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ADDCF3" w14:textId="77777777" w:rsidR="00E428CD" w:rsidRPr="00B029B8" w:rsidRDefault="00E428CD" w:rsidP="008160A3">
      <w:pPr>
        <w:pStyle w:val="Nadpis2"/>
        <w:tabs>
          <w:tab w:val="left" w:pos="1134"/>
        </w:tabs>
        <w:ind w:hanging="3649"/>
        <w:jc w:val="left"/>
      </w:pPr>
      <w:bookmarkStart w:id="0" w:name="_Hlk53653997"/>
      <w:r w:rsidRPr="00B029B8">
        <w:t>ÚSTAVNOPRÁVNY VÝBOR</w:t>
      </w:r>
    </w:p>
    <w:p w14:paraId="16023B5C" w14:textId="5FB06104" w:rsidR="00E428CD" w:rsidRPr="00B029B8" w:rsidRDefault="00E428CD" w:rsidP="00E428CD">
      <w:pPr>
        <w:spacing w:line="360" w:lineRule="auto"/>
        <w:rPr>
          <w:b/>
        </w:rPr>
      </w:pPr>
      <w:r w:rsidRPr="00B029B8">
        <w:rPr>
          <w:b/>
        </w:rPr>
        <w:t>NÁRODNEJ RADY SLOVENSKEJ REPUBLIKY</w:t>
      </w:r>
    </w:p>
    <w:p w14:paraId="0C86C5C3" w14:textId="77777777" w:rsidR="007E50E2" w:rsidRPr="00B029B8" w:rsidRDefault="007E50E2" w:rsidP="00E428CD">
      <w:pPr>
        <w:spacing w:line="360" w:lineRule="auto"/>
        <w:rPr>
          <w:b/>
        </w:rPr>
      </w:pPr>
    </w:p>
    <w:p w14:paraId="54B68607" w14:textId="78926E93" w:rsidR="00A107BB" w:rsidRPr="00B029B8" w:rsidRDefault="0028052C" w:rsidP="00A107BB">
      <w:pPr>
        <w:ind w:left="4955" w:firstLine="709"/>
      </w:pPr>
      <w:r w:rsidRPr="00B029B8">
        <w:t>10</w:t>
      </w:r>
      <w:r w:rsidR="006629F5" w:rsidRPr="00B029B8">
        <w:t>4</w:t>
      </w:r>
      <w:r w:rsidR="00A107BB" w:rsidRPr="00B029B8">
        <w:t>. schôdza</w:t>
      </w:r>
    </w:p>
    <w:p w14:paraId="1C0003F9" w14:textId="1CA372E6" w:rsidR="00EA390B" w:rsidRPr="00B029B8" w:rsidRDefault="00EA390B" w:rsidP="00EA390B">
      <w:pPr>
        <w:ind w:left="4956" w:firstLine="708"/>
      </w:pPr>
      <w:r w:rsidRPr="00B029B8">
        <w:t>Č.: KNR-UPV-</w:t>
      </w:r>
      <w:r w:rsidR="000669FF" w:rsidRPr="00B029B8">
        <w:t>5749</w:t>
      </w:r>
      <w:r w:rsidRPr="00B029B8">
        <w:t>/2025-</w:t>
      </w:r>
      <w:r w:rsidR="00B029B8">
        <w:t>22</w:t>
      </w:r>
    </w:p>
    <w:p w14:paraId="3E7ABA69" w14:textId="295D89D5" w:rsidR="00522801" w:rsidRPr="00B029B8" w:rsidRDefault="00522801" w:rsidP="005D7341">
      <w:pPr>
        <w:rPr>
          <w:i/>
          <w:iCs/>
        </w:rPr>
      </w:pPr>
    </w:p>
    <w:p w14:paraId="047D6881" w14:textId="77777777" w:rsidR="007E50E2" w:rsidRPr="00B029B8" w:rsidRDefault="007E50E2" w:rsidP="005D7341">
      <w:pPr>
        <w:rPr>
          <w:i/>
          <w:iCs/>
        </w:rPr>
      </w:pPr>
    </w:p>
    <w:p w14:paraId="054E26CA" w14:textId="5EF447AD" w:rsidR="003953AB" w:rsidRPr="00B029B8" w:rsidRDefault="00B029B8" w:rsidP="003953AB">
      <w:pPr>
        <w:jc w:val="center"/>
        <w:rPr>
          <w:iCs/>
          <w:sz w:val="36"/>
          <w:szCs w:val="36"/>
        </w:rPr>
      </w:pPr>
      <w:r w:rsidRPr="00B029B8">
        <w:rPr>
          <w:iCs/>
          <w:sz w:val="36"/>
          <w:szCs w:val="36"/>
        </w:rPr>
        <w:t>363</w:t>
      </w:r>
    </w:p>
    <w:p w14:paraId="2232C24A" w14:textId="77777777" w:rsidR="00A107BB" w:rsidRPr="00B029B8" w:rsidRDefault="00A107BB" w:rsidP="00A107BB">
      <w:pPr>
        <w:jc w:val="center"/>
        <w:rPr>
          <w:b/>
        </w:rPr>
      </w:pPr>
      <w:r w:rsidRPr="00B029B8">
        <w:rPr>
          <w:b/>
        </w:rPr>
        <w:t xml:space="preserve">U z n e s e n i e </w:t>
      </w:r>
    </w:p>
    <w:p w14:paraId="10545F7C" w14:textId="77777777" w:rsidR="00A107BB" w:rsidRPr="00B029B8" w:rsidRDefault="00A107BB" w:rsidP="00A107BB">
      <w:pPr>
        <w:jc w:val="center"/>
        <w:rPr>
          <w:b/>
        </w:rPr>
      </w:pPr>
      <w:r w:rsidRPr="00B029B8">
        <w:rPr>
          <w:b/>
        </w:rPr>
        <w:t>Ústavnoprávneho výboru Národnej rady Slovenskej republiky</w:t>
      </w:r>
    </w:p>
    <w:p w14:paraId="0FDFE048" w14:textId="419ED813" w:rsidR="00E428CD" w:rsidRPr="00B029B8" w:rsidRDefault="00A107BB" w:rsidP="00CD11E1">
      <w:pPr>
        <w:jc w:val="center"/>
      </w:pPr>
      <w:r w:rsidRPr="00B029B8">
        <w:rPr>
          <w:b/>
        </w:rPr>
        <w:t>z</w:t>
      </w:r>
      <w:r w:rsidR="007E50E2" w:rsidRPr="00B029B8">
        <w:rPr>
          <w:b/>
        </w:rPr>
        <w:t> 9. októbra</w:t>
      </w:r>
      <w:r w:rsidR="003953AB" w:rsidRPr="00B029B8">
        <w:rPr>
          <w:b/>
        </w:rPr>
        <w:t xml:space="preserve"> 2025</w:t>
      </w:r>
    </w:p>
    <w:p w14:paraId="1147C214" w14:textId="77777777" w:rsidR="007E50E2" w:rsidRPr="00B029B8" w:rsidRDefault="007E50E2" w:rsidP="007E50E2">
      <w:pPr>
        <w:jc w:val="both"/>
      </w:pPr>
    </w:p>
    <w:p w14:paraId="37225093" w14:textId="3CFB570F" w:rsidR="007E50E2" w:rsidRPr="00B029B8" w:rsidRDefault="00E428CD" w:rsidP="007E50E2">
      <w:pPr>
        <w:jc w:val="both"/>
        <w:rPr>
          <w:bCs/>
          <w:lang w:eastAsia="en-US"/>
        </w:rPr>
      </w:pPr>
      <w:r w:rsidRPr="00B029B8">
        <w:rPr>
          <w:bCs/>
          <w:lang w:eastAsia="en-US"/>
        </w:rPr>
        <w:t>k</w:t>
      </w:r>
      <w:r w:rsidR="00CA23FF" w:rsidRPr="00B029B8">
        <w:rPr>
          <w:bCs/>
          <w:lang w:eastAsia="en-US"/>
        </w:rPr>
        <w:t xml:space="preserve"> vládnemu návrhu zákona, </w:t>
      </w:r>
      <w:r w:rsidR="007E50E2" w:rsidRPr="00B029B8">
        <w:rPr>
          <w:bCs/>
          <w:lang w:eastAsia="en-US"/>
        </w:rPr>
        <w:t xml:space="preserve">ktorým sa mení a dopĺňa </w:t>
      </w:r>
      <w:r w:rsidR="007E50E2" w:rsidRPr="00B029B8">
        <w:rPr>
          <w:b/>
          <w:bCs/>
          <w:lang w:eastAsia="en-US"/>
        </w:rPr>
        <w:t xml:space="preserve">zákon č. 544/2002 Z. z. o Horskej záchrannej službe </w:t>
      </w:r>
      <w:r w:rsidR="007E50E2" w:rsidRPr="00B029B8">
        <w:rPr>
          <w:bCs/>
          <w:lang w:eastAsia="en-US"/>
        </w:rPr>
        <w:t>v znení neskorších predpisov a ktorým sa menia a dopĺňajú niektoré zákony (tlač 888)</w:t>
      </w:r>
    </w:p>
    <w:p w14:paraId="4EF7DACC" w14:textId="5A1ED236" w:rsidR="009C1641" w:rsidRPr="00B029B8" w:rsidRDefault="009C1641" w:rsidP="00187AFD">
      <w:pPr>
        <w:pStyle w:val="Bezriadkovania"/>
      </w:pPr>
    </w:p>
    <w:p w14:paraId="6B73480B" w14:textId="77777777" w:rsidR="007E50E2" w:rsidRPr="00B029B8" w:rsidRDefault="007E50E2" w:rsidP="00187AFD">
      <w:pPr>
        <w:pStyle w:val="Bezriadkovania"/>
      </w:pPr>
    </w:p>
    <w:p w14:paraId="1591AD63" w14:textId="77777777" w:rsidR="00E428CD" w:rsidRPr="00B029B8" w:rsidRDefault="00E428CD" w:rsidP="00E428CD">
      <w:pPr>
        <w:tabs>
          <w:tab w:val="left" w:pos="851"/>
          <w:tab w:val="left" w:pos="993"/>
        </w:tabs>
        <w:rPr>
          <w:b/>
          <w:lang w:eastAsia="en-US"/>
        </w:rPr>
      </w:pPr>
      <w:r w:rsidRPr="00B029B8">
        <w:tab/>
      </w:r>
      <w:r w:rsidRPr="00B029B8">
        <w:rPr>
          <w:b/>
        </w:rPr>
        <w:t>Ústavnoprávny výbor Národnej rady Slovenskej republiky</w:t>
      </w:r>
    </w:p>
    <w:p w14:paraId="10B56A50" w14:textId="77777777" w:rsidR="00522801" w:rsidRPr="00B029B8" w:rsidRDefault="00522801" w:rsidP="00E428CD">
      <w:pPr>
        <w:tabs>
          <w:tab w:val="left" w:pos="851"/>
          <w:tab w:val="left" w:pos="993"/>
        </w:tabs>
        <w:jc w:val="both"/>
        <w:rPr>
          <w:b/>
        </w:rPr>
      </w:pPr>
    </w:p>
    <w:p w14:paraId="1ABC2D25" w14:textId="77777777" w:rsidR="00E428CD" w:rsidRPr="00B029B8" w:rsidRDefault="00E428CD" w:rsidP="00E428CD">
      <w:pPr>
        <w:tabs>
          <w:tab w:val="left" w:pos="851"/>
          <w:tab w:val="left" w:pos="993"/>
          <w:tab w:val="left" w:pos="1276"/>
        </w:tabs>
        <w:jc w:val="both"/>
        <w:rPr>
          <w:lang w:eastAsia="en-US"/>
        </w:rPr>
      </w:pPr>
      <w:r w:rsidRPr="00B029B8">
        <w:rPr>
          <w:b/>
        </w:rPr>
        <w:tab/>
        <w:t>A.  s ú h l a s í</w:t>
      </w:r>
    </w:p>
    <w:p w14:paraId="0484627E" w14:textId="7D75B84F" w:rsidR="00CA23FF" w:rsidRPr="00B029B8" w:rsidRDefault="00CD11E1" w:rsidP="007E50E2">
      <w:pPr>
        <w:pStyle w:val="Nadpis2"/>
        <w:keepNext w:val="0"/>
        <w:shd w:val="clear" w:color="auto" w:fill="FFFFFF"/>
        <w:tabs>
          <w:tab w:val="left" w:pos="1134"/>
        </w:tabs>
        <w:spacing w:before="150" w:after="150"/>
        <w:ind w:left="0" w:firstLine="0"/>
        <w:rPr>
          <w:b w:val="0"/>
        </w:rPr>
      </w:pPr>
      <w:r w:rsidRPr="00B029B8">
        <w:rPr>
          <w:b w:val="0"/>
        </w:rPr>
        <w:tab/>
      </w:r>
      <w:r w:rsidR="007B120A" w:rsidRPr="00B029B8">
        <w:rPr>
          <w:b w:val="0"/>
        </w:rPr>
        <w:t xml:space="preserve"> </w:t>
      </w:r>
      <w:r w:rsidR="00584C05" w:rsidRPr="00B029B8">
        <w:rPr>
          <w:b w:val="0"/>
        </w:rPr>
        <w:t>s</w:t>
      </w:r>
      <w:r w:rsidR="00CA23FF" w:rsidRPr="00B029B8">
        <w:rPr>
          <w:b w:val="0"/>
        </w:rPr>
        <w:t xml:space="preserve"> vládnym </w:t>
      </w:r>
      <w:r w:rsidR="00584C05" w:rsidRPr="00B029B8">
        <w:rPr>
          <w:b w:val="0"/>
        </w:rPr>
        <w:t>návrhom</w:t>
      </w:r>
      <w:r w:rsidR="00CA23FF" w:rsidRPr="00B029B8">
        <w:rPr>
          <w:b w:val="0"/>
        </w:rPr>
        <w:t xml:space="preserve"> zákona,</w:t>
      </w:r>
      <w:r w:rsidR="007E50E2" w:rsidRPr="00B029B8">
        <w:rPr>
          <w:b w:val="0"/>
        </w:rPr>
        <w:t xml:space="preserve"> </w:t>
      </w:r>
      <w:r w:rsidR="007E50E2" w:rsidRPr="00B029B8">
        <w:rPr>
          <w:b w:val="0"/>
          <w:bCs w:val="0"/>
        </w:rPr>
        <w:t>ktorým sa mení a dopĺňa zákon č. 544/2002 Z. z. o Horskej záchrannej službe v znení neskorších predpisov a ktorým sa menia a dopĺňajú niektoré zákony (tlač 888);</w:t>
      </w:r>
    </w:p>
    <w:p w14:paraId="28105519" w14:textId="77777777" w:rsidR="00E428CD" w:rsidRPr="00B029B8" w:rsidRDefault="00E428CD" w:rsidP="00CE09D5">
      <w:pPr>
        <w:pStyle w:val="Bezriadkovania"/>
      </w:pPr>
    </w:p>
    <w:p w14:paraId="159D79B3" w14:textId="77777777" w:rsidR="00E428CD" w:rsidRPr="00B029B8" w:rsidRDefault="00E428CD" w:rsidP="00E428CD">
      <w:pPr>
        <w:tabs>
          <w:tab w:val="left" w:pos="709"/>
          <w:tab w:val="left" w:pos="851"/>
          <w:tab w:val="left" w:pos="993"/>
          <w:tab w:val="left" w:pos="1276"/>
        </w:tabs>
        <w:jc w:val="both"/>
        <w:rPr>
          <w:b/>
        </w:rPr>
      </w:pPr>
      <w:r w:rsidRPr="00B029B8">
        <w:rPr>
          <w:b/>
        </w:rPr>
        <w:tab/>
        <w:t>  B.  o d p o r ú č a</w:t>
      </w:r>
    </w:p>
    <w:p w14:paraId="555284CB" w14:textId="77777777" w:rsidR="00E428CD" w:rsidRPr="00B029B8" w:rsidRDefault="00E428CD" w:rsidP="00E428CD">
      <w:pPr>
        <w:tabs>
          <w:tab w:val="left" w:pos="709"/>
          <w:tab w:val="left" w:pos="851"/>
          <w:tab w:val="left" w:pos="993"/>
          <w:tab w:val="left" w:pos="1276"/>
        </w:tabs>
        <w:jc w:val="both"/>
        <w:rPr>
          <w:b/>
        </w:rPr>
      </w:pPr>
    </w:p>
    <w:p w14:paraId="59BD457F" w14:textId="77777777" w:rsidR="00584C05" w:rsidRPr="00B029B8" w:rsidRDefault="00E428CD" w:rsidP="00584C05">
      <w:pPr>
        <w:tabs>
          <w:tab w:val="left" w:pos="709"/>
          <w:tab w:val="left" w:pos="851"/>
          <w:tab w:val="left" w:pos="993"/>
          <w:tab w:val="left" w:pos="1134"/>
        </w:tabs>
        <w:jc w:val="both"/>
      </w:pPr>
      <w:r w:rsidRPr="00B029B8">
        <w:rPr>
          <w:b/>
        </w:rPr>
        <w:tab/>
      </w:r>
      <w:r w:rsidRPr="00B029B8">
        <w:rPr>
          <w:b/>
        </w:rPr>
        <w:tab/>
      </w:r>
      <w:r w:rsidRPr="00B029B8">
        <w:rPr>
          <w:b/>
        </w:rPr>
        <w:tab/>
      </w:r>
      <w:r w:rsidR="00584C05" w:rsidRPr="00B029B8">
        <w:rPr>
          <w:b/>
        </w:rPr>
        <w:t> </w:t>
      </w:r>
      <w:r w:rsidR="00584C05" w:rsidRPr="00B029B8">
        <w:rPr>
          <w:b/>
        </w:rPr>
        <w:tab/>
      </w:r>
      <w:r w:rsidR="00584C05" w:rsidRPr="00B029B8">
        <w:t>Národnej rade Slovenskej republiky</w:t>
      </w:r>
    </w:p>
    <w:p w14:paraId="3C1577F9" w14:textId="77777777" w:rsidR="007E50E2" w:rsidRPr="00B029B8" w:rsidRDefault="007B120A" w:rsidP="007E50E2">
      <w:pPr>
        <w:jc w:val="both"/>
      </w:pPr>
      <w:r w:rsidRPr="00B029B8">
        <w:tab/>
      </w:r>
    </w:p>
    <w:p w14:paraId="4D200C9A" w14:textId="0753FCCA" w:rsidR="002B6BD5" w:rsidRPr="00B029B8" w:rsidRDefault="00CA23FF" w:rsidP="007E50E2">
      <w:pPr>
        <w:ind w:firstLine="1134"/>
        <w:jc w:val="both"/>
        <w:rPr>
          <w:bCs/>
          <w:lang w:eastAsia="en-US"/>
        </w:rPr>
      </w:pPr>
      <w:r w:rsidRPr="00B029B8">
        <w:t xml:space="preserve">vládny </w:t>
      </w:r>
      <w:r w:rsidR="007B120A" w:rsidRPr="00B029B8">
        <w:t xml:space="preserve">návrh </w:t>
      </w:r>
      <w:r w:rsidRPr="00B029B8">
        <w:t xml:space="preserve">zákona, </w:t>
      </w:r>
      <w:r w:rsidR="007E50E2" w:rsidRPr="00B029B8">
        <w:rPr>
          <w:bCs/>
          <w:lang w:eastAsia="en-US"/>
        </w:rPr>
        <w:t xml:space="preserve">ktorým sa mení a dopĺňa zákon č. 544/2002 Z. z. o Horskej záchrannej službe v znení neskorších predpisov a ktorým sa menia a dopĺňajú niektoré zákony (tlač 888) </w:t>
      </w:r>
      <w:r w:rsidR="00584C05" w:rsidRPr="00B029B8">
        <w:rPr>
          <w:rFonts w:cs="Arial"/>
          <w:b/>
        </w:rPr>
        <w:t>schváliť</w:t>
      </w:r>
      <w:r w:rsidR="00584C05" w:rsidRPr="00B029B8">
        <w:rPr>
          <w:rFonts w:cs="Arial"/>
        </w:rPr>
        <w:t xml:space="preserve"> </w:t>
      </w:r>
      <w:r w:rsidR="00584C05" w:rsidRPr="00B029B8">
        <w:t xml:space="preserve">so zmenami a doplnkami uvedenými v prílohe tohto uznesenia; </w:t>
      </w:r>
      <w:r w:rsidR="002B6BD5" w:rsidRPr="00B029B8">
        <w:t xml:space="preserve"> </w:t>
      </w:r>
    </w:p>
    <w:p w14:paraId="61904643" w14:textId="77777777" w:rsidR="00E428CD" w:rsidRPr="00B029B8" w:rsidRDefault="00E428CD" w:rsidP="002B6BD5">
      <w:pPr>
        <w:tabs>
          <w:tab w:val="left" w:pos="1134"/>
          <w:tab w:val="left" w:pos="1276"/>
        </w:tabs>
        <w:ind w:left="708"/>
        <w:jc w:val="both"/>
        <w:rPr>
          <w:b/>
        </w:rPr>
      </w:pPr>
    </w:p>
    <w:p w14:paraId="76E45BC4" w14:textId="77777777" w:rsidR="007D5420" w:rsidRPr="00B029B8" w:rsidRDefault="007D5420" w:rsidP="007D5420">
      <w:pPr>
        <w:tabs>
          <w:tab w:val="left" w:pos="1134"/>
        </w:tabs>
        <w:ind w:firstLine="708"/>
        <w:rPr>
          <w:b/>
        </w:rPr>
      </w:pPr>
      <w:r w:rsidRPr="00B029B8">
        <w:rPr>
          <w:b/>
        </w:rPr>
        <w:t> C.</w:t>
      </w:r>
      <w:r w:rsidRPr="00B029B8">
        <w:rPr>
          <w:b/>
        </w:rPr>
        <w:tab/>
        <w:t>p o v e r u j e</w:t>
      </w:r>
    </w:p>
    <w:p w14:paraId="31A16FD5" w14:textId="77777777" w:rsidR="007D5420" w:rsidRPr="00B029B8" w:rsidRDefault="007D5420" w:rsidP="007D5420">
      <w:pPr>
        <w:tabs>
          <w:tab w:val="left" w:pos="1134"/>
        </w:tabs>
        <w:ind w:firstLine="708"/>
        <w:rPr>
          <w:b/>
        </w:rPr>
      </w:pPr>
    </w:p>
    <w:p w14:paraId="194BFB26" w14:textId="77777777" w:rsidR="007D5420" w:rsidRPr="00B029B8" w:rsidRDefault="007D5420" w:rsidP="007D5420">
      <w:pPr>
        <w:tabs>
          <w:tab w:val="left" w:pos="1134"/>
        </w:tabs>
        <w:jc w:val="both"/>
      </w:pPr>
      <w:r w:rsidRPr="00B029B8">
        <w:tab/>
        <w:t xml:space="preserve">predsedu výboru </w:t>
      </w:r>
    </w:p>
    <w:p w14:paraId="12EEA032" w14:textId="77777777" w:rsidR="007D5420" w:rsidRPr="00B029B8" w:rsidRDefault="007D5420" w:rsidP="007D5420">
      <w:pPr>
        <w:tabs>
          <w:tab w:val="left" w:pos="1134"/>
        </w:tabs>
        <w:jc w:val="both"/>
      </w:pPr>
    </w:p>
    <w:p w14:paraId="67846B43" w14:textId="0405E084" w:rsidR="007D5420" w:rsidRPr="00B029B8" w:rsidRDefault="007D5420" w:rsidP="007D5420">
      <w:pPr>
        <w:tabs>
          <w:tab w:val="left" w:pos="1134"/>
        </w:tabs>
        <w:jc w:val="both"/>
      </w:pPr>
      <w:r w:rsidRPr="00B029B8">
        <w:tab/>
        <w:t>predložiť stanovisko výboru k uvedenému návrhu zákona gestorské</w:t>
      </w:r>
      <w:r w:rsidR="00D82D77" w:rsidRPr="00B029B8">
        <w:t>mu</w:t>
      </w:r>
      <w:r w:rsidRPr="00B029B8">
        <w:t xml:space="preserve"> Výboru Národnej rady Slovenskej republiky pre</w:t>
      </w:r>
      <w:r w:rsidR="007B120A" w:rsidRPr="00B029B8">
        <w:t xml:space="preserve"> </w:t>
      </w:r>
      <w:r w:rsidR="007E50E2" w:rsidRPr="00B029B8">
        <w:t xml:space="preserve">verejnú správu a regionálny rozvoj. </w:t>
      </w:r>
    </w:p>
    <w:p w14:paraId="5E13E605" w14:textId="409FB373" w:rsidR="007D5420" w:rsidRPr="00B029B8" w:rsidRDefault="007D5420" w:rsidP="007D5420">
      <w:pPr>
        <w:tabs>
          <w:tab w:val="left" w:pos="1134"/>
        </w:tabs>
        <w:jc w:val="both"/>
      </w:pPr>
    </w:p>
    <w:p w14:paraId="49B41A85" w14:textId="1D6A2EB2" w:rsidR="007E50E2" w:rsidRPr="00B029B8" w:rsidRDefault="007E50E2" w:rsidP="007D5420">
      <w:pPr>
        <w:tabs>
          <w:tab w:val="left" w:pos="1134"/>
        </w:tabs>
        <w:jc w:val="both"/>
      </w:pPr>
    </w:p>
    <w:p w14:paraId="0D8E15FE" w14:textId="77777777" w:rsidR="007E50E2" w:rsidRPr="00B029B8" w:rsidRDefault="007E50E2" w:rsidP="007D5420">
      <w:pPr>
        <w:tabs>
          <w:tab w:val="left" w:pos="1134"/>
        </w:tabs>
        <w:jc w:val="both"/>
      </w:pPr>
    </w:p>
    <w:p w14:paraId="150AF046" w14:textId="77777777" w:rsidR="007E50E2" w:rsidRPr="00B029B8" w:rsidRDefault="007E50E2" w:rsidP="007D5420">
      <w:pPr>
        <w:tabs>
          <w:tab w:val="left" w:pos="1134"/>
        </w:tabs>
        <w:jc w:val="both"/>
      </w:pPr>
    </w:p>
    <w:p w14:paraId="2193A9CA" w14:textId="77777777" w:rsidR="002B6BD5" w:rsidRPr="00B029B8" w:rsidRDefault="009B055C" w:rsidP="002B6BD5">
      <w:pPr>
        <w:jc w:val="both"/>
      </w:pPr>
      <w:r w:rsidRPr="00B029B8">
        <w:tab/>
      </w:r>
      <w:r w:rsidR="002B6BD5" w:rsidRPr="00B029B8">
        <w:tab/>
      </w:r>
      <w:r w:rsidR="002B6BD5" w:rsidRPr="00B029B8">
        <w:tab/>
      </w:r>
      <w:r w:rsidR="002B6BD5" w:rsidRPr="00B029B8">
        <w:tab/>
      </w:r>
      <w:r w:rsidR="002B6BD5" w:rsidRPr="00B029B8">
        <w:tab/>
      </w:r>
      <w:r w:rsidR="002B6BD5" w:rsidRPr="00B029B8">
        <w:tab/>
      </w:r>
      <w:r w:rsidR="002B6BD5" w:rsidRPr="00B029B8">
        <w:tab/>
      </w:r>
      <w:r w:rsidR="002B6BD5" w:rsidRPr="00B029B8">
        <w:tab/>
      </w:r>
      <w:r w:rsidR="002B6BD5" w:rsidRPr="00B029B8">
        <w:tab/>
      </w:r>
      <w:r w:rsidR="002B6BD5" w:rsidRPr="00B029B8">
        <w:tab/>
        <w:t xml:space="preserve">Miroslav Čellár </w:t>
      </w:r>
    </w:p>
    <w:p w14:paraId="38E55BD6" w14:textId="77777777" w:rsidR="002B6BD5" w:rsidRPr="00B029B8" w:rsidRDefault="002B6BD5" w:rsidP="002B6BD5">
      <w:pPr>
        <w:jc w:val="both"/>
        <w:rPr>
          <w:rFonts w:ascii="AT*Toronto" w:hAnsi="AT*Toronto"/>
          <w:szCs w:val="20"/>
        </w:rPr>
      </w:pPr>
      <w:r w:rsidRPr="00B029B8">
        <w:t xml:space="preserve">                                                                                                                       predseda výboru</w:t>
      </w:r>
    </w:p>
    <w:p w14:paraId="5200F616" w14:textId="77777777" w:rsidR="002B6BD5" w:rsidRPr="00B029B8" w:rsidRDefault="002B6BD5" w:rsidP="002B6BD5">
      <w:pPr>
        <w:tabs>
          <w:tab w:val="left" w:pos="1021"/>
        </w:tabs>
        <w:jc w:val="both"/>
      </w:pPr>
      <w:r w:rsidRPr="00B029B8">
        <w:t>overovatelia výboru:</w:t>
      </w:r>
    </w:p>
    <w:p w14:paraId="09ED7F90" w14:textId="77777777" w:rsidR="002B6BD5" w:rsidRPr="00B029B8" w:rsidRDefault="002B6BD5" w:rsidP="002B6BD5">
      <w:r w:rsidRPr="00B029B8">
        <w:t>Štefan Gašparovič</w:t>
      </w:r>
    </w:p>
    <w:p w14:paraId="77437B6B" w14:textId="77777777" w:rsidR="00C325C9" w:rsidRPr="00B029B8" w:rsidRDefault="002B6BD5" w:rsidP="004E641D">
      <w:r w:rsidRPr="00B029B8">
        <w:t>Branislav Vanč</w:t>
      </w:r>
      <w:r w:rsidR="00584C05" w:rsidRPr="00B029B8">
        <w:t>o</w:t>
      </w:r>
    </w:p>
    <w:p w14:paraId="72E2BC57" w14:textId="77777777" w:rsidR="00391992" w:rsidRPr="00B029B8" w:rsidRDefault="00391992" w:rsidP="00391992">
      <w:pPr>
        <w:pStyle w:val="Nadpis2"/>
        <w:jc w:val="left"/>
      </w:pPr>
      <w:r w:rsidRPr="00B029B8">
        <w:lastRenderedPageBreak/>
        <w:t>P r í l o h a</w:t>
      </w:r>
    </w:p>
    <w:p w14:paraId="7F605B33" w14:textId="77777777" w:rsidR="00391992" w:rsidRPr="00B029B8" w:rsidRDefault="00391992" w:rsidP="00391992">
      <w:pPr>
        <w:ind w:left="4253" w:firstLine="708"/>
        <w:jc w:val="both"/>
        <w:rPr>
          <w:b/>
          <w:bCs/>
        </w:rPr>
      </w:pPr>
      <w:r w:rsidRPr="00B029B8">
        <w:rPr>
          <w:b/>
          <w:bCs/>
        </w:rPr>
        <w:t xml:space="preserve">k uzneseniu Ústavnoprávneho </w:t>
      </w:r>
    </w:p>
    <w:p w14:paraId="2E97AEA3" w14:textId="094F9457" w:rsidR="00636109" w:rsidRPr="00B029B8" w:rsidRDefault="00391992" w:rsidP="00391992">
      <w:pPr>
        <w:ind w:left="4253" w:firstLine="708"/>
        <w:jc w:val="both"/>
        <w:rPr>
          <w:b/>
        </w:rPr>
      </w:pPr>
      <w:r w:rsidRPr="00B029B8">
        <w:rPr>
          <w:b/>
        </w:rPr>
        <w:t>výboru Národnej rady SR č.</w:t>
      </w:r>
      <w:r w:rsidR="00B029B8">
        <w:rPr>
          <w:b/>
        </w:rPr>
        <w:t xml:space="preserve"> 363</w:t>
      </w:r>
    </w:p>
    <w:p w14:paraId="0C13677A" w14:textId="318B7C5C" w:rsidR="00391992" w:rsidRPr="00B029B8" w:rsidRDefault="00391992" w:rsidP="00391992">
      <w:pPr>
        <w:ind w:left="4253" w:firstLine="708"/>
        <w:jc w:val="both"/>
        <w:rPr>
          <w:b/>
        </w:rPr>
      </w:pPr>
      <w:r w:rsidRPr="00B029B8">
        <w:rPr>
          <w:b/>
        </w:rPr>
        <w:t>z</w:t>
      </w:r>
      <w:r w:rsidR="00BC4D30" w:rsidRPr="00B029B8">
        <w:rPr>
          <w:b/>
        </w:rPr>
        <w:t> 9. októbra</w:t>
      </w:r>
      <w:r w:rsidR="0007770F" w:rsidRPr="00B029B8">
        <w:rPr>
          <w:b/>
        </w:rPr>
        <w:t xml:space="preserve"> </w:t>
      </w:r>
      <w:r w:rsidR="007C6A8C" w:rsidRPr="00B029B8">
        <w:rPr>
          <w:b/>
        </w:rPr>
        <w:t>202</w:t>
      </w:r>
      <w:r w:rsidR="003953AB" w:rsidRPr="00B029B8">
        <w:rPr>
          <w:b/>
        </w:rPr>
        <w:t>5</w:t>
      </w:r>
    </w:p>
    <w:p w14:paraId="5F757901" w14:textId="77777777" w:rsidR="00391992" w:rsidRPr="00B029B8" w:rsidRDefault="00846CE1" w:rsidP="00391992">
      <w:pPr>
        <w:ind w:left="4253" w:firstLine="703"/>
        <w:jc w:val="both"/>
        <w:rPr>
          <w:b/>
          <w:bCs/>
          <w:lang w:eastAsia="en-US"/>
        </w:rPr>
      </w:pPr>
      <w:r w:rsidRPr="00B029B8">
        <w:rPr>
          <w:b/>
          <w:bCs/>
        </w:rPr>
        <w:t>_______________________</w:t>
      </w:r>
      <w:r w:rsidR="00391992" w:rsidRPr="00B029B8">
        <w:rPr>
          <w:b/>
          <w:bCs/>
        </w:rPr>
        <w:t>__</w:t>
      </w:r>
      <w:r w:rsidR="0051091B" w:rsidRPr="00B029B8">
        <w:rPr>
          <w:b/>
          <w:bCs/>
        </w:rPr>
        <w:t>___</w:t>
      </w:r>
    </w:p>
    <w:p w14:paraId="38AFF25B" w14:textId="77777777" w:rsidR="009C1641" w:rsidRPr="00B029B8" w:rsidRDefault="009C1641" w:rsidP="001B7191">
      <w:pPr>
        <w:rPr>
          <w:lang w:eastAsia="en-US"/>
        </w:rPr>
      </w:pPr>
    </w:p>
    <w:p w14:paraId="50F1627A" w14:textId="3533D3C6" w:rsidR="003A3FFB" w:rsidRPr="00B029B8" w:rsidRDefault="003A3FFB" w:rsidP="001B7191">
      <w:pPr>
        <w:rPr>
          <w:lang w:eastAsia="en-US"/>
        </w:rPr>
      </w:pPr>
    </w:p>
    <w:p w14:paraId="1E53B167" w14:textId="77777777" w:rsidR="00BC4D30" w:rsidRPr="00B029B8" w:rsidRDefault="00BC4D30" w:rsidP="001B7191">
      <w:pPr>
        <w:rPr>
          <w:lang w:eastAsia="en-US"/>
        </w:rPr>
      </w:pPr>
    </w:p>
    <w:p w14:paraId="75B5BDE8" w14:textId="77777777" w:rsidR="00391992" w:rsidRPr="00B029B8" w:rsidRDefault="00391992" w:rsidP="003A3FFB">
      <w:pPr>
        <w:rPr>
          <w:lang w:eastAsia="en-US"/>
        </w:rPr>
      </w:pPr>
    </w:p>
    <w:p w14:paraId="58437221" w14:textId="77777777" w:rsidR="003A3FFB" w:rsidRPr="00B029B8" w:rsidRDefault="00391992" w:rsidP="003A3FFB">
      <w:pPr>
        <w:pStyle w:val="Nadpis2"/>
        <w:keepNext w:val="0"/>
        <w:shd w:val="clear" w:color="auto" w:fill="FFFFFF"/>
        <w:ind w:left="0" w:firstLine="0"/>
        <w:jc w:val="center"/>
      </w:pPr>
      <w:r w:rsidRPr="00B029B8">
        <w:t>Pozmeňujúce a doplňujúce návrhy</w:t>
      </w:r>
      <w:bookmarkEnd w:id="0"/>
    </w:p>
    <w:p w14:paraId="2E7E37C7" w14:textId="77777777" w:rsidR="003A3FFB" w:rsidRPr="00B029B8" w:rsidRDefault="003A3FFB" w:rsidP="003A3FFB">
      <w:pPr>
        <w:rPr>
          <w:lang w:eastAsia="en-US"/>
        </w:rPr>
      </w:pPr>
    </w:p>
    <w:p w14:paraId="2832C715" w14:textId="18BD6762" w:rsidR="00CA23FF" w:rsidRPr="00B029B8" w:rsidRDefault="003953AB" w:rsidP="00BC4D30">
      <w:pPr>
        <w:pStyle w:val="Nadpis2"/>
        <w:keepNext w:val="0"/>
        <w:shd w:val="clear" w:color="auto" w:fill="FFFFFF"/>
        <w:ind w:left="0" w:firstLine="0"/>
      </w:pPr>
      <w:r w:rsidRPr="00B029B8">
        <w:t>k</w:t>
      </w:r>
      <w:r w:rsidR="00CA23FF" w:rsidRPr="00B029B8">
        <w:t xml:space="preserve"> vládnemu </w:t>
      </w:r>
      <w:r w:rsidR="00144B43" w:rsidRPr="00B029B8">
        <w:t>návrhu</w:t>
      </w:r>
      <w:r w:rsidR="00CA23FF" w:rsidRPr="00B029B8">
        <w:t xml:space="preserve"> zákona,</w:t>
      </w:r>
      <w:r w:rsidR="00BC4D30" w:rsidRPr="00B029B8">
        <w:rPr>
          <w:bCs w:val="0"/>
        </w:rPr>
        <w:t xml:space="preserve"> ktorým sa mení a dopĺňa zákon č. 544/2002 Z. z. o Horskej záchrannej službe v znení neskorších predpisov a ktorým sa menia a dopĺňajú niektoré zákony (tlač 888)</w:t>
      </w:r>
    </w:p>
    <w:p w14:paraId="04FD157D" w14:textId="77777777" w:rsidR="0051091B" w:rsidRPr="00B029B8" w:rsidRDefault="00335108" w:rsidP="003A3FFB">
      <w:pPr>
        <w:pStyle w:val="Nadpis2"/>
        <w:keepNext w:val="0"/>
        <w:shd w:val="clear" w:color="auto" w:fill="FFFFFF"/>
        <w:ind w:left="0" w:firstLine="0"/>
        <w:rPr>
          <w:b w:val="0"/>
        </w:rPr>
      </w:pPr>
      <w:r w:rsidRPr="00B029B8">
        <w:rPr>
          <w:shd w:val="clear" w:color="auto" w:fill="FFFFFF"/>
        </w:rPr>
        <w:t>_______________________________</w:t>
      </w:r>
      <w:r w:rsidR="004E641D" w:rsidRPr="00B029B8">
        <w:rPr>
          <w:shd w:val="clear" w:color="auto" w:fill="FFFFFF"/>
        </w:rPr>
        <w:t>__________</w:t>
      </w:r>
      <w:r w:rsidR="009C1641" w:rsidRPr="00B029B8">
        <w:rPr>
          <w:shd w:val="clear" w:color="auto" w:fill="FFFFFF"/>
        </w:rPr>
        <w:t>________________________________</w:t>
      </w:r>
      <w:r w:rsidR="003A3FFB" w:rsidRPr="00B029B8">
        <w:rPr>
          <w:shd w:val="clear" w:color="auto" w:fill="FFFFFF"/>
        </w:rPr>
        <w:t>__</w:t>
      </w:r>
    </w:p>
    <w:p w14:paraId="7C2E0E02" w14:textId="4CFA94DD" w:rsidR="0051091B" w:rsidRDefault="0051091B" w:rsidP="003A3FFB">
      <w:pPr>
        <w:tabs>
          <w:tab w:val="left" w:pos="284"/>
        </w:tabs>
        <w:jc w:val="both"/>
        <w:rPr>
          <w:b/>
        </w:rPr>
      </w:pPr>
    </w:p>
    <w:p w14:paraId="442DB229" w14:textId="7D22239A" w:rsidR="00B029B8" w:rsidRDefault="00B029B8" w:rsidP="003A3FFB">
      <w:pPr>
        <w:tabs>
          <w:tab w:val="left" w:pos="284"/>
        </w:tabs>
        <w:jc w:val="both"/>
        <w:rPr>
          <w:b/>
        </w:rPr>
      </w:pPr>
    </w:p>
    <w:p w14:paraId="21BCD7F6" w14:textId="64B5CC82" w:rsidR="002F10EF" w:rsidRDefault="002F10EF" w:rsidP="003A3FFB">
      <w:pPr>
        <w:tabs>
          <w:tab w:val="left" w:pos="284"/>
        </w:tabs>
        <w:jc w:val="both"/>
        <w:rPr>
          <w:b/>
        </w:rPr>
      </w:pPr>
    </w:p>
    <w:p w14:paraId="466B49CC" w14:textId="77777777" w:rsidR="002F10EF" w:rsidRPr="00006BAD" w:rsidRDefault="002F10EF" w:rsidP="002F10EF">
      <w:pPr>
        <w:pStyle w:val="Odsekzoznamu"/>
        <w:numPr>
          <w:ilvl w:val="0"/>
          <w:numId w:val="30"/>
        </w:numPr>
        <w:tabs>
          <w:tab w:val="left" w:pos="284"/>
        </w:tabs>
        <w:spacing w:after="240" w:line="240" w:lineRule="auto"/>
        <w:ind w:left="0" w:firstLine="0"/>
        <w:jc w:val="both"/>
        <w:rPr>
          <w:sz w:val="24"/>
          <w:szCs w:val="24"/>
        </w:rPr>
      </w:pPr>
      <w:r w:rsidRPr="008A0F18">
        <w:rPr>
          <w:sz w:val="24"/>
          <w:szCs w:val="24"/>
        </w:rPr>
        <w:t>V čl. I</w:t>
      </w:r>
      <w:r>
        <w:rPr>
          <w:sz w:val="24"/>
          <w:szCs w:val="24"/>
        </w:rPr>
        <w:t xml:space="preserve"> 11. </w:t>
      </w:r>
      <w:r w:rsidRPr="008A0F18">
        <w:rPr>
          <w:sz w:val="24"/>
          <w:szCs w:val="24"/>
        </w:rPr>
        <w:t>bod</w:t>
      </w:r>
      <w:r>
        <w:rPr>
          <w:sz w:val="24"/>
          <w:szCs w:val="24"/>
        </w:rPr>
        <w:t>e § 2ca ods. 1 písm. b) a § 2ca ods. 2 písm. b) sa slová „§ 2ba ods. 5“ nahrádzajú slovami „§ 2ba ods. 8“.</w:t>
      </w:r>
    </w:p>
    <w:p w14:paraId="61B84EEC" w14:textId="5F3694D3" w:rsidR="002F10EF" w:rsidRDefault="002F10EF" w:rsidP="002F10EF">
      <w:pPr>
        <w:spacing w:after="240"/>
        <w:ind w:left="4536"/>
        <w:jc w:val="both"/>
      </w:pPr>
      <w:r>
        <w:t xml:space="preserve">Legislatívno-technická úprava nesprávneho vnútorného odkazu.                                                                      </w:t>
      </w:r>
    </w:p>
    <w:p w14:paraId="76B89F2E" w14:textId="77777777" w:rsidR="002F10EF" w:rsidRPr="00006BAD" w:rsidRDefault="002F10EF" w:rsidP="002F10EF">
      <w:pPr>
        <w:pStyle w:val="Odsekzoznamu"/>
        <w:numPr>
          <w:ilvl w:val="0"/>
          <w:numId w:val="30"/>
        </w:numPr>
        <w:tabs>
          <w:tab w:val="left" w:pos="284"/>
        </w:tabs>
        <w:spacing w:after="240" w:line="240" w:lineRule="auto"/>
        <w:ind w:left="0" w:firstLine="0"/>
        <w:contextualSpacing w:val="0"/>
        <w:jc w:val="both"/>
        <w:rPr>
          <w:sz w:val="24"/>
          <w:szCs w:val="24"/>
        </w:rPr>
      </w:pPr>
      <w:r w:rsidRPr="00006BAD">
        <w:rPr>
          <w:sz w:val="24"/>
          <w:szCs w:val="24"/>
        </w:rPr>
        <w:t>V čl. I 11. bode § 2ca ods. 8 prvá veta znie: „</w:t>
      </w:r>
      <w:r w:rsidRPr="00006BAD">
        <w:rPr>
          <w:rFonts w:eastAsia="Cambria"/>
          <w:sz w:val="24"/>
          <w:szCs w:val="24"/>
        </w:rPr>
        <w:t>Proti rozhodnutiu o uložení disciplinárneho  opatrenia môže podať odvolanie dotknutý člen asociácie alebo dotknutá registrovaná osoba</w:t>
      </w:r>
      <w:r>
        <w:rPr>
          <w:rFonts w:eastAsia="Cambria"/>
          <w:sz w:val="24"/>
          <w:szCs w:val="24"/>
        </w:rPr>
        <w:t xml:space="preserve"> </w:t>
      </w:r>
      <w:r w:rsidRPr="00006BAD">
        <w:rPr>
          <w:rFonts w:eastAsia="Cambria"/>
          <w:sz w:val="24"/>
          <w:szCs w:val="24"/>
        </w:rPr>
        <w:t>v lehote 15 dní odo dňa oznámenia rozhodnutia.“.</w:t>
      </w:r>
      <w:r w:rsidRPr="00006BAD">
        <w:rPr>
          <w:i/>
          <w:iCs/>
          <w:sz w:val="24"/>
          <w:szCs w:val="24"/>
        </w:rPr>
        <w:t xml:space="preserve">  </w:t>
      </w:r>
    </w:p>
    <w:p w14:paraId="079170AD" w14:textId="77777777" w:rsidR="002F10EF" w:rsidRDefault="002F10EF" w:rsidP="002F10EF">
      <w:pPr>
        <w:spacing w:after="240"/>
        <w:ind w:left="4536"/>
        <w:jc w:val="both"/>
      </w:pPr>
      <w:r>
        <w:t xml:space="preserve">Spresnenie textu s ohľadom na to, že opravný prostriedok aplikuje strana, o ktorej disciplinárnom previnení sa rozhoduje. </w:t>
      </w:r>
    </w:p>
    <w:p w14:paraId="719C56FD" w14:textId="77777777" w:rsidR="002F10EF" w:rsidRPr="00CC5C1E" w:rsidRDefault="002F10EF" w:rsidP="002F10EF">
      <w:pPr>
        <w:pStyle w:val="Odsekzoznamu"/>
        <w:numPr>
          <w:ilvl w:val="0"/>
          <w:numId w:val="30"/>
        </w:numPr>
        <w:tabs>
          <w:tab w:val="left" w:pos="284"/>
        </w:tabs>
        <w:spacing w:after="240" w:line="240" w:lineRule="auto"/>
        <w:ind w:left="0" w:firstLine="0"/>
        <w:jc w:val="both"/>
        <w:rPr>
          <w:sz w:val="24"/>
          <w:szCs w:val="24"/>
        </w:rPr>
      </w:pPr>
      <w:r w:rsidRPr="00CC5C1E">
        <w:rPr>
          <w:sz w:val="24"/>
          <w:szCs w:val="24"/>
        </w:rPr>
        <w:t>V čl. I 11. bode § 2ca ods. 9 druhá veta znie: „</w:t>
      </w:r>
      <w:r w:rsidRPr="00CC5C1E">
        <w:rPr>
          <w:rFonts w:eastAsia="Times New Roman"/>
          <w:sz w:val="24"/>
          <w:szCs w:val="24"/>
          <w:lang w:eastAsia="sk-SK"/>
        </w:rPr>
        <w:t>Odvolacia</w:t>
      </w:r>
      <w:r w:rsidRPr="00CC5C1E">
        <w:rPr>
          <w:rFonts w:eastAsia="Times New Roman"/>
          <w:spacing w:val="46"/>
          <w:sz w:val="24"/>
          <w:szCs w:val="24"/>
          <w:lang w:eastAsia="sk-SK"/>
        </w:rPr>
        <w:t xml:space="preserve"> </w:t>
      </w:r>
      <w:r w:rsidRPr="00CC5C1E">
        <w:rPr>
          <w:rFonts w:eastAsia="Times New Roman"/>
          <w:sz w:val="24"/>
          <w:szCs w:val="24"/>
          <w:lang w:eastAsia="sk-SK"/>
        </w:rPr>
        <w:t>komisia</w:t>
      </w:r>
      <w:r w:rsidRPr="00CC5C1E">
        <w:rPr>
          <w:rFonts w:eastAsia="Times New Roman"/>
          <w:spacing w:val="46"/>
          <w:sz w:val="24"/>
          <w:szCs w:val="24"/>
          <w:lang w:eastAsia="sk-SK"/>
        </w:rPr>
        <w:t xml:space="preserve"> </w:t>
      </w:r>
      <w:r w:rsidRPr="00CC5C1E">
        <w:rPr>
          <w:rFonts w:eastAsia="Times New Roman"/>
          <w:sz w:val="24"/>
          <w:szCs w:val="24"/>
          <w:lang w:eastAsia="sk-SK"/>
        </w:rPr>
        <w:t>môže</w:t>
      </w:r>
      <w:r w:rsidRPr="00CC5C1E">
        <w:rPr>
          <w:rFonts w:eastAsia="Times New Roman"/>
          <w:spacing w:val="46"/>
          <w:sz w:val="24"/>
          <w:szCs w:val="24"/>
          <w:lang w:eastAsia="sk-SK"/>
        </w:rPr>
        <w:t xml:space="preserve"> </w:t>
      </w:r>
      <w:r w:rsidRPr="00CC5C1E">
        <w:rPr>
          <w:rFonts w:eastAsia="Times New Roman"/>
          <w:sz w:val="24"/>
          <w:szCs w:val="24"/>
          <w:lang w:eastAsia="sk-SK"/>
        </w:rPr>
        <w:t>napadnuté</w:t>
      </w:r>
      <w:r w:rsidRPr="00CC5C1E">
        <w:rPr>
          <w:rFonts w:eastAsia="Times New Roman"/>
          <w:spacing w:val="46"/>
          <w:sz w:val="24"/>
          <w:szCs w:val="24"/>
          <w:lang w:eastAsia="sk-SK"/>
        </w:rPr>
        <w:t xml:space="preserve">      </w:t>
      </w:r>
      <w:r w:rsidRPr="00CC5C1E">
        <w:rPr>
          <w:rFonts w:eastAsia="Times New Roman"/>
          <w:sz w:val="24"/>
          <w:szCs w:val="24"/>
          <w:lang w:eastAsia="sk-SK"/>
        </w:rPr>
        <w:t>rozhodnutie potvrdiť alebo</w:t>
      </w:r>
      <w:r w:rsidRPr="00CC5C1E">
        <w:rPr>
          <w:rFonts w:eastAsia="Times New Roman"/>
          <w:spacing w:val="-5"/>
          <w:sz w:val="24"/>
          <w:szCs w:val="24"/>
          <w:lang w:eastAsia="sk-SK"/>
        </w:rPr>
        <w:t xml:space="preserve"> </w:t>
      </w:r>
      <w:r w:rsidRPr="00CC5C1E">
        <w:rPr>
          <w:rFonts w:eastAsia="Times New Roman"/>
          <w:sz w:val="24"/>
          <w:szCs w:val="24"/>
          <w:lang w:eastAsia="sk-SK"/>
        </w:rPr>
        <w:t>zrušiť</w:t>
      </w:r>
      <w:r w:rsidRPr="00CC5C1E">
        <w:rPr>
          <w:rFonts w:eastAsia="Times New Roman"/>
          <w:spacing w:val="-5"/>
          <w:sz w:val="24"/>
          <w:szCs w:val="24"/>
          <w:lang w:eastAsia="sk-SK"/>
        </w:rPr>
        <w:t xml:space="preserve"> </w:t>
      </w:r>
      <w:r w:rsidRPr="00CC5C1E">
        <w:rPr>
          <w:rFonts w:eastAsia="Times New Roman"/>
          <w:sz w:val="24"/>
          <w:szCs w:val="24"/>
          <w:lang w:eastAsia="sk-SK"/>
        </w:rPr>
        <w:t>a</w:t>
      </w:r>
      <w:r w:rsidRPr="00CC5C1E">
        <w:rPr>
          <w:rFonts w:eastAsia="Times New Roman"/>
          <w:spacing w:val="-5"/>
          <w:sz w:val="24"/>
          <w:szCs w:val="24"/>
          <w:lang w:eastAsia="sk-SK"/>
        </w:rPr>
        <w:t xml:space="preserve"> </w:t>
      </w:r>
      <w:r w:rsidRPr="00CC5C1E">
        <w:rPr>
          <w:rFonts w:eastAsia="Times New Roman"/>
          <w:sz w:val="24"/>
          <w:szCs w:val="24"/>
          <w:lang w:eastAsia="sk-SK"/>
        </w:rPr>
        <w:t>vec</w:t>
      </w:r>
      <w:r w:rsidRPr="00CC5C1E">
        <w:rPr>
          <w:rFonts w:eastAsia="Times New Roman"/>
          <w:spacing w:val="-5"/>
          <w:sz w:val="24"/>
          <w:szCs w:val="24"/>
          <w:lang w:eastAsia="sk-SK"/>
        </w:rPr>
        <w:t xml:space="preserve"> </w:t>
      </w:r>
      <w:r w:rsidRPr="00CC5C1E">
        <w:rPr>
          <w:rFonts w:eastAsia="Times New Roman"/>
          <w:sz w:val="24"/>
          <w:szCs w:val="24"/>
          <w:lang w:eastAsia="sk-SK"/>
        </w:rPr>
        <w:t>vrátiť</w:t>
      </w:r>
      <w:r w:rsidRPr="00CC5C1E">
        <w:rPr>
          <w:rFonts w:eastAsia="Times New Roman"/>
          <w:spacing w:val="-5"/>
          <w:sz w:val="24"/>
          <w:szCs w:val="24"/>
          <w:lang w:eastAsia="sk-SK"/>
        </w:rPr>
        <w:t xml:space="preserve"> </w:t>
      </w:r>
      <w:r w:rsidRPr="00CC5C1E">
        <w:rPr>
          <w:rFonts w:eastAsia="Times New Roman"/>
          <w:sz w:val="24"/>
          <w:szCs w:val="24"/>
          <w:lang w:eastAsia="sk-SK"/>
        </w:rPr>
        <w:t>na</w:t>
      </w:r>
      <w:r w:rsidRPr="00CC5C1E">
        <w:rPr>
          <w:rFonts w:eastAsia="Times New Roman"/>
          <w:spacing w:val="-5"/>
          <w:sz w:val="24"/>
          <w:szCs w:val="24"/>
          <w:lang w:eastAsia="sk-SK"/>
        </w:rPr>
        <w:t xml:space="preserve"> </w:t>
      </w:r>
      <w:r w:rsidRPr="00CC5C1E">
        <w:rPr>
          <w:rFonts w:eastAsia="Times New Roman"/>
          <w:sz w:val="24"/>
          <w:szCs w:val="24"/>
          <w:lang w:eastAsia="sk-SK"/>
        </w:rPr>
        <w:t>nové</w:t>
      </w:r>
      <w:r w:rsidRPr="00CC5C1E">
        <w:rPr>
          <w:rFonts w:eastAsia="Times New Roman"/>
          <w:spacing w:val="-5"/>
          <w:sz w:val="24"/>
          <w:szCs w:val="24"/>
          <w:lang w:eastAsia="sk-SK"/>
        </w:rPr>
        <w:t xml:space="preserve"> </w:t>
      </w:r>
      <w:r w:rsidRPr="00CC5C1E">
        <w:rPr>
          <w:rFonts w:eastAsia="Times New Roman"/>
          <w:sz w:val="24"/>
          <w:szCs w:val="24"/>
          <w:lang w:eastAsia="sk-SK"/>
        </w:rPr>
        <w:t>konanie</w:t>
      </w:r>
      <w:r w:rsidRPr="00CC5C1E">
        <w:rPr>
          <w:rFonts w:eastAsia="Times New Roman"/>
          <w:spacing w:val="-5"/>
          <w:sz w:val="24"/>
          <w:szCs w:val="24"/>
          <w:lang w:eastAsia="sk-SK"/>
        </w:rPr>
        <w:t xml:space="preserve"> </w:t>
      </w:r>
      <w:r w:rsidRPr="00CC5C1E">
        <w:rPr>
          <w:rFonts w:eastAsia="Times New Roman"/>
          <w:sz w:val="24"/>
          <w:szCs w:val="24"/>
          <w:lang w:eastAsia="sk-SK"/>
        </w:rPr>
        <w:t>a</w:t>
      </w:r>
      <w:r w:rsidRPr="00CC5C1E">
        <w:rPr>
          <w:rFonts w:eastAsia="Times New Roman"/>
          <w:spacing w:val="-5"/>
          <w:sz w:val="24"/>
          <w:szCs w:val="24"/>
          <w:lang w:eastAsia="sk-SK"/>
        </w:rPr>
        <w:t> </w:t>
      </w:r>
      <w:r w:rsidRPr="00CC5C1E">
        <w:rPr>
          <w:rFonts w:eastAsia="Times New Roman"/>
          <w:sz w:val="24"/>
          <w:szCs w:val="24"/>
          <w:lang w:eastAsia="sk-SK"/>
        </w:rPr>
        <w:t>rozhodnutie.“.</w:t>
      </w:r>
      <w:r w:rsidRPr="00CC5C1E">
        <w:rPr>
          <w:sz w:val="24"/>
          <w:szCs w:val="24"/>
        </w:rPr>
        <w:t> </w:t>
      </w:r>
    </w:p>
    <w:p w14:paraId="5444B563" w14:textId="547A652D" w:rsidR="002F10EF" w:rsidRDefault="002F10EF" w:rsidP="002F10EF">
      <w:pPr>
        <w:ind w:left="4536"/>
        <w:jc w:val="both"/>
      </w:pPr>
      <w:r w:rsidRPr="00CC5C1E">
        <w:t>Spresnenie textu</w:t>
      </w:r>
      <w:r>
        <w:t xml:space="preserve"> uvedením dvoch možností rozhodnutia odvolacej komisie, a to buď formou potvrdenia napadnutého rozhodnutia alebo zrušením napadnutého rozhodnutia a vrátením veci na nové konanie a rozhodnutie. </w:t>
      </w:r>
    </w:p>
    <w:p w14:paraId="76885DF0" w14:textId="77777777" w:rsidR="002F10EF" w:rsidRPr="00CC5C1E" w:rsidRDefault="002F10EF" w:rsidP="002F10EF">
      <w:pPr>
        <w:ind w:left="4536"/>
        <w:jc w:val="both"/>
      </w:pPr>
    </w:p>
    <w:p w14:paraId="52CBE0BF" w14:textId="479AB92E" w:rsidR="00B029B8" w:rsidRDefault="00B029B8" w:rsidP="002F10EF">
      <w:pPr>
        <w:pStyle w:val="Bezriadkovania"/>
        <w:numPr>
          <w:ilvl w:val="0"/>
          <w:numId w:val="30"/>
        </w:numPr>
        <w:ind w:left="284" w:hanging="284"/>
        <w:jc w:val="both"/>
        <w:rPr>
          <w:color w:val="000000" w:themeColor="text1"/>
        </w:rPr>
      </w:pPr>
      <w:r w:rsidRPr="00B029B8">
        <w:rPr>
          <w:color w:val="000000" w:themeColor="text1"/>
        </w:rPr>
        <w:t>V čl. I 13. bode § 2d ods. 1 písm. a) sa slová „Medzinárodného zväzu horolezeckých  spolkov (UIAA)“ nahrádzajú slovami „medzinárodnej organizácie“.</w:t>
      </w:r>
    </w:p>
    <w:p w14:paraId="71A2C1BF" w14:textId="77777777" w:rsidR="00A86D92" w:rsidRDefault="00A86D92" w:rsidP="002F10EF">
      <w:pPr>
        <w:pStyle w:val="Bezriadkovania"/>
        <w:ind w:left="4253"/>
        <w:jc w:val="both"/>
        <w:rPr>
          <w:color w:val="000000" w:themeColor="text1"/>
        </w:rPr>
      </w:pPr>
    </w:p>
    <w:p w14:paraId="7279DC12" w14:textId="3672EAB4" w:rsidR="00B029B8" w:rsidRPr="00B029B8" w:rsidRDefault="00B029B8" w:rsidP="002F10EF">
      <w:pPr>
        <w:pStyle w:val="Bezriadkovania"/>
        <w:ind w:left="4253"/>
        <w:jc w:val="both"/>
        <w:rPr>
          <w:color w:val="000000" w:themeColor="text1"/>
        </w:rPr>
      </w:pPr>
      <w:r w:rsidRPr="00B029B8">
        <w:rPr>
          <w:color w:val="000000" w:themeColor="text1"/>
        </w:rPr>
        <w:t xml:space="preserve">Ide o legislatívno-technickú úpravu, ktorou sa v normatívnom texte vypúšťa oficiálny názov medzinárodnej organizácie - Medzinárodný zväz horolezeckých spolkov (UIAA), ktorej stupnica obťažnosti horolezeckých výstupov sa má používať.  </w:t>
      </w:r>
    </w:p>
    <w:p w14:paraId="47FC92D4" w14:textId="77777777" w:rsidR="00B029B8" w:rsidRPr="00B029B8" w:rsidRDefault="00B029B8" w:rsidP="002F10EF">
      <w:pPr>
        <w:ind w:left="4247"/>
        <w:contextualSpacing/>
        <w:jc w:val="both"/>
        <w:rPr>
          <w:strike/>
          <w:color w:val="000000" w:themeColor="text1"/>
        </w:rPr>
      </w:pPr>
    </w:p>
    <w:p w14:paraId="3A5FD900" w14:textId="16BCFC08" w:rsidR="00B029B8" w:rsidRDefault="002F10EF" w:rsidP="002F10EF">
      <w:pPr>
        <w:jc w:val="both"/>
        <w:rPr>
          <w:color w:val="000000" w:themeColor="text1"/>
        </w:rPr>
      </w:pPr>
      <w:r>
        <w:rPr>
          <w:color w:val="000000" w:themeColor="text1"/>
        </w:rPr>
        <w:t>5</w:t>
      </w:r>
      <w:r w:rsidR="00B029B8" w:rsidRPr="00B029B8">
        <w:rPr>
          <w:color w:val="000000" w:themeColor="text1"/>
        </w:rPr>
        <w:t>. V čl. I 48. bode sa za slová „celom texte zákona“ vkladá čiarka a slová „okrem § 15,“.</w:t>
      </w:r>
    </w:p>
    <w:p w14:paraId="3F99A542" w14:textId="3440F0BA" w:rsidR="00B029B8" w:rsidRPr="00B029B8" w:rsidRDefault="00B029B8" w:rsidP="002F10EF">
      <w:pPr>
        <w:jc w:val="both"/>
        <w:rPr>
          <w:color w:val="000000" w:themeColor="text1"/>
        </w:rPr>
      </w:pPr>
      <w:r w:rsidRPr="00B029B8">
        <w:rPr>
          <w:bCs/>
          <w:i/>
          <w:color w:val="000000" w:themeColor="text1"/>
        </w:rPr>
        <w:t xml:space="preserve">     </w:t>
      </w:r>
    </w:p>
    <w:p w14:paraId="0465B171" w14:textId="520F7B4E" w:rsidR="00B029B8" w:rsidRDefault="00B029B8" w:rsidP="002F10EF">
      <w:pPr>
        <w:ind w:left="4247"/>
        <w:contextualSpacing/>
        <w:jc w:val="both"/>
        <w:rPr>
          <w:color w:val="000000" w:themeColor="text1"/>
        </w:rPr>
      </w:pPr>
      <w:r w:rsidRPr="00B029B8">
        <w:rPr>
          <w:color w:val="000000" w:themeColor="text1"/>
        </w:rPr>
        <w:t>Ide o legislatívno-technickú úpravu, ktorou sa navrhovaná zmena z bodu 1 upravuje ako samostatný novelizačný bod, nakoľko sa vzťahuje na celý zákon, a nie len na § 1. Zároveň sa úprava nevzťahuje na § 15, ktoré je spoločným ustanovením, ktoré sa vzťahuje na pojem „Horská služba Tatranského národného parku“ použitý v iných platných všeobecne záväzných právnych predpisoch. Pojem „horská služba“ sa v ňom teda síce tiež nachádza, ale je súčasťou širšieho pojmu „Horská služba Tatranského národného parku“.</w:t>
      </w:r>
    </w:p>
    <w:p w14:paraId="36FA42C4" w14:textId="39E03477" w:rsidR="00933B96" w:rsidRDefault="00933B96" w:rsidP="002F10EF">
      <w:pPr>
        <w:ind w:left="4247"/>
        <w:contextualSpacing/>
        <w:jc w:val="both"/>
        <w:rPr>
          <w:color w:val="000000" w:themeColor="text1"/>
        </w:rPr>
      </w:pPr>
    </w:p>
    <w:p w14:paraId="47FA9B6F" w14:textId="52DAA6B1" w:rsidR="00933B96" w:rsidRPr="004401AB" w:rsidRDefault="00933B96" w:rsidP="00933B96">
      <w:pPr>
        <w:contextualSpacing/>
        <w:jc w:val="both"/>
        <w:rPr>
          <w:bCs/>
        </w:rPr>
      </w:pPr>
      <w:r>
        <w:rPr>
          <w:bCs/>
        </w:rPr>
        <w:t xml:space="preserve">6. </w:t>
      </w:r>
      <w:r w:rsidRPr="004401AB">
        <w:rPr>
          <w:bCs/>
        </w:rPr>
        <w:t xml:space="preserve">Za čl. I sa </w:t>
      </w:r>
      <w:r>
        <w:rPr>
          <w:bCs/>
        </w:rPr>
        <w:t>vkladá</w:t>
      </w:r>
      <w:r w:rsidRPr="004401AB">
        <w:rPr>
          <w:bCs/>
        </w:rPr>
        <w:t xml:space="preserve"> nový čl. II, ktorý znie:</w:t>
      </w:r>
    </w:p>
    <w:p w14:paraId="7429C6AA" w14:textId="77777777" w:rsidR="00933B96" w:rsidRPr="004401AB" w:rsidRDefault="00933B96" w:rsidP="00933B96">
      <w:pPr>
        <w:contextualSpacing/>
        <w:jc w:val="center"/>
        <w:rPr>
          <w:bCs/>
        </w:rPr>
      </w:pPr>
      <w:r w:rsidRPr="004401AB">
        <w:rPr>
          <w:bCs/>
        </w:rPr>
        <w:t>„Čl. II</w:t>
      </w:r>
    </w:p>
    <w:p w14:paraId="01B763B1" w14:textId="77777777" w:rsidR="00933B96" w:rsidRPr="004401AB" w:rsidRDefault="00933B96" w:rsidP="00933B96">
      <w:pPr>
        <w:contextualSpacing/>
        <w:jc w:val="both"/>
        <w:rPr>
          <w:bCs/>
        </w:rPr>
      </w:pPr>
    </w:p>
    <w:p w14:paraId="7378418F" w14:textId="77777777" w:rsidR="00933B96" w:rsidRPr="004401AB" w:rsidRDefault="00933B96" w:rsidP="00933B96">
      <w:pPr>
        <w:ind w:firstLine="426"/>
        <w:contextualSpacing/>
        <w:jc w:val="both"/>
        <w:rPr>
          <w:bCs/>
        </w:rPr>
      </w:pPr>
      <w:r w:rsidRPr="004401AB">
        <w:rPr>
          <w:bCs/>
        </w:rPr>
        <w:t>Zákon č. 73/1998 Z. z. o štátnej službe príslušníkov Policajného zboru, Slovenskej informačnej služby, Zboru väzenskej a justičnej stráže Slovenskej republiky a Železničnej polície v znení zákona č. 58/1999 Z. z., zákona č. 181/1999 Z. z., zákona č. 356/1999 Z. z., zákona č. 224/2000 Z. z., zákona č. 464/2000 Z. z., zákona č. 241/2001 Z. z., zákona č. 98/2002 Z. z., zákona č. 328/2002 Z. z., zákona č. 422/2002 Z. z., zákona č. 659/2002 Z. z., zákona č. 212/2003 Z. z., zákona č. 178/2004 Z. z., zákona č. 201/2004 Z. z., zákona č. 365/2004 Z. z., zákona č. 382/2004 Z. z., zákona č. 727/2004 Z. z., zákona č. 732/2004 Z. z., zákona č. 69/2005 Z. z., zákona č. 623/2005 Z. z., zákona č. 342/2007 Z. z., zákona č. 513/2007 Z. z., zákona č. 61/2008 Z. z., zákona č. 278/2008 Z. z., zákona č. 445/2008 Z. z., zákona č. 491/2008 Z. z., zákona č. 70/2009 Z. z., zákona č. 60/2010 Z. z., zákona č. 151/2010 Z. z., zákona č. 543/2010 Z. z., zákona č. 547/2010 Z. z., zákona č. 48/2011 Z. z., zákona č. 79/2012 Z. z., zákona č. 345/2012 Z. z., zákona č. 361/2012 Z. z., zákona č. 80/2013 Z. z., zákona č. 462/2013 Z. z., zákona č. 307/2014 Z. z., zákona č. 406/2015 Z. z., zákona č. 125/2016 Z. z., zákona č. 69/2018 Z. z., zákona č. 177/2018 Z. z., zákona č. 347/2018 Z. z., zákona č. 6/2019 Z. z., zákona č. 319/2019 Z. z., zákona č. 73/2020 Z. z., zákona č. 423/2020 Z. z., zákona č. 76/2021 Z. z., zákona č. 310/2021 Z. z., zákona č. 412/2021 Z. z., zákona č. 453/2021 Z. z., zákona č. 478/2021 Z. z., zákona č. 125/2022 Z. z., zákona č. 222/2022 Z. z., zákona č. 350/2022 Z. z., zákona č. 197/2023 Z. z., zákona č. 238/2024 Z. z., zákona č. 324/2024 Z. z., zákona č. 150/2025 Z. z., zákona č. 154/2025 Z. z. a zákona č. 157/2025 Z. z. sa mení takto:</w:t>
      </w:r>
    </w:p>
    <w:p w14:paraId="6777F6FF" w14:textId="77777777" w:rsidR="00933B96" w:rsidRPr="004401AB" w:rsidRDefault="00933B96" w:rsidP="00933B96">
      <w:pPr>
        <w:contextualSpacing/>
        <w:jc w:val="both"/>
        <w:rPr>
          <w:bCs/>
        </w:rPr>
      </w:pPr>
    </w:p>
    <w:p w14:paraId="004B82B6" w14:textId="77777777" w:rsidR="00933B96" w:rsidRPr="004401AB" w:rsidRDefault="00933B96" w:rsidP="00933B96">
      <w:pPr>
        <w:ind w:firstLine="426"/>
        <w:contextualSpacing/>
        <w:jc w:val="both"/>
        <w:rPr>
          <w:bCs/>
        </w:rPr>
      </w:pPr>
      <w:r w:rsidRPr="004401AB">
        <w:rPr>
          <w:bCs/>
        </w:rPr>
        <w:t xml:space="preserve">V § 287p ods. 1 sa </w:t>
      </w:r>
      <w:r>
        <w:rPr>
          <w:bCs/>
        </w:rPr>
        <w:t>číslo</w:t>
      </w:r>
      <w:r w:rsidRPr="004401AB">
        <w:rPr>
          <w:bCs/>
        </w:rPr>
        <w:t xml:space="preserve"> „2025“ nahrádza </w:t>
      </w:r>
      <w:r>
        <w:rPr>
          <w:bCs/>
        </w:rPr>
        <w:t>číslom</w:t>
      </w:r>
      <w:r w:rsidRPr="004401AB">
        <w:rPr>
          <w:bCs/>
        </w:rPr>
        <w:t xml:space="preserve"> „2026“.“.</w:t>
      </w:r>
    </w:p>
    <w:p w14:paraId="6BE22D12" w14:textId="77777777" w:rsidR="00933B96" w:rsidRPr="004401AB" w:rsidRDefault="00933B96" w:rsidP="00933B96">
      <w:pPr>
        <w:pStyle w:val="Bezriadkovania"/>
      </w:pPr>
    </w:p>
    <w:p w14:paraId="5EE80B24" w14:textId="77777777" w:rsidR="00933B96" w:rsidRPr="004401AB" w:rsidRDefault="00933B96" w:rsidP="00933B96">
      <w:pPr>
        <w:contextualSpacing/>
        <w:jc w:val="both"/>
        <w:rPr>
          <w:bCs/>
        </w:rPr>
      </w:pPr>
      <w:r w:rsidRPr="004401AB">
        <w:rPr>
          <w:bCs/>
        </w:rPr>
        <w:t xml:space="preserve">Doterajšie články II až IV sa </w:t>
      </w:r>
      <w:r>
        <w:rPr>
          <w:bCs/>
        </w:rPr>
        <w:t>primerane preznačia.</w:t>
      </w:r>
    </w:p>
    <w:p w14:paraId="07005932" w14:textId="77777777" w:rsidR="00933B96" w:rsidRDefault="00933B96" w:rsidP="00933B96">
      <w:pPr>
        <w:pStyle w:val="Bezriadkovania"/>
        <w:rPr>
          <w:rFonts w:eastAsia="Calibri"/>
        </w:rPr>
      </w:pPr>
    </w:p>
    <w:p w14:paraId="336A82F8" w14:textId="77777777" w:rsidR="00933B96" w:rsidRDefault="00933B96" w:rsidP="00933B96">
      <w:pPr>
        <w:contextualSpacing/>
        <w:jc w:val="both"/>
        <w:rPr>
          <w:rFonts w:eastAsia="Calibri"/>
        </w:rPr>
      </w:pPr>
      <w:r>
        <w:rPr>
          <w:rFonts w:eastAsia="Calibri"/>
        </w:rPr>
        <w:t>Navrhovaný čl. II nadobudne účinnosť 31. decembra 2025, čo sa premietne do ustanovenia o účinnosti (doterajší čl. V).</w:t>
      </w:r>
    </w:p>
    <w:p w14:paraId="182F3997" w14:textId="77777777" w:rsidR="00933B96" w:rsidRPr="00F662D4" w:rsidRDefault="00933B96" w:rsidP="00933B96">
      <w:pPr>
        <w:contextualSpacing/>
        <w:jc w:val="both"/>
        <w:rPr>
          <w:rFonts w:eastAsia="Calibri"/>
        </w:rPr>
      </w:pPr>
    </w:p>
    <w:p w14:paraId="1802A2DF" w14:textId="193E8A0A" w:rsidR="00933B96" w:rsidRDefault="00933B96" w:rsidP="00125AAC">
      <w:pPr>
        <w:ind w:left="3686"/>
        <w:contextualSpacing/>
        <w:jc w:val="both"/>
      </w:pPr>
      <w:r>
        <w:t>Predĺženie leh</w:t>
      </w:r>
      <w:r w:rsidR="00125AAC">
        <w:t>oty určenej na prvé prijatie do</w:t>
      </w:r>
      <w:bookmarkStart w:id="1" w:name="_GoBack"/>
      <w:bookmarkEnd w:id="1"/>
      <w:r w:rsidR="00125AAC">
        <w:t> </w:t>
      </w:r>
      <w:r>
        <w:t xml:space="preserve">služobného pomeru policajta o jeden rok do 31. decembra 2026 sa navrhuje z dôvodu opodstatnenia a významu tohto motivačného nástroja. Prax ukázala, </w:t>
      </w:r>
      <w:r>
        <w:lastRenderedPageBreak/>
        <w:t>že dočasný náborový príspevok značnou mierou prispieva k zvýšeniu záujmu nových policajtov o nástup a zotrvanie vo výkone služby a pomáha tak zlepšovať súčasný stále nevyhovujúci stav obsadenosti a </w:t>
      </w:r>
      <w:r w:rsidRPr="00157D56">
        <w:t>nepriaznivej personálnej situácie v Policajnom zbore, Zbore väzenskej a justičnej stráže, Slovenskej informačnej službe</w:t>
      </w:r>
      <w:r>
        <w:t xml:space="preserve"> a </w:t>
      </w:r>
      <w:r w:rsidRPr="00157D56">
        <w:t>Národnom bezpečnostnom úrade</w:t>
      </w:r>
      <w:r>
        <w:t>. Všetky ostatné doterajšie podmienky poskytovania dočasného náborového príspevku zostávajú nezmenené.</w:t>
      </w:r>
    </w:p>
    <w:p w14:paraId="69499C35" w14:textId="77777777" w:rsidR="00933B96" w:rsidRPr="00B029B8" w:rsidRDefault="00933B96" w:rsidP="002F10EF">
      <w:pPr>
        <w:ind w:left="4247"/>
        <w:contextualSpacing/>
        <w:jc w:val="both"/>
        <w:rPr>
          <w:color w:val="000000" w:themeColor="text1"/>
        </w:rPr>
      </w:pPr>
    </w:p>
    <w:p w14:paraId="4C54F512" w14:textId="77777777" w:rsidR="00B029B8" w:rsidRPr="00B029B8" w:rsidRDefault="00B029B8" w:rsidP="002F10EF">
      <w:pPr>
        <w:ind w:left="4247"/>
        <w:contextualSpacing/>
        <w:jc w:val="both"/>
        <w:rPr>
          <w:color w:val="000000" w:themeColor="text1"/>
        </w:rPr>
      </w:pPr>
    </w:p>
    <w:p w14:paraId="52EBDE8A" w14:textId="77777777" w:rsidR="00B029B8" w:rsidRPr="00B029B8" w:rsidRDefault="00B029B8" w:rsidP="003A3FFB">
      <w:pPr>
        <w:tabs>
          <w:tab w:val="left" w:pos="284"/>
        </w:tabs>
        <w:jc w:val="both"/>
        <w:rPr>
          <w:b/>
        </w:rPr>
      </w:pPr>
    </w:p>
    <w:sectPr w:rsidR="00B029B8" w:rsidRPr="00B029B8" w:rsidSect="004808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T*Toronto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FB28D6"/>
    <w:multiLevelType w:val="hybridMultilevel"/>
    <w:tmpl w:val="789A0F9C"/>
    <w:lvl w:ilvl="0" w:tplc="22FA26DA">
      <w:start w:val="1"/>
      <w:numFmt w:val="decimal"/>
      <w:lvlText w:val="%1."/>
      <w:lvlJc w:val="left"/>
      <w:pPr>
        <w:ind w:left="360" w:hanging="360"/>
      </w:pPr>
      <w:rPr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AC49F1"/>
    <w:multiLevelType w:val="hybridMultilevel"/>
    <w:tmpl w:val="3F10DB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CB6C59"/>
    <w:multiLevelType w:val="hybridMultilevel"/>
    <w:tmpl w:val="A6F207EA"/>
    <w:lvl w:ilvl="0" w:tplc="041B000F">
      <w:start w:val="1"/>
      <w:numFmt w:val="decimal"/>
      <w:lvlText w:val="%1."/>
      <w:lvlJc w:val="left"/>
      <w:pPr>
        <w:ind w:left="1428" w:hanging="360"/>
      </w:p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14F47D39"/>
    <w:multiLevelType w:val="hybridMultilevel"/>
    <w:tmpl w:val="CE2E4128"/>
    <w:lvl w:ilvl="0" w:tplc="74B6D48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7D03F18"/>
    <w:multiLevelType w:val="hybridMultilevel"/>
    <w:tmpl w:val="05D4D644"/>
    <w:lvl w:ilvl="0" w:tplc="8CCAB3F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5359BD"/>
    <w:multiLevelType w:val="hybridMultilevel"/>
    <w:tmpl w:val="DDB2AE9A"/>
    <w:numStyleLink w:val="Importovantl1"/>
  </w:abstractNum>
  <w:abstractNum w:abstractNumId="6" w15:restartNumberingAfterBreak="0">
    <w:nsid w:val="1A3467F2"/>
    <w:multiLevelType w:val="hybridMultilevel"/>
    <w:tmpl w:val="9546133A"/>
    <w:lvl w:ilvl="0" w:tplc="041B000F">
      <w:start w:val="1"/>
      <w:numFmt w:val="decimal"/>
      <w:lvlText w:val="%1.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1C2D3205"/>
    <w:multiLevelType w:val="hybridMultilevel"/>
    <w:tmpl w:val="359C17A2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DE332E"/>
    <w:multiLevelType w:val="hybridMultilevel"/>
    <w:tmpl w:val="05B66CF2"/>
    <w:lvl w:ilvl="0" w:tplc="44C0FF3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212952"/>
    <w:multiLevelType w:val="hybridMultilevel"/>
    <w:tmpl w:val="A4E0D962"/>
    <w:lvl w:ilvl="0" w:tplc="0C0C6E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514752"/>
    <w:multiLevelType w:val="hybridMultilevel"/>
    <w:tmpl w:val="6BFAF66A"/>
    <w:lvl w:ilvl="0" w:tplc="E402A2C2">
      <w:start w:val="1"/>
      <w:numFmt w:val="lowerLetter"/>
      <w:lvlText w:val="%1)"/>
      <w:lvlJc w:val="left"/>
      <w:pPr>
        <w:ind w:left="704" w:hanging="360"/>
      </w:pPr>
      <w:rPr>
        <w:rFonts w:eastAsiaTheme="minorEastAsia" w:hint="default"/>
      </w:rPr>
    </w:lvl>
    <w:lvl w:ilvl="1" w:tplc="041B0019" w:tentative="1">
      <w:start w:val="1"/>
      <w:numFmt w:val="lowerLetter"/>
      <w:lvlText w:val="%2."/>
      <w:lvlJc w:val="left"/>
      <w:pPr>
        <w:ind w:left="1424" w:hanging="360"/>
      </w:pPr>
    </w:lvl>
    <w:lvl w:ilvl="2" w:tplc="041B001B" w:tentative="1">
      <w:start w:val="1"/>
      <w:numFmt w:val="lowerRoman"/>
      <w:lvlText w:val="%3."/>
      <w:lvlJc w:val="right"/>
      <w:pPr>
        <w:ind w:left="2144" w:hanging="180"/>
      </w:pPr>
    </w:lvl>
    <w:lvl w:ilvl="3" w:tplc="041B000F" w:tentative="1">
      <w:start w:val="1"/>
      <w:numFmt w:val="decimal"/>
      <w:lvlText w:val="%4."/>
      <w:lvlJc w:val="left"/>
      <w:pPr>
        <w:ind w:left="2864" w:hanging="360"/>
      </w:pPr>
    </w:lvl>
    <w:lvl w:ilvl="4" w:tplc="041B0019" w:tentative="1">
      <w:start w:val="1"/>
      <w:numFmt w:val="lowerLetter"/>
      <w:lvlText w:val="%5."/>
      <w:lvlJc w:val="left"/>
      <w:pPr>
        <w:ind w:left="3584" w:hanging="360"/>
      </w:pPr>
    </w:lvl>
    <w:lvl w:ilvl="5" w:tplc="041B001B" w:tentative="1">
      <w:start w:val="1"/>
      <w:numFmt w:val="lowerRoman"/>
      <w:lvlText w:val="%6."/>
      <w:lvlJc w:val="right"/>
      <w:pPr>
        <w:ind w:left="4304" w:hanging="180"/>
      </w:pPr>
    </w:lvl>
    <w:lvl w:ilvl="6" w:tplc="041B000F" w:tentative="1">
      <w:start w:val="1"/>
      <w:numFmt w:val="decimal"/>
      <w:lvlText w:val="%7."/>
      <w:lvlJc w:val="left"/>
      <w:pPr>
        <w:ind w:left="5024" w:hanging="360"/>
      </w:pPr>
    </w:lvl>
    <w:lvl w:ilvl="7" w:tplc="041B0019" w:tentative="1">
      <w:start w:val="1"/>
      <w:numFmt w:val="lowerLetter"/>
      <w:lvlText w:val="%8."/>
      <w:lvlJc w:val="left"/>
      <w:pPr>
        <w:ind w:left="5744" w:hanging="360"/>
      </w:pPr>
    </w:lvl>
    <w:lvl w:ilvl="8" w:tplc="041B001B" w:tentative="1">
      <w:start w:val="1"/>
      <w:numFmt w:val="lowerRoman"/>
      <w:lvlText w:val="%9."/>
      <w:lvlJc w:val="right"/>
      <w:pPr>
        <w:ind w:left="6464" w:hanging="180"/>
      </w:pPr>
    </w:lvl>
  </w:abstractNum>
  <w:abstractNum w:abstractNumId="11" w15:restartNumberingAfterBreak="0">
    <w:nsid w:val="23BD488A"/>
    <w:multiLevelType w:val="hybridMultilevel"/>
    <w:tmpl w:val="3CEC8E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9C37F6"/>
    <w:multiLevelType w:val="hybridMultilevel"/>
    <w:tmpl w:val="9D4CE258"/>
    <w:lvl w:ilvl="0" w:tplc="0DA24E9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6848C9"/>
    <w:multiLevelType w:val="hybridMultilevel"/>
    <w:tmpl w:val="2CDC46A0"/>
    <w:lvl w:ilvl="0" w:tplc="4064A908">
      <w:start w:val="2"/>
      <w:numFmt w:val="decimal"/>
      <w:lvlText w:val="%1."/>
      <w:lvlJc w:val="left"/>
      <w:pPr>
        <w:ind w:left="644" w:hanging="360"/>
      </w:pPr>
      <w:rPr>
        <w:rFonts w:eastAsia="Calibri"/>
      </w:rPr>
    </w:lvl>
    <w:lvl w:ilvl="1" w:tplc="041B0019">
      <w:start w:val="1"/>
      <w:numFmt w:val="lowerLetter"/>
      <w:lvlText w:val="%2."/>
      <w:lvlJc w:val="left"/>
      <w:pPr>
        <w:ind w:left="1364" w:hanging="360"/>
      </w:pPr>
    </w:lvl>
    <w:lvl w:ilvl="2" w:tplc="041B001B">
      <w:start w:val="1"/>
      <w:numFmt w:val="lowerRoman"/>
      <w:lvlText w:val="%3."/>
      <w:lvlJc w:val="right"/>
      <w:pPr>
        <w:ind w:left="2084" w:hanging="180"/>
      </w:pPr>
    </w:lvl>
    <w:lvl w:ilvl="3" w:tplc="041B000F">
      <w:start w:val="1"/>
      <w:numFmt w:val="decimal"/>
      <w:lvlText w:val="%4."/>
      <w:lvlJc w:val="left"/>
      <w:pPr>
        <w:ind w:left="2804" w:hanging="360"/>
      </w:pPr>
    </w:lvl>
    <w:lvl w:ilvl="4" w:tplc="041B0019">
      <w:start w:val="1"/>
      <w:numFmt w:val="lowerLetter"/>
      <w:lvlText w:val="%5."/>
      <w:lvlJc w:val="left"/>
      <w:pPr>
        <w:ind w:left="3524" w:hanging="360"/>
      </w:pPr>
    </w:lvl>
    <w:lvl w:ilvl="5" w:tplc="041B001B">
      <w:start w:val="1"/>
      <w:numFmt w:val="lowerRoman"/>
      <w:lvlText w:val="%6."/>
      <w:lvlJc w:val="right"/>
      <w:pPr>
        <w:ind w:left="4244" w:hanging="180"/>
      </w:pPr>
    </w:lvl>
    <w:lvl w:ilvl="6" w:tplc="041B000F">
      <w:start w:val="1"/>
      <w:numFmt w:val="decimal"/>
      <w:lvlText w:val="%7."/>
      <w:lvlJc w:val="left"/>
      <w:pPr>
        <w:ind w:left="4964" w:hanging="360"/>
      </w:pPr>
    </w:lvl>
    <w:lvl w:ilvl="7" w:tplc="041B0019">
      <w:start w:val="1"/>
      <w:numFmt w:val="lowerLetter"/>
      <w:lvlText w:val="%8."/>
      <w:lvlJc w:val="left"/>
      <w:pPr>
        <w:ind w:left="5684" w:hanging="360"/>
      </w:pPr>
    </w:lvl>
    <w:lvl w:ilvl="8" w:tplc="041B001B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39732D32"/>
    <w:multiLevelType w:val="hybridMultilevel"/>
    <w:tmpl w:val="F4B20270"/>
    <w:lvl w:ilvl="0" w:tplc="018215C0">
      <w:start w:val="1"/>
      <w:numFmt w:val="lowerLetter"/>
      <w:lvlText w:val="%1)"/>
      <w:lvlJc w:val="left"/>
      <w:pPr>
        <w:ind w:left="644" w:hanging="360"/>
      </w:pPr>
      <w:rPr>
        <w:rFonts w:eastAsia="Times New Roman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3E132B71"/>
    <w:multiLevelType w:val="hybridMultilevel"/>
    <w:tmpl w:val="3CEC8E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255A3C"/>
    <w:multiLevelType w:val="hybridMultilevel"/>
    <w:tmpl w:val="53B490DC"/>
    <w:lvl w:ilvl="0" w:tplc="EAD45D54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9B4A16"/>
    <w:multiLevelType w:val="hybridMultilevel"/>
    <w:tmpl w:val="D15C33DA"/>
    <w:lvl w:ilvl="0" w:tplc="B6C4F73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48411FF8"/>
    <w:multiLevelType w:val="hybridMultilevel"/>
    <w:tmpl w:val="2230FFE6"/>
    <w:lvl w:ilvl="0" w:tplc="E612C1FA">
      <w:start w:val="1"/>
      <w:numFmt w:val="decimal"/>
      <w:lvlText w:val="%1."/>
      <w:lvlJc w:val="left"/>
      <w:pPr>
        <w:ind w:left="786" w:hanging="360"/>
      </w:pPr>
      <w:rPr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C804E5"/>
    <w:multiLevelType w:val="multilevel"/>
    <w:tmpl w:val="EF148CD6"/>
    <w:lvl w:ilvl="0">
      <w:start w:val="1"/>
      <w:numFmt w:val="lowerLetter"/>
      <w:lvlText w:val="%1)"/>
      <w:lvlJc w:val="left"/>
      <w:pPr>
        <w:ind w:left="227" w:hanging="22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0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9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rFonts w:hint="default"/>
      </w:rPr>
    </w:lvl>
  </w:abstractNum>
  <w:abstractNum w:abstractNumId="20" w15:restartNumberingAfterBreak="0">
    <w:nsid w:val="4CAD4D9F"/>
    <w:multiLevelType w:val="hybridMultilevel"/>
    <w:tmpl w:val="4FA6FF82"/>
    <w:lvl w:ilvl="0" w:tplc="B39856E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2CC26F7"/>
    <w:multiLevelType w:val="hybridMultilevel"/>
    <w:tmpl w:val="5D2601C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6F83429"/>
    <w:multiLevelType w:val="hybridMultilevel"/>
    <w:tmpl w:val="D5D010CE"/>
    <w:lvl w:ilvl="0" w:tplc="99061278">
      <w:start w:val="2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5D4F5F4C"/>
    <w:multiLevelType w:val="hybridMultilevel"/>
    <w:tmpl w:val="64988BC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28E368D"/>
    <w:multiLevelType w:val="hybridMultilevel"/>
    <w:tmpl w:val="DDB2AE9A"/>
    <w:styleLink w:val="Importovantl1"/>
    <w:lvl w:ilvl="0" w:tplc="FAF43098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74AA36A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5E4DABC">
      <w:start w:val="1"/>
      <w:numFmt w:val="lowerRoman"/>
      <w:lvlText w:val="%3."/>
      <w:lvlJc w:val="left"/>
      <w:pPr>
        <w:ind w:left="216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2B6B25E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120D1E0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93ED6D6">
      <w:start w:val="1"/>
      <w:numFmt w:val="lowerRoman"/>
      <w:lvlText w:val="%6."/>
      <w:lvlJc w:val="left"/>
      <w:pPr>
        <w:ind w:left="432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346AD0A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EC67740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81E8706">
      <w:start w:val="1"/>
      <w:numFmt w:val="lowerRoman"/>
      <w:lvlText w:val="%9."/>
      <w:lvlJc w:val="left"/>
      <w:pPr>
        <w:ind w:left="648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5" w15:restartNumberingAfterBreak="0">
    <w:nsid w:val="63E22867"/>
    <w:multiLevelType w:val="hybridMultilevel"/>
    <w:tmpl w:val="4FA6FF82"/>
    <w:lvl w:ilvl="0" w:tplc="B39856E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BFE472B"/>
    <w:multiLevelType w:val="hybridMultilevel"/>
    <w:tmpl w:val="72CA2FC4"/>
    <w:lvl w:ilvl="0" w:tplc="63204B4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D70F91"/>
    <w:multiLevelType w:val="hybridMultilevel"/>
    <w:tmpl w:val="A5E61A9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AF4474F"/>
    <w:multiLevelType w:val="hybridMultilevel"/>
    <w:tmpl w:val="A404B8AC"/>
    <w:lvl w:ilvl="0" w:tplc="6A2EED94">
      <w:start w:val="1"/>
      <w:numFmt w:val="decimal"/>
      <w:lvlText w:val="%1.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E2E0DCF"/>
    <w:multiLevelType w:val="hybridMultilevel"/>
    <w:tmpl w:val="67966196"/>
    <w:lvl w:ilvl="0" w:tplc="09C4EFB8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25"/>
  </w:num>
  <w:num w:numId="3">
    <w:abstractNumId w:val="1"/>
  </w:num>
  <w:num w:numId="4">
    <w:abstractNumId w:val="20"/>
  </w:num>
  <w:num w:numId="5">
    <w:abstractNumId w:val="8"/>
  </w:num>
  <w:num w:numId="6">
    <w:abstractNumId w:val="17"/>
  </w:num>
  <w:num w:numId="7">
    <w:abstractNumId w:val="2"/>
  </w:num>
  <w:num w:numId="8">
    <w:abstractNumId w:val="24"/>
  </w:num>
  <w:num w:numId="9">
    <w:abstractNumId w:val="5"/>
  </w:num>
  <w:num w:numId="10">
    <w:abstractNumId w:val="0"/>
  </w:num>
  <w:num w:numId="1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8"/>
  </w:num>
  <w:num w:numId="1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</w:num>
  <w:num w:numId="16">
    <w:abstractNumId w:val="22"/>
  </w:num>
  <w:num w:numId="17">
    <w:abstractNumId w:val="19"/>
  </w:num>
  <w:num w:numId="18">
    <w:abstractNumId w:val="14"/>
  </w:num>
  <w:num w:numId="19">
    <w:abstractNumId w:val="11"/>
  </w:num>
  <w:num w:numId="20">
    <w:abstractNumId w:val="10"/>
  </w:num>
  <w:num w:numId="21">
    <w:abstractNumId w:val="23"/>
  </w:num>
  <w:num w:numId="22">
    <w:abstractNumId w:val="15"/>
  </w:num>
  <w:num w:numId="23">
    <w:abstractNumId w:val="21"/>
  </w:num>
  <w:num w:numId="24">
    <w:abstractNumId w:val="9"/>
  </w:num>
  <w:num w:numId="2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7"/>
  </w:num>
  <w:num w:numId="2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6"/>
  </w:num>
  <w:num w:numId="29">
    <w:abstractNumId w:val="3"/>
  </w:num>
  <w:num w:numId="3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A90BE9"/>
    <w:rsid w:val="0000048A"/>
    <w:rsid w:val="00014595"/>
    <w:rsid w:val="000324AA"/>
    <w:rsid w:val="00040A7F"/>
    <w:rsid w:val="000669FF"/>
    <w:rsid w:val="0007770F"/>
    <w:rsid w:val="000831C0"/>
    <w:rsid w:val="00093569"/>
    <w:rsid w:val="000A23F5"/>
    <w:rsid w:val="000A36F6"/>
    <w:rsid w:val="000A6EC2"/>
    <w:rsid w:val="000C44AA"/>
    <w:rsid w:val="000D3027"/>
    <w:rsid w:val="000D686D"/>
    <w:rsid w:val="000E5095"/>
    <w:rsid w:val="000F5094"/>
    <w:rsid w:val="00121AA0"/>
    <w:rsid w:val="00125AAC"/>
    <w:rsid w:val="001330D7"/>
    <w:rsid w:val="00144B43"/>
    <w:rsid w:val="001600AF"/>
    <w:rsid w:val="0018256D"/>
    <w:rsid w:val="00187AFD"/>
    <w:rsid w:val="00187C94"/>
    <w:rsid w:val="00191F1D"/>
    <w:rsid w:val="001936D6"/>
    <w:rsid w:val="001B7191"/>
    <w:rsid w:val="0022102D"/>
    <w:rsid w:val="0023486F"/>
    <w:rsid w:val="00244013"/>
    <w:rsid w:val="00250C67"/>
    <w:rsid w:val="002571D8"/>
    <w:rsid w:val="00270266"/>
    <w:rsid w:val="0028052C"/>
    <w:rsid w:val="00297A5C"/>
    <w:rsid w:val="002B6BD5"/>
    <w:rsid w:val="002F10EF"/>
    <w:rsid w:val="002F3849"/>
    <w:rsid w:val="00315035"/>
    <w:rsid w:val="00326696"/>
    <w:rsid w:val="003315B1"/>
    <w:rsid w:val="0033457C"/>
    <w:rsid w:val="00335108"/>
    <w:rsid w:val="00347B8B"/>
    <w:rsid w:val="00365EA9"/>
    <w:rsid w:val="003802F7"/>
    <w:rsid w:val="00391992"/>
    <w:rsid w:val="003953AB"/>
    <w:rsid w:val="003A3FFB"/>
    <w:rsid w:val="003B45F1"/>
    <w:rsid w:val="003C7040"/>
    <w:rsid w:val="003D4B88"/>
    <w:rsid w:val="003D507F"/>
    <w:rsid w:val="003E5B24"/>
    <w:rsid w:val="003F2912"/>
    <w:rsid w:val="0046107C"/>
    <w:rsid w:val="00462138"/>
    <w:rsid w:val="00480859"/>
    <w:rsid w:val="0048624B"/>
    <w:rsid w:val="0048696C"/>
    <w:rsid w:val="00492C04"/>
    <w:rsid w:val="00496E3E"/>
    <w:rsid w:val="004C273F"/>
    <w:rsid w:val="004D0AD7"/>
    <w:rsid w:val="004E641D"/>
    <w:rsid w:val="0051091B"/>
    <w:rsid w:val="0051243D"/>
    <w:rsid w:val="00522801"/>
    <w:rsid w:val="00530752"/>
    <w:rsid w:val="005379FF"/>
    <w:rsid w:val="00584C05"/>
    <w:rsid w:val="005B1FFC"/>
    <w:rsid w:val="005B29B7"/>
    <w:rsid w:val="005B7CBC"/>
    <w:rsid w:val="005D7341"/>
    <w:rsid w:val="006221F7"/>
    <w:rsid w:val="00626717"/>
    <w:rsid w:val="00636109"/>
    <w:rsid w:val="006629F5"/>
    <w:rsid w:val="00671F73"/>
    <w:rsid w:val="00672D2A"/>
    <w:rsid w:val="00691D01"/>
    <w:rsid w:val="00696255"/>
    <w:rsid w:val="006A278F"/>
    <w:rsid w:val="006A4D8E"/>
    <w:rsid w:val="006A7563"/>
    <w:rsid w:val="006B1BF1"/>
    <w:rsid w:val="006C14EF"/>
    <w:rsid w:val="006C3DB6"/>
    <w:rsid w:val="006E4BC4"/>
    <w:rsid w:val="006F0DF1"/>
    <w:rsid w:val="007144DE"/>
    <w:rsid w:val="00725496"/>
    <w:rsid w:val="007413EC"/>
    <w:rsid w:val="0074278D"/>
    <w:rsid w:val="00744EA5"/>
    <w:rsid w:val="00765460"/>
    <w:rsid w:val="0079425B"/>
    <w:rsid w:val="007B120A"/>
    <w:rsid w:val="007C6A8C"/>
    <w:rsid w:val="007D5420"/>
    <w:rsid w:val="007E50E2"/>
    <w:rsid w:val="007F1592"/>
    <w:rsid w:val="007F1DCE"/>
    <w:rsid w:val="0081117D"/>
    <w:rsid w:val="008160A3"/>
    <w:rsid w:val="00830CEB"/>
    <w:rsid w:val="00842749"/>
    <w:rsid w:val="00846CE1"/>
    <w:rsid w:val="008554D3"/>
    <w:rsid w:val="0086796F"/>
    <w:rsid w:val="00870C49"/>
    <w:rsid w:val="008953EC"/>
    <w:rsid w:val="008A6D30"/>
    <w:rsid w:val="008E1E87"/>
    <w:rsid w:val="008E4E0E"/>
    <w:rsid w:val="008F2908"/>
    <w:rsid w:val="0090285D"/>
    <w:rsid w:val="00915884"/>
    <w:rsid w:val="00933B96"/>
    <w:rsid w:val="00936D00"/>
    <w:rsid w:val="009562C4"/>
    <w:rsid w:val="00981E60"/>
    <w:rsid w:val="009920C6"/>
    <w:rsid w:val="00992469"/>
    <w:rsid w:val="009B055C"/>
    <w:rsid w:val="009B6796"/>
    <w:rsid w:val="009C1641"/>
    <w:rsid w:val="009E72B8"/>
    <w:rsid w:val="009F6464"/>
    <w:rsid w:val="00A107BB"/>
    <w:rsid w:val="00A11DB6"/>
    <w:rsid w:val="00A25B06"/>
    <w:rsid w:val="00A26254"/>
    <w:rsid w:val="00A30102"/>
    <w:rsid w:val="00A52738"/>
    <w:rsid w:val="00A6122E"/>
    <w:rsid w:val="00A663BA"/>
    <w:rsid w:val="00A86D92"/>
    <w:rsid w:val="00A90BE9"/>
    <w:rsid w:val="00A96228"/>
    <w:rsid w:val="00AD58A0"/>
    <w:rsid w:val="00AF4CC6"/>
    <w:rsid w:val="00B029B8"/>
    <w:rsid w:val="00B15DB1"/>
    <w:rsid w:val="00B17C7A"/>
    <w:rsid w:val="00B33E14"/>
    <w:rsid w:val="00B45FB0"/>
    <w:rsid w:val="00B55912"/>
    <w:rsid w:val="00B850C4"/>
    <w:rsid w:val="00B90F7A"/>
    <w:rsid w:val="00BA3CBA"/>
    <w:rsid w:val="00BC4D30"/>
    <w:rsid w:val="00BD0F1D"/>
    <w:rsid w:val="00BE0A66"/>
    <w:rsid w:val="00BE5845"/>
    <w:rsid w:val="00BF3DED"/>
    <w:rsid w:val="00C11C19"/>
    <w:rsid w:val="00C125CB"/>
    <w:rsid w:val="00C325C9"/>
    <w:rsid w:val="00C47906"/>
    <w:rsid w:val="00C545BD"/>
    <w:rsid w:val="00C719AF"/>
    <w:rsid w:val="00C75700"/>
    <w:rsid w:val="00C945F3"/>
    <w:rsid w:val="00CA1860"/>
    <w:rsid w:val="00CA23FF"/>
    <w:rsid w:val="00CA4E08"/>
    <w:rsid w:val="00CD11E1"/>
    <w:rsid w:val="00CE09D5"/>
    <w:rsid w:val="00CE7B39"/>
    <w:rsid w:val="00CF4469"/>
    <w:rsid w:val="00D05DFD"/>
    <w:rsid w:val="00D110F5"/>
    <w:rsid w:val="00D54E6A"/>
    <w:rsid w:val="00D67E24"/>
    <w:rsid w:val="00D761E5"/>
    <w:rsid w:val="00D82D77"/>
    <w:rsid w:val="00D86D9E"/>
    <w:rsid w:val="00D944E0"/>
    <w:rsid w:val="00DB0275"/>
    <w:rsid w:val="00DC6119"/>
    <w:rsid w:val="00DD20A7"/>
    <w:rsid w:val="00E00EB7"/>
    <w:rsid w:val="00E1459C"/>
    <w:rsid w:val="00E15DC6"/>
    <w:rsid w:val="00E17E00"/>
    <w:rsid w:val="00E348D4"/>
    <w:rsid w:val="00E422A9"/>
    <w:rsid w:val="00E428CD"/>
    <w:rsid w:val="00E45E20"/>
    <w:rsid w:val="00E638C0"/>
    <w:rsid w:val="00E715A0"/>
    <w:rsid w:val="00E74348"/>
    <w:rsid w:val="00E75AE5"/>
    <w:rsid w:val="00E76056"/>
    <w:rsid w:val="00E76DE5"/>
    <w:rsid w:val="00E91AA7"/>
    <w:rsid w:val="00EA390B"/>
    <w:rsid w:val="00EB66C4"/>
    <w:rsid w:val="00EC6C66"/>
    <w:rsid w:val="00EC7126"/>
    <w:rsid w:val="00ED105A"/>
    <w:rsid w:val="00ED12BD"/>
    <w:rsid w:val="00F231B2"/>
    <w:rsid w:val="00F2516F"/>
    <w:rsid w:val="00F409F2"/>
    <w:rsid w:val="00FB371C"/>
    <w:rsid w:val="00FC0F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4EDD6"/>
  <w15:docId w15:val="{A98C6A72-A4BB-4503-8846-8AA07810D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920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9920C6"/>
    <w:pPr>
      <w:keepNext/>
      <w:ind w:left="4500" w:firstLine="456"/>
      <w:jc w:val="both"/>
      <w:outlineLvl w:val="1"/>
    </w:pPr>
    <w:rPr>
      <w:b/>
      <w:bCs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rsid w:val="009920C6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Zkladntext">
    <w:name w:val="Body Text"/>
    <w:basedOn w:val="Normlny"/>
    <w:link w:val="ZkladntextChar"/>
    <w:uiPriority w:val="99"/>
    <w:unhideWhenUsed/>
    <w:rsid w:val="009920C6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9920C6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TxBrp9">
    <w:name w:val="TxBr_p9"/>
    <w:basedOn w:val="Normlny"/>
    <w:rsid w:val="009920C6"/>
    <w:pPr>
      <w:widowControl w:val="0"/>
      <w:tabs>
        <w:tab w:val="left" w:pos="204"/>
      </w:tabs>
      <w:autoSpaceDE w:val="0"/>
      <w:autoSpaceDN w:val="0"/>
      <w:adjustRightInd w:val="0"/>
      <w:spacing w:line="240" w:lineRule="atLeast"/>
      <w:jc w:val="both"/>
    </w:pPr>
    <w:rPr>
      <w:sz w:val="20"/>
      <w:lang w:val="en-US"/>
    </w:rPr>
  </w:style>
  <w:style w:type="paragraph" w:customStyle="1" w:styleId="TxBrp1">
    <w:name w:val="TxBr_p1"/>
    <w:basedOn w:val="Normlny"/>
    <w:rsid w:val="009920C6"/>
    <w:pPr>
      <w:widowControl w:val="0"/>
      <w:tabs>
        <w:tab w:val="left" w:pos="1020"/>
      </w:tabs>
      <w:autoSpaceDE w:val="0"/>
      <w:autoSpaceDN w:val="0"/>
      <w:adjustRightInd w:val="0"/>
      <w:spacing w:line="240" w:lineRule="atLeast"/>
      <w:ind w:left="346"/>
      <w:jc w:val="both"/>
    </w:pPr>
    <w:rPr>
      <w:sz w:val="20"/>
      <w:lang w:val="en-US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9920C6"/>
    <w:pPr>
      <w:spacing w:after="120" w:line="276" w:lineRule="auto"/>
      <w:ind w:left="283"/>
    </w:pPr>
    <w:rPr>
      <w:szCs w:val="22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9920C6"/>
    <w:rPr>
      <w:rFonts w:ascii="Times New Roman" w:eastAsia="Times New Roman" w:hAnsi="Times New Roman" w:cs="Times New Roman"/>
      <w:sz w:val="24"/>
    </w:rPr>
  </w:style>
  <w:style w:type="paragraph" w:styleId="Bezriadkovania">
    <w:name w:val="No Spacing"/>
    <w:uiPriority w:val="1"/>
    <w:qFormat/>
    <w:rsid w:val="009920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OdsekzoznamuChar">
    <w:name w:val="Odsek zoznamu Char"/>
    <w:aliases w:val="body Char,Odsek Char,Odsek zoznamu1 Char,Odsek zoznamu2 Char,List Paragraph Char,List Paragraph1 Char,Nad Char,Odstavec_muj Char,Conclusion de partie Char,_Odstavec se seznamem Char,Seznam - odrážky Char,Odstavec cíl se seznamem Char"/>
    <w:link w:val="Odsekzoznamu"/>
    <w:uiPriority w:val="34"/>
    <w:qFormat/>
    <w:locked/>
    <w:rsid w:val="00D86D9E"/>
    <w:rPr>
      <w:rFonts w:ascii="Times New Roman" w:hAnsi="Times New Roman" w:cs="Times New Roman"/>
    </w:rPr>
  </w:style>
  <w:style w:type="paragraph" w:styleId="Odsekzoznamu">
    <w:name w:val="List Paragraph"/>
    <w:aliases w:val="body,Odsek,Odsek zoznamu1,Odsek zoznamu2,List Paragraph,List Paragraph1,Nad,Odstavec_muj,Conclusion de partie,_Odstavec se seznamem,Seznam - odrážky,Odstavec cíl se seznamem,Odstavec se seznamem5,List Paragraph (Czech Tourism),Odsek zákon"/>
    <w:basedOn w:val="Normlny"/>
    <w:link w:val="OdsekzoznamuChar"/>
    <w:uiPriority w:val="34"/>
    <w:qFormat/>
    <w:rsid w:val="00D86D9E"/>
    <w:pPr>
      <w:spacing w:after="200" w:line="276" w:lineRule="auto"/>
      <w:ind w:left="720"/>
      <w:contextualSpacing/>
    </w:pPr>
    <w:rPr>
      <w:rFonts w:eastAsiaTheme="minorHAnsi"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33E1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E14"/>
    <w:rPr>
      <w:rFonts w:ascii="Segoe UI" w:eastAsia="Times New Roman" w:hAnsi="Segoe UI" w:cs="Segoe UI"/>
      <w:sz w:val="18"/>
      <w:szCs w:val="18"/>
      <w:lang w:eastAsia="sk-SK"/>
    </w:rPr>
  </w:style>
  <w:style w:type="character" w:customStyle="1" w:styleId="awspan">
    <w:name w:val="awspan"/>
    <w:basedOn w:val="Predvolenpsmoodseku"/>
    <w:rsid w:val="00765460"/>
  </w:style>
  <w:style w:type="character" w:customStyle="1" w:styleId="awspan1">
    <w:name w:val="awspan1"/>
    <w:basedOn w:val="Predvolenpsmoodseku"/>
    <w:rsid w:val="00BE0A66"/>
    <w:rPr>
      <w:color w:val="000000"/>
      <w:sz w:val="24"/>
      <w:szCs w:val="24"/>
    </w:rPr>
  </w:style>
  <w:style w:type="numbering" w:customStyle="1" w:styleId="Importovantl1">
    <w:name w:val="Importovaný štýl 1"/>
    <w:rsid w:val="00C945F3"/>
    <w:pPr>
      <w:numPr>
        <w:numId w:val="8"/>
      </w:numPr>
    </w:pPr>
  </w:style>
  <w:style w:type="paragraph" w:styleId="Textkomentra">
    <w:name w:val="annotation text"/>
    <w:basedOn w:val="Normlny"/>
    <w:link w:val="TextkomentraChar"/>
    <w:uiPriority w:val="99"/>
    <w:unhideWhenUsed/>
    <w:rsid w:val="00D110F5"/>
    <w:pPr>
      <w:ind w:left="284" w:right="-284"/>
    </w:pPr>
    <w:rPr>
      <w:rFonts w:eastAsiaTheme="minorEastAsia" w:cstheme="minorBidi"/>
      <w:sz w:val="20"/>
      <w:szCs w:val="20"/>
      <w:lang w:eastAsia="en-US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D110F5"/>
    <w:rPr>
      <w:rFonts w:ascii="Times New Roman" w:eastAsiaTheme="minorEastAsia" w:hAnsi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361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5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46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3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4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2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76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17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4</Pages>
  <Words>965</Words>
  <Characters>5501</Characters>
  <Application>Microsoft Office Word</Application>
  <DocSecurity>0</DocSecurity>
  <Lines>45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Viera Ebringerová</dc:creator>
  <cp:keywords/>
  <dc:description/>
  <cp:lastModifiedBy>Ebringerová, Viera</cp:lastModifiedBy>
  <cp:revision>211</cp:revision>
  <cp:lastPrinted>2025-10-07T15:44:00Z</cp:lastPrinted>
  <dcterms:created xsi:type="dcterms:W3CDTF">2021-04-01T09:49:00Z</dcterms:created>
  <dcterms:modified xsi:type="dcterms:W3CDTF">2025-10-08T13:53:00Z</dcterms:modified>
</cp:coreProperties>
</file>