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3F708" w14:textId="77777777" w:rsidR="00F66D97" w:rsidRPr="00FC428A" w:rsidRDefault="00F66D97" w:rsidP="00F66D97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FC428A">
        <w:t>ÚSTAVNOPRÁVNY VÝBOR</w:t>
      </w:r>
    </w:p>
    <w:p w14:paraId="7FB8B44C" w14:textId="77777777" w:rsidR="00F66D97" w:rsidRPr="00FC428A" w:rsidRDefault="00F66D97" w:rsidP="00F66D97">
      <w:pPr>
        <w:spacing w:line="360" w:lineRule="auto"/>
        <w:rPr>
          <w:b/>
        </w:rPr>
      </w:pPr>
      <w:r w:rsidRPr="00FC428A">
        <w:rPr>
          <w:b/>
        </w:rPr>
        <w:t>NÁRODNEJ RADY SLOVENSKEJ REPUBLIKY</w:t>
      </w:r>
    </w:p>
    <w:p w14:paraId="6BE9CD9E" w14:textId="77777777" w:rsidR="00F66D97" w:rsidRPr="00FC428A" w:rsidRDefault="00F66D97" w:rsidP="00F66D97">
      <w:pPr>
        <w:rPr>
          <w:b/>
        </w:rPr>
      </w:pPr>
    </w:p>
    <w:p w14:paraId="03820E54" w14:textId="77777777" w:rsidR="00F66D97" w:rsidRPr="00FC428A" w:rsidRDefault="00F66D97" w:rsidP="00F66D97">
      <w:pPr>
        <w:ind w:left="4955" w:firstLine="709"/>
      </w:pPr>
      <w:r>
        <w:t>104</w:t>
      </w:r>
      <w:r w:rsidRPr="00FC428A">
        <w:t>. schôdza</w:t>
      </w:r>
    </w:p>
    <w:p w14:paraId="2F6C5D98" w14:textId="77777777" w:rsidR="00F66D97" w:rsidRPr="00FC428A" w:rsidRDefault="00F66D97" w:rsidP="00F66D97">
      <w:pPr>
        <w:ind w:left="4956" w:firstLine="708"/>
      </w:pPr>
      <w:r w:rsidRPr="00FC428A">
        <w:t>Č.: KNR-UPV-</w:t>
      </w:r>
      <w:r>
        <w:t>5749</w:t>
      </w:r>
      <w:r w:rsidRPr="00FC428A">
        <w:t>/2025-</w:t>
      </w:r>
      <w:r>
        <w:t>13</w:t>
      </w:r>
    </w:p>
    <w:p w14:paraId="6B4F6915" w14:textId="77777777" w:rsidR="00F66D97" w:rsidRDefault="00F66D97" w:rsidP="00F66D97"/>
    <w:p w14:paraId="607F34CD" w14:textId="77777777" w:rsidR="00F66D97" w:rsidRPr="00FC428A" w:rsidRDefault="00F66D97" w:rsidP="00F66D97">
      <w:pPr>
        <w:rPr>
          <w:i/>
          <w:iCs/>
        </w:rPr>
      </w:pPr>
    </w:p>
    <w:p w14:paraId="0B198527" w14:textId="77777777" w:rsidR="00F66D97" w:rsidRPr="00FC428A" w:rsidRDefault="00F66D97" w:rsidP="00F66D97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354</w:t>
      </w:r>
    </w:p>
    <w:p w14:paraId="6D15D320" w14:textId="77777777" w:rsidR="00F66D97" w:rsidRPr="00FC428A" w:rsidRDefault="00F66D97" w:rsidP="00F66D97">
      <w:pPr>
        <w:jc w:val="center"/>
        <w:rPr>
          <w:b/>
        </w:rPr>
      </w:pPr>
      <w:r w:rsidRPr="00FC428A">
        <w:rPr>
          <w:b/>
        </w:rPr>
        <w:t xml:space="preserve">U z n e s e n i e </w:t>
      </w:r>
    </w:p>
    <w:p w14:paraId="79516809" w14:textId="77777777" w:rsidR="00F66D97" w:rsidRPr="00FC428A" w:rsidRDefault="00F66D97" w:rsidP="00F66D97">
      <w:pPr>
        <w:jc w:val="center"/>
        <w:rPr>
          <w:b/>
        </w:rPr>
      </w:pPr>
      <w:r w:rsidRPr="00FC428A">
        <w:rPr>
          <w:b/>
        </w:rPr>
        <w:t>Ústavnoprávneho výboru Národnej rady Slovenskej republiky</w:t>
      </w:r>
    </w:p>
    <w:p w14:paraId="43111363" w14:textId="77777777" w:rsidR="00F66D97" w:rsidRPr="00FC428A" w:rsidRDefault="00F66D97" w:rsidP="00F66D97">
      <w:pPr>
        <w:jc w:val="center"/>
        <w:rPr>
          <w:b/>
        </w:rPr>
      </w:pPr>
      <w:r w:rsidRPr="00FC428A">
        <w:rPr>
          <w:b/>
        </w:rPr>
        <w:t>z 9. októbra 2025</w:t>
      </w:r>
    </w:p>
    <w:p w14:paraId="01218905" w14:textId="77777777" w:rsidR="00F66D97" w:rsidRPr="00FC428A" w:rsidRDefault="00F66D97" w:rsidP="00F66D97">
      <w:pPr>
        <w:jc w:val="center"/>
      </w:pPr>
    </w:p>
    <w:p w14:paraId="7E92464D" w14:textId="77777777" w:rsidR="00F66D97" w:rsidRPr="00FC428A" w:rsidRDefault="00F66D97" w:rsidP="00F66D97">
      <w:pPr>
        <w:pStyle w:val="Normlnywebov"/>
        <w:jc w:val="both"/>
      </w:pPr>
      <w:r w:rsidRPr="00FC428A">
        <w:t xml:space="preserve">k vládnemu návrhu zákona, </w:t>
      </w:r>
      <w:r w:rsidRPr="00FC428A">
        <w:rPr>
          <w:shd w:val="clear" w:color="auto" w:fill="FFFFFF"/>
        </w:rPr>
        <w:t xml:space="preserve">ktorým sa mení a dopĺňa </w:t>
      </w:r>
      <w:r w:rsidRPr="00FC428A">
        <w:rPr>
          <w:b/>
          <w:shd w:val="clear" w:color="auto" w:fill="FFFFFF"/>
        </w:rPr>
        <w:t>zákon č. 314/2018 Z. z. o Ústavnom súde Slovenskej republiky</w:t>
      </w:r>
      <w:r w:rsidRPr="00FC428A">
        <w:rPr>
          <w:shd w:val="clear" w:color="auto" w:fill="FFFFFF"/>
        </w:rPr>
        <w:t xml:space="preserve"> a o zmene a doplnení niektorých zákonov v znení neskorších predpisov (tlač </w:t>
      </w:r>
      <w:r>
        <w:rPr>
          <w:shd w:val="clear" w:color="auto" w:fill="FFFFFF"/>
        </w:rPr>
        <w:t>953</w:t>
      </w:r>
      <w:r w:rsidRPr="00FC428A">
        <w:rPr>
          <w:shd w:val="clear" w:color="auto" w:fill="FFFFFF"/>
        </w:rPr>
        <w:t>)</w:t>
      </w:r>
    </w:p>
    <w:p w14:paraId="4C9FEEBC" w14:textId="77777777" w:rsidR="00F66D97" w:rsidRPr="00FC428A" w:rsidRDefault="00F66D97" w:rsidP="00F66D97">
      <w:pPr>
        <w:pStyle w:val="Bezriadkovania"/>
      </w:pPr>
    </w:p>
    <w:p w14:paraId="2E9683EE" w14:textId="77777777" w:rsidR="00F66D97" w:rsidRPr="00FC428A" w:rsidRDefault="00F66D97" w:rsidP="00F66D97">
      <w:pPr>
        <w:pStyle w:val="Bezriadkovania"/>
      </w:pPr>
    </w:p>
    <w:p w14:paraId="5F500EEF" w14:textId="77777777" w:rsidR="00F66D97" w:rsidRPr="00FC428A" w:rsidRDefault="00F66D97" w:rsidP="00F66D97">
      <w:pPr>
        <w:tabs>
          <w:tab w:val="left" w:pos="851"/>
          <w:tab w:val="left" w:pos="993"/>
        </w:tabs>
        <w:rPr>
          <w:b/>
          <w:lang w:eastAsia="en-US"/>
        </w:rPr>
      </w:pPr>
      <w:r w:rsidRPr="00FC428A">
        <w:tab/>
      </w:r>
      <w:r w:rsidRPr="00FC428A">
        <w:rPr>
          <w:b/>
        </w:rPr>
        <w:t>Ústavnoprávny výbor Národnej rady Slovenskej republiky</w:t>
      </w:r>
    </w:p>
    <w:p w14:paraId="1D59DFFC" w14:textId="77777777" w:rsidR="00F66D97" w:rsidRPr="00FC428A" w:rsidRDefault="00F66D97" w:rsidP="00F66D97">
      <w:pPr>
        <w:tabs>
          <w:tab w:val="left" w:pos="851"/>
          <w:tab w:val="left" w:pos="993"/>
        </w:tabs>
        <w:jc w:val="both"/>
        <w:rPr>
          <w:b/>
        </w:rPr>
      </w:pPr>
    </w:p>
    <w:p w14:paraId="1BF29560" w14:textId="77777777" w:rsidR="00F66D97" w:rsidRPr="00FC428A" w:rsidRDefault="00F66D97" w:rsidP="00F66D9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C428A">
        <w:rPr>
          <w:b/>
        </w:rPr>
        <w:tab/>
        <w:t>A.  s ú h l a s í</w:t>
      </w:r>
    </w:p>
    <w:p w14:paraId="44593AA6" w14:textId="77777777" w:rsidR="00F66D97" w:rsidRPr="00FC428A" w:rsidRDefault="00F66D97" w:rsidP="00F66D97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bCs w:val="0"/>
        </w:rPr>
      </w:pPr>
      <w:r w:rsidRPr="00FC428A">
        <w:tab/>
        <w:t xml:space="preserve">  </w:t>
      </w:r>
      <w:r w:rsidRPr="00FC428A">
        <w:rPr>
          <w:b w:val="0"/>
        </w:rPr>
        <w:t xml:space="preserve">s vládnym návrhom </w:t>
      </w:r>
      <w:r w:rsidRPr="00FC428A">
        <w:rPr>
          <w:b w:val="0"/>
          <w:bCs w:val="0"/>
        </w:rPr>
        <w:t xml:space="preserve">zákona, </w:t>
      </w:r>
      <w:r w:rsidRPr="00FC428A">
        <w:rPr>
          <w:b w:val="0"/>
          <w:shd w:val="clear" w:color="auto" w:fill="FFFFFF"/>
        </w:rPr>
        <w:t xml:space="preserve">ktorým sa mení a dopĺňa zákon č. 314/2018 Z. z. o Ústavnom súde Slovenskej republiky a o zmene a doplnení niektorých zákonov v znení neskorších predpisov (tlač </w:t>
      </w:r>
      <w:r>
        <w:rPr>
          <w:b w:val="0"/>
          <w:shd w:val="clear" w:color="auto" w:fill="FFFFFF"/>
        </w:rPr>
        <w:t>953</w:t>
      </w:r>
      <w:r w:rsidRPr="00FC428A">
        <w:rPr>
          <w:b w:val="0"/>
          <w:shd w:val="clear" w:color="auto" w:fill="FFFFFF"/>
        </w:rPr>
        <w:t>);</w:t>
      </w:r>
    </w:p>
    <w:p w14:paraId="2E2BC3AE" w14:textId="77777777" w:rsidR="00F66D97" w:rsidRPr="00FC428A" w:rsidRDefault="00F66D97" w:rsidP="00F66D97">
      <w:pPr>
        <w:tabs>
          <w:tab w:val="left" w:pos="851"/>
          <w:tab w:val="left" w:pos="993"/>
        </w:tabs>
        <w:rPr>
          <w:bCs/>
        </w:rPr>
      </w:pPr>
    </w:p>
    <w:p w14:paraId="5FFEA7BA" w14:textId="77777777" w:rsidR="00F66D97" w:rsidRPr="00FC428A" w:rsidRDefault="00F66D97" w:rsidP="00F66D9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C428A">
        <w:rPr>
          <w:b/>
        </w:rPr>
        <w:tab/>
        <w:t>  B.  o d p o r ú č a</w:t>
      </w:r>
    </w:p>
    <w:p w14:paraId="47756948" w14:textId="77777777" w:rsidR="00F66D97" w:rsidRPr="00FC428A" w:rsidRDefault="00F66D97" w:rsidP="00F66D9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E54B968" w14:textId="77777777" w:rsidR="00F66D97" w:rsidRPr="00FC428A" w:rsidRDefault="00F66D97" w:rsidP="00F66D97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FC428A">
        <w:rPr>
          <w:b/>
        </w:rPr>
        <w:tab/>
      </w:r>
      <w:r w:rsidRPr="00FC428A">
        <w:rPr>
          <w:b/>
        </w:rPr>
        <w:tab/>
      </w:r>
      <w:r w:rsidRPr="00FC428A">
        <w:rPr>
          <w:b/>
        </w:rPr>
        <w:tab/>
        <w:t xml:space="preserve">  </w:t>
      </w:r>
      <w:r w:rsidRPr="00FC428A">
        <w:rPr>
          <w:b/>
        </w:rPr>
        <w:tab/>
      </w:r>
      <w:r w:rsidRPr="00FC428A">
        <w:t>Národnej rade Slovenskej republiky</w:t>
      </w:r>
    </w:p>
    <w:p w14:paraId="1359CB36" w14:textId="77777777" w:rsidR="00F66D97" w:rsidRPr="00FC428A" w:rsidRDefault="00F66D97" w:rsidP="00F66D9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14:paraId="76D596FA" w14:textId="57ED566F" w:rsidR="00F66D97" w:rsidRPr="00FC428A" w:rsidRDefault="00F66D97" w:rsidP="00F66D97">
      <w:pPr>
        <w:pStyle w:val="TxBrp9"/>
        <w:tabs>
          <w:tab w:val="left" w:pos="1134"/>
        </w:tabs>
        <w:spacing w:line="240" w:lineRule="auto"/>
        <w:rPr>
          <w:b/>
          <w:sz w:val="24"/>
          <w:lang w:val="sk-SK"/>
        </w:rPr>
      </w:pPr>
      <w:r w:rsidRPr="00FC428A">
        <w:rPr>
          <w:sz w:val="24"/>
        </w:rPr>
        <w:tab/>
      </w:r>
      <w:r w:rsidRPr="00FC428A">
        <w:rPr>
          <w:sz w:val="24"/>
        </w:rPr>
        <w:tab/>
      </w:r>
      <w:proofErr w:type="spellStart"/>
      <w:r w:rsidRPr="00FC428A">
        <w:rPr>
          <w:sz w:val="24"/>
        </w:rPr>
        <w:t>vládny</w:t>
      </w:r>
      <w:proofErr w:type="spellEnd"/>
      <w:r w:rsidRPr="00FC428A">
        <w:rPr>
          <w:sz w:val="24"/>
        </w:rPr>
        <w:t xml:space="preserve"> </w:t>
      </w:r>
      <w:proofErr w:type="spellStart"/>
      <w:r w:rsidRPr="00FC428A">
        <w:rPr>
          <w:sz w:val="24"/>
        </w:rPr>
        <w:t>návrh</w:t>
      </w:r>
      <w:proofErr w:type="spellEnd"/>
      <w:r w:rsidRPr="00FC428A">
        <w:rPr>
          <w:sz w:val="24"/>
        </w:rPr>
        <w:t xml:space="preserve"> </w:t>
      </w:r>
      <w:proofErr w:type="spellStart"/>
      <w:r w:rsidRPr="00FC428A">
        <w:rPr>
          <w:sz w:val="24"/>
        </w:rPr>
        <w:t>zákona</w:t>
      </w:r>
      <w:proofErr w:type="spellEnd"/>
      <w:r w:rsidRPr="00FC428A">
        <w:rPr>
          <w:sz w:val="24"/>
        </w:rPr>
        <w:t>,</w:t>
      </w:r>
      <w:r w:rsidRPr="00FC428A">
        <w:rPr>
          <w:bCs/>
          <w:sz w:val="24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ktorým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sa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mení</w:t>
      </w:r>
      <w:proofErr w:type="spellEnd"/>
      <w:r w:rsidRPr="00FC428A">
        <w:rPr>
          <w:sz w:val="24"/>
          <w:shd w:val="clear" w:color="auto" w:fill="FFFFFF"/>
        </w:rPr>
        <w:t xml:space="preserve"> a </w:t>
      </w:r>
      <w:proofErr w:type="spellStart"/>
      <w:r w:rsidRPr="00FC428A">
        <w:rPr>
          <w:sz w:val="24"/>
          <w:shd w:val="clear" w:color="auto" w:fill="FFFFFF"/>
        </w:rPr>
        <w:t>dopĺňa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zákon</w:t>
      </w:r>
      <w:proofErr w:type="spellEnd"/>
      <w:r w:rsidRPr="00FC428A">
        <w:rPr>
          <w:sz w:val="24"/>
          <w:shd w:val="clear" w:color="auto" w:fill="FFFFFF"/>
        </w:rPr>
        <w:t xml:space="preserve"> č. 314/2018 Z. z. o </w:t>
      </w:r>
      <w:proofErr w:type="spellStart"/>
      <w:r w:rsidRPr="00FC428A">
        <w:rPr>
          <w:sz w:val="24"/>
          <w:shd w:val="clear" w:color="auto" w:fill="FFFFFF"/>
        </w:rPr>
        <w:t>Ústavnom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súde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Slovenskej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republiky</w:t>
      </w:r>
      <w:proofErr w:type="spellEnd"/>
      <w:r w:rsidRPr="00FC428A">
        <w:rPr>
          <w:sz w:val="24"/>
          <w:shd w:val="clear" w:color="auto" w:fill="FFFFFF"/>
        </w:rPr>
        <w:t xml:space="preserve"> a o </w:t>
      </w:r>
      <w:proofErr w:type="spellStart"/>
      <w:r w:rsidRPr="00FC428A">
        <w:rPr>
          <w:sz w:val="24"/>
          <w:shd w:val="clear" w:color="auto" w:fill="FFFFFF"/>
        </w:rPr>
        <w:t>zmene</w:t>
      </w:r>
      <w:proofErr w:type="spellEnd"/>
      <w:r w:rsidRPr="00FC428A">
        <w:rPr>
          <w:sz w:val="24"/>
          <w:shd w:val="clear" w:color="auto" w:fill="FFFFFF"/>
        </w:rPr>
        <w:t xml:space="preserve"> a </w:t>
      </w:r>
      <w:proofErr w:type="spellStart"/>
      <w:r w:rsidRPr="00FC428A">
        <w:rPr>
          <w:sz w:val="24"/>
          <w:shd w:val="clear" w:color="auto" w:fill="FFFFFF"/>
        </w:rPr>
        <w:t>doplnení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niektorých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zákonov</w:t>
      </w:r>
      <w:proofErr w:type="spellEnd"/>
      <w:r w:rsidRPr="00FC428A">
        <w:rPr>
          <w:sz w:val="24"/>
          <w:shd w:val="clear" w:color="auto" w:fill="FFFFFF"/>
        </w:rPr>
        <w:t xml:space="preserve"> v </w:t>
      </w:r>
      <w:proofErr w:type="spellStart"/>
      <w:r w:rsidRPr="00FC428A">
        <w:rPr>
          <w:sz w:val="24"/>
          <w:shd w:val="clear" w:color="auto" w:fill="FFFFFF"/>
        </w:rPr>
        <w:t>znení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neskorších</w:t>
      </w:r>
      <w:proofErr w:type="spellEnd"/>
      <w:r w:rsidRPr="00FC428A">
        <w:rPr>
          <w:sz w:val="24"/>
          <w:shd w:val="clear" w:color="auto" w:fill="FFFFFF"/>
        </w:rPr>
        <w:t xml:space="preserve"> </w:t>
      </w:r>
      <w:proofErr w:type="spellStart"/>
      <w:r w:rsidRPr="00FC428A">
        <w:rPr>
          <w:sz w:val="24"/>
          <w:shd w:val="clear" w:color="auto" w:fill="FFFFFF"/>
        </w:rPr>
        <w:t>predpisov</w:t>
      </w:r>
      <w:proofErr w:type="spellEnd"/>
      <w:r w:rsidRPr="00FC428A">
        <w:rPr>
          <w:sz w:val="24"/>
          <w:shd w:val="clear" w:color="auto" w:fill="FFFFFF"/>
        </w:rPr>
        <w:t xml:space="preserve"> (</w:t>
      </w:r>
      <w:proofErr w:type="spellStart"/>
      <w:r w:rsidRPr="00FC428A">
        <w:rPr>
          <w:sz w:val="24"/>
          <w:shd w:val="clear" w:color="auto" w:fill="FFFFFF"/>
        </w:rPr>
        <w:t>tlač</w:t>
      </w:r>
      <w:proofErr w:type="spellEnd"/>
      <w:r>
        <w:rPr>
          <w:sz w:val="24"/>
          <w:shd w:val="clear" w:color="auto" w:fill="FFFFFF"/>
        </w:rPr>
        <w:t xml:space="preserve"> 953</w:t>
      </w:r>
      <w:r w:rsidRPr="00FC428A">
        <w:rPr>
          <w:sz w:val="24"/>
          <w:shd w:val="clear" w:color="auto" w:fill="FFFFFF"/>
        </w:rPr>
        <w:t>)</w:t>
      </w:r>
      <w:r w:rsidRPr="00FC428A">
        <w:rPr>
          <w:rFonts w:cs="Arial"/>
          <w:noProof/>
          <w:sz w:val="24"/>
          <w:lang w:val="sk-SK"/>
        </w:rPr>
        <w:t xml:space="preserve"> </w:t>
      </w:r>
      <w:proofErr w:type="spellStart"/>
      <w:r w:rsidRPr="00FC428A">
        <w:rPr>
          <w:rFonts w:cs="Arial"/>
          <w:b/>
          <w:sz w:val="24"/>
        </w:rPr>
        <w:t>schváliť</w:t>
      </w:r>
      <w:proofErr w:type="spellEnd"/>
      <w:r w:rsidRPr="00FC428A">
        <w:rPr>
          <w:rFonts w:cs="Arial"/>
          <w:sz w:val="24"/>
        </w:rPr>
        <w:t xml:space="preserve"> </w:t>
      </w:r>
      <w:r w:rsidRPr="00FC428A">
        <w:rPr>
          <w:sz w:val="24"/>
        </w:rPr>
        <w:t>s</w:t>
      </w:r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zmenou</w:t>
      </w:r>
      <w:proofErr w:type="spellEnd"/>
      <w:r>
        <w:rPr>
          <w:sz w:val="24"/>
        </w:rPr>
        <w:t>:</w:t>
      </w:r>
      <w:r w:rsidRPr="00FC428A">
        <w:rPr>
          <w:sz w:val="24"/>
        </w:rPr>
        <w:t xml:space="preserve"> </w:t>
      </w:r>
    </w:p>
    <w:p w14:paraId="7B0DF625" w14:textId="69E2CA28" w:rsidR="00F66D97" w:rsidRDefault="00F66D97" w:rsidP="00F66D97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03D5F097" w14:textId="77777777" w:rsidR="00F66D97" w:rsidRDefault="00F66D97" w:rsidP="00F66D97">
      <w:pPr>
        <w:jc w:val="both"/>
        <w:rPr>
          <w:b/>
        </w:rPr>
      </w:pPr>
      <w:r>
        <w:rPr>
          <w:b/>
        </w:rPr>
        <w:t>V čl. I sa za bod 13 vkladá nový bod 14, ktorý znie:</w:t>
      </w:r>
    </w:p>
    <w:p w14:paraId="417B951E" w14:textId="77777777" w:rsidR="00F66D97" w:rsidRDefault="00F66D97" w:rsidP="00F66D97">
      <w:pPr>
        <w:jc w:val="both"/>
      </w:pPr>
      <w:r>
        <w:t xml:space="preserve">„14. § 189 sa dopĺňa písmenom e), ktoré znie: </w:t>
      </w:r>
    </w:p>
    <w:p w14:paraId="3D146595" w14:textId="77777777" w:rsidR="00F66D97" w:rsidRDefault="00F66D97" w:rsidP="00F66D97">
      <w:pPr>
        <w:jc w:val="both"/>
      </w:pPr>
      <w:r>
        <w:t>„e) verejný ochranca práv.“.“.</w:t>
      </w:r>
    </w:p>
    <w:p w14:paraId="5289DC1F" w14:textId="77777777" w:rsidR="00F66D97" w:rsidRDefault="00F66D97" w:rsidP="00F66D97">
      <w:pPr>
        <w:jc w:val="both"/>
      </w:pPr>
    </w:p>
    <w:p w14:paraId="0DCE66AF" w14:textId="77777777" w:rsidR="00F66D97" w:rsidRDefault="00F66D97" w:rsidP="00F66D97">
      <w:pPr>
        <w:jc w:val="both"/>
      </w:pPr>
      <w:r>
        <w:t>Nasledujúci bod sa primerane prečísluje.</w:t>
      </w:r>
    </w:p>
    <w:p w14:paraId="4245FDBF" w14:textId="77777777" w:rsidR="00F66D97" w:rsidRPr="0019771F" w:rsidRDefault="00F66D97" w:rsidP="00F66D97">
      <w:pPr>
        <w:jc w:val="both"/>
      </w:pPr>
    </w:p>
    <w:p w14:paraId="12246EBE" w14:textId="77777777" w:rsidR="00F66D97" w:rsidRPr="0019771F" w:rsidRDefault="00F66D97" w:rsidP="00F66D97">
      <w:pPr>
        <w:ind w:left="2832" w:hanging="2832"/>
        <w:jc w:val="both"/>
        <w:rPr>
          <w:rFonts w:eastAsiaTheme="minorHAnsi"/>
          <w:lang w:eastAsia="en-US"/>
        </w:rPr>
      </w:pPr>
      <w:r w:rsidRPr="0019771F">
        <w:tab/>
      </w:r>
      <w:r w:rsidRPr="0019771F">
        <w:rPr>
          <w:rFonts w:eastAsiaTheme="minorHAnsi"/>
        </w:rPr>
        <w:t xml:space="preserve">Navrhuje sa rozšíriť okruh subjektov oprávnených podať návrh na začatie konania podľa čl. 129 ods. 6 Ústavy Slovenskej republiky o súlade rozhodnutia o vyhlásení výnimočného stavu alebo núdzového stavu a ďalších  na neho nadväzujúcich rozhodnutí s ústavou alebo ústavným zákonom o verejného ochrancu práv. Podstata návrhu spočíva v umožnení verejnému ochrancovi práv napadnúť rozhodnutie o vyhlásení výnimočného stavu alebo núdzového stavu, ako aj ďalších naň nadväzujúcich rozhodnutí v konaní pred Ústavným súdom Slovenskej republiky. Vyhlásenie výnimočného stavu </w:t>
      </w:r>
      <w:r w:rsidRPr="0019771F">
        <w:rPr>
          <w:rFonts w:eastAsiaTheme="minorHAnsi"/>
        </w:rPr>
        <w:lastRenderedPageBreak/>
        <w:t>a núdzového stavu, ako aj ich priebeh je nevyhnutne spojený s obmedzujúcim zásahom</w:t>
      </w:r>
      <w:r>
        <w:rPr>
          <w:rFonts w:eastAsiaTheme="minorHAnsi"/>
        </w:rPr>
        <w:t xml:space="preserve"> </w:t>
      </w:r>
      <w:r w:rsidRPr="0019771F">
        <w:rPr>
          <w:rFonts w:eastAsiaTheme="minorHAnsi"/>
        </w:rPr>
        <w:t xml:space="preserve">do základných práv a slobôd. </w:t>
      </w:r>
      <w:r w:rsidRPr="0019771F">
        <w:t>Keďže úlohou verejného ochrancu pr</w:t>
      </w:r>
      <w:r>
        <w:t>áv je chrániť jednotlivcov pred </w:t>
      </w:r>
      <w:r w:rsidRPr="0019771F">
        <w:t xml:space="preserve">zásahmi verejnej moci, rozšírenie jeho aktívnej legitimácie by významne posilnilo ochranu práv a slobôd obyvateľov Slovenskej republiky v krízových situáciách. </w:t>
      </w:r>
      <w:r>
        <w:rPr>
          <w:rFonts w:eastAsiaTheme="minorHAnsi"/>
        </w:rPr>
        <w:t>K efektívnej a </w:t>
      </w:r>
      <w:r w:rsidRPr="0019771F">
        <w:rPr>
          <w:rFonts w:eastAsiaTheme="minorHAnsi"/>
        </w:rPr>
        <w:t>komplexnej garancii ľudských práv a slobôd nepostačuje len oprávnenie verejného ochrancu práv podľa čl. 125 ods. 1 Ústavy Slovenskej republiky, ktoré verejný ochranca práv aj v prípade pandémie COVID úspešne využíval, ale dôležitým oprávnením je aj posúdiť ústavnosť vyhlásenia výnimočného stavu alebo núdzového stavu význam</w:t>
      </w:r>
      <w:r>
        <w:rPr>
          <w:rFonts w:eastAsiaTheme="minorHAnsi"/>
        </w:rPr>
        <w:t>nou mierou obmedzujúcim práva a </w:t>
      </w:r>
      <w:r w:rsidRPr="0019771F">
        <w:rPr>
          <w:rFonts w:eastAsiaTheme="minorHAnsi"/>
        </w:rPr>
        <w:t xml:space="preserve">slobody dotknutých subjektov.   </w:t>
      </w:r>
    </w:p>
    <w:p w14:paraId="1AB92726" w14:textId="77777777" w:rsidR="00F66D97" w:rsidRPr="0019771F" w:rsidRDefault="00F66D97" w:rsidP="00F66D97">
      <w:pPr>
        <w:tabs>
          <w:tab w:val="left" w:pos="6536"/>
        </w:tabs>
        <w:ind w:left="2832" w:hanging="2832"/>
        <w:jc w:val="both"/>
        <w:rPr>
          <w:rFonts w:eastAsiaTheme="minorHAnsi"/>
          <w:szCs w:val="22"/>
        </w:rPr>
      </w:pPr>
      <w:r w:rsidRPr="0019771F">
        <w:rPr>
          <w:rFonts w:eastAsiaTheme="minorHAnsi"/>
        </w:rPr>
        <w:tab/>
      </w:r>
      <w:r w:rsidRPr="0019771F">
        <w:rPr>
          <w:rFonts w:eastAsiaTheme="minorHAnsi"/>
        </w:rPr>
        <w:tab/>
      </w:r>
    </w:p>
    <w:p w14:paraId="3C725711" w14:textId="77777777" w:rsidR="00F66D97" w:rsidRPr="00FC428A" w:rsidRDefault="00F66D97" w:rsidP="00F66D97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61A8D70F" w14:textId="77777777" w:rsidR="00F66D97" w:rsidRPr="00FC428A" w:rsidRDefault="00F66D97" w:rsidP="00F66D97">
      <w:pPr>
        <w:tabs>
          <w:tab w:val="left" w:pos="1134"/>
        </w:tabs>
        <w:ind w:firstLine="708"/>
        <w:rPr>
          <w:b/>
        </w:rPr>
      </w:pPr>
      <w:r w:rsidRPr="00FC428A">
        <w:rPr>
          <w:b/>
        </w:rPr>
        <w:t> C.</w:t>
      </w:r>
      <w:r w:rsidRPr="00FC428A">
        <w:rPr>
          <w:b/>
        </w:rPr>
        <w:tab/>
        <w:t>p o v e r u j e</w:t>
      </w:r>
    </w:p>
    <w:p w14:paraId="254F50C3" w14:textId="77777777" w:rsidR="00F66D97" w:rsidRPr="00FC428A" w:rsidRDefault="00F66D97" w:rsidP="00F66D97">
      <w:pPr>
        <w:pStyle w:val="Zkladntext"/>
        <w:tabs>
          <w:tab w:val="left" w:pos="1134"/>
          <w:tab w:val="left" w:pos="1276"/>
        </w:tabs>
      </w:pPr>
      <w:r w:rsidRPr="00FC428A">
        <w:tab/>
      </w:r>
    </w:p>
    <w:p w14:paraId="6EDA1B69" w14:textId="77777777" w:rsidR="00F66D97" w:rsidRPr="00FC428A" w:rsidRDefault="00F66D97" w:rsidP="00F66D97">
      <w:pPr>
        <w:pStyle w:val="Zkladntext"/>
        <w:tabs>
          <w:tab w:val="left" w:pos="1134"/>
          <w:tab w:val="left" w:pos="1276"/>
        </w:tabs>
      </w:pPr>
      <w:r w:rsidRPr="00FC428A">
        <w:tab/>
        <w:t xml:space="preserve">  </w:t>
      </w:r>
      <w:r w:rsidRPr="00FC428A">
        <w:tab/>
        <w:t xml:space="preserve">predsedu výboru, </w:t>
      </w:r>
      <w:r w:rsidRPr="00FC428A">
        <w:rPr>
          <w:rStyle w:val="awspan1"/>
          <w:color w:val="auto"/>
        </w:rPr>
        <w:t>aby</w:t>
      </w:r>
      <w:r w:rsidRPr="00FC428A">
        <w:rPr>
          <w:rStyle w:val="awspan1"/>
          <w:color w:val="auto"/>
          <w:spacing w:val="77"/>
        </w:rPr>
        <w:t xml:space="preserve"> </w:t>
      </w:r>
      <w:r w:rsidRPr="00FC428A">
        <w:rPr>
          <w:rStyle w:val="awspan1"/>
          <w:color w:val="auto"/>
        </w:rPr>
        <w:t>spracoval</w:t>
      </w:r>
      <w:r w:rsidRPr="00FC428A">
        <w:rPr>
          <w:rStyle w:val="awspan1"/>
          <w:color w:val="auto"/>
          <w:spacing w:val="77"/>
        </w:rPr>
        <w:t xml:space="preserve"> </w:t>
      </w:r>
      <w:r w:rsidRPr="00FC428A">
        <w:rPr>
          <w:rStyle w:val="awspan1"/>
          <w:color w:val="auto"/>
        </w:rPr>
        <w:t>výsledky</w:t>
      </w:r>
      <w:r w:rsidRPr="00FC428A">
        <w:rPr>
          <w:rStyle w:val="awspan1"/>
          <w:color w:val="auto"/>
          <w:spacing w:val="77"/>
        </w:rPr>
        <w:t xml:space="preserve"> </w:t>
      </w:r>
      <w:r w:rsidRPr="00FC428A">
        <w:rPr>
          <w:rStyle w:val="awspan1"/>
          <w:color w:val="auto"/>
        </w:rPr>
        <w:t>rokovania</w:t>
      </w:r>
      <w:r w:rsidRPr="00FC428A">
        <w:rPr>
          <w:rStyle w:val="awspan1"/>
          <w:color w:val="auto"/>
          <w:spacing w:val="77"/>
        </w:rPr>
        <w:t xml:space="preserve"> </w:t>
      </w:r>
      <w:r w:rsidRPr="00FC428A">
        <w:rPr>
          <w:rStyle w:val="awspan1"/>
          <w:color w:val="auto"/>
        </w:rPr>
        <w:t>Ústavnoprávneho výboru</w:t>
      </w:r>
      <w:r w:rsidRPr="00FC428A">
        <w:rPr>
          <w:rStyle w:val="awspan1"/>
          <w:color w:val="auto"/>
          <w:spacing w:val="4"/>
        </w:rPr>
        <w:t xml:space="preserve"> </w:t>
      </w:r>
      <w:r w:rsidRPr="00FC428A">
        <w:rPr>
          <w:rStyle w:val="awspan1"/>
          <w:color w:val="auto"/>
        </w:rPr>
        <w:t>Národnej</w:t>
      </w:r>
      <w:r w:rsidRPr="00FC428A">
        <w:rPr>
          <w:rStyle w:val="awspan1"/>
          <w:color w:val="auto"/>
          <w:spacing w:val="4"/>
        </w:rPr>
        <w:t xml:space="preserve"> </w:t>
      </w:r>
      <w:r w:rsidRPr="00FC428A">
        <w:rPr>
          <w:rStyle w:val="awspan1"/>
          <w:color w:val="auto"/>
        </w:rPr>
        <w:t>rady</w:t>
      </w:r>
      <w:r w:rsidRPr="00FC428A">
        <w:rPr>
          <w:rStyle w:val="awspan1"/>
          <w:color w:val="auto"/>
          <w:spacing w:val="4"/>
        </w:rPr>
        <w:t xml:space="preserve"> </w:t>
      </w:r>
      <w:r w:rsidRPr="00FC428A">
        <w:rPr>
          <w:rStyle w:val="awspan1"/>
          <w:color w:val="auto"/>
        </w:rPr>
        <w:t>Slovenskej</w:t>
      </w:r>
      <w:r w:rsidRPr="00FC428A">
        <w:rPr>
          <w:rStyle w:val="awspan1"/>
          <w:color w:val="auto"/>
          <w:spacing w:val="4"/>
        </w:rPr>
        <w:t xml:space="preserve"> </w:t>
      </w:r>
      <w:r w:rsidRPr="00FC428A">
        <w:rPr>
          <w:rStyle w:val="awspan1"/>
          <w:color w:val="auto"/>
        </w:rPr>
        <w:t>republiky z 9. októbra 2025</w:t>
      </w:r>
      <w:r w:rsidRPr="00FC428A">
        <w:rPr>
          <w:rStyle w:val="awspan1"/>
          <w:color w:val="auto"/>
          <w:spacing w:val="4"/>
        </w:rPr>
        <w:t xml:space="preserve"> </w:t>
      </w:r>
      <w:r w:rsidRPr="00FC428A">
        <w:t xml:space="preserve">do písomnej správy Ústavnoprávneho výboru  Národnej rady Slovenskej republiky a  predložil ju na schválenie gestorskému výboru. </w:t>
      </w:r>
    </w:p>
    <w:p w14:paraId="405A6B6D" w14:textId="77777777" w:rsidR="00F66D97" w:rsidRPr="00FC428A" w:rsidRDefault="00F66D97" w:rsidP="00F66D97">
      <w:pPr>
        <w:pStyle w:val="Zkladntext"/>
        <w:tabs>
          <w:tab w:val="left" w:pos="1134"/>
          <w:tab w:val="left" w:pos="1276"/>
        </w:tabs>
      </w:pPr>
    </w:p>
    <w:p w14:paraId="67D81E2B" w14:textId="77777777" w:rsidR="00F66D97" w:rsidRPr="00FC428A" w:rsidRDefault="00F66D97" w:rsidP="00F66D97">
      <w:pPr>
        <w:pStyle w:val="Zkladntext"/>
        <w:tabs>
          <w:tab w:val="left" w:pos="1134"/>
          <w:tab w:val="left" w:pos="1276"/>
        </w:tabs>
      </w:pPr>
    </w:p>
    <w:p w14:paraId="690A5533" w14:textId="77777777" w:rsidR="00F66D97" w:rsidRPr="00FC428A" w:rsidRDefault="00F66D97" w:rsidP="00F66D97">
      <w:pPr>
        <w:tabs>
          <w:tab w:val="left" w:pos="1134"/>
        </w:tabs>
        <w:jc w:val="both"/>
      </w:pPr>
    </w:p>
    <w:p w14:paraId="4C736FDA" w14:textId="77777777" w:rsidR="00F66D97" w:rsidRPr="00FC428A" w:rsidRDefault="00F66D97" w:rsidP="00F66D97">
      <w:pPr>
        <w:jc w:val="both"/>
      </w:pPr>
      <w:r w:rsidRPr="00FC428A">
        <w:tab/>
      </w:r>
      <w:r w:rsidRPr="00FC428A">
        <w:tab/>
      </w:r>
      <w:r w:rsidRPr="00FC428A">
        <w:tab/>
      </w:r>
      <w:r w:rsidRPr="00FC428A">
        <w:tab/>
      </w:r>
      <w:r w:rsidRPr="00FC428A">
        <w:tab/>
      </w:r>
      <w:r w:rsidRPr="00FC428A">
        <w:tab/>
      </w:r>
      <w:r w:rsidRPr="00FC428A">
        <w:tab/>
      </w:r>
      <w:r w:rsidRPr="00FC428A">
        <w:tab/>
        <w:t xml:space="preserve"> </w:t>
      </w:r>
      <w:r w:rsidRPr="00FC428A">
        <w:tab/>
      </w:r>
      <w:r w:rsidRPr="00FC428A">
        <w:tab/>
        <w:t xml:space="preserve"> Miroslav Čellár </w:t>
      </w:r>
    </w:p>
    <w:p w14:paraId="0396CE5F" w14:textId="77777777" w:rsidR="00F66D97" w:rsidRPr="00FC428A" w:rsidRDefault="00F66D97" w:rsidP="00F66D97">
      <w:pPr>
        <w:jc w:val="both"/>
        <w:rPr>
          <w:rFonts w:ascii="AT*Toronto" w:hAnsi="AT*Toronto"/>
          <w:szCs w:val="20"/>
        </w:rPr>
      </w:pPr>
      <w:r w:rsidRPr="00FC428A">
        <w:t xml:space="preserve">                                                                                                                       predseda výboru</w:t>
      </w:r>
    </w:p>
    <w:p w14:paraId="4B77D3A0" w14:textId="77777777" w:rsidR="00F66D97" w:rsidRPr="00FC428A" w:rsidRDefault="00F66D97" w:rsidP="00F66D97">
      <w:pPr>
        <w:tabs>
          <w:tab w:val="left" w:pos="1021"/>
        </w:tabs>
        <w:jc w:val="both"/>
      </w:pPr>
      <w:r w:rsidRPr="00FC428A">
        <w:t>overovatelia výboru:</w:t>
      </w:r>
    </w:p>
    <w:p w14:paraId="4EFE750B" w14:textId="77777777" w:rsidR="00F66D97" w:rsidRPr="00FC428A" w:rsidRDefault="00F66D97" w:rsidP="00F66D97">
      <w:r w:rsidRPr="00FC428A">
        <w:t>Štefan Gašparovič</w:t>
      </w:r>
    </w:p>
    <w:p w14:paraId="12DD119F" w14:textId="77777777" w:rsidR="00F66D97" w:rsidRPr="00FC428A" w:rsidRDefault="00F66D97" w:rsidP="00F66D97">
      <w:r w:rsidRPr="00FC428A">
        <w:t xml:space="preserve">Branislav Vančo </w:t>
      </w:r>
    </w:p>
    <w:p w14:paraId="45F9C672" w14:textId="77777777" w:rsidR="00F66D97" w:rsidRPr="00FC428A" w:rsidRDefault="00F66D97" w:rsidP="00F66D97">
      <w:pPr>
        <w:rPr>
          <w:lang w:eastAsia="en-US"/>
        </w:rPr>
      </w:pPr>
    </w:p>
    <w:p w14:paraId="2E05211C" w14:textId="4C1F9227" w:rsidR="00F66D97" w:rsidRDefault="00F66D97" w:rsidP="008160A3">
      <w:pPr>
        <w:pStyle w:val="Nadpis2"/>
        <w:tabs>
          <w:tab w:val="left" w:pos="1134"/>
        </w:tabs>
        <w:ind w:hanging="3649"/>
        <w:jc w:val="left"/>
      </w:pPr>
    </w:p>
    <w:p w14:paraId="7236C898" w14:textId="3ABA54AC" w:rsidR="00F66D97" w:rsidRDefault="00F66D97" w:rsidP="00F66D97">
      <w:pPr>
        <w:rPr>
          <w:lang w:eastAsia="en-US"/>
        </w:rPr>
      </w:pPr>
    </w:p>
    <w:p w14:paraId="194F223A" w14:textId="0BE0D973" w:rsidR="00F66D97" w:rsidRDefault="00F66D97" w:rsidP="00F66D97">
      <w:pPr>
        <w:rPr>
          <w:lang w:eastAsia="en-US"/>
        </w:rPr>
      </w:pPr>
    </w:p>
    <w:p w14:paraId="4C02C41A" w14:textId="212A038C" w:rsidR="00F66D97" w:rsidRDefault="00F66D97" w:rsidP="00F66D97">
      <w:pPr>
        <w:rPr>
          <w:lang w:eastAsia="en-US"/>
        </w:rPr>
      </w:pPr>
    </w:p>
    <w:p w14:paraId="63D6CD20" w14:textId="42883877" w:rsidR="00F66D97" w:rsidRDefault="00F66D97" w:rsidP="00F66D97">
      <w:pPr>
        <w:rPr>
          <w:lang w:eastAsia="en-US"/>
        </w:rPr>
      </w:pPr>
    </w:p>
    <w:p w14:paraId="7EEB0006" w14:textId="186CDB5F" w:rsidR="00F66D97" w:rsidRDefault="00F66D97" w:rsidP="00F66D97">
      <w:pPr>
        <w:rPr>
          <w:lang w:eastAsia="en-US"/>
        </w:rPr>
      </w:pPr>
    </w:p>
    <w:p w14:paraId="23288249" w14:textId="641AFBE4" w:rsidR="00F66D97" w:rsidRDefault="00F66D97" w:rsidP="00F66D97">
      <w:pPr>
        <w:rPr>
          <w:lang w:eastAsia="en-US"/>
        </w:rPr>
      </w:pPr>
    </w:p>
    <w:p w14:paraId="7A3E3DB4" w14:textId="40D22777" w:rsidR="00F66D97" w:rsidRDefault="00F66D97" w:rsidP="00F66D97">
      <w:pPr>
        <w:rPr>
          <w:lang w:eastAsia="en-US"/>
        </w:rPr>
      </w:pPr>
    </w:p>
    <w:p w14:paraId="5940CA7C" w14:textId="25A4D11D" w:rsidR="00F66D97" w:rsidRDefault="00F66D97" w:rsidP="00F66D97">
      <w:pPr>
        <w:rPr>
          <w:lang w:eastAsia="en-US"/>
        </w:rPr>
      </w:pPr>
    </w:p>
    <w:p w14:paraId="3EF705C0" w14:textId="25A463C7" w:rsidR="00F66D97" w:rsidRDefault="00F66D97" w:rsidP="00F66D97">
      <w:pPr>
        <w:rPr>
          <w:lang w:eastAsia="en-US"/>
        </w:rPr>
      </w:pPr>
    </w:p>
    <w:p w14:paraId="2E9498A5" w14:textId="15B0B322" w:rsidR="00F66D97" w:rsidRDefault="00F66D97" w:rsidP="00F66D97">
      <w:pPr>
        <w:rPr>
          <w:lang w:eastAsia="en-US"/>
        </w:rPr>
      </w:pPr>
    </w:p>
    <w:p w14:paraId="36D4D3E1" w14:textId="1DD11EE1" w:rsidR="00F66D97" w:rsidRDefault="00F66D97" w:rsidP="00F66D97">
      <w:pPr>
        <w:rPr>
          <w:lang w:eastAsia="en-US"/>
        </w:rPr>
      </w:pPr>
    </w:p>
    <w:p w14:paraId="7A9A63CB" w14:textId="0FF35C95" w:rsidR="00F66D97" w:rsidRDefault="00F66D97" w:rsidP="00F66D97">
      <w:pPr>
        <w:rPr>
          <w:lang w:eastAsia="en-US"/>
        </w:rPr>
      </w:pPr>
    </w:p>
    <w:p w14:paraId="06338118" w14:textId="00EC3BB5" w:rsidR="00F66D97" w:rsidRDefault="00F66D97" w:rsidP="00F66D97">
      <w:pPr>
        <w:rPr>
          <w:lang w:eastAsia="en-US"/>
        </w:rPr>
      </w:pPr>
    </w:p>
    <w:p w14:paraId="01BB34E6" w14:textId="05E8FA21" w:rsidR="00F66D97" w:rsidRDefault="00F66D97" w:rsidP="00F66D97">
      <w:pPr>
        <w:rPr>
          <w:lang w:eastAsia="en-US"/>
        </w:rPr>
      </w:pPr>
    </w:p>
    <w:p w14:paraId="55D08728" w14:textId="3BDDFFD1" w:rsidR="00F66D97" w:rsidRDefault="00F66D97" w:rsidP="00F66D97">
      <w:pPr>
        <w:rPr>
          <w:lang w:eastAsia="en-US"/>
        </w:rPr>
      </w:pPr>
    </w:p>
    <w:p w14:paraId="4EABC014" w14:textId="2DF4A039" w:rsidR="00F66D97" w:rsidRDefault="00F66D97" w:rsidP="00F66D97">
      <w:pPr>
        <w:rPr>
          <w:lang w:eastAsia="en-US"/>
        </w:rPr>
      </w:pPr>
    </w:p>
    <w:p w14:paraId="1CB38632" w14:textId="2E2FFDB0" w:rsidR="00F66D97" w:rsidRDefault="00F66D97" w:rsidP="00F66D97">
      <w:pPr>
        <w:rPr>
          <w:lang w:eastAsia="en-US"/>
        </w:rPr>
      </w:pPr>
    </w:p>
    <w:p w14:paraId="02241465" w14:textId="3D2F16CC" w:rsidR="00F66D97" w:rsidRDefault="00F66D97" w:rsidP="00F66D97">
      <w:pPr>
        <w:rPr>
          <w:lang w:eastAsia="en-US"/>
        </w:rPr>
      </w:pPr>
    </w:p>
    <w:p w14:paraId="01416EAD" w14:textId="20CFE332" w:rsidR="00F66D97" w:rsidRPr="00F66D97" w:rsidRDefault="00F66D97" w:rsidP="00F66D97">
      <w:pPr>
        <w:rPr>
          <w:lang w:eastAsia="en-US"/>
        </w:rPr>
      </w:pPr>
      <w:bookmarkStart w:id="1" w:name="_GoBack"/>
      <w:bookmarkEnd w:id="0"/>
      <w:bookmarkEnd w:id="1"/>
    </w:p>
    <w:sectPr w:rsidR="00F66D97" w:rsidRPr="00F66D97" w:rsidSect="00DC6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A306F"/>
    <w:multiLevelType w:val="hybridMultilevel"/>
    <w:tmpl w:val="89924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18"/>
  </w:num>
  <w:num w:numId="5">
    <w:abstractNumId w:val="5"/>
  </w:num>
  <w:num w:numId="6">
    <w:abstractNumId w:val="15"/>
  </w:num>
  <w:num w:numId="7">
    <w:abstractNumId w:val="2"/>
  </w:num>
  <w:num w:numId="8">
    <w:abstractNumId w:val="22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17"/>
  </w:num>
  <w:num w:numId="18">
    <w:abstractNumId w:val="11"/>
  </w:num>
  <w:num w:numId="19">
    <w:abstractNumId w:val="8"/>
  </w:num>
  <w:num w:numId="20">
    <w:abstractNumId w:val="7"/>
  </w:num>
  <w:num w:numId="21">
    <w:abstractNumId w:val="21"/>
  </w:num>
  <w:num w:numId="22">
    <w:abstractNumId w:val="12"/>
  </w:num>
  <w:num w:numId="23">
    <w:abstractNumId w:val="19"/>
  </w:num>
  <w:num w:numId="24">
    <w:abstractNumId w:val="6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831C0"/>
    <w:rsid w:val="00093569"/>
    <w:rsid w:val="000A23F5"/>
    <w:rsid w:val="000A36F6"/>
    <w:rsid w:val="000A6EC2"/>
    <w:rsid w:val="000C44AA"/>
    <w:rsid w:val="000D3027"/>
    <w:rsid w:val="000D686D"/>
    <w:rsid w:val="000E27FD"/>
    <w:rsid w:val="000E5095"/>
    <w:rsid w:val="000F5094"/>
    <w:rsid w:val="00110EC2"/>
    <w:rsid w:val="00121AA0"/>
    <w:rsid w:val="001274F9"/>
    <w:rsid w:val="001330D7"/>
    <w:rsid w:val="0018256D"/>
    <w:rsid w:val="00187AFD"/>
    <w:rsid w:val="00187C94"/>
    <w:rsid w:val="00191F1D"/>
    <w:rsid w:val="001936D6"/>
    <w:rsid w:val="0019771F"/>
    <w:rsid w:val="001B7191"/>
    <w:rsid w:val="00206613"/>
    <w:rsid w:val="00210AD7"/>
    <w:rsid w:val="00216A46"/>
    <w:rsid w:val="0022102D"/>
    <w:rsid w:val="0023486F"/>
    <w:rsid w:val="00240A44"/>
    <w:rsid w:val="00244013"/>
    <w:rsid w:val="002571D8"/>
    <w:rsid w:val="00297A5C"/>
    <w:rsid w:val="002B6BD5"/>
    <w:rsid w:val="002E7AAE"/>
    <w:rsid w:val="002F3849"/>
    <w:rsid w:val="00305DE5"/>
    <w:rsid w:val="00315035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23"/>
    <w:rsid w:val="003D4B88"/>
    <w:rsid w:val="003D507F"/>
    <w:rsid w:val="003E5B24"/>
    <w:rsid w:val="003F2912"/>
    <w:rsid w:val="0040206C"/>
    <w:rsid w:val="00410910"/>
    <w:rsid w:val="0046107C"/>
    <w:rsid w:val="00463454"/>
    <w:rsid w:val="004766F9"/>
    <w:rsid w:val="0048624B"/>
    <w:rsid w:val="0048696C"/>
    <w:rsid w:val="00496E3E"/>
    <w:rsid w:val="004C273F"/>
    <w:rsid w:val="004D0AD7"/>
    <w:rsid w:val="004E641D"/>
    <w:rsid w:val="0051091B"/>
    <w:rsid w:val="00522801"/>
    <w:rsid w:val="00530752"/>
    <w:rsid w:val="00532184"/>
    <w:rsid w:val="005379FF"/>
    <w:rsid w:val="005B29B7"/>
    <w:rsid w:val="005B7CBC"/>
    <w:rsid w:val="00606832"/>
    <w:rsid w:val="006221F7"/>
    <w:rsid w:val="00626717"/>
    <w:rsid w:val="00636109"/>
    <w:rsid w:val="00671F73"/>
    <w:rsid w:val="00672D2A"/>
    <w:rsid w:val="0068107E"/>
    <w:rsid w:val="00691D01"/>
    <w:rsid w:val="00696255"/>
    <w:rsid w:val="006A278F"/>
    <w:rsid w:val="006A4D8E"/>
    <w:rsid w:val="006B1BF1"/>
    <w:rsid w:val="006B5C3A"/>
    <w:rsid w:val="006C14EF"/>
    <w:rsid w:val="006D42ED"/>
    <w:rsid w:val="007242F2"/>
    <w:rsid w:val="00725496"/>
    <w:rsid w:val="007413EC"/>
    <w:rsid w:val="0074278D"/>
    <w:rsid w:val="00744EA5"/>
    <w:rsid w:val="00765460"/>
    <w:rsid w:val="0079425B"/>
    <w:rsid w:val="007C6A8C"/>
    <w:rsid w:val="007F1592"/>
    <w:rsid w:val="007F1DCE"/>
    <w:rsid w:val="0081117D"/>
    <w:rsid w:val="00815769"/>
    <w:rsid w:val="008160A3"/>
    <w:rsid w:val="00830CEB"/>
    <w:rsid w:val="00835272"/>
    <w:rsid w:val="00842749"/>
    <w:rsid w:val="00846CE1"/>
    <w:rsid w:val="008554D3"/>
    <w:rsid w:val="0086796F"/>
    <w:rsid w:val="00870C49"/>
    <w:rsid w:val="008859F1"/>
    <w:rsid w:val="008953EC"/>
    <w:rsid w:val="008A6D30"/>
    <w:rsid w:val="008E1E87"/>
    <w:rsid w:val="008E4E0E"/>
    <w:rsid w:val="008F2908"/>
    <w:rsid w:val="0090285D"/>
    <w:rsid w:val="009073F4"/>
    <w:rsid w:val="00936D00"/>
    <w:rsid w:val="009562C4"/>
    <w:rsid w:val="00981E60"/>
    <w:rsid w:val="009920C6"/>
    <w:rsid w:val="00992469"/>
    <w:rsid w:val="009B055C"/>
    <w:rsid w:val="009B3F21"/>
    <w:rsid w:val="009B6796"/>
    <w:rsid w:val="009C1641"/>
    <w:rsid w:val="009E72B8"/>
    <w:rsid w:val="009F6464"/>
    <w:rsid w:val="00A107BB"/>
    <w:rsid w:val="00A11DB6"/>
    <w:rsid w:val="00A153CE"/>
    <w:rsid w:val="00A25B06"/>
    <w:rsid w:val="00A26254"/>
    <w:rsid w:val="00A30102"/>
    <w:rsid w:val="00A52738"/>
    <w:rsid w:val="00A6122E"/>
    <w:rsid w:val="00A663BA"/>
    <w:rsid w:val="00A742D8"/>
    <w:rsid w:val="00A90BE9"/>
    <w:rsid w:val="00A96228"/>
    <w:rsid w:val="00AB0766"/>
    <w:rsid w:val="00AC0C49"/>
    <w:rsid w:val="00AD58A0"/>
    <w:rsid w:val="00AF4CC6"/>
    <w:rsid w:val="00AF5745"/>
    <w:rsid w:val="00B05FF9"/>
    <w:rsid w:val="00B15DB1"/>
    <w:rsid w:val="00B17C7A"/>
    <w:rsid w:val="00B33E14"/>
    <w:rsid w:val="00B45FB0"/>
    <w:rsid w:val="00B55912"/>
    <w:rsid w:val="00B850C4"/>
    <w:rsid w:val="00B90F7A"/>
    <w:rsid w:val="00BB61FA"/>
    <w:rsid w:val="00BD0F1D"/>
    <w:rsid w:val="00BE0A66"/>
    <w:rsid w:val="00BE5845"/>
    <w:rsid w:val="00BF3DED"/>
    <w:rsid w:val="00C05659"/>
    <w:rsid w:val="00C11C19"/>
    <w:rsid w:val="00C125CB"/>
    <w:rsid w:val="00C47906"/>
    <w:rsid w:val="00C719AF"/>
    <w:rsid w:val="00C75700"/>
    <w:rsid w:val="00C945F3"/>
    <w:rsid w:val="00CA1860"/>
    <w:rsid w:val="00CA4E08"/>
    <w:rsid w:val="00CD11E1"/>
    <w:rsid w:val="00CE29C9"/>
    <w:rsid w:val="00CE7B39"/>
    <w:rsid w:val="00CF4469"/>
    <w:rsid w:val="00D04570"/>
    <w:rsid w:val="00D05DFD"/>
    <w:rsid w:val="00D110F5"/>
    <w:rsid w:val="00D54E6A"/>
    <w:rsid w:val="00D67E24"/>
    <w:rsid w:val="00D86D9E"/>
    <w:rsid w:val="00D944E0"/>
    <w:rsid w:val="00DB0275"/>
    <w:rsid w:val="00DB2440"/>
    <w:rsid w:val="00DC6119"/>
    <w:rsid w:val="00DC6EA1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8303D"/>
    <w:rsid w:val="00E91AA7"/>
    <w:rsid w:val="00EC7126"/>
    <w:rsid w:val="00ED105A"/>
    <w:rsid w:val="00ED12BD"/>
    <w:rsid w:val="00F11BDC"/>
    <w:rsid w:val="00F231B2"/>
    <w:rsid w:val="00F2516F"/>
    <w:rsid w:val="00F62370"/>
    <w:rsid w:val="00F66D97"/>
    <w:rsid w:val="00FA34FB"/>
    <w:rsid w:val="00FB371C"/>
    <w:rsid w:val="00FC0F82"/>
    <w:rsid w:val="00FC4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8AB4"/>
  <w15:docId w15:val="{9C42839B-8FFF-4262-AEAE-AACAB40B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DB244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212</cp:revision>
  <cp:lastPrinted>2025-10-07T14:35:00Z</cp:lastPrinted>
  <dcterms:created xsi:type="dcterms:W3CDTF">2021-04-01T09:49:00Z</dcterms:created>
  <dcterms:modified xsi:type="dcterms:W3CDTF">2025-10-09T12:24:00Z</dcterms:modified>
</cp:coreProperties>
</file>