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0EB9" w14:textId="77777777" w:rsidR="00BB32C0" w:rsidRDefault="003128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ZLUČITEĽNOSTI</w:t>
      </w:r>
    </w:p>
    <w:p w14:paraId="179AB38A" w14:textId="77777777" w:rsidR="00BB32C0" w:rsidRDefault="003128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návrhu zákona s právom Európskej únie</w:t>
      </w:r>
    </w:p>
    <w:p w14:paraId="24E6710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9EBDC" w14:textId="77777777" w:rsidR="00BB32C0" w:rsidRDefault="0031282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Predkladateľ návrhu zákona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12A2F1D" w14:textId="77777777" w:rsidR="00BB32C0" w:rsidRDefault="00BB32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5E3D5C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Poslanec Národnej rady Slovenskej republiky Michal Sabo</w:t>
      </w:r>
    </w:p>
    <w:p w14:paraId="5C64B362" w14:textId="77777777" w:rsidR="00BB32C0" w:rsidRDefault="00BB32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2A2F3" w14:textId="77777777" w:rsidR="00BB32C0" w:rsidRDefault="003128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Názov návrhu právneho predpisu:</w:t>
      </w:r>
    </w:p>
    <w:p w14:paraId="7D7210C7" w14:textId="77777777" w:rsidR="00BB32C0" w:rsidRDefault="00BB32C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A8D98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mení a dopĺňa zákon  č. 79/2015 Z. z. o odpadoch a o zmene a doplnení niektorých zákonov v znení neskorších predpisov a ktorým sa menia a dopĺňajú niektoré zákony</w:t>
      </w:r>
    </w:p>
    <w:p w14:paraId="7616B7E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997E18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B8737A8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F192D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Problematika návrhu právneho predpisu:</w:t>
      </w:r>
    </w:p>
    <w:p w14:paraId="7A25919C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E500BB4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a) nie je upravená v práve Európskej únie</w:t>
      </w:r>
    </w:p>
    <w:p w14:paraId="2FDDBFF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91992A9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b) nie je obsiahnutá v judikatúre Súdneho dvora Európskej únie.</w:t>
      </w:r>
    </w:p>
    <w:p w14:paraId="151C3EE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4FD46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567D6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Vzhľadom na to, že problematika návrhu zákona nie je upravená v práve EÚ, body 4 a 5 sa nevypĺňajú.</w:t>
      </w:r>
    </w:p>
    <w:p w14:paraId="71BD2487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F3A32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83A0D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7CCCE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8D905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A7B06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E3F5D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1B6BD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5C61E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3B9E6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F7922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6D94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96C86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54FAF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EC1EB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229F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FC6AA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751F8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67719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3CEC1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F7F55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4A2B7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32138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E39E9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06DF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36AFA2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CC81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4474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E9E52" w14:textId="77777777" w:rsidR="00BB32C0" w:rsidRDefault="00BB32C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8C867B" w14:textId="77777777" w:rsidR="00BB32C0" w:rsidRDefault="0031282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DOLOŽKA VYBRANÝCH VPLYVOV</w:t>
      </w:r>
    </w:p>
    <w:p w14:paraId="0E0FFC98" w14:textId="77777777" w:rsidR="00BB32C0" w:rsidRDefault="00BB32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A19E1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9F8B3B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A.1. Názov materiálu: </w:t>
      </w:r>
    </w:p>
    <w:p w14:paraId="18AD1CA5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30A0FC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zákona, ktorým sa mení a dopĺňa zákon  č. 79/2015 Z. z. o odpadoch a o zmene a doplnení niektorých zákonov v znení neskorších predpisov a ktorým sa menia a dopĺňajú niektoré zákony</w:t>
      </w:r>
    </w:p>
    <w:p w14:paraId="189CC27C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DC7D8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8772B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A.2. Vplyvy:</w:t>
      </w:r>
    </w:p>
    <w:p w14:paraId="62109452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67"/>
        <w:gridCol w:w="1190"/>
        <w:gridCol w:w="1178"/>
        <w:gridCol w:w="1190"/>
      </w:tblGrid>
      <w:tr w:rsidR="00BB32C0" w14:paraId="758171EF" w14:textId="77777777">
        <w:trPr>
          <w:trHeight w:val="330"/>
        </w:trPr>
        <w:tc>
          <w:tcPr>
            <w:tcW w:w="5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16F69D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FC34B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4016A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Žiadne</w:t>
            </w:r>
          </w:p>
        </w:tc>
        <w:tc>
          <w:tcPr>
            <w:tcW w:w="1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324C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Negatívne</w:t>
            </w:r>
          </w:p>
        </w:tc>
      </w:tr>
      <w:tr w:rsidR="00BB32C0" w14:paraId="5342DE13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CE659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Vplyvy na rozpočet verejnej správy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9602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0B4FB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BBB08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C0" w14:paraId="3FE1C9E1" w14:textId="77777777">
        <w:trPr>
          <w:trHeight w:val="570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5345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6C23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4E0A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08883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</w:tr>
      <w:tr w:rsidR="00BB32C0" w14:paraId="770D2ABE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90BB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Sociálne vplyvy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4787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7C79B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15CAD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6F156DDB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DA951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vplyvy na hospodárenie obyvateľstva,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570A7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838C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65346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68B39A93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46B10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sociálnu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exklúziu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0C12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7DE6A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C541D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2EB75597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DE287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828D0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2903F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B52D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7E0C3AEE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5E51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28D0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06FCF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BE0D2D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7DAB0F6E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B685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FE21B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22530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9742E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2C0" w14:paraId="739F892D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BDF94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Vplyvy na manželstvo, rodičovstvo a rodinu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0AE7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2D77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F749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32C0" w14:paraId="7E2D9F9B" w14:textId="77777777">
        <w:trPr>
          <w:trHeight w:val="285"/>
        </w:trPr>
        <w:tc>
          <w:tcPr>
            <w:tcW w:w="546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857F" w14:textId="77777777" w:rsidR="00BB32C0" w:rsidRDefault="003128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Vplyvy na služby verejnej správy pre občana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469C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909C" w14:textId="77777777" w:rsidR="00BB32C0" w:rsidRDefault="003128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8484" w14:textId="77777777" w:rsidR="00BB32C0" w:rsidRDefault="00BB32C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50EDA1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B8F7C1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A.3. Poznámky</w:t>
      </w:r>
    </w:p>
    <w:p w14:paraId="71057EC7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bude mať pozitívny vplyv na rozpočet verejnej správy, nakoľko zníži náklady obcí na nakladanie s komunálnym odpadom. Podľa zistení Inštitútu environmentálnej politiky (2020), až dve tretiny obcí na Slovensku dotujú svoje odpadové hospodárstvo. Jedným z dôvodov je aj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podfinancovaný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systém RZV a to má negatívny dopad na financovanie najmä obecných zberových spoločností. 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podfinancovaniu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dochádza vplyvom rôznych výnimiek. Ich čiastočným zrušením príde k zlepšeniu situácie. </w:t>
      </w:r>
    </w:p>
    <w:p w14:paraId="7ADD860F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v časti úpravy kompenzácie nákladov na zber odpadu z textilu a šatstva nebude mať vplyv na rozpočet verejnej správy, nakoľko predpokladá na jednej strane výdaj Environmentálneho fondu a na druhej strane príjem obcí v rovnakej výške. Podľa analýzy M ŽP (2021) je produkcia textilného odpadu na úrovni 60 000 ton ročne, v súčasnosti sa ale oddelene vyzbiera iba približne 8 500 ton. Odhadujeme, že príspevok by mohol byť na úrovni príspevku na triedenie kuchynského odpadu, teda 56,- eur za 1 tonu vyz</w:t>
      </w:r>
      <w:r>
        <w:rPr>
          <w:rFonts w:ascii="Times New Roman" w:eastAsia="Times New Roman" w:hAnsi="Times New Roman" w:cs="Times New Roman"/>
          <w:sz w:val="24"/>
          <w:szCs w:val="24"/>
        </w:rPr>
        <w:t>bieraného textilného odpadu. Pri predpoklade zdvojnásobenia vytriedeného textilu na 17 000 ton by išlo o príspevok z Environmentálneho fondu vo výške 952 000 eur (predpokladané príjmy Environmentálneho fondu na rok 2025 sú v celkovej výške: 2 521 199 965 eur).</w:t>
      </w:r>
    </w:p>
    <w:p w14:paraId="1F6CF1B3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12A6F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rovnakých dôvodov očakávame, že návrh zákona bude mať pozitívny vplyv aj na hospodárenie obyvateľstva, pre ktoré sa zníži zaťaženie poplatkami za odpady. </w:t>
      </w:r>
    </w:p>
    <w:p w14:paraId="4345A5F6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CACB3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Najzásadnejší vplyvom návrhu zákona však bude pozitívny vplyv na životné prostredie, nakoľko príde k zlepšeniu nakladania s recyklovateľným odpadom.  Zlepšenie dostupnosti nádob na triedený zber a zvýšenie frekvencie vývozu sú základnými podmienkami pre zlepšenie odpadového hospodárstva, zvýšenie miery triedenia a miery recyklácie komunálnych odpadov a tiež podmienkou pre zníženie skládkovania a spaľovania recyklovateľných odpadov. Podľa fyzických analýz tvoria plasty približne 10 - 13 % zmesového komunálne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odpadu (ZKO) a textil približne 5 - 6 %. Znamená to potenciál pre zníženie produkcie ZKO a teda skládkovania komunálnych odpadov na úrovni 15 - 19 %. </w:t>
      </w:r>
    </w:p>
    <w:p w14:paraId="357A432B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F90EE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Návrh zákona bude mať pozitívny vplyv na životné prostredie aj z dôvodu zákazu skládkovania textilu, čím sa zníži produkcia skleníkových plynov zo skládok. Textilný odpad je tvorený z významnej časti biologicky rozložiteľnými materiálmi ako je bavlna, vlna, koža a pod. Tieto materiály sa na skládkach rozkladajú anaeróbnym procesom, ktorého výsledkom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metán a ďalšie skleníkové plyny. Štúdie uvádzajú priemernú hodnotu 423,4 kg CO2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 1 tony textilného odpadu. </w:t>
      </w:r>
    </w:p>
    <w:p w14:paraId="0917B8CE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96F1B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C84875" w14:textId="1FB1AD8C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bude mať negatívny vplyv na podnikateľské prostredie, a to v rámci povinností rozšírenej zodpovednosti výrobcov, ktorá sa bude vzťahovať na širšie spektrum obalov a neobalových výrobkov. Kartónový obal je obalom, ktorý je najčastejšie uvádzaný na trh. Poplatok za uvedenie 1 tony kartónových obalov na trh je 109,- eur, čo pri 100 kg znamená ročný poplatok 10,90 eur na jeden podnikateľská subjekt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257934" w14:textId="42B959D6" w:rsidR="00B16501" w:rsidRPr="00B16501" w:rsidRDefault="00312829" w:rsidP="00B165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Zároveň však upozorňujeme, že ide o podnikateľov, ktorí do systému RZV neprispievali, hoci ich výrobky končili v komunálnom odpade a za ich zber a recykláciu museli platiť iní výrobcovia. </w:t>
      </w:r>
      <w:r w:rsidR="00B16501">
        <w:rPr>
          <w:rFonts w:ascii="Times New Roman" w:eastAsia="Times New Roman" w:hAnsi="Times New Roman" w:cs="Times New Roman"/>
          <w:sz w:val="24"/>
          <w:szCs w:val="24"/>
        </w:rPr>
        <w:t>Títo p</w:t>
      </w:r>
      <w:r w:rsidR="00B16501" w:rsidRPr="00B16501">
        <w:rPr>
          <w:rFonts w:ascii="Times New Roman" w:eastAsia="Times New Roman" w:hAnsi="Times New Roman" w:cs="Times New Roman"/>
          <w:sz w:val="24"/>
          <w:szCs w:val="24"/>
          <w:lang w:val="sk-SK"/>
        </w:rPr>
        <w:t>odnikatelia budú povinní registrovať sa v systéme RZV, uzatvoriť zmluvu s organizáciou zodpovednosti výrobcov a platiť príspevky podľa množstva a typu obalov alebo neobalových výrobkov uvedených na trh.</w:t>
      </w:r>
      <w:r w:rsidR="00B1650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B16501" w:rsidRPr="00B16501">
        <w:rPr>
          <w:rFonts w:ascii="Times New Roman" w:eastAsia="Times New Roman" w:hAnsi="Times New Roman" w:cs="Times New Roman"/>
          <w:sz w:val="24"/>
          <w:szCs w:val="24"/>
          <w:lang w:val="sk-SK"/>
        </w:rPr>
        <w:t>Zavedenie nových povinností si vyžiada zvýšenú administratívnu záťaž, najmä v oblasti evidencie a reportovania množstiev uvedených výrobkov.</w:t>
      </w:r>
      <w:r w:rsidR="00B16501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="00B16501" w:rsidRPr="00B16501">
        <w:rPr>
          <w:rFonts w:ascii="Times New Roman" w:eastAsia="Times New Roman" w:hAnsi="Times New Roman" w:cs="Times New Roman"/>
          <w:sz w:val="24"/>
          <w:szCs w:val="24"/>
          <w:lang w:val="sk-SK"/>
        </w:rPr>
        <w:t>Pre malé podniky a dovozcov, ktorí uvádzajú menšie množstvá výrobkov na trh, pôjde o nový fixný náklad a nutnosť prispôsobiť interné procesy.</w:t>
      </w:r>
    </w:p>
    <w:p w14:paraId="0EF03FD9" w14:textId="77777777" w:rsidR="00B16501" w:rsidRPr="00B16501" w:rsidRDefault="00B165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339CF58F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853B3A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3DF677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A.4. Alternatívne riešenia</w:t>
      </w:r>
    </w:p>
    <w:p w14:paraId="0D24F745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Nepredkladajú sa.</w:t>
      </w:r>
    </w:p>
    <w:p w14:paraId="5E2EC2D8" w14:textId="77777777" w:rsidR="00BB32C0" w:rsidRDefault="00BB32C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F5BBD3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A.5. Stanovisko gestorov</w:t>
      </w:r>
    </w:p>
    <w:p w14:paraId="683361F2" w14:textId="77777777" w:rsidR="00BB32C0" w:rsidRDefault="00312829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Návrh zákona bol zaslaný na vyjadrenie Ministerstvu financií Slovenskej republiky a Ministerstvu hospodárstva Slovenskej republiky a ich stanoviská tvoria súčasť predkladaného materiálu.</w:t>
      </w:r>
    </w:p>
    <w:p w14:paraId="16416805" w14:textId="77777777" w:rsidR="00BB32C0" w:rsidRDefault="00BB32C0">
      <w:pPr>
        <w:rPr>
          <w:rFonts w:ascii="Times New Roman" w:eastAsia="Times New Roman" w:hAnsi="Times New Roman" w:cs="Times New Roman"/>
        </w:rPr>
      </w:pPr>
    </w:p>
    <w:p w14:paraId="664038E4" w14:textId="77777777" w:rsidR="00BB32C0" w:rsidRDefault="00BB32C0"/>
    <w:sectPr w:rsidR="00BB32C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0608B"/>
    <w:multiLevelType w:val="multilevel"/>
    <w:tmpl w:val="01DA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71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C0"/>
    <w:rsid w:val="002D13F7"/>
    <w:rsid w:val="00312829"/>
    <w:rsid w:val="0092526E"/>
    <w:rsid w:val="00B16501"/>
    <w:rsid w:val="00B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F81F"/>
  <w15:docId w15:val="{920A054F-F755-4C55-8029-F67DA2CB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Gaislova</dc:creator>
  <cp:lastModifiedBy>Martina Gaislova</cp:lastModifiedBy>
  <cp:revision>3</cp:revision>
  <dcterms:created xsi:type="dcterms:W3CDTF">2025-10-09T11:59:00Z</dcterms:created>
  <dcterms:modified xsi:type="dcterms:W3CDTF">2025-10-09T12:02:00Z</dcterms:modified>
</cp:coreProperties>
</file>