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5AC237EC" w:rsidR="007375F5" w:rsidRPr="00A40338" w:rsidRDefault="00E976A1" w:rsidP="007375F5">
      <w:pPr>
        <w:pStyle w:val="Protokoln"/>
      </w:pPr>
      <w:r w:rsidRPr="00A40338">
        <w:t xml:space="preserve">Číslo: </w:t>
      </w:r>
      <w:r w:rsidR="00776F98">
        <w:rPr>
          <w:rFonts w:cs="Arial"/>
          <w:color w:val="000000"/>
        </w:rPr>
        <w:t>KNR-ORGA-5287/2025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10894B3" w:rsidR="007375F5" w:rsidRDefault="00104093" w:rsidP="007375F5">
      <w:pPr>
        <w:pStyle w:val="uznesenia"/>
      </w:pPr>
      <w:r>
        <w:t>1150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8C18126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04093">
        <w:rPr>
          <w:spacing w:val="0"/>
        </w:rPr>
        <w:t>30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DDC4B89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776F98">
        <w:rPr>
          <w:rStyle w:val="awspan"/>
          <w:rFonts w:cs="Arial"/>
          <w:color w:val="000000"/>
        </w:rPr>
        <w:t>návrhu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poslanca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Národnej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rady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Slovenskej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republiky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Ľubomíra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Vážneho</w:t>
      </w:r>
      <w:r w:rsidR="00776F98">
        <w:rPr>
          <w:rStyle w:val="awspan"/>
          <w:rFonts w:cs="Arial"/>
          <w:color w:val="000000"/>
          <w:spacing w:val="71"/>
        </w:rPr>
        <w:t xml:space="preserve"> </w:t>
      </w:r>
      <w:r w:rsidR="00776F98">
        <w:rPr>
          <w:rStyle w:val="awspan"/>
          <w:rFonts w:cs="Arial"/>
          <w:color w:val="000000"/>
        </w:rPr>
        <w:t>na vydanie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zákona,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ktorým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sa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mení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a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dopĺňa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zákon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č.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8/2009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Z.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z.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o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cestnej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premávke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a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o</w:t>
      </w:r>
      <w:r w:rsidR="00776F98">
        <w:rPr>
          <w:rStyle w:val="awspan"/>
          <w:rFonts w:cs="Arial"/>
          <w:color w:val="000000"/>
          <w:spacing w:val="-9"/>
        </w:rPr>
        <w:t xml:space="preserve"> </w:t>
      </w:r>
      <w:r w:rsidR="00776F98">
        <w:rPr>
          <w:rStyle w:val="awspan"/>
          <w:rFonts w:cs="Arial"/>
          <w:color w:val="000000"/>
        </w:rPr>
        <w:t>zmene a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doplnení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niektorých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zákonov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v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znení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neskorších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predpisov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(tlač</w:t>
      </w:r>
      <w:r w:rsidR="00776F98">
        <w:rPr>
          <w:rStyle w:val="awspan"/>
          <w:rFonts w:cs="Arial"/>
          <w:color w:val="000000"/>
          <w:spacing w:val="118"/>
        </w:rPr>
        <w:t xml:space="preserve"> </w:t>
      </w:r>
      <w:r w:rsidR="00776F98">
        <w:rPr>
          <w:rStyle w:val="awspan"/>
          <w:rFonts w:cs="Arial"/>
          <w:color w:val="000000"/>
        </w:rPr>
        <w:t>900)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074ACB2C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</w:p>
    <w:p w14:paraId="6D8DA11C" w14:textId="77777777" w:rsidR="00776F98" w:rsidRDefault="00FF5EA0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76F98">
        <w:rPr>
          <w:rFonts w:cs="Arial"/>
        </w:rPr>
        <w:t xml:space="preserve">zdravotníctvo a </w:t>
      </w:r>
    </w:p>
    <w:p w14:paraId="76D0F8A6" w14:textId="23A3E3DA" w:rsidR="00A8078D" w:rsidRDefault="00776F98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9A88EEE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FF5EA0">
        <w:t>V</w:t>
      </w:r>
      <w:r w:rsidR="00057590" w:rsidRPr="00A40338">
        <w:t>ýbor Národnej rady Slovenskej republiky</w:t>
      </w:r>
      <w:r w:rsidR="00FF5EA0">
        <w:t xml:space="preserve"> pre </w:t>
      </w:r>
      <w:r w:rsidR="00776F98">
        <w:t>obranu a bezpečnosť</w:t>
      </w:r>
      <w:r w:rsidR="00A8078D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776F98">
        <w:t>och</w:t>
      </w:r>
      <w:r w:rsidR="00FF5EA0">
        <w:t xml:space="preserve"> do 30 dní</w:t>
      </w:r>
      <w:r w:rsidR="00A738A1">
        <w:t xml:space="preserve"> </w:t>
      </w:r>
      <w:r w:rsidR="008C3EDB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CFD3E07" w14:textId="77777777" w:rsidR="00232E7F" w:rsidRDefault="00232E7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27389530" w14:textId="77777777" w:rsidR="00104093" w:rsidRDefault="00104093" w:rsidP="001040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627F8DDD" w14:textId="544CF3FA" w:rsidR="009D75E4" w:rsidRPr="00A40338" w:rsidRDefault="009D75E4" w:rsidP="00EB176B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04093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671C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6336D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76F98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3EDB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1B4B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C061C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2025-09-02T11:35:00Z</cp:lastPrinted>
  <dcterms:created xsi:type="dcterms:W3CDTF">2022-11-24T09:04:00Z</dcterms:created>
  <dcterms:modified xsi:type="dcterms:W3CDTF">2025-10-06T10:10:00Z</dcterms:modified>
</cp:coreProperties>
</file>