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DOLOŽKA ZLUČITEĽNOSTI</w:t>
      </w:r>
    </w:p>
    <w:p w:rsidR="00000000" w:rsidDel="00000000" w:rsidP="00000000" w:rsidRDefault="00000000" w:rsidRPr="00000000" w14:paraId="00000002">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návrhu zákona s právom Európskej únie</w:t>
      </w:r>
    </w:p>
    <w:p w:rsidR="00000000" w:rsidDel="00000000" w:rsidP="00000000" w:rsidRDefault="00000000" w:rsidRPr="00000000" w14:paraId="0000000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Predkladateľ návrhu zákona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poslanci Národnej rady Slovenskej republiky Michal Truban, Ján Hargaš a poslankyňa Národnej rady Slovenskej republiky Simona Petrík</w:t>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Názov návrhu právneho predpisu:</w:t>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Návrh zákona</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 mikropodnikaní a o zmene a doplnení niektorých zákonov</w:t>
      </w:r>
      <w:r w:rsidDel="00000000" w:rsidR="00000000" w:rsidRPr="00000000">
        <w:rPr>
          <w:rtl w:val="0"/>
        </w:rPr>
      </w:r>
    </w:p>
    <w:p w:rsidR="00000000" w:rsidDel="00000000" w:rsidP="00000000" w:rsidRDefault="00000000" w:rsidRPr="00000000" w14:paraId="0000000B">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C">
      <w:pPr>
        <w:spacing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3. Problematika návrhu právneho predpisu:</w:t>
      </w:r>
    </w:p>
    <w:p w:rsidR="00000000" w:rsidDel="00000000" w:rsidP="00000000" w:rsidRDefault="00000000" w:rsidRPr="00000000" w14:paraId="0000000D">
      <w:pPr>
        <w:spacing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0E">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nie je upravená v práve Európskej únie</w:t>
      </w:r>
    </w:p>
    <w:p w:rsidR="00000000" w:rsidDel="00000000" w:rsidP="00000000" w:rsidRDefault="00000000" w:rsidRPr="00000000" w14:paraId="0000000F">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0">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 nie je obsiahnutá v judikatúre Súdneho dvora Európskej únie</w:t>
      </w:r>
    </w:p>
    <w:p w:rsidR="00000000" w:rsidDel="00000000" w:rsidP="00000000" w:rsidRDefault="00000000" w:rsidRPr="00000000" w14:paraId="0000001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Vzhľadom na to, že problematika návrhu zákona nie je upravená v práve EÚ, body 4 a 5 sa nevypĺňajú.</w:t>
      </w:r>
    </w:p>
    <w:p w:rsidR="00000000" w:rsidDel="00000000" w:rsidP="00000000" w:rsidRDefault="00000000" w:rsidRPr="00000000" w14:paraId="0000001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DOLOŽKA VYBRANÝCH VPLYVOV</w:t>
      </w:r>
    </w:p>
    <w:p w:rsidR="00000000" w:rsidDel="00000000" w:rsidP="00000000" w:rsidRDefault="00000000" w:rsidRPr="00000000" w14:paraId="00000032">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4">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A.1. Názov materiálu: </w:t>
      </w:r>
    </w:p>
    <w:p w:rsidR="00000000" w:rsidDel="00000000" w:rsidP="00000000" w:rsidRDefault="00000000" w:rsidRPr="00000000" w14:paraId="00000035">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Návrh zákona o mikropodnikaní a o zmene a doplnení niektorých zákonov</w:t>
      </w:r>
      <w:r w:rsidDel="00000000" w:rsidR="00000000" w:rsidRPr="00000000">
        <w:rPr>
          <w:rtl w:val="0"/>
        </w:rPr>
      </w:r>
    </w:p>
    <w:p w:rsidR="00000000" w:rsidDel="00000000" w:rsidP="00000000" w:rsidRDefault="00000000" w:rsidRPr="00000000" w14:paraId="0000003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A.2. Vplyvy:</w:t>
      </w:r>
    </w:p>
    <w:p w:rsidR="00000000" w:rsidDel="00000000" w:rsidP="00000000" w:rsidRDefault="00000000" w:rsidRPr="00000000" w14:paraId="00000039">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bl>
      <w:tblPr>
        <w:tblStyle w:val="Table1"/>
        <w:tblW w:w="90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67"/>
        <w:gridCol w:w="1190"/>
        <w:gridCol w:w="1178"/>
        <w:gridCol w:w="1190"/>
        <w:tblGridChange w:id="0">
          <w:tblGrid>
            <w:gridCol w:w="5467"/>
            <w:gridCol w:w="1190"/>
            <w:gridCol w:w="1178"/>
            <w:gridCol w:w="1190"/>
          </w:tblGrid>
        </w:tblGridChange>
      </w:tblGrid>
      <w:tr>
        <w:trPr>
          <w:cantSplit w:val="0"/>
          <w:trHeight w:val="28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Pozitívne</w:t>
            </w:r>
          </w:p>
        </w:tc>
        <w:tc>
          <w:tcPr>
            <w:tcBorders>
              <w:top w:color="000000" w:space="0" w:sz="5" w:val="single"/>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Žiadne</w:t>
            </w:r>
          </w:p>
        </w:tc>
        <w:tc>
          <w:tcPr>
            <w:tcBorders>
              <w:top w:color="000000" w:space="0" w:sz="5" w:val="single"/>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Negatívne</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Vplyvy na rozpočet verejnej správy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0">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1">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70"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Vplyvy na podnikateľské prostredie – dochádza k zvýšeniu regulačného zaťaženia?</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4">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Sociálne vplyvy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8">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vplyvy na hospodárenie obyvateľstva,</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C">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sociálnu exklúziu,</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rovnosť príležitostí a rodovú rovnosť a vplyvy na zamestnanosť</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4">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Vplyvy na životné prostredie</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Vplyvy na informatizáciu spoločnosti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C">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Vplyvy na manželstvo, rodičovstvo a rodinu</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F">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6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61">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6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Vplyvy na služby verejnej správy pre občana</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6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64">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65">
            <w:pPr>
              <w:spacing w:line="240" w:lineRule="auto"/>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6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7">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A.3. Poznámky</w:t>
      </w:r>
    </w:p>
    <w:p w:rsidR="00000000" w:rsidDel="00000000" w:rsidP="00000000" w:rsidRDefault="00000000" w:rsidRPr="00000000" w14:paraId="00000068">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9">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A.3.1. Vplyvy na rozpočet verejnej správy</w:t>
      </w:r>
    </w:p>
    <w:p w:rsidR="00000000" w:rsidDel="00000000" w:rsidP="00000000" w:rsidRDefault="00000000" w:rsidRPr="00000000" w14:paraId="0000006A">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 schválení 3. konsolidačného balíka je ohrozených približne 200-tisíc živnostníkov, ktorí momentálne spadajú pod stanovenú hranicu príjmov pre platenie sociálnych odvodov. Od roku 2026 bude musieť každý živnostník od šiesteho mesiaca podnikania odvádzať minimálny sociálny odvod bez ohľadu na výšku jeho príjmu. Predpokladom je u väčšiny z nich zrušenie živnosti, založenie živnosti v susednom štáte (napríklad v Českej republike nie je podmienkou ani trvalý či prechodný pobyt), založenie novej právnickej osoby – spoločnosti s ručeným obmedzeným, čo by však znamenalo vyššie administratívne zaťaženie, prípadne  nepriznanie príjmov a krátenie dane. Mikropodnikanie reflektuje práve na tieto prekážky. Zavedenie mikropodnikania bude znamenať krátkodobý výpadok na dani z príjmov fyzických osôb (DPFO) na odvodoch, keďže príjmy do výšky 60 % z 12-násobku sumy minimálnej mzdy stanovenej na daný kalendárny rok budú zdanené nižšou efektívnou sadzbou a nebudú podliehať odvodom. Avšak tento výpadok je obmedzený a bude kompenzovaný sekundárnymi efektmi – zvýšením podnikateľskej aktivity, postupným prechodom časti mikropodnikateľov do regulárneho podnikania a rastom spotreby.</w:t>
      </w:r>
    </w:p>
    <w:p w:rsidR="00000000" w:rsidDel="00000000" w:rsidP="00000000" w:rsidRDefault="00000000" w:rsidRPr="00000000" w14:paraId="0000006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A.3.2. Vplyvy na podnikateľské prostredie </w:t>
      </w:r>
    </w:p>
    <w:p w:rsidR="00000000" w:rsidDel="00000000" w:rsidP="00000000" w:rsidRDefault="00000000" w:rsidRPr="00000000" w14:paraId="0000006E">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Návrh zákona predpokladá pozitívne vplyvy na podnikateľské prostredie. </w:t>
      </w:r>
      <w:r w:rsidDel="00000000" w:rsidR="00000000" w:rsidRPr="00000000">
        <w:rPr>
          <w:rFonts w:ascii="Times New Roman" w:cs="Times New Roman" w:eastAsia="Times New Roman" w:hAnsi="Times New Roman"/>
          <w:sz w:val="24"/>
          <w:szCs w:val="24"/>
          <w:rtl w:val="0"/>
        </w:rPr>
        <w:t xml:space="preserve">Tým hlavným je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zníženie administratívnej záťaže pri začiatkoch podnikania, čo povedie k zvýšeniu atraktívnosti podnikania vo verejnosti</w:t>
      </w:r>
      <w:r w:rsidDel="00000000" w:rsidR="00000000" w:rsidRPr="00000000">
        <w:rPr>
          <w:rFonts w:ascii="Times New Roman" w:cs="Times New Roman" w:eastAsia="Times New Roman" w:hAnsi="Times New Roman"/>
          <w:sz w:val="24"/>
          <w:szCs w:val="24"/>
          <w:rtl w:val="0"/>
        </w:rPr>
        <w:t xml:space="preserve"> a k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sprístupneni</w:t>
      </w:r>
      <w:r w:rsidDel="00000000" w:rsidR="00000000" w:rsidRPr="00000000">
        <w:rPr>
          <w:rFonts w:ascii="Times New Roman" w:cs="Times New Roman" w:eastAsia="Times New Roman" w:hAnsi="Times New Roman"/>
          <w:sz w:val="24"/>
          <w:szCs w:val="24"/>
          <w:rtl w:val="0"/>
        </w:rPr>
        <w:t xml:space="preserve">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podnikania širokým vrstvám obyvateľstva</w:t>
      </w:r>
      <w:r w:rsidDel="00000000" w:rsidR="00000000" w:rsidRPr="00000000">
        <w:rPr>
          <w:rFonts w:ascii="Times New Roman" w:cs="Times New Roman" w:eastAsia="Times New Roman" w:hAnsi="Times New Roman"/>
          <w:sz w:val="24"/>
          <w:szCs w:val="24"/>
          <w:rtl w:val="0"/>
        </w:rPr>
        <w:t xml:space="preserve">. Prínosom návrhu zákona je aj možnosť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jednoduchého vyskúšania si podnikania bez rizika platenia vysokých odvodov</w:t>
      </w:r>
      <w:r w:rsidDel="00000000" w:rsidR="00000000" w:rsidRPr="00000000">
        <w:rPr>
          <w:rFonts w:ascii="Times New Roman" w:cs="Times New Roman" w:eastAsia="Times New Roman" w:hAnsi="Times New Roman"/>
          <w:sz w:val="24"/>
          <w:szCs w:val="24"/>
          <w:rtl w:val="0"/>
        </w:rPr>
        <w:t xml:space="preserve">. Celkovo sa zavedením inštitútu mikropodnikania očakáva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zvýšenie podnikateľskej kultúry a zvýšenie potenciálu prilákať nových podnikateľov.</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A.3.3. Sociálne vplyvy</w:t>
      </w:r>
    </w:p>
    <w:p w:rsidR="00000000" w:rsidDel="00000000" w:rsidP="00000000" w:rsidRDefault="00000000" w:rsidRPr="00000000" w14:paraId="0000007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line="240" w:lineRule="auto"/>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Návrh zákona prispeje k zvýšeniu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flexibility aktívneho zapojenia do podnikania pre rodičov, študentov, dôchodcov a nezamestnaných, lepšej finančnej inklúzii a motivácií k podnikavosti</w:t>
      </w:r>
      <w:r w:rsidDel="00000000" w:rsidR="00000000" w:rsidRPr="00000000">
        <w:rPr>
          <w:rFonts w:ascii="Times New Roman" w:cs="Times New Roman" w:eastAsia="Times New Roman" w:hAnsi="Times New Roman"/>
          <w:sz w:val="24"/>
          <w:szCs w:val="24"/>
          <w:rtl w:val="0"/>
        </w:rPr>
        <w:t xml:space="preserve">, podporí rovnosť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príležitostí a boj proti šedej ekonomike.</w:t>
      </w:r>
    </w:p>
    <w:p w:rsidR="00000000" w:rsidDel="00000000" w:rsidP="00000000" w:rsidRDefault="00000000" w:rsidRPr="00000000" w14:paraId="0000007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A.3.4. Vplyvy na životné prostredie</w:t>
      </w:r>
    </w:p>
    <w:p w:rsidR="00000000" w:rsidDel="00000000" w:rsidP="00000000" w:rsidRDefault="00000000" w:rsidRPr="00000000" w14:paraId="0000007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Neutrálne.</w:t>
      </w:r>
    </w:p>
    <w:p w:rsidR="00000000" w:rsidDel="00000000" w:rsidP="00000000" w:rsidRDefault="00000000" w:rsidRPr="00000000" w14:paraId="0000007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A.3.5. Vplyvy na informatizáciu spoločnosti</w:t>
      </w:r>
      <w:r w:rsidDel="00000000" w:rsidR="00000000" w:rsidRPr="00000000">
        <w:rPr>
          <w:rtl w:val="0"/>
        </w:rPr>
      </w:r>
    </w:p>
    <w:p w:rsidR="00000000" w:rsidDel="00000000" w:rsidP="00000000" w:rsidRDefault="00000000" w:rsidRPr="00000000" w14:paraId="0000007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predpokladá pozitívne vplyvy na informatizáciu spoločnosti. Proces registrácie mikropodnikateľov bude digitalizovaný prostredníctvom elektronických formulárov na ústrednom portáli verejnej správy slovensko.sk a vedený v novom alebo rozšírenom registri mikropodnikateľov. Očakáva sa, že komunikácia orgánov verejnej moci a mikropodnikateľov bude prebiehať elektronicky. </w:t>
      </w:r>
    </w:p>
    <w:p w:rsidR="00000000" w:rsidDel="00000000" w:rsidP="00000000" w:rsidRDefault="00000000" w:rsidRPr="00000000" w14:paraId="0000007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A.3.6. Vplyvy na manželstvo, rodičovstvo a rodinu</w:t>
      </w:r>
      <w:r w:rsidDel="00000000" w:rsidR="00000000" w:rsidRPr="00000000">
        <w:rPr>
          <w:rtl w:val="0"/>
        </w:rPr>
      </w:r>
    </w:p>
    <w:p w:rsidR="00000000" w:rsidDel="00000000" w:rsidP="00000000" w:rsidRDefault="00000000" w:rsidRPr="00000000" w14:paraId="0000007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Žiadne.</w:t>
      </w:r>
    </w:p>
    <w:p w:rsidR="00000000" w:rsidDel="00000000" w:rsidP="00000000" w:rsidRDefault="00000000" w:rsidRPr="00000000" w14:paraId="0000007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A.3.7. Vplyvy na služby verejnej správy pre občana</w:t>
      </w:r>
      <w:r w:rsidDel="00000000" w:rsidR="00000000" w:rsidRPr="00000000">
        <w:rPr>
          <w:rtl w:val="0"/>
        </w:rPr>
      </w:r>
    </w:p>
    <w:p w:rsidR="00000000" w:rsidDel="00000000" w:rsidP="00000000" w:rsidRDefault="00000000" w:rsidRPr="00000000" w14:paraId="0000008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predpokladá pozitívne vplyvy na služby verejnej správy pre občana. Zavedenie elektronickej evidencie a formulárov zjednoduší komunikáciu občanov s verejnou správou.</w:t>
      </w:r>
    </w:p>
    <w:p w:rsidR="00000000" w:rsidDel="00000000" w:rsidP="00000000" w:rsidRDefault="00000000" w:rsidRPr="00000000" w14:paraId="00000081">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A.4. Alternatívne riešenia</w:t>
      </w:r>
    </w:p>
    <w:p w:rsidR="00000000" w:rsidDel="00000000" w:rsidP="00000000" w:rsidRDefault="00000000" w:rsidRPr="00000000" w14:paraId="00000082">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Alternatívou by bolo rozšírenie súčasného systému SZČO alebo ponechanie hranice príjmov pre platenie odvodov, či zavedenie priamych grantov pre začínajúcich podnikateľov. Tieto riešenia sú však administratívne náročnejšie a menej flexibilné.</w:t>
      </w:r>
    </w:p>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A.5. Stanovisko gestorov</w:t>
      </w:r>
    </w:p>
    <w:p w:rsidR="00000000" w:rsidDel="00000000" w:rsidP="00000000" w:rsidRDefault="00000000" w:rsidRPr="00000000" w14:paraId="00000086">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bol zaslaný na vyjadrenie Ministerstvu financií Slovenskej republiky a Ministerstvu hospodárstva Slovenskej republiky a ich stanoviská tvoria súčasť predkladaného materiálu.</w:t>
      </w:r>
    </w:p>
    <w:p w:rsidR="00000000" w:rsidDel="00000000" w:rsidP="00000000" w:rsidRDefault="00000000" w:rsidRPr="00000000" w14:paraId="0000008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bol zaslaný aj Rade pre rozpočtovú zodpovednosť pre zhodnotenie dopadov na rozpočet verejnej správy.</w:t>
      </w:r>
    </w:p>
    <w:p w:rsidR="00000000" w:rsidDel="00000000" w:rsidP="00000000" w:rsidRDefault="00000000" w:rsidRPr="00000000" w14:paraId="0000008A">
      <w:pPr>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Predvolenpsmoodseku" w:default="1">
    <w:name w:val="Default Paragraph Font"/>
    <w:uiPriority w:val="1"/>
    <w:semiHidden w:val="1"/>
    <w:unhideWhenUsed w:val="1"/>
  </w:style>
  <w:style w:type="table" w:styleId="Normlnatabu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zoznamu"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a" w:customStyle="1">
    <w:basedOn w:val="TableNormal1"/>
    <w:tblPr>
      <w:tblStyleRowBandSize w:val="1"/>
      <w:tblStyleColBandSize w:val="1"/>
      <w:tblCellMar>
        <w:left w:w="115.0" w:type="dxa"/>
        <w:right w:w="115.0" w:type="dxa"/>
      </w:tblCellMar>
    </w:tblPr>
  </w:style>
  <w:style w:type="table" w:styleId="a0" w:customStyle="1">
    <w:basedOn w:val="TableNormal1"/>
    <w:tblPr>
      <w:tblStyleRowBandSize w:val="1"/>
      <w:tblStyleColBandSize w:val="1"/>
      <w:tblCellMar>
        <w:left w:w="115.0" w:type="dxa"/>
        <w:right w:w="115.0" w:type="dxa"/>
      </w:tblCellMar>
    </w:tblPr>
  </w:style>
  <w:style w:type="paragraph" w:styleId="Odsekzoznamu">
    <w:name w:val="List Paragraph"/>
    <w:uiPriority w:val="34"/>
    <w:qFormat w:val="1"/>
    <w:rsid w:val="008F15D3"/>
    <w:pPr>
      <w:ind w:left="720"/>
      <w:contextualSpacing w:val="1"/>
    </w:pPr>
  </w:style>
  <w:style w:type="table" w:styleId="a1" w:customStyle="1">
    <w:basedOn w:val="TableNormal0"/>
    <w:tblPr>
      <w:tblStyleRowBandSize w:val="1"/>
      <w:tblStyleColBandSize w:val="1"/>
      <w:tblCellMar>
        <w:left w:w="115.0" w:type="dxa"/>
        <w:right w:w="115.0" w:type="dxa"/>
      </w:tblCellMar>
    </w:tblPr>
  </w:style>
  <w:style w:type="character" w:styleId="apple-converted-space" w:customStyle="1">
    <w:name w:val="apple-converted-space"/>
    <w:basedOn w:val="Predvolenpsmoodseku"/>
    <w:rsid w:val="006756AE"/>
  </w:style>
  <w:style w:type="character" w:styleId="Vrazn">
    <w:name w:val="Strong"/>
    <w:basedOn w:val="Predvolenpsmoodseku"/>
    <w:uiPriority w:val="22"/>
    <w:qFormat w:val="1"/>
    <w:rsid w:val="006756AE"/>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ju6bZY0r/o13P2EchyWILFrhCQ==">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2025-09-24T21:27:00Z</dcterms:created>
</cp:coreProperties>
</file>