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Title"/>
        <w:spacing w:after="60" w:before="0" w:line="276" w:lineRule="auto"/>
        <w:jc w:val="center"/>
        <w:rPr>
          <w:rFonts w:ascii="Times New Roman" w:cs="Times New Roman" w:eastAsia="Times New Roman" w:hAnsi="Times New Roman"/>
          <w:b w:val="0"/>
          <w:sz w:val="24"/>
          <w:szCs w:val="24"/>
        </w:rPr>
      </w:pPr>
      <w:bookmarkStart w:colFirst="0" w:colLast="0" w:name="_heading=h.ejq9mlha5vj7" w:id="0"/>
      <w:bookmarkEnd w:id="0"/>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Návrh </w:t>
      </w:r>
      <w:r w:rsidDel="00000000" w:rsidR="00000000" w:rsidRPr="00000000">
        <w:rPr>
          <w:rtl w:val="0"/>
        </w:rPr>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ZÁKON</w:t>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2025,</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mikropodnikaní a o zmene a doplnení niektorých zákonov</w:t>
      </w:r>
    </w:p>
    <w:p w:rsidR="00000000" w:rsidDel="00000000" w:rsidP="00000000" w:rsidRDefault="00000000" w:rsidRPr="00000000" w14:paraId="00000009">
      <w:pPr>
        <w:spacing w:after="240" w:before="240" w:line="240" w:lineRule="auto"/>
        <w:jc w:val="center"/>
        <w:rPr>
          <w:rFonts w:ascii="Times New Roman" w:cs="Times New Roman" w:eastAsia="Times New Roman" w:hAnsi="Times New Roman"/>
          <w:sz w:val="24"/>
          <w:szCs w:val="24"/>
        </w:rPr>
      </w:pPr>
      <w:bookmarkStart w:colFirst="0" w:colLast="0" w:name="_heading=h.5cs7d160spao" w:id="1"/>
      <w:bookmarkEnd w:id="1"/>
      <w:r w:rsidDel="00000000" w:rsidR="00000000" w:rsidRPr="00000000">
        <w:rPr>
          <w:rtl w:val="0"/>
        </w:rPr>
      </w:r>
    </w:p>
    <w:p w:rsidR="00000000" w:rsidDel="00000000" w:rsidP="00000000" w:rsidRDefault="00000000" w:rsidRPr="00000000" w14:paraId="0000000A">
      <w:pPr>
        <w:spacing w:after="240" w:before="240" w:line="240" w:lineRule="auto"/>
        <w:jc w:val="center"/>
        <w:rPr>
          <w:rFonts w:ascii="Times New Roman" w:cs="Times New Roman" w:eastAsia="Times New Roman" w:hAnsi="Times New Roman"/>
          <w:sz w:val="24"/>
          <w:szCs w:val="24"/>
        </w:rPr>
      </w:pPr>
      <w:bookmarkStart w:colFirst="0" w:colLast="0" w:name="_heading=h.gjdgxs" w:id="2"/>
      <w:bookmarkEnd w:id="2"/>
      <w:r w:rsidDel="00000000" w:rsidR="00000000" w:rsidRPr="00000000">
        <w:rPr>
          <w:rFonts w:ascii="Times New Roman" w:cs="Times New Roman" w:eastAsia="Times New Roman" w:hAnsi="Times New Roman"/>
          <w:sz w:val="24"/>
          <w:szCs w:val="24"/>
          <w:rtl w:val="0"/>
        </w:rPr>
        <w:t xml:space="preserve">Národná rada Slovenskej republiky sa uzniesla na tomto zákone:</w:t>
      </w:r>
    </w:p>
    <w:p w:rsidR="00000000" w:rsidDel="00000000" w:rsidP="00000000" w:rsidRDefault="00000000" w:rsidRPr="00000000" w14:paraId="0000000B">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PRVÁ ČASŤ</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ZÁKLADNÉ USTANOVENIA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Predmet zákona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Tento zákon upravuje postavenie fyzickej osoby vykonávajúcej mikropodnikanie (ďalej len „mikropodnikateľ“), podmienky vzniku, trvania a zániku mikropodnikania, register mikropodnikateľov, osobitný platobný účet mikropodnikateľa a vyberanie dane z príjmov z mikropodnikania.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Vymedzenie základných pojmov</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Na účely tohto zákona sa rozumie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mikropodnikaním vykonávanie činnosti fyzickou osobou samostatne, vo vlastnom mene, na vlastnú zodpovednosť,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účelom dosiahnutia </w:t>
      </w:r>
      <w:r w:rsidDel="00000000" w:rsidR="00000000" w:rsidRPr="00000000">
        <w:rPr>
          <w:rFonts w:ascii="Times New Roman" w:cs="Times New Roman" w:eastAsia="Times New Roman" w:hAnsi="Times New Roman"/>
          <w:sz w:val="24"/>
          <w:szCs w:val="24"/>
          <w:rtl w:val="0"/>
        </w:rPr>
        <w:t xml:space="preserve">zisku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za podmienok ustanovených týmto zákonom,</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príjmom z mikropodnikania finančné prostriedky pripísané na osobitný účet mikropodnikateľa za dodanie tovaru alebo služby poskytnutej mikropodnikateľom,</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osobitným účtom platobný účet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mikropodnikateľa, na ktorý prijíma finančné prostriedky súvisiace s mikropodnikaním, a ktorý vedie poskytovateľ platobných služieb,</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ročným limitom súčet príjmov z mikropodnikania pripísaných na osobitný účet mikropodnikateľa za kalendárny rok.</w:t>
      </w:r>
    </w:p>
    <w:p w:rsidR="00000000" w:rsidDel="00000000" w:rsidP="00000000" w:rsidRDefault="00000000" w:rsidRPr="00000000" w14:paraId="0000001C">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Mikropodnikanie nie je podnikaním podľa osobitného predpisu,</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Fonts w:ascii="Times New Roman" w:cs="Times New Roman" w:eastAsia="Times New Roman" w:hAnsi="Times New Roman"/>
          <w:color w:val="000000"/>
          <w:sz w:val="24"/>
          <w:szCs w:val="24"/>
          <w:rtl w:val="0"/>
        </w:rPr>
        <w:t xml:space="preserve">) živnosťou ani inou samostatnou zárobkovou činnosťou.</w:t>
      </w:r>
      <w:r w:rsidDel="00000000" w:rsidR="00000000" w:rsidRPr="00000000">
        <w:rPr>
          <w:rtl w:val="0"/>
        </w:rPr>
      </w:r>
    </w:p>
    <w:p w:rsidR="00000000" w:rsidDel="00000000" w:rsidP="00000000" w:rsidRDefault="00000000" w:rsidRPr="00000000" w14:paraId="0000001E">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DRUHÁ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ČASŤ</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MIKROPODNIKANIE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w:t>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Vznik a zánik mikropodnikania</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Oprávnenie vykonávať mikropodnikanie vzniká fyzickej osobe dňom zápisu do registra mikropodnikateľov podľa § 4.</w:t>
      </w:r>
    </w:p>
    <w:p w:rsidR="00000000" w:rsidDel="00000000" w:rsidP="00000000" w:rsidRDefault="00000000" w:rsidRPr="00000000" w14:paraId="0000002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Oprávnenie vykonávať mikropodnikanie zaniká</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dňom nasledujúcim po dni podania oznámenia o ukončení mikropodnikania, ak v oznámení nie je uvedený neskorší deň,</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dňom nasledujúcom po dni, v ktorom mikropodnikateľ prestal spĺňať podmienky podľa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dňom, v ktorom mikroponikateľ začal vykonávať činnosť nezlučiteľnú s mikropodnikaním podľa § 5,</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uplynutím lehoty povoleného prechodného alebo trvalého pobytu mikropodnikateľa alebo jeho zrušením,</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smrťou fyzickej osoby – mikropodnikateľa alebo vyhlásením za mŕtveho.</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Oznámenie podľa odseku 2 písm. a) sa podáva Ministerstvu vnútra Slovenskej republiky (ďalej len „ministerstvo vnútra“) </w:t>
      </w:r>
      <w:r w:rsidDel="00000000" w:rsidR="00000000" w:rsidRPr="00000000">
        <w:rPr>
          <w:rFonts w:ascii="Times New Roman" w:cs="Times New Roman" w:eastAsia="Times New Roman" w:hAnsi="Times New Roman"/>
          <w:color w:val="000000"/>
          <w:sz w:val="24"/>
          <w:szCs w:val="24"/>
          <w:rtl w:val="0"/>
        </w:rPr>
        <w:t xml:space="preserve">výlučne elektronickými prostriedkami prostredníctvom ústredného portálu verejnej správy a na to určeného elektronického formulára.</w:t>
      </w:r>
      <w:r w:rsidDel="00000000" w:rsidR="00000000" w:rsidRPr="00000000">
        <w:rPr>
          <w:rFonts w:ascii="Times New Roman" w:cs="Times New Roman" w:eastAsia="Times New Roman" w:hAnsi="Times New Roman"/>
          <w:sz w:val="24"/>
          <w:szCs w:val="24"/>
          <w:rtl w:val="0"/>
        </w:rPr>
        <w:t xml:space="preserve"> Oznámenie o ukončení mikropodnikania možno vziať späť najneskôr v deň, ktorý predchádza dňu zániku oprávnenia vykonávať mikropodnikanie.</w:t>
      </w:r>
    </w:p>
    <w:p w:rsidR="00000000" w:rsidDel="00000000" w:rsidP="00000000" w:rsidRDefault="00000000" w:rsidRPr="00000000" w14:paraId="0000002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w:t>
      </w:r>
    </w:p>
    <w:p w:rsidR="00000000" w:rsidDel="00000000" w:rsidP="00000000" w:rsidRDefault="00000000" w:rsidRPr="00000000" w14:paraId="0000002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Register mikropodnikateľov a registrácia</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Zriaďuje sa register mikropodnikateľov (ďalej len „register“) ako informačný systém verejnej správy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na účely evidencie mikropodnikateľov a overenia oprávnenia na výkon mikropodnikania podľa tohto zákona.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Správcom registra je ministerstvo vnútra.</w:t>
      </w:r>
    </w:p>
    <w:p w:rsidR="00000000" w:rsidDel="00000000" w:rsidP="00000000" w:rsidRDefault="00000000" w:rsidRPr="00000000" w14:paraId="0000003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Návrh na zápis, zmenu a výmaz z registra sa podáva ministerstvu vnútra výlučne elektronickými prostriedkami prostredníctvom ústredného portálu verejnej správy a na to určeného elektronického formulára.</w:t>
      </w:r>
      <w:r w:rsidDel="00000000" w:rsidR="00000000" w:rsidRPr="00000000">
        <w:rPr>
          <w:rFonts w:ascii="Times New Roman" w:cs="Times New Roman" w:eastAsia="Times New Roman" w:hAnsi="Times New Roman"/>
          <w:color w:val="000000"/>
          <w:sz w:val="24"/>
          <w:szCs w:val="24"/>
          <w:vertAlign w:val="superscript"/>
        </w:rPr>
        <w:footnoteReference w:customMarkFollows="0" w:id="3"/>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Ministerstvo vnútra vykoná úkon v registri bez vydania rozhodnutia a o vykonanom úkone upovedomí </w:t>
      </w:r>
      <w:r w:rsidDel="00000000" w:rsidR="00000000" w:rsidRPr="00000000">
        <w:rPr>
          <w:rFonts w:ascii="Times New Roman" w:cs="Times New Roman" w:eastAsia="Times New Roman" w:hAnsi="Times New Roman"/>
          <w:color w:val="000000"/>
          <w:sz w:val="24"/>
          <w:szCs w:val="24"/>
          <w:rtl w:val="0"/>
        </w:rPr>
        <w:t xml:space="preserve">dotknutú osobu </w:t>
      </w:r>
      <w:r w:rsidDel="00000000" w:rsidR="00000000" w:rsidRPr="00000000">
        <w:rPr>
          <w:rFonts w:ascii="Times New Roman" w:cs="Times New Roman" w:eastAsia="Times New Roman" w:hAnsi="Times New Roman"/>
          <w:sz w:val="24"/>
          <w:szCs w:val="24"/>
          <w:rtl w:val="0"/>
        </w:rPr>
        <w:t xml:space="preserve">elektronickou</w:t>
      </w:r>
      <w:r w:rsidDel="00000000" w:rsidR="00000000" w:rsidRPr="00000000">
        <w:rPr>
          <w:rFonts w:ascii="Times New Roman" w:cs="Times New Roman" w:eastAsia="Times New Roman" w:hAnsi="Times New Roman"/>
          <w:color w:val="000000"/>
          <w:sz w:val="24"/>
          <w:szCs w:val="24"/>
          <w:rtl w:val="0"/>
        </w:rPr>
        <w:t xml:space="preserve"> správou doručenou do elektronickej schránky</w:t>
      </w:r>
      <w:r w:rsidDel="00000000" w:rsidR="00000000" w:rsidRPr="00000000">
        <w:rPr>
          <w:rFonts w:ascii="Times New Roman" w:cs="Times New Roman" w:eastAsia="Times New Roman" w:hAnsi="Times New Roman"/>
          <w:color w:val="000000"/>
          <w:sz w:val="24"/>
          <w:szCs w:val="24"/>
          <w:rtl w:val="0"/>
        </w:rPr>
        <w:t xml:space="preserve"> postupom podľa osobitného predpisu.</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Fonts w:ascii="Times New Roman" w:cs="Times New Roman" w:eastAsia="Times New Roman" w:hAnsi="Times New Roman"/>
          <w:color w:val="000000"/>
          <w:sz w:val="24"/>
          <w:szCs w:val="24"/>
          <w:rtl w:val="0"/>
        </w:rPr>
        <w:t xml:space="preserve">) Ak ide o vykonanie úkonu, ktorým je zápis do registra, súčasne pridelí </w:t>
      </w:r>
      <w:r w:rsidDel="00000000" w:rsidR="00000000" w:rsidRPr="00000000">
        <w:rPr>
          <w:rFonts w:ascii="Times New Roman" w:cs="Times New Roman" w:eastAsia="Times New Roman" w:hAnsi="Times New Roman"/>
          <w:sz w:val="24"/>
          <w:szCs w:val="24"/>
          <w:rtl w:val="0"/>
        </w:rPr>
        <w:t xml:space="preserve">fyzickej osobe</w:t>
      </w:r>
      <w:r w:rsidDel="00000000" w:rsidR="00000000" w:rsidRPr="00000000">
        <w:rPr>
          <w:rFonts w:ascii="Times New Roman" w:cs="Times New Roman" w:eastAsia="Times New Roman" w:hAnsi="Times New Roman"/>
          <w:color w:val="000000"/>
          <w:sz w:val="24"/>
          <w:szCs w:val="24"/>
          <w:rtl w:val="0"/>
        </w:rPr>
        <w:t xml:space="preserve"> jedinečný identifikátor mikropodnikateľa.</w:t>
      </w:r>
    </w:p>
    <w:p w:rsidR="00000000" w:rsidDel="00000000" w:rsidP="00000000" w:rsidRDefault="00000000" w:rsidRPr="00000000" w14:paraId="0000003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Ak fyzická osoba, ktorá podáva návrh na zápis do registra, </w:t>
      </w:r>
      <w:r w:rsidDel="00000000" w:rsidR="00000000" w:rsidRPr="00000000">
        <w:rPr>
          <w:rFonts w:ascii="Times New Roman" w:cs="Times New Roman" w:eastAsia="Times New Roman" w:hAnsi="Times New Roman"/>
          <w:color w:val="000000"/>
          <w:sz w:val="24"/>
          <w:szCs w:val="24"/>
          <w:rtl w:val="0"/>
        </w:rPr>
        <w:t xml:space="preserve">neuvedie v návrhu identifikátor osobitného účtu,</w:t>
      </w:r>
      <w:r w:rsidDel="00000000" w:rsidR="00000000" w:rsidRPr="00000000">
        <w:rPr>
          <w:rFonts w:ascii="Times New Roman" w:cs="Times New Roman" w:eastAsia="Times New Roman" w:hAnsi="Times New Roman"/>
          <w:color w:val="000000"/>
          <w:sz w:val="24"/>
          <w:szCs w:val="24"/>
          <w:rtl w:val="0"/>
        </w:rPr>
        <w:t xml:space="preserve"> je povinná ho do desiatich dní doplniť. Ak je identifikátor osobitného účtu v lehote podľa predchádzajúcej vety doplnený, ministerstvo vnútra vykoná zápis do registra, inak podanie odmietne.</w:t>
      </w:r>
    </w:p>
    <w:p w:rsidR="00000000" w:rsidDel="00000000" w:rsidP="00000000" w:rsidRDefault="00000000" w:rsidRPr="00000000" w14:paraId="0000003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Do registra sa zapisujú tieto údaje: </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meno, priezvisko, </w:t>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rodné číslo, ak bolo pridelené, inak dátum narodenia, </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štátna príslušnosť,</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adresa bydliska, </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predmet mikropodnikania, </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miesto mikropodnikania, </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dátum vzniku oprávnenia na výkon mikropodnikania, </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dátum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zániku oprávnenia na výkon </w:t>
      </w:r>
      <w:r w:rsidDel="00000000" w:rsidR="00000000" w:rsidRPr="00000000">
        <w:rPr>
          <w:rFonts w:ascii="Times New Roman" w:cs="Times New Roman" w:eastAsia="Times New Roman" w:hAnsi="Times New Roman"/>
          <w:sz w:val="24"/>
          <w:szCs w:val="24"/>
          <w:rtl w:val="0"/>
        </w:rPr>
        <w:t xml:space="preserve">mikropodnikania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jedinečný identifikátor mikropodnikateľa, </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identifikátor osobitného účtu.</w:t>
      </w:r>
    </w:p>
    <w:p w:rsidR="00000000" w:rsidDel="00000000" w:rsidP="00000000" w:rsidRDefault="00000000" w:rsidRPr="00000000" w14:paraId="0000003E">
      <w:pPr>
        <w:spacing w:befor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Údaje podľa odseku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dostupné v referenčných registroch</w:t>
      </w:r>
      <w:r w:rsidDel="00000000" w:rsidR="00000000" w:rsidRPr="00000000">
        <w:rPr>
          <w:rFonts w:ascii="Times New Roman" w:cs="Times New Roman" w:eastAsia="Times New Roman" w:hAnsi="Times New Roman"/>
          <w:color w:val="000000"/>
          <w:sz w:val="24"/>
          <w:szCs w:val="24"/>
          <w:vertAlign w:val="superscript"/>
        </w:rPr>
        <w:footnoteReference w:customMarkFollows="0" w:id="5"/>
      </w:r>
      <w:r w:rsidDel="00000000" w:rsidR="00000000" w:rsidRPr="00000000">
        <w:rPr>
          <w:rFonts w:ascii="Times New Roman" w:cs="Times New Roman" w:eastAsia="Times New Roman" w:hAnsi="Times New Roman"/>
          <w:color w:val="000000"/>
          <w:sz w:val="24"/>
          <w:szCs w:val="24"/>
          <w:rtl w:val="0"/>
        </w:rPr>
        <w:t xml:space="preserve">) ministerstvo vnútra preberá z úradnej moci medzisystémovou komunikáciou informačných systémov. Údaje získané z referenčných registrov podľa predchádzajúcej vety fyzická osoba nepredkladá.</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Register sa člení na verejnú a neverejnú časť. Neverejnú časť registra tvoria údaje podľa odseku 6 písm. b), c), d), a j). </w:t>
      </w:r>
    </w:p>
    <w:p w:rsidR="00000000" w:rsidDel="00000000" w:rsidP="00000000" w:rsidRDefault="00000000" w:rsidRPr="00000000" w14:paraId="0000004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Ministerstvo vnútra sprístupní elektronickú službu na overenie stavu oprávnenia mikropodnikateľa v rozsahu údajov </w:t>
      </w:r>
      <w:r w:rsidDel="00000000" w:rsidR="00000000" w:rsidRPr="00000000">
        <w:rPr>
          <w:rFonts w:ascii="Times New Roman" w:cs="Times New Roman" w:eastAsia="Times New Roman" w:hAnsi="Times New Roman"/>
          <w:sz w:val="24"/>
          <w:szCs w:val="24"/>
          <w:rtl w:val="0"/>
        </w:rPr>
        <w:t xml:space="preserve">zapísaných vo</w:t>
      </w:r>
      <w:r w:rsidDel="00000000" w:rsidR="00000000" w:rsidRPr="00000000">
        <w:rPr>
          <w:rFonts w:ascii="Times New Roman" w:cs="Times New Roman" w:eastAsia="Times New Roman" w:hAnsi="Times New Roman"/>
          <w:color w:val="000000"/>
          <w:sz w:val="24"/>
          <w:szCs w:val="24"/>
          <w:rtl w:val="0"/>
        </w:rPr>
        <w:t xml:space="preserve"> verejnej časti registra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Údaje z neverejnej časti registra možno poskytnúť iba fyzickej osobe, ktorej sa údaje týkajú, ak v odseku 14 nie je ustanovené inak. Takejto osobe vydá ministerstvo vnútra na požiadanie výpis v rozsahu údajov zapísaných vo verejnej i neverejnej časti registra platných v deň jeho vydania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(11) Ak podanie nie je úplné,</w:t>
      </w:r>
      <w:r w:rsidDel="00000000" w:rsidR="00000000" w:rsidRPr="00000000">
        <w:rPr>
          <w:rFonts w:ascii="Times New Roman" w:cs="Times New Roman" w:eastAsia="Times New Roman" w:hAnsi="Times New Roman"/>
          <w:color w:val="000000"/>
          <w:sz w:val="24"/>
          <w:szCs w:val="24"/>
          <w:rtl w:val="0"/>
        </w:rPr>
        <w:t xml:space="preserve"> ministerstvo vnútra vyzve dotknutú osobu na doplnenie; doplnenie vykoná dotknutá osoba elektronicky v lehote desiatich dní odo dňa doručenia výzvy do jej elektronickej schránky, inak ministerstvo vnútra podanie odmietne. </w:t>
      </w:r>
    </w:p>
    <w:p w:rsidR="00000000" w:rsidDel="00000000" w:rsidP="00000000" w:rsidRDefault="00000000" w:rsidRPr="00000000" w14:paraId="0000004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Ministerstvo vnútra vykoná výmaz z registra ak došlo k zániku oprávnenia podľa § 3 ods. 2.</w:t>
      </w:r>
    </w:p>
    <w:p w:rsidR="00000000" w:rsidDel="00000000" w:rsidP="00000000" w:rsidRDefault="00000000" w:rsidRPr="00000000" w14:paraId="0000004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Účinky zápisu do registra a výmazu z registra nastávajú dňom vyznačenia v registri. Dôvod výmazu z registra sa eviduje v neverejnej časti registra.</w:t>
      </w:r>
    </w:p>
    <w:p w:rsidR="00000000" w:rsidDel="00000000" w:rsidP="00000000" w:rsidRDefault="00000000" w:rsidRPr="00000000" w14:paraId="0000004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Ministerstvo </w:t>
      </w:r>
      <w:r w:rsidDel="00000000" w:rsidR="00000000" w:rsidRPr="00000000">
        <w:rPr>
          <w:rFonts w:ascii="Times New Roman" w:cs="Times New Roman" w:eastAsia="Times New Roman" w:hAnsi="Times New Roman"/>
          <w:color w:val="000000"/>
          <w:sz w:val="24"/>
          <w:szCs w:val="24"/>
          <w:rtl w:val="0"/>
        </w:rPr>
        <w:t xml:space="preserve">vnútra </w:t>
      </w:r>
      <w:r w:rsidDel="00000000" w:rsidR="00000000" w:rsidRPr="00000000">
        <w:rPr>
          <w:rFonts w:ascii="Times New Roman" w:cs="Times New Roman" w:eastAsia="Times New Roman" w:hAnsi="Times New Roman"/>
          <w:sz w:val="24"/>
          <w:szCs w:val="24"/>
          <w:rtl w:val="0"/>
        </w:rPr>
        <w:t xml:space="preserve">elektronickou formou diaľkovo umožní prístup k údajom</w:t>
      </w:r>
      <w:r w:rsidDel="00000000" w:rsidR="00000000" w:rsidRPr="00000000">
        <w:rPr>
          <w:rFonts w:ascii="Times New Roman" w:cs="Times New Roman" w:eastAsia="Times New Roman" w:hAnsi="Times New Roman"/>
          <w:color w:val="000000"/>
          <w:sz w:val="24"/>
          <w:szCs w:val="24"/>
          <w:rtl w:val="0"/>
        </w:rPr>
        <w:t xml:space="preserve"> z registra a </w:t>
      </w:r>
      <w:r w:rsidDel="00000000" w:rsidR="00000000" w:rsidRPr="00000000">
        <w:rPr>
          <w:rFonts w:ascii="Times New Roman" w:cs="Times New Roman" w:eastAsia="Times New Roman" w:hAnsi="Times New Roman"/>
          <w:sz w:val="24"/>
          <w:szCs w:val="24"/>
          <w:rtl w:val="0"/>
        </w:rPr>
        <w:t xml:space="preserve">k ich zmenám </w:t>
      </w:r>
      <w:r w:rsidDel="00000000" w:rsidR="00000000" w:rsidRPr="00000000">
        <w:rPr>
          <w:rFonts w:ascii="Times New Roman" w:cs="Times New Roman" w:eastAsia="Times New Roman" w:hAnsi="Times New Roman"/>
          <w:sz w:val="24"/>
          <w:szCs w:val="24"/>
          <w:rtl w:val="0"/>
        </w:rPr>
        <w:t xml:space="preserve">daňovému úradu, Finančnému riaditeľstvu Slovenskej republiky</w:t>
      </w:r>
      <w:r w:rsidDel="00000000" w:rsidR="00000000" w:rsidRPr="00000000">
        <w:rPr>
          <w:rFonts w:ascii="Times New Roman" w:cs="Times New Roman" w:eastAsia="Times New Roman" w:hAnsi="Times New Roman"/>
          <w:color w:val="000000"/>
          <w:sz w:val="24"/>
          <w:szCs w:val="24"/>
          <w:rtl w:val="0"/>
        </w:rPr>
        <w:t xml:space="preserve">, orgánu štátnej štatistiky, platiteľovi dane, príslušnému úradu práce</w:t>
      </w:r>
      <w:r w:rsidDel="00000000" w:rsidR="00000000" w:rsidRPr="00000000">
        <w:rPr>
          <w:rFonts w:ascii="Times New Roman" w:cs="Times New Roman" w:eastAsia="Times New Roman" w:hAnsi="Times New Roman"/>
          <w:sz w:val="24"/>
          <w:szCs w:val="24"/>
          <w:rtl w:val="0"/>
        </w:rPr>
        <w:t xml:space="preserve">, sociálnych vecí a rodiny, a to </w:t>
      </w:r>
      <w:r w:rsidDel="00000000" w:rsidR="00000000" w:rsidRPr="00000000">
        <w:rPr>
          <w:rFonts w:ascii="Times New Roman" w:cs="Times New Roman" w:eastAsia="Times New Roman" w:hAnsi="Times New Roman"/>
          <w:color w:val="000000"/>
          <w:sz w:val="24"/>
          <w:szCs w:val="24"/>
          <w:rtl w:val="0"/>
        </w:rPr>
        <w:t xml:space="preserve">v rozsahu nevyhnutnom na plnenie ich úloh podľa tohto zákona a osobitných predpisov.</w:t>
      </w: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Ministerstvo vnútra zašle alebo sprístupní ďalším orgánom údaje registra za podmienok ustanovených osobitným zákonom. Zaslanie alebo sprístupnenie údajov registra elektronickou formou sa považuje za ich písomné oznámenie.</w:t>
      </w:r>
    </w:p>
    <w:p w:rsidR="00000000" w:rsidDel="00000000" w:rsidP="00000000" w:rsidRDefault="00000000" w:rsidRPr="00000000" w14:paraId="0000004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(16) </w:t>
      </w:r>
      <w:r w:rsidDel="00000000" w:rsidR="00000000" w:rsidRPr="00000000">
        <w:rPr>
          <w:rFonts w:ascii="Times New Roman" w:cs="Times New Roman" w:eastAsia="Times New Roman" w:hAnsi="Times New Roman"/>
          <w:sz w:val="24"/>
          <w:szCs w:val="24"/>
          <w:rtl w:val="0"/>
        </w:rPr>
        <w:t xml:space="preserve">Ú</w:t>
      </w:r>
      <w:r w:rsidDel="00000000" w:rsidR="00000000" w:rsidRPr="00000000">
        <w:rPr>
          <w:rFonts w:ascii="Times New Roman" w:cs="Times New Roman" w:eastAsia="Times New Roman" w:hAnsi="Times New Roman"/>
          <w:color w:val="000000"/>
          <w:sz w:val="24"/>
          <w:szCs w:val="24"/>
          <w:rtl w:val="0"/>
        </w:rPr>
        <w:t xml:space="preserve">daje z registra </w:t>
      </w:r>
      <w:r w:rsidDel="00000000" w:rsidR="00000000" w:rsidRPr="00000000">
        <w:rPr>
          <w:rFonts w:ascii="Times New Roman" w:cs="Times New Roman" w:eastAsia="Times New Roman" w:hAnsi="Times New Roman"/>
          <w:sz w:val="24"/>
          <w:szCs w:val="24"/>
          <w:rtl w:val="0"/>
        </w:rPr>
        <w:t xml:space="preserve">sa považujú za</w:t>
      </w:r>
      <w:r w:rsidDel="00000000" w:rsidR="00000000" w:rsidRPr="00000000">
        <w:rPr>
          <w:rFonts w:ascii="Times New Roman" w:cs="Times New Roman" w:eastAsia="Times New Roman" w:hAnsi="Times New Roman"/>
          <w:color w:val="000000"/>
          <w:sz w:val="24"/>
          <w:szCs w:val="24"/>
          <w:rtl w:val="0"/>
        </w:rPr>
        <w:t xml:space="preserve"> úplné a zodpovedajúce skutočnosti, ak sa nepreukáže opak.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Údaje zapísané v registri nie je potrebné pred orgánmi verejnej moci preukazovať.</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Na poskytovanie údajov z registra sa nevzťahujú ustanovenia osobitného zákona o sprístupňovaní informácií.</w:t>
      </w:r>
      <w:r w:rsidDel="00000000" w:rsidR="00000000" w:rsidRPr="00000000">
        <w:rPr>
          <w:rFonts w:ascii="Times New Roman" w:cs="Times New Roman" w:eastAsia="Times New Roman" w:hAnsi="Times New Roman"/>
          <w:color w:val="000000"/>
          <w:sz w:val="24"/>
          <w:szCs w:val="24"/>
          <w:vertAlign w:val="superscript"/>
        </w:rPr>
        <w:footnoteReference w:customMarkFollows="0" w:id="6"/>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4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w:t>
      </w:r>
    </w:p>
    <w:p w:rsidR="00000000" w:rsidDel="00000000" w:rsidP="00000000" w:rsidRDefault="00000000" w:rsidRPr="00000000" w14:paraId="000000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Podmienky výkonu mikropodnikania</w:t>
      </w:r>
    </w:p>
    <w:p w:rsidR="00000000" w:rsidDel="00000000" w:rsidP="00000000" w:rsidRDefault="00000000" w:rsidRPr="00000000" w14:paraId="0000004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Všeobecné podmienky výkonu mikropodnikania sú:</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dosiahnutie veku 18 rokov,</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spôsobilosť na právne úkony,</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odborná spôsobilosť získaná vyučením v odbore, ak sa na výkon mikropodnikania vyžaduje,</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bydlisko na území Slovenskej republiky alebo iné oprávnenie na pobyt podľa osobitného predpisu.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Mikropodnikateľ vykonáva činnosť vlastnou prácou bez zamestnávania iných osôb.</w:t>
      </w:r>
    </w:p>
    <w:p w:rsidR="00000000" w:rsidDel="00000000" w:rsidP="00000000" w:rsidRDefault="00000000" w:rsidRPr="00000000" w14:paraId="00000051">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Počas výkonu mikropodnikania mikropodnikateľ nesmie</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vykonávať podnikanie podľa osobitného predpisu,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prevádzkovať živnosť podľa osobitného predpisu,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vykonávať inú samostatne zárobkovú činnosť vrátane slobodných povolaní, poľnohospodárskej výroby a činnosti samostatne hospodáriaceho roľníka, ani činnosť vykonávanú na základe zmluvy o dielo, komisionárskej zmluvy alebo zmluvy obdobnej obchodnému zastúpeniu,</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byť členom štatutárneho orgánu, členom dozorného orgánu, prokuristom alebo inou osobou oprávnenou konať za právnickú osobu, ak je výkon funkcie spojený s nárokom na odmenu alebo inú majetkovú výhodu,</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osobitný účet prijímať príjmy z prenájmu majetku, príjmy z poskytovania licenčných odmien a príjmy z kapitálového majetku ako príjmy z mikropodnikania.</w:t>
      </w: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r w:rsidDel="00000000" w:rsidR="00000000" w:rsidRPr="00000000">
        <w:rPr>
          <w:rFonts w:ascii="Times New Roman" w:cs="Times New Roman" w:eastAsia="Times New Roman" w:hAnsi="Times New Roman"/>
          <w:color w:val="000000"/>
          <w:sz w:val="24"/>
          <w:szCs w:val="24"/>
          <w:rtl w:val="0"/>
        </w:rPr>
        <w:t xml:space="preserve">Výkon mikropodnikania je zlučiteľný so závislou prácou vykonávanou v pracovnoprávnom vzťahu, v štátnozamestnaneckom pomere alebo v inom služobnom pomere, ako aj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color w:val="000000"/>
          <w:sz w:val="24"/>
          <w:szCs w:val="24"/>
          <w:rtl w:val="0"/>
        </w:rPr>
        <w:t xml:space="preserve"> výkon</w:t>
      </w:r>
      <w:r w:rsidDel="00000000" w:rsidR="00000000" w:rsidRPr="00000000">
        <w:rPr>
          <w:rFonts w:ascii="Times New Roman" w:cs="Times New Roman" w:eastAsia="Times New Roman" w:hAnsi="Times New Roman"/>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práce vo verejnom záujme.</w:t>
      </w:r>
      <w:r w:rsidDel="00000000" w:rsidR="00000000" w:rsidRPr="00000000">
        <w:rPr>
          <w:rFonts w:ascii="Times New Roman" w:cs="Times New Roman" w:eastAsia="Times New Roman" w:hAnsi="Times New Roman"/>
          <w:color w:val="000000"/>
          <w:sz w:val="24"/>
          <w:szCs w:val="24"/>
          <w:rtl w:val="0"/>
        </w:rPr>
        <w:t xml:space="preserve"> Ak mikropodnikateľ súčasne vykonáva prácu podľa predchádzajúcej vety, nesmie prijímať príjem z mikropodnikania od svojho súčasného zamestnávateľa a ani od svojho predchádzajúceho zamestnávateľa počas 24 mesiacov od skončenia pracovnoprávneho vzťahu, štátnozamestnaneckého pomeru, služobného pomeru alebo od skonče</w:t>
      </w:r>
      <w:r w:rsidDel="00000000" w:rsidR="00000000" w:rsidRPr="00000000">
        <w:rPr>
          <w:rFonts w:ascii="Times New Roman" w:cs="Times New Roman" w:eastAsia="Times New Roman" w:hAnsi="Times New Roman"/>
          <w:sz w:val="24"/>
          <w:szCs w:val="24"/>
          <w:rtl w:val="0"/>
        </w:rPr>
        <w:t xml:space="preserve">nia výkonu </w:t>
      </w:r>
      <w:r w:rsidDel="00000000" w:rsidR="00000000" w:rsidRPr="00000000">
        <w:rPr>
          <w:rFonts w:ascii="Times New Roman" w:cs="Times New Roman" w:eastAsia="Times New Roman" w:hAnsi="Times New Roman"/>
          <w:color w:val="000000"/>
          <w:sz w:val="24"/>
          <w:szCs w:val="24"/>
          <w:rtl w:val="0"/>
        </w:rPr>
        <w:t xml:space="preserve">práce vo verejnom záujme.</w:t>
      </w:r>
    </w:p>
    <w:p w:rsidR="00000000" w:rsidDel="00000000" w:rsidP="00000000" w:rsidRDefault="00000000" w:rsidRPr="00000000" w14:paraId="00000058">
      <w:pPr>
        <w:shd w:fill="ffffff" w:val="clea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Mikropodnikanie možno vykonávať na celom území Slovenskej republiky.</w:t>
      </w:r>
      <w:r w:rsidDel="00000000" w:rsidR="00000000" w:rsidRPr="00000000">
        <w:rPr>
          <w:rtl w:val="0"/>
        </w:rPr>
      </w:r>
    </w:p>
    <w:p w:rsidR="00000000" w:rsidDel="00000000" w:rsidP="00000000" w:rsidRDefault="00000000" w:rsidRPr="00000000" w14:paraId="00000059">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Výkon mikropodnikania nemožno preniesť na inú osobu, ak § 6 </w:t>
      </w:r>
      <w:r w:rsidDel="00000000" w:rsidR="00000000" w:rsidRPr="00000000">
        <w:rPr>
          <w:rFonts w:ascii="Times New Roman" w:cs="Times New Roman" w:eastAsia="Times New Roman" w:hAnsi="Times New Roman"/>
          <w:sz w:val="24"/>
          <w:szCs w:val="24"/>
          <w:rtl w:val="0"/>
        </w:rPr>
        <w:t xml:space="preserve">neustanovuje</w:t>
      </w:r>
      <w:r w:rsidDel="00000000" w:rsidR="00000000" w:rsidRPr="00000000">
        <w:rPr>
          <w:rFonts w:ascii="Times New Roman" w:cs="Times New Roman" w:eastAsia="Times New Roman" w:hAnsi="Times New Roman"/>
          <w:color w:val="000000"/>
          <w:sz w:val="24"/>
          <w:szCs w:val="24"/>
          <w:rtl w:val="0"/>
        </w:rPr>
        <w:t xml:space="preserve"> inak.</w:t>
      </w:r>
    </w:p>
    <w:p w:rsidR="00000000" w:rsidDel="00000000" w:rsidP="00000000" w:rsidRDefault="00000000" w:rsidRPr="00000000" w14:paraId="0000005A">
      <w:pPr>
        <w:shd w:fill="ffffff"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6</w:t>
      </w:r>
    </w:p>
    <w:p w:rsidR="00000000" w:rsidDel="00000000" w:rsidP="00000000" w:rsidRDefault="00000000" w:rsidRPr="00000000" w14:paraId="0000005C">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Výkon mikropodnikania prostredníctvom zodpovedného zástupcu</w:t>
      </w:r>
    </w:p>
    <w:p w:rsidR="00000000" w:rsidDel="00000000" w:rsidP="00000000" w:rsidRDefault="00000000" w:rsidRPr="00000000" w14:paraId="0000005D">
      <w:pPr>
        <w:spacing w:after="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Fyzická osoba staršia ako 16 rokov, ktorá nespĺňa podmienku veku podľa § 5 ods. 1 písm. a), môže vykonávať mikropodnikanie prostredníctvom zodpovedného zástupcu.</w:t>
      </w:r>
    </w:p>
    <w:p w:rsidR="00000000" w:rsidDel="00000000" w:rsidP="00000000" w:rsidRDefault="00000000" w:rsidRPr="00000000" w14:paraId="0000005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Zodpovedný zástupca musí spĺňať podmienky podľa § 5 ods. 1. </w:t>
      </w:r>
    </w:p>
    <w:p w:rsidR="00000000" w:rsidDel="00000000" w:rsidP="00000000" w:rsidRDefault="00000000" w:rsidRPr="00000000" w14:paraId="00000060">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Osobitný účet a úhrada platieb</w:t>
      </w:r>
    </w:p>
    <w:p w:rsidR="00000000" w:rsidDel="00000000" w:rsidP="00000000" w:rsidRDefault="00000000" w:rsidRPr="00000000" w14:paraId="0000006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Mikropodnikateľ je povinný zriadiť si na účel výkonu mikropodnikania osobitný účet podľa § 2 ods. 1 písm. c). </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Mikropodnikateľ prijíma úhradu platby na osobitný účet. Mikropodnikateľ môže prijať úhradu aj v hotovosti; prijatú hotovosť je povinný vložiť na osobitný účet do dvoch pracovných dní odo dňa prijatia.</w:t>
      </w:r>
      <w:r w:rsidDel="00000000" w:rsidR="00000000" w:rsidRPr="00000000">
        <w:rPr>
          <w:rtl w:val="0"/>
        </w:rPr>
      </w:r>
    </w:p>
    <w:p w:rsidR="00000000" w:rsidDel="00000000" w:rsidP="00000000" w:rsidRDefault="00000000" w:rsidRPr="00000000" w14:paraId="00000064">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Ročný limit </w:t>
      </w:r>
    </w:p>
    <w:p w:rsidR="00000000" w:rsidDel="00000000" w:rsidP="00000000" w:rsidRDefault="00000000" w:rsidRPr="00000000" w14:paraId="0000006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w:t>
      </w:r>
      <w:r w:rsidDel="00000000" w:rsidR="00000000" w:rsidRPr="00000000">
        <w:rPr>
          <w:rFonts w:ascii="Times New Roman" w:cs="Times New Roman" w:eastAsia="Times New Roman" w:hAnsi="Times New Roman"/>
          <w:color w:val="000000"/>
          <w:sz w:val="24"/>
          <w:szCs w:val="24"/>
          <w:rtl w:val="0"/>
        </w:rPr>
        <w:t xml:space="preserve">Ročný limit príjmov z mikropodnikania je </w:t>
      </w:r>
      <w:r w:rsidDel="00000000" w:rsidR="00000000" w:rsidRPr="00000000">
        <w:rPr>
          <w:rFonts w:ascii="Times New Roman" w:cs="Times New Roman" w:eastAsia="Times New Roman" w:hAnsi="Times New Roman"/>
          <w:sz w:val="24"/>
          <w:szCs w:val="24"/>
          <w:rtl w:val="0"/>
        </w:rPr>
        <w:t xml:space="preserve">60 % zo sumy 12-násobku</w:t>
      </w:r>
      <w:r w:rsidDel="00000000" w:rsidR="00000000" w:rsidRPr="00000000">
        <w:rPr>
          <w:rFonts w:ascii="Times New Roman" w:cs="Times New Roman" w:eastAsia="Times New Roman" w:hAnsi="Times New Roman"/>
          <w:sz w:val="24"/>
          <w:szCs w:val="24"/>
          <w:rtl w:val="0"/>
        </w:rPr>
        <w:t xml:space="preserve"> mesačnej minimálnej mzdy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Do ročného limitu sa zahŕňajú všetky príjmy z mikropodnikania pripísané na osobitný účet v kalendárnom roku.</w:t>
      </w:r>
    </w:p>
    <w:p w:rsidR="00000000" w:rsidDel="00000000" w:rsidP="00000000" w:rsidRDefault="00000000" w:rsidRPr="00000000" w14:paraId="00000068">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TRETIA ČASŤ</w:t>
      </w:r>
    </w:p>
    <w:p w:rsidR="00000000" w:rsidDel="00000000" w:rsidP="00000000" w:rsidRDefault="00000000" w:rsidRPr="00000000" w14:paraId="0000006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PLATENIE DANE Z PRÍJMOV Z MIKROPODNIKANIA</w:t>
      </w:r>
    </w:p>
    <w:p w:rsidR="00000000" w:rsidDel="00000000" w:rsidP="00000000" w:rsidRDefault="00000000" w:rsidRPr="00000000" w14:paraId="0000006B">
      <w:pPr>
        <w:spacing w:after="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Daň z príjmov z mikropodnikania</w:t>
      </w:r>
    </w:p>
    <w:p w:rsidR="00000000" w:rsidDel="00000000" w:rsidP="00000000" w:rsidRDefault="00000000" w:rsidRPr="00000000" w14:paraId="0000006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Daň z príjmov z mikropodnikania sa vyberá postupom podľa tohto zákona, pričom ustanovenia osobitného predpisu</w:t>
      </w:r>
      <w:r w:rsidDel="00000000" w:rsidR="00000000" w:rsidRPr="00000000">
        <w:rPr>
          <w:rFonts w:ascii="Times New Roman" w:cs="Times New Roman" w:eastAsia="Times New Roman" w:hAnsi="Times New Roman"/>
          <w:color w:val="000000"/>
          <w:sz w:val="24"/>
          <w:szCs w:val="24"/>
          <w:vertAlign w:val="superscript"/>
        </w:rPr>
        <w:footnoteReference w:customMarkFollows="0" w:id="10"/>
      </w:r>
      <w:r w:rsidDel="00000000" w:rsidR="00000000" w:rsidRPr="00000000">
        <w:rPr>
          <w:rFonts w:ascii="Times New Roman" w:cs="Times New Roman" w:eastAsia="Times New Roman" w:hAnsi="Times New Roman"/>
          <w:color w:val="000000"/>
          <w:sz w:val="24"/>
          <w:szCs w:val="24"/>
          <w:rtl w:val="0"/>
        </w:rPr>
        <w:t xml:space="preserve">) sa na výber dane nepoužijú.</w:t>
      </w:r>
    </w:p>
    <w:p w:rsidR="00000000" w:rsidDel="00000000" w:rsidP="00000000" w:rsidRDefault="00000000" w:rsidRPr="00000000" w14:paraId="0000006F">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0</w:t>
      </w: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Daňovník a platiteľ dane</w:t>
      </w:r>
    </w:p>
    <w:p w:rsidR="00000000" w:rsidDel="00000000" w:rsidP="00000000" w:rsidRDefault="00000000" w:rsidRPr="00000000" w14:paraId="0000007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Daňovníkom je fyzická osoba – mikropodnikateľ, ktorá má zriadený osobitný účet podľa § 2 ods. 1 písm. c).</w:t>
      </w:r>
    </w:p>
    <w:p w:rsidR="00000000" w:rsidDel="00000000" w:rsidP="00000000" w:rsidRDefault="00000000" w:rsidRPr="00000000" w14:paraId="0000007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Platiteľom dane z príjmov z mikropodnikania je</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poskytovateľ platobných služieb, ktorý vedie osobitný účet mikropodnikate</w:t>
      </w:r>
      <w:r w:rsidDel="00000000" w:rsidR="00000000" w:rsidRPr="00000000">
        <w:rPr>
          <w:rFonts w:ascii="Times New Roman" w:cs="Times New Roman" w:eastAsia="Times New Roman" w:hAnsi="Times New Roman"/>
          <w:sz w:val="24"/>
          <w:szCs w:val="24"/>
          <w:rtl w:val="0"/>
        </w:rPr>
        <w:t xml:space="preserve">ľa,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sídlom </w:t>
      </w:r>
      <w:r w:rsidDel="00000000" w:rsidR="00000000" w:rsidRPr="00000000">
        <w:rPr>
          <w:rFonts w:ascii="Times New Roman" w:cs="Times New Roman" w:eastAsia="Times New Roman" w:hAnsi="Times New Roman"/>
          <w:sz w:val="24"/>
          <w:szCs w:val="24"/>
          <w:rtl w:val="0"/>
        </w:rPr>
        <w:t xml:space="preserve">na území Slovenskej republiky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daňovník, ktorý je používateľom platobných služieb poskytovateľa so sídlom mimo územia Slovenskej republiky.</w:t>
      </w:r>
    </w:p>
    <w:p w:rsidR="00000000" w:rsidDel="00000000" w:rsidP="00000000" w:rsidRDefault="00000000" w:rsidRPr="00000000" w14:paraId="00000075">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Predmet dane a základ dane</w:t>
      </w:r>
    </w:p>
    <w:p w:rsidR="00000000" w:rsidDel="00000000" w:rsidP="00000000" w:rsidRDefault="00000000" w:rsidRPr="00000000" w14:paraId="0000007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Predmetom dane je každá finančná transakcia, pri ktorej dochádza k pripísaniu sumy finančných prostriedkov na osobitný účet mikropodnikateľa. </w:t>
      </w:r>
    </w:p>
    <w:p w:rsidR="00000000" w:rsidDel="00000000" w:rsidP="00000000" w:rsidRDefault="00000000" w:rsidRPr="00000000" w14:paraId="0000007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Základom dane je suma finančných prostriedkov pripísaných na osobitný účet mikropodnikateľa.</w:t>
      </w:r>
    </w:p>
    <w:p w:rsidR="00000000" w:rsidDel="00000000" w:rsidP="00000000" w:rsidRDefault="00000000" w:rsidRPr="00000000" w14:paraId="00000079">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Sadzba dane a výpočet dane</w:t>
      </w:r>
    </w:p>
    <w:p w:rsidR="00000000" w:rsidDel="00000000" w:rsidP="00000000" w:rsidRDefault="00000000" w:rsidRPr="00000000" w14:paraId="0000007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Sadzba dane je</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zo sumy podľa §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ods. 2 do výšky ročného limitu podľa §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zo sumy podľa §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ods. 2 po prevýšení ročného limitu podľa §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Daň sa vypočíta ako súčin sadzby dane a základu dane.</w:t>
      </w:r>
    </w:p>
    <w:p w:rsidR="00000000" w:rsidDel="00000000" w:rsidP="00000000" w:rsidRDefault="00000000" w:rsidRPr="00000000" w14:paraId="0000007F">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13</w:t>
      </w:r>
    </w:p>
    <w:p w:rsidR="00000000" w:rsidDel="00000000" w:rsidP="00000000" w:rsidRDefault="00000000" w:rsidRPr="00000000" w14:paraId="00000080">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Minimálna daň a zaokrúhľovanie dane</w:t>
      </w:r>
    </w:p>
    <w:p w:rsidR="00000000" w:rsidDel="00000000" w:rsidP="00000000" w:rsidRDefault="00000000" w:rsidRPr="00000000" w14:paraId="0000008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Minimálna daň je 1 eurocent.</w:t>
      </w:r>
    </w:p>
    <w:p w:rsidR="00000000" w:rsidDel="00000000" w:rsidP="00000000" w:rsidRDefault="00000000" w:rsidRPr="00000000" w14:paraId="0000008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Daň sa zaokrúhľuje na najbližší eurocent do 0,005 eura nadol a od 0,005 eura vrátane nahor.</w:t>
      </w:r>
    </w:p>
    <w:p w:rsidR="00000000" w:rsidDel="00000000" w:rsidP="00000000" w:rsidRDefault="00000000" w:rsidRPr="00000000" w14:paraId="00000083">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Zdaňovacie obdobie</w:t>
      </w:r>
    </w:p>
    <w:p w:rsidR="00000000" w:rsidDel="00000000" w:rsidP="00000000" w:rsidRDefault="00000000" w:rsidRPr="00000000" w14:paraId="0000008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Zdaňovacím obdobím je kalendárny mesiac.</w:t>
      </w:r>
    </w:p>
    <w:p w:rsidR="00000000" w:rsidDel="00000000" w:rsidP="00000000" w:rsidRDefault="00000000" w:rsidRPr="00000000" w14:paraId="00000086">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Platenie dane a správa dane</w:t>
      </w:r>
    </w:p>
    <w:p w:rsidR="00000000" w:rsidDel="00000000" w:rsidP="00000000" w:rsidRDefault="00000000" w:rsidRPr="00000000" w14:paraId="0000008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Platiteľ dane je povinný vypočítať daň, vybrať ju od daňovníka a odviesť takto vybraté dane za príslušné zdaňovacie obdobie správcovi dane najneskôr do konca kalendárneho mesiaca bezprostredne nasledujúceho po zdaňovacom období. V rovnakej lehote je platiteľ dane povinný predložiť správcovi dane oznámenie o výške dane.</w:t>
      </w:r>
    </w:p>
    <w:p w:rsidR="00000000" w:rsidDel="00000000" w:rsidP="00000000" w:rsidRDefault="00000000" w:rsidRPr="00000000" w14:paraId="0000008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Platiteľ dane zodpovedá za správnosť výpočtu dane, vybratia dane a odvedenia dane.</w:t>
      </w:r>
    </w:p>
    <w:p w:rsidR="00000000" w:rsidDel="00000000" w:rsidP="00000000" w:rsidRDefault="00000000" w:rsidRPr="00000000" w14:paraId="0000008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Platiteľ dane, ktorý je zároveň daňovníkom podľa § 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ods. 2 písm. b), je povinný sám vypočítať daň a zaplatiť daň za príslušné zdaňovacie obdobie správcovi dane do konca kalendárneho mesiaca nasledujúceho po zdaňovacom období; odseky 1 a 2 sa vzťahujú primerane. </w:t>
      </w:r>
    </w:p>
    <w:p w:rsidR="00000000" w:rsidDel="00000000" w:rsidP="00000000" w:rsidRDefault="00000000" w:rsidRPr="00000000" w14:paraId="0000008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Mikropodnikateľ neuvádza príjmy z mikropodnikania v daňovom priznaní podľa osobitného predpisu.</w:t>
      </w:r>
      <w:r w:rsidDel="00000000" w:rsidR="00000000" w:rsidRPr="00000000">
        <w:rPr>
          <w:rFonts w:ascii="Times New Roman" w:cs="Times New Roman" w:eastAsia="Times New Roman" w:hAnsi="Times New Roman"/>
          <w:color w:val="000000"/>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C">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1</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Vedenie a uchovávanie záznamov</w:t>
      </w:r>
    </w:p>
    <w:p w:rsidR="00000000" w:rsidDel="00000000" w:rsidP="00000000" w:rsidRDefault="00000000" w:rsidRPr="00000000" w14:paraId="0000008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Platiteľ dane je povinný viesť záznamy podľa jednotlivých zdaňovacích období v rozsahu nevyhnutnom pre správne určenie dane. </w:t>
      </w:r>
      <w:r w:rsidDel="00000000" w:rsidR="00000000" w:rsidRPr="00000000">
        <w:rPr>
          <w:rtl w:val="0"/>
        </w:rPr>
      </w:r>
    </w:p>
    <w:p w:rsidR="00000000" w:rsidDel="00000000" w:rsidP="00000000" w:rsidRDefault="00000000" w:rsidRPr="00000000" w14:paraId="0000008F">
      <w:pPr>
        <w:spacing w:after="20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Platiteľ dane je povinný uchovávať záznamy podľa odseku 1 najmenej do uplynutia lehoty pre zánik práva vyrubiť daň podľa Daňového poriadku.</w:t>
      </w:r>
    </w:p>
    <w:p w:rsidR="00000000" w:rsidDel="00000000" w:rsidP="00000000" w:rsidRDefault="00000000" w:rsidRPr="00000000" w14:paraId="0000009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Platiteľ dane je povinný na výzvu správcu dane doručiť záznamy podľa odseku 1 elektronickými prostriedkami spôsobom podľa Daňového poriadku.</w:t>
      </w:r>
    </w:p>
    <w:p w:rsidR="00000000" w:rsidDel="00000000" w:rsidP="00000000" w:rsidRDefault="00000000" w:rsidRPr="00000000" w14:paraId="00000091">
      <w:pPr>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ŠTVRTÁ ČASŤ</w:t>
      </w:r>
    </w:p>
    <w:p w:rsidR="00000000" w:rsidDel="00000000" w:rsidP="00000000" w:rsidRDefault="00000000" w:rsidRPr="00000000" w14:paraId="000000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SPOLOČNÉ A PRECHODNÉ USTANOVENIA</w:t>
      </w:r>
    </w:p>
    <w:p w:rsidR="00000000" w:rsidDel="00000000" w:rsidP="00000000" w:rsidRDefault="00000000" w:rsidRPr="00000000" w14:paraId="0000009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17</w:t>
      </w:r>
    </w:p>
    <w:p w:rsidR="00000000" w:rsidDel="00000000" w:rsidP="00000000" w:rsidRDefault="00000000" w:rsidRPr="00000000" w14:paraId="00000096">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Spoločné a splnomocňujúce ustanovenia</w:t>
      </w:r>
    </w:p>
    <w:p w:rsidR="00000000" w:rsidDel="00000000" w:rsidP="00000000" w:rsidRDefault="00000000" w:rsidRPr="00000000" w14:paraId="0000009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Na správu dane sa použijú ustanovenia Daňového poriadku.</w:t>
      </w:r>
    </w:p>
    <w:p w:rsidR="00000000" w:rsidDel="00000000" w:rsidP="00000000" w:rsidRDefault="00000000" w:rsidRPr="00000000" w14:paraId="0000009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Mikropodnikateľ nie je daňovníkom podľa osobitného predpisu.</w:t>
      </w:r>
      <w:r w:rsidDel="00000000" w:rsidR="00000000" w:rsidRPr="00000000">
        <w:rPr>
          <w:rFonts w:ascii="Times New Roman" w:cs="Times New Roman" w:eastAsia="Times New Roman" w:hAnsi="Times New Roman"/>
          <w:color w:val="000000"/>
          <w:sz w:val="24"/>
          <w:szCs w:val="24"/>
          <w:vertAlign w:val="superscript"/>
        </w:rPr>
        <w:footnoteReference w:customMarkFollows="0" w:id="11"/>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9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Ak má mikropodnikateľ pochybnosti o správnosti vybratej dane, môže požiadať o vysvetlenie platiteľa dane do 12 kalendárnych mesiacov odo dňa, keď k vybratiu dane došlo. V žiadosti uvedie dôvody preukazujúce jeho pochybnosti. Platiteľ dane je povinný písomne oznámiť daňovníkovi požadované vysvetlenie do 60 dní odo dňa doručenia žiadosti a v tej istej lehote prípadnú chybu opraviť. Ak platiteľ dane nesplní túto povinnosť, daňovník je oprávnený podať sťažnosť správcovi dane do 60 dní odo dňa, keď mal platiteľ dane doručiť daňovníkovi písomné vysvetlenie a prípadnú chybu opraviť.</w:t>
      </w:r>
    </w:p>
    <w:p w:rsidR="00000000" w:rsidDel="00000000" w:rsidP="00000000" w:rsidRDefault="00000000" w:rsidRPr="00000000" w14:paraId="000000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Ak po doručení písomného vysvetlenia platiteľa dane podľa odseku 3 daňovník nesúhlasí s postupom platiteľa dane, môže podať sťažnosť na postup platiteľa dane správcovi dane, a to do 30 dní odo dňa doručenia písomného vysvetlenia platiteľa dane daňovníkovi.</w:t>
      </w:r>
    </w:p>
    <w:p w:rsidR="00000000" w:rsidDel="00000000" w:rsidP="00000000" w:rsidRDefault="00000000" w:rsidRPr="00000000" w14:paraId="0000009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Miestne príslušný správca dane platiteľa dane rozhodne o sťažnosti podľa odseku 3 alebo odseku 4 tak, že sťažnosti vyhovie v plnom rozsahu alebo vyhovie čiastočne a súčasne uloží platiteľovi dane povinnosť vykonať nápravu v určenej lehote, alebo sťažnosť zamietne. Rozhodnutie o sťažnosti doručí správca dane daňovníkovi aj platiteľovi dane, pričom daňovník a platiteľ dane sa môžu proti nemu odvolať.</w:t>
      </w:r>
    </w:p>
    <w:p w:rsidR="00000000" w:rsidDel="00000000" w:rsidP="00000000" w:rsidRDefault="00000000" w:rsidRPr="00000000" w14:paraId="000000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Oznámenie o výške dane podľa § 15 ods. 1 sa predkladá elektronicky na tlačive, ktorého vzor určí Finančné riaditeľstvo Slovenskej republiky a uverejní ho na svojom webovom sídle. Oznámenie o výške dane sa považuje za daňové priznanie podľa Daňového poriadku.</w:t>
      </w:r>
      <w:r w:rsidDel="00000000" w:rsidR="00000000" w:rsidRPr="00000000">
        <w:rPr>
          <w:rtl w:val="0"/>
        </w:rPr>
      </w:r>
    </w:p>
    <w:p w:rsidR="00000000" w:rsidDel="00000000" w:rsidP="00000000" w:rsidRDefault="00000000" w:rsidRPr="00000000" w14:paraId="0000009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 Ministerstvo financií Slovenskej republiky všeobecne záväzným právnym predpisom ustanoví štruktúru a obsah elektronického hlásenia platiteľa dane, identifikátory osobitných účtov a metodiku výpočtu kumulatívneho limitu.</w:t>
      </w: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18</w:t>
      </w:r>
    </w:p>
    <w:p w:rsidR="00000000" w:rsidDel="00000000" w:rsidP="00000000" w:rsidRDefault="00000000" w:rsidRPr="00000000" w14:paraId="0000009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Prechodné ustanovenie</w:t>
      </w:r>
    </w:p>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 pracovnoprávnych vzťahoch skončených pred účinnosťou tohto zákona sa lehota 24 mesiacov podľa § 5 ods. 4 počíta odo dňa ich skončenia.</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w:t>
      </w:r>
    </w:p>
    <w:p w:rsidR="00000000" w:rsidDel="00000000" w:rsidP="00000000" w:rsidRDefault="00000000" w:rsidRPr="00000000" w14:paraId="000000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461/2003 Z. z. o sociálnom poistení</w:t>
      </w:r>
      <w:r w:rsidDel="00000000" w:rsidR="00000000" w:rsidRPr="00000000">
        <w:rPr>
          <w:rFonts w:ascii="Times New Roman" w:cs="Times New Roman" w:eastAsia="Times New Roman" w:hAnsi="Times New Roman"/>
          <w:sz w:val="24"/>
          <w:szCs w:val="24"/>
          <w:rtl w:val="0"/>
        </w:rPr>
        <w:t xml:space="preserve">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zákona č. 145/2024 Z. z., zákona č. 278/2024 Z. z., zákona č. 310/2024 Z. z., zákona č. 361/2024 Z. z., zákona č. 141/2025 Z. z., zákona č. 150/2025 Z. z., zákona č. 153/2025 Z. z. a zákona č. 200/2025 Z. z. sa mení a dopĺňa takto:</w:t>
      </w:r>
    </w:p>
    <w:p w:rsidR="00000000" w:rsidDel="00000000" w:rsidP="00000000" w:rsidRDefault="00000000" w:rsidRPr="00000000" w14:paraId="000000A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numPr>
          <w:ilvl w:val="0"/>
          <w:numId w:val="9"/>
        </w:numPr>
        <w:spacing w:after="0" w:line="276" w:lineRule="auto"/>
        <w:ind w:left="566.9291338582675" w:hanging="566.929133858267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 § 5 sa na konci pripája táto veta: „Fyzická osoba vykonávajúca mikropodnikanie podľa osobitného predpisu¹</w:t>
      </w:r>
      <w:r w:rsidDel="00000000" w:rsidR="00000000" w:rsidRPr="00000000">
        <w:rPr>
          <w:rFonts w:ascii="Times New Roman" w:cs="Times New Roman" w:eastAsia="Times New Roman" w:hAnsi="Times New Roman"/>
          <w:sz w:val="24"/>
          <w:szCs w:val="24"/>
          <w:vertAlign w:val="superscript"/>
          <w:rtl w:val="0"/>
        </w:rPr>
        <w:t xml:space="preserve">d</w:t>
      </w:r>
      <w:r w:rsidDel="00000000" w:rsidR="00000000" w:rsidRPr="00000000">
        <w:rPr>
          <w:rFonts w:ascii="Times New Roman" w:cs="Times New Roman" w:eastAsia="Times New Roman" w:hAnsi="Times New Roman"/>
          <w:sz w:val="24"/>
          <w:szCs w:val="24"/>
          <w:rtl w:val="0"/>
        </w:rPr>
        <w:t xml:space="preserve">) sa na účely tohto zákona nepovažuje za samostatne zárobkovo činnú osobu.“.</w:t>
      </w:r>
    </w:p>
    <w:p w:rsidR="00000000" w:rsidDel="00000000" w:rsidP="00000000" w:rsidRDefault="00000000" w:rsidRPr="00000000" w14:paraId="000000A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spacing w:after="0" w:line="276"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1d znie:</w:t>
      </w:r>
    </w:p>
    <w:p w:rsidR="00000000" w:rsidDel="00000000" w:rsidP="00000000" w:rsidRDefault="00000000" w:rsidRPr="00000000" w14:paraId="000000AB">
      <w:pPr>
        <w:spacing w:after="0" w:line="276"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¹</w:t>
      </w:r>
      <w:r w:rsidDel="00000000" w:rsidR="00000000" w:rsidRPr="00000000">
        <w:rPr>
          <w:rFonts w:ascii="Times New Roman" w:cs="Times New Roman" w:eastAsia="Times New Roman" w:hAnsi="Times New Roman"/>
          <w:sz w:val="24"/>
          <w:szCs w:val="24"/>
          <w:vertAlign w:val="superscript"/>
          <w:rtl w:val="0"/>
        </w:rPr>
        <w:t xml:space="preserve">d</w:t>
      </w:r>
      <w:r w:rsidDel="00000000" w:rsidR="00000000" w:rsidRPr="00000000">
        <w:rPr>
          <w:rFonts w:ascii="Times New Roman" w:cs="Times New Roman" w:eastAsia="Times New Roman" w:hAnsi="Times New Roman"/>
          <w:sz w:val="24"/>
          <w:szCs w:val="24"/>
          <w:rtl w:val="0"/>
        </w:rPr>
        <w:t xml:space="preserve">) Zákon č. ... /2025 Z. z. o mikropodnikaní a o zmene a doplnení niektorých zákonov.“.</w:t>
      </w:r>
    </w:p>
    <w:p w:rsidR="00000000" w:rsidDel="00000000" w:rsidP="00000000" w:rsidRDefault="00000000" w:rsidRPr="00000000" w14:paraId="000000A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D">
      <w:pPr>
        <w:numPr>
          <w:ilvl w:val="0"/>
          <w:numId w:val="9"/>
        </w:numPr>
        <w:spacing w:after="200" w:line="276" w:lineRule="auto"/>
        <w:ind w:left="566.9291338582675" w:hanging="566.929133858267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Za § 104a sa vkladá § 104b, ktorý znie:</w:t>
      </w:r>
    </w:p>
    <w:p w:rsidR="00000000" w:rsidDel="00000000" w:rsidP="00000000" w:rsidRDefault="00000000" w:rsidRPr="00000000" w14:paraId="000000A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104b</w:t>
      </w:r>
    </w:p>
    <w:p w:rsidR="00000000" w:rsidDel="00000000" w:rsidP="00000000" w:rsidRDefault="00000000" w:rsidRPr="00000000" w14:paraId="000000AF">
      <w:pPr>
        <w:spacing w:after="0" w:line="276"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 posudzovanie nároku na dávku v nezamestnanosti sa výkon mikropodnikania podľa osobitného predpisu¹</w:t>
      </w:r>
      <w:r w:rsidDel="00000000" w:rsidR="00000000" w:rsidRPr="00000000">
        <w:rPr>
          <w:rFonts w:ascii="Times New Roman" w:cs="Times New Roman" w:eastAsia="Times New Roman" w:hAnsi="Times New Roman"/>
          <w:sz w:val="24"/>
          <w:szCs w:val="24"/>
          <w:vertAlign w:val="superscript"/>
          <w:rtl w:val="0"/>
        </w:rPr>
        <w:t xml:space="preserve">d</w:t>
      </w:r>
      <w:r w:rsidDel="00000000" w:rsidR="00000000" w:rsidRPr="00000000">
        <w:rPr>
          <w:rFonts w:ascii="Times New Roman" w:cs="Times New Roman" w:eastAsia="Times New Roman" w:hAnsi="Times New Roman"/>
          <w:sz w:val="24"/>
          <w:szCs w:val="24"/>
          <w:rtl w:val="0"/>
        </w:rPr>
        <w:t xml:space="preserve">) nepovažuje za výkon samostatnej zárobkovej činnosti; pri určení rozhodujúceho obdobia a denného vymeriavacieho základu sa naň neprihliada.“.</w:t>
      </w:r>
    </w:p>
    <w:p w:rsidR="00000000" w:rsidDel="00000000" w:rsidP="00000000" w:rsidRDefault="00000000" w:rsidRPr="00000000" w14:paraId="000000B0">
      <w:pPr>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III</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580/2004 Z. z. o zdravotnom poistení</w:t>
      </w:r>
      <w:r w:rsidDel="00000000" w:rsidR="00000000" w:rsidRPr="00000000">
        <w:rPr>
          <w:rFonts w:ascii="Times New Roman" w:cs="Times New Roman" w:eastAsia="Times New Roman" w:hAnsi="Times New Roman"/>
          <w:sz w:val="24"/>
          <w:szCs w:val="24"/>
          <w:rtl w:val="0"/>
        </w:rPr>
        <w:t xml:space="preserve">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 z., zákona č. 267/2022 Z. z., zákona č. 392/2022 Z. z., zákona č. 518/2022 Z. z., zákona č. 530/2023 Z. z., zákona č. 87/2024 Z. z., zákona č. 309/2024 Z. z. a zákona č. 362/2024 Z. z. sa dopĺňa takto:</w:t>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B4">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10b sa dopĺňa odsekom 5, ktorý znie:</w:t>
      </w:r>
    </w:p>
    <w:p w:rsidR="00000000" w:rsidDel="00000000" w:rsidP="00000000" w:rsidRDefault="00000000" w:rsidRPr="00000000" w14:paraId="000000B5">
      <w:pPr>
        <w:spacing w:after="0" w:before="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Zárobkovou činnosťou nie je činnosť vykonávaná mikropodnikateľom podľa osobitného predpisu.</w:t>
      </w:r>
      <w:r w:rsidDel="00000000" w:rsidR="00000000" w:rsidRPr="00000000">
        <w:rPr>
          <w:rFonts w:ascii="Times New Roman" w:cs="Times New Roman" w:eastAsia="Times New Roman" w:hAnsi="Times New Roman"/>
          <w:sz w:val="24"/>
          <w:szCs w:val="24"/>
          <w:vertAlign w:val="superscript"/>
          <w:rtl w:val="0"/>
        </w:rPr>
        <w:t xml:space="preserve">26a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spacing w:after="0" w:before="24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26a znie:</w:t>
      </w:r>
    </w:p>
    <w:p w:rsidR="00000000" w:rsidDel="00000000" w:rsidP="00000000" w:rsidRDefault="00000000" w:rsidRPr="00000000" w14:paraId="000000B7">
      <w:pPr>
        <w:spacing w:after="0" w:before="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26a</w:t>
      </w:r>
      <w:r w:rsidDel="00000000" w:rsidR="00000000" w:rsidRPr="00000000">
        <w:rPr>
          <w:rFonts w:ascii="Times New Roman" w:cs="Times New Roman" w:eastAsia="Times New Roman" w:hAnsi="Times New Roman"/>
          <w:sz w:val="24"/>
          <w:szCs w:val="24"/>
          <w:rtl w:val="0"/>
        </w:rPr>
        <w:t xml:space="preserve">) Zákon č. ... /2025 Z. z. o mikropodnikaní a o zmene a doplnení niektorých zákonov.“.</w:t>
      </w:r>
    </w:p>
    <w:p w:rsidR="00000000" w:rsidDel="00000000" w:rsidP="00000000" w:rsidRDefault="00000000" w:rsidRPr="00000000" w14:paraId="000000B8">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IV</w:t>
      </w:r>
    </w:p>
    <w:p w:rsidR="00000000" w:rsidDel="00000000" w:rsidP="00000000" w:rsidRDefault="00000000" w:rsidRPr="00000000" w14:paraId="000000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zákona č. 480/2021 Z. z., zákona č. 82/2022 Z. z., zákona č. 92/2022 Z. z., zákona č. 101/2022 Z. z., zákona č. 112/2022 Z. z., zákona č. 113/2022 Z. z., zákona č. 426/2022 Z. z., zákona č. 430/2022 Z. z., zákona č. 488/2022 Z. z., zákona č. 65/2023 Z. z., zákona č. 160/2024 Z. z., zákona č. 292/2024 Z. z., zákona č. 311/2024 Z. z. a zákona č. 376/2024 Z. z. sa dopĺňa takto:</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numPr>
          <w:ilvl w:val="0"/>
          <w:numId w:val="1"/>
        </w:numPr>
        <w:spacing w:after="0" w:line="240" w:lineRule="auto"/>
        <w:ind w:left="566.9291338582675" w:hanging="566.929133858267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5 sa dopĺňa odsekom 4, ktorý znie:</w:t>
      </w:r>
    </w:p>
    <w:p w:rsidR="00000000" w:rsidDel="00000000" w:rsidP="00000000" w:rsidRDefault="00000000" w:rsidRPr="00000000" w14:paraId="000000BD">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Za samostatne zárobkovo činnú osobu sa na účely tohto zákona nepovažuje fyzická osoba vykonávajúca mikropodnikanie podľa osobitného predpisu.</w:t>
      </w:r>
      <w:r w:rsidDel="00000000" w:rsidR="00000000" w:rsidRPr="00000000">
        <w:rPr>
          <w:rFonts w:ascii="Times New Roman" w:cs="Times New Roman" w:eastAsia="Times New Roman" w:hAnsi="Times New Roman"/>
          <w:sz w:val="24"/>
          <w:szCs w:val="24"/>
          <w:vertAlign w:val="superscript"/>
          <w:rtl w:val="0"/>
        </w:rPr>
        <w:t xml:space="preserve">11a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11a znie:</w:t>
      </w:r>
    </w:p>
    <w:p w:rsidR="00000000" w:rsidDel="00000000" w:rsidP="00000000" w:rsidRDefault="00000000" w:rsidRPr="00000000" w14:paraId="000000C0">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11a</w:t>
      </w:r>
      <w:r w:rsidDel="00000000" w:rsidR="00000000" w:rsidRPr="00000000">
        <w:rPr>
          <w:rFonts w:ascii="Times New Roman" w:cs="Times New Roman" w:eastAsia="Times New Roman" w:hAnsi="Times New Roman"/>
          <w:sz w:val="24"/>
          <w:szCs w:val="24"/>
          <w:rtl w:val="0"/>
        </w:rPr>
        <w:t xml:space="preserve">) Zákon č. ... /2025 Z. z. o mikropodnikaní a o zmene a doplnení niektorých zákonov.“.</w:t>
      </w:r>
    </w:p>
    <w:p w:rsidR="00000000" w:rsidDel="00000000" w:rsidP="00000000" w:rsidRDefault="00000000" w:rsidRPr="00000000" w14:paraId="000000C1">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numPr>
          <w:ilvl w:val="0"/>
          <w:numId w:val="1"/>
        </w:numPr>
        <w:spacing w:after="0" w:line="240" w:lineRule="auto"/>
        <w:ind w:left="566.9291338582675" w:hanging="566.9291338582675"/>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8 sa dopĺňa odsekom 3, ktorý nie:</w:t>
      </w:r>
    </w:p>
    <w:p w:rsidR="00000000" w:rsidDel="00000000" w:rsidP="00000000" w:rsidRDefault="00000000" w:rsidRPr="00000000" w14:paraId="000000C3">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Za pravidelne platené zamestnanie sa na účely tohto zákona nepovažuje výkon mikropodnikania podľa osobitného predpisu.</w:t>
      </w:r>
      <w:r w:rsidDel="00000000" w:rsidR="00000000" w:rsidRPr="00000000">
        <w:rPr>
          <w:rFonts w:ascii="Times New Roman" w:cs="Times New Roman" w:eastAsia="Times New Roman" w:hAnsi="Times New Roman"/>
          <w:sz w:val="24"/>
          <w:szCs w:val="24"/>
          <w:vertAlign w:val="superscript"/>
          <w:rtl w:val="0"/>
        </w:rPr>
        <w:t xml:space="preserve">11a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V</w:t>
      </w:r>
    </w:p>
    <w:p w:rsidR="00000000" w:rsidDel="00000000" w:rsidP="00000000" w:rsidRDefault="00000000" w:rsidRPr="00000000" w14:paraId="000000C6">
      <w:pPr>
        <w:spacing w:after="0" w:line="240" w:lineRule="auto"/>
        <w:jc w:val="both"/>
        <w:rPr>
          <w:sz w:val="16"/>
          <w:szCs w:val="16"/>
        </w:rPr>
      </w:pPr>
      <w:r w:rsidDel="00000000" w:rsidR="00000000" w:rsidRPr="00000000">
        <w:rPr>
          <w:rFonts w:ascii="Times New Roman" w:cs="Times New Roman" w:eastAsia="Times New Roman" w:hAnsi="Times New Roman"/>
          <w:sz w:val="24"/>
          <w:szCs w:val="24"/>
          <w:rtl w:val="0"/>
        </w:rPr>
        <w:t xml:space="preserve">Zákon č. </w:t>
      </w:r>
      <w:r w:rsidDel="00000000" w:rsidR="00000000" w:rsidRPr="00000000">
        <w:rPr>
          <w:rFonts w:ascii="Times New Roman" w:cs="Times New Roman" w:eastAsia="Times New Roman" w:hAnsi="Times New Roman"/>
          <w:sz w:val="24"/>
          <w:szCs w:val="24"/>
          <w:rtl w:val="0"/>
        </w:rPr>
        <w:t xml:space="preserve">447/2008 Z. z.</w:t>
      </w:r>
      <w:r w:rsidDel="00000000" w:rsidR="00000000" w:rsidRPr="00000000">
        <w:rPr>
          <w:rFonts w:ascii="Times New Roman" w:cs="Times New Roman" w:eastAsia="Times New Roman" w:hAnsi="Times New Roman"/>
          <w:sz w:val="24"/>
          <w:szCs w:val="24"/>
          <w:rtl w:val="0"/>
        </w:rPr>
        <w:t xml:space="preserve">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zákona č. 273/2023 Z. z., zákona č. 295/2023 Z. z., zákona č. 526/2023 Z. z., zákona č. 87/2024 Z. z., zákona č. 278/2024 Z. z., zákona č. 295/2024 Z. z., zákona č. 376/2024 Z. z. a zákona č. 150/2025 Z. z. sa dopĺňa takto:</w:t>
      </w:r>
      <w:r w:rsidDel="00000000" w:rsidR="00000000" w:rsidRPr="00000000">
        <w:rPr>
          <w:rtl w:val="0"/>
        </w:rPr>
      </w:r>
    </w:p>
    <w:p w:rsidR="00000000" w:rsidDel="00000000" w:rsidP="00000000" w:rsidRDefault="00000000" w:rsidRPr="00000000" w14:paraId="000000C7">
      <w:pPr>
        <w:spacing w:after="0" w:line="240" w:lineRule="auto"/>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18 sa odsek 3 dopĺňa písmenom aa), ktoré znie:</w:t>
      </w:r>
    </w:p>
    <w:p w:rsidR="00000000" w:rsidDel="00000000" w:rsidP="00000000" w:rsidRDefault="00000000" w:rsidRPr="00000000" w14:paraId="000000C9">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 príjem z mikropodnikania podľa osobitného predpisu.</w:t>
      </w:r>
      <w:r w:rsidDel="00000000" w:rsidR="00000000" w:rsidRPr="00000000">
        <w:rPr>
          <w:rFonts w:ascii="Times New Roman" w:cs="Times New Roman" w:eastAsia="Times New Roman" w:hAnsi="Times New Roman"/>
          <w:sz w:val="24"/>
          <w:szCs w:val="24"/>
          <w:vertAlign w:val="superscript"/>
          <w:rtl w:val="0"/>
        </w:rPr>
        <w:t xml:space="preserve">29i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A">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29i znie:</w:t>
      </w:r>
    </w:p>
    <w:p w:rsidR="00000000" w:rsidDel="00000000" w:rsidP="00000000" w:rsidRDefault="00000000" w:rsidRPr="00000000" w14:paraId="000000CC">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29i</w:t>
      </w:r>
      <w:r w:rsidDel="00000000" w:rsidR="00000000" w:rsidRPr="00000000">
        <w:rPr>
          <w:rFonts w:ascii="Times New Roman" w:cs="Times New Roman" w:eastAsia="Times New Roman" w:hAnsi="Times New Roman"/>
          <w:sz w:val="24"/>
          <w:szCs w:val="24"/>
          <w:rtl w:val="0"/>
        </w:rPr>
        <w:t xml:space="preserve">) Zákon č. ... /2025 Z. z. o mikropodnikaní a o zmene a doplnení niektorých zákonov.“. </w:t>
      </w:r>
    </w:p>
    <w:p w:rsidR="00000000" w:rsidDel="00000000" w:rsidP="00000000" w:rsidRDefault="00000000" w:rsidRPr="00000000" w14:paraId="000000CD">
      <w:pPr>
        <w:spacing w:after="0" w:line="240" w:lineRule="auto"/>
        <w:ind w:left="7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VI</w:t>
      </w:r>
    </w:p>
    <w:p w:rsidR="00000000" w:rsidDel="00000000" w:rsidP="00000000" w:rsidRDefault="00000000" w:rsidRPr="00000000" w14:paraId="000000CF">
      <w:pPr>
        <w:spacing w:after="0" w:line="240" w:lineRule="auto"/>
        <w:jc w:val="both"/>
        <w:rPr>
          <w:sz w:val="16"/>
          <w:szCs w:val="16"/>
        </w:rPr>
      </w:pPr>
      <w:r w:rsidDel="00000000" w:rsidR="00000000" w:rsidRPr="00000000">
        <w:rPr>
          <w:rFonts w:ascii="Times New Roman" w:cs="Times New Roman" w:eastAsia="Times New Roman" w:hAnsi="Times New Roman"/>
          <w:sz w:val="24"/>
          <w:szCs w:val="24"/>
          <w:rtl w:val="0"/>
        </w:rPr>
        <w:t xml:space="preserve">Zákon č. 563/2009 Z. z. o správe daní (daňový poriadok)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433/2022 Z. z., zákona č. 496/2022 Z. z., zákona č. 519/2022 Z. z., zákona č. 59/2023 Z. z., zákona č. 507/2023 Z. z., zákona č. 508/2023 Z. z., zákona č. 87/2024 Z. z., zákona č. 102/2024 Z. z., zákona č. 251/2024 Z. z. a zákona č. 279/2024 Z. z. sa dopĺňa takto:</w:t>
      </w:r>
      <w:r w:rsidDel="00000000" w:rsidR="00000000" w:rsidRPr="00000000">
        <w:rPr>
          <w:rtl w:val="0"/>
        </w:rPr>
      </w:r>
    </w:p>
    <w:p w:rsidR="00000000" w:rsidDel="00000000" w:rsidP="00000000" w:rsidRDefault="00000000" w:rsidRPr="00000000" w14:paraId="000000D0">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poznámke pod čiarou k odkazu 1 sa na konci pripája táto citácia:</w:t>
      </w:r>
    </w:p>
    <w:p w:rsidR="00000000" w:rsidDel="00000000" w:rsidP="00000000" w:rsidRDefault="00000000" w:rsidRPr="00000000" w14:paraId="000000D2">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 ... /2025 Z. z. o mikropodnikaní a o zmene a doplnení niektorých zákonov.“.</w:t>
      </w:r>
    </w:p>
    <w:p w:rsidR="00000000" w:rsidDel="00000000" w:rsidP="00000000" w:rsidRDefault="00000000" w:rsidRPr="00000000" w14:paraId="000000D4">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VII</w:t>
      </w:r>
    </w:p>
    <w:p w:rsidR="00000000" w:rsidDel="00000000" w:rsidP="00000000" w:rsidRDefault="00000000" w:rsidRPr="00000000" w14:paraId="000000D6">
      <w:pPr>
        <w:spacing w:after="0" w:line="240" w:lineRule="auto"/>
        <w:jc w:val="both"/>
        <w:rPr>
          <w:sz w:val="16"/>
          <w:szCs w:val="16"/>
        </w:rPr>
      </w:pPr>
      <w:r w:rsidDel="00000000" w:rsidR="00000000" w:rsidRPr="00000000">
        <w:rPr>
          <w:rFonts w:ascii="Times New Roman" w:cs="Times New Roman" w:eastAsia="Times New Roman" w:hAnsi="Times New Roman"/>
          <w:sz w:val="24"/>
          <w:szCs w:val="24"/>
          <w:rtl w:val="0"/>
        </w:rPr>
        <w:t xml:space="preserve">Zákon č. 417/2013 Z. z. o pomoci v hmotnej núdzi</w:t>
      </w:r>
      <w:r w:rsidDel="00000000" w:rsidR="00000000" w:rsidRPr="00000000">
        <w:rPr>
          <w:rFonts w:ascii="Times New Roman" w:cs="Times New Roman" w:eastAsia="Times New Roman" w:hAnsi="Times New Roman"/>
          <w:sz w:val="24"/>
          <w:szCs w:val="24"/>
          <w:rtl w:val="0"/>
        </w:rPr>
        <w:t xml:space="preserve"> a o zmene a doplnení niektorých zákonov v znení zákona č. 183/2014 Z. z., zákona č. 308/2014 Z. z., zákona č. 140/2015 Z. z., zákona č. 378/2015 Z. z., zákona č. 125/2016 Z. z., zákona č. 81/2017 Z. z., zákona č. 42/2019 Z. z., zákona č. 221/2019 Z. z., zákona č. 223/2019 Z. z., zákona č. 231/2019 Z. z., zákona č. 92/2022 Z. z., zákona č. 199/2022 Z. z., zákona č. 488/2022 Z. z., zákona č. 65/2023 Z. z., zákona č. 275/2023 Z. z., zákona č. 278/2024 Z. z., zákona č. 376/2024 Z. z., zákona č. 150/2025 Z. z. a zákona č. 151/2025 Z. z. sa dopĺňa takto:</w:t>
      </w:r>
      <w:r w:rsidDel="00000000" w:rsidR="00000000" w:rsidRPr="00000000">
        <w:rPr>
          <w:rtl w:val="0"/>
        </w:rPr>
      </w:r>
    </w:p>
    <w:p w:rsidR="00000000" w:rsidDel="00000000" w:rsidP="00000000" w:rsidRDefault="00000000" w:rsidRPr="00000000" w14:paraId="000000D7">
      <w:pPr>
        <w:spacing w:after="0" w:line="240" w:lineRule="auto"/>
        <w:ind w:left="5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spacing w:after="0" w:line="240" w:lineRule="auto"/>
        <w:ind w:left="566.92913385826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4 sa odsek 3 dopĺňa písmenom x), ktoré znie:</w:t>
      </w:r>
    </w:p>
    <w:p w:rsidR="00000000" w:rsidDel="00000000" w:rsidP="00000000" w:rsidRDefault="00000000" w:rsidRPr="00000000" w14:paraId="000000D9">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25 % z príjmu z mikropodnikania podľa osobitného predpisu,</w:t>
      </w:r>
      <w:r w:rsidDel="00000000" w:rsidR="00000000" w:rsidRPr="00000000">
        <w:rPr>
          <w:rFonts w:ascii="Times New Roman" w:cs="Times New Roman" w:eastAsia="Times New Roman" w:hAnsi="Times New Roman"/>
          <w:sz w:val="24"/>
          <w:szCs w:val="24"/>
          <w:vertAlign w:val="superscript"/>
          <w:rtl w:val="0"/>
        </w:rPr>
        <w:t xml:space="preserve">22f</w:t>
      </w:r>
      <w:r w:rsidDel="00000000" w:rsidR="00000000" w:rsidRPr="00000000">
        <w:rPr>
          <w:rFonts w:ascii="Times New Roman" w:cs="Times New Roman" w:eastAsia="Times New Roman" w:hAnsi="Times New Roman"/>
          <w:sz w:val="24"/>
          <w:szCs w:val="24"/>
          <w:rtl w:val="0"/>
        </w:rPr>
        <w:t xml:space="preserve">) prijatého v kalendárnom mesiaci.“.</w:t>
      </w:r>
      <w:r w:rsidDel="00000000" w:rsidR="00000000" w:rsidRPr="00000000">
        <w:rPr>
          <w:rtl w:val="0"/>
        </w:rPr>
      </w:r>
    </w:p>
    <w:p w:rsidR="00000000" w:rsidDel="00000000" w:rsidP="00000000" w:rsidRDefault="00000000" w:rsidRPr="00000000" w14:paraId="000000DA">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0" w:line="240" w:lineRule="auto"/>
        <w:ind w:left="566.92913385826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22f znie:</w:t>
      </w:r>
    </w:p>
    <w:p w:rsidR="00000000" w:rsidDel="00000000" w:rsidP="00000000" w:rsidRDefault="00000000" w:rsidRPr="00000000" w14:paraId="000000DC">
      <w:pPr>
        <w:spacing w:after="0" w:line="240" w:lineRule="auto"/>
        <w:ind w:left="566.9291338582675" w:firstLine="0"/>
        <w:jc w:val="both"/>
        <w:rPr>
          <w:b w:val="1"/>
          <w:sz w:val="20"/>
          <w:szCs w:val="20"/>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22f</w:t>
      </w:r>
      <w:r w:rsidDel="00000000" w:rsidR="00000000" w:rsidRPr="00000000">
        <w:rPr>
          <w:rFonts w:ascii="Times New Roman" w:cs="Times New Roman" w:eastAsia="Times New Roman" w:hAnsi="Times New Roman"/>
          <w:sz w:val="24"/>
          <w:szCs w:val="24"/>
          <w:rtl w:val="0"/>
        </w:rPr>
        <w:t xml:space="preserve">) Zákon č. ... /2025 Z. z. o mikropodnikaní a o zmene a doplnení niektorých zákonov.“.</w:t>
      </w: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Čl. VIII</w:t>
      </w:r>
    </w:p>
    <w:p w:rsidR="00000000" w:rsidDel="00000000" w:rsidP="00000000" w:rsidRDefault="00000000" w:rsidRPr="00000000" w14:paraId="000000DF">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sz w:val="24"/>
          <w:szCs w:val="24"/>
          <w:rtl w:val="0"/>
        </w:rPr>
        <w:t xml:space="preserve">Tento zákon nadobúda účinnosť 1. januára 2026. </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Rule="auto"/>
        <w:rPr>
          <w:rFonts w:ascii="Times New Roman" w:cs="Times New Roman" w:eastAsia="Times New Roman" w:hAnsi="Times New Roman"/>
          <w:i w:val="1"/>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 ods. 9 zákona č. 492/2009 Z. z. o platobných službách a o zmene a doplnení niektorých zákonov.</w:t>
      </w:r>
    </w:p>
  </w:footnote>
  <w:footnote w:id="1">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 Obchodného zákonníka.</w:t>
      </w:r>
    </w:p>
  </w:footnote>
  <w:footnote w:id="2">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 ods. 4 zákona č. 95/2019 Z. z. o informačných technológiách vo verejnej správe a o zmene a doplnení niektorých zákonov.</w:t>
      </w:r>
    </w:p>
  </w:footnote>
  <w:footnote w:id="3">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24 až 28 zákona č. 305/2013 Z. z. o elektronickej podobe výkonu pôsobnosti orgánov verejnej moci a o zmene a doplnení niektorých zákonov (zákon o e-Governmente) v znení neskorších predpisov.</w:t>
      </w:r>
    </w:p>
  </w:footnote>
  <w:footnote w:id="4">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zákon č. 305/2013 Z. z. v znení neskorších predpisov.</w:t>
      </w:r>
    </w:p>
  </w:footnote>
  <w:footnote w:id="5">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51 zákona č. 305/2013 Z. z. v znení neskorších predpisov.</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Zákon č. 211/2000 Z. z. o slobodnom prístupe k informáciám a o zmene a doplnení niektorých zákonov (zákon o slobode informácií) v znení neskorších predpisov.</w:t>
      </w:r>
    </w:p>
  </w:footnote>
  <w:footnote w:id="7">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Zákon č. 404/2011 Z. z. o pobyte cudzincov a o zmene a doplnení niektorých zákonov v znení neskorších predpisov.</w:t>
      </w:r>
    </w:p>
  </w:footnote>
  <w:footnote w:id="8">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Zákon č. 455/1991 Zb. o živnostenskom podnikaní (živnostenský zákon) v znení neskorších predpisov.</w:t>
      </w:r>
    </w:p>
  </w:footnote>
  <w:footnote w:id="10">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Zákon č. 595/2003 Z. z. o dani z príjmov v znení neskorších predpisov.</w:t>
      </w:r>
    </w:p>
  </w:footnote>
  <w:footnote w:id="11">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Zákon č. 279/2024 Z. z. o dani z finančných transakcií a o zmene a doplnení niektorých zákonov v znení neskorších predpisov.</w:t>
      </w:r>
    </w:p>
  </w:footnote>
  <w:footnote w:id="9">
    <w:p w:rsidR="00000000" w:rsidDel="00000000" w:rsidP="00000000" w:rsidRDefault="00000000" w:rsidRPr="00000000" w14:paraId="000000F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Zákon č. 663/2007 Z. z. o minimálnej mzde v znení neskorších predpisov.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294.8031496062991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lnywebov">
    <w:name w:val="Normal (Web)"/>
    <w:basedOn w:val="Normlny"/>
    <w:uiPriority w:val="99"/>
    <w:semiHidden w:val="1"/>
    <w:unhideWhenUsed w:val="1"/>
    <w:rsid w:val="009C00A6"/>
    <w:pPr>
      <w:spacing w:after="100" w:afterAutospacing="1" w:before="100" w:beforeAutospacing="1" w:line="240" w:lineRule="auto"/>
    </w:pPr>
    <w:rPr>
      <w:rFonts w:ascii="Times New Roman" w:cs="Times New Roman" w:eastAsia="Times New Roman" w:hAnsi="Times New Roman"/>
      <w:sz w:val="24"/>
      <w:szCs w:val="24"/>
    </w:rPr>
  </w:style>
  <w:style w:type="paragraph" w:styleId="Odsekzoznamu">
    <w:name w:val="List Paragraph"/>
    <w:basedOn w:val="Normlny"/>
    <w:uiPriority w:val="34"/>
    <w:qFormat w:val="1"/>
    <w:rsid w:val="00532C4D"/>
    <w:pPr>
      <w:ind w:left="720"/>
      <w:contextualSpacing w:val="1"/>
    </w:pPr>
  </w:style>
  <w:style w:type="character" w:styleId="Hypertextovprepojenie">
    <w:name w:val="Hyperlink"/>
    <w:basedOn w:val="Predvolenpsmoodseku"/>
    <w:uiPriority w:val="99"/>
    <w:semiHidden w:val="1"/>
    <w:unhideWhenUsed w:val="1"/>
    <w:rsid w:val="005B491B"/>
    <w:rPr>
      <w:color w:val="0000ff"/>
      <w:u w:val="single"/>
    </w:rPr>
  </w:style>
  <w:style w:type="paragraph" w:styleId="Textbubliny">
    <w:name w:val="Balloon Text"/>
    <w:basedOn w:val="Normlny"/>
    <w:link w:val="TextbublinyChar"/>
    <w:uiPriority w:val="99"/>
    <w:semiHidden w:val="1"/>
    <w:unhideWhenUsed w:val="1"/>
    <w:rsid w:val="00275362"/>
    <w:pPr>
      <w:spacing w:after="0"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275362"/>
    <w:rPr>
      <w:rFonts w:ascii="Segoe UI" w:cs="Segoe UI" w:hAnsi="Segoe UI"/>
      <w:sz w:val="18"/>
      <w:szCs w:val="18"/>
    </w:rPr>
  </w:style>
  <w:style w:type="character" w:styleId="Odkaznakomentr">
    <w:name w:val="annotation reference"/>
    <w:basedOn w:val="Predvolenpsmoodseku"/>
    <w:uiPriority w:val="99"/>
    <w:semiHidden w:val="1"/>
    <w:unhideWhenUsed w:val="1"/>
    <w:rsid w:val="00123C9F"/>
    <w:rPr>
      <w:sz w:val="16"/>
      <w:szCs w:val="16"/>
    </w:rPr>
  </w:style>
  <w:style w:type="paragraph" w:styleId="Textkomentra">
    <w:name w:val="annotation text"/>
    <w:basedOn w:val="Normlny"/>
    <w:link w:val="TextkomentraChar"/>
    <w:uiPriority w:val="99"/>
    <w:semiHidden w:val="1"/>
    <w:unhideWhenUsed w:val="1"/>
    <w:pPr>
      <w:spacing w:line="240" w:lineRule="auto"/>
    </w:pPr>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paragraph" w:styleId="Predmetkomentra">
    <w:name w:val="annotation subject"/>
    <w:basedOn w:val="Textkomentra"/>
    <w:next w:val="Textkomentra"/>
    <w:link w:val="PredmetkomentraChar"/>
    <w:uiPriority w:val="99"/>
    <w:semiHidden w:val="1"/>
    <w:unhideWhenUsed w:val="1"/>
    <w:rsid w:val="008C09D1"/>
    <w:rPr>
      <w:b w:val="1"/>
      <w:bCs w:val="1"/>
    </w:rPr>
  </w:style>
  <w:style w:type="character" w:styleId="PredmetkomentraChar" w:customStyle="1">
    <w:name w:val="Predmet komentára Char"/>
    <w:basedOn w:val="TextkomentraChar"/>
    <w:link w:val="Predmetkomentra"/>
    <w:uiPriority w:val="99"/>
    <w:semiHidden w:val="1"/>
    <w:rsid w:val="008C09D1"/>
    <w:rPr>
      <w:b w:val="1"/>
      <w:bCs w:val="1"/>
      <w:sz w:val="20"/>
      <w:szCs w:val="20"/>
    </w:rPr>
  </w:style>
  <w:style w:type="character" w:styleId="Vrazn">
    <w:name w:val="Strong"/>
    <w:basedOn w:val="Predvolenpsmoodseku"/>
    <w:uiPriority w:val="22"/>
    <w:qFormat w:val="1"/>
    <w:rsid w:val="00C55E04"/>
    <w:rPr>
      <w:b w:val="1"/>
      <w:bCs w:val="1"/>
    </w:rPr>
  </w:style>
  <w:style w:type="paragraph" w:styleId="Textpoznmkypodiarou">
    <w:name w:val="footnote text"/>
    <w:basedOn w:val="Normlny"/>
    <w:link w:val="TextpoznmkypodiarouChar"/>
    <w:uiPriority w:val="99"/>
    <w:semiHidden w:val="1"/>
    <w:unhideWhenUsed w:val="1"/>
    <w:rsid w:val="00D411D3"/>
    <w:pPr>
      <w:spacing w:after="0" w:line="240" w:lineRule="auto"/>
    </w:pPr>
    <w:rPr>
      <w:sz w:val="20"/>
      <w:szCs w:val="20"/>
    </w:rPr>
  </w:style>
  <w:style w:type="character" w:styleId="TextpoznmkypodiarouChar" w:customStyle="1">
    <w:name w:val="Text poznámky pod čiarou Char"/>
    <w:basedOn w:val="Predvolenpsmoodseku"/>
    <w:link w:val="Textpoznmkypodiarou"/>
    <w:uiPriority w:val="99"/>
    <w:semiHidden w:val="1"/>
    <w:rsid w:val="00D411D3"/>
    <w:rPr>
      <w:sz w:val="20"/>
      <w:szCs w:val="20"/>
    </w:rPr>
  </w:style>
  <w:style w:type="character" w:styleId="Odkaznapoznmkupodiarou">
    <w:name w:val="footnote reference"/>
    <w:basedOn w:val="Predvolenpsmoodseku"/>
    <w:uiPriority w:val="99"/>
    <w:semiHidden w:val="1"/>
    <w:unhideWhenUsed w:val="1"/>
    <w:rsid w:val="00D411D3"/>
    <w:rPr>
      <w:vertAlign w:val="superscript"/>
    </w:rPr>
  </w:style>
  <w:style w:type="character" w:styleId="awspan" w:customStyle="1">
    <w:name w:val="awspan"/>
    <w:basedOn w:val="Predvolenpsmoodseku"/>
    <w:rsid w:val="00D411D3"/>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RijkFcPlNsj2k3jWOHn3zQy03A==">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2025-09-24T20:03:00Z</dcterms:created>
  <dc:creator>Kalmárová, Viera, (asistent)</dc:creator>
</cp:coreProperties>
</file>