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color w:val="000000"/>
        </w:rPr>
      </w:pPr>
    </w:p>
    <w:p w14:paraId="00000002"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B14A4C">
        <w:rPr>
          <w:rFonts w:ascii="Book Antiqua" w:eastAsia="Times New Roman" w:hAnsi="Book Antiqua" w:cs="Times New Roman"/>
          <w:b/>
          <w:color w:val="000000"/>
        </w:rPr>
        <w:t>DÔVODOVÁ SPRÁVA</w:t>
      </w:r>
    </w:p>
    <w:p w14:paraId="00000003"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B14A4C" w:rsidRDefault="00BB6162">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 xml:space="preserve">A. VŠEOBECNÁ ČASŤ </w:t>
      </w:r>
    </w:p>
    <w:p w14:paraId="3161926F" w14:textId="77777777" w:rsidR="007838BE" w:rsidRPr="00B14A4C" w:rsidRDefault="007838BE" w:rsidP="007838BE">
      <w:pPr>
        <w:pBdr>
          <w:top w:val="nil"/>
          <w:left w:val="nil"/>
          <w:bottom w:val="nil"/>
          <w:right w:val="nil"/>
          <w:between w:val="nil"/>
        </w:pBdr>
        <w:tabs>
          <w:tab w:val="right" w:pos="9072"/>
          <w:tab w:val="left" w:pos="708"/>
        </w:tabs>
        <w:spacing w:after="0" w:line="240" w:lineRule="auto"/>
        <w:jc w:val="both"/>
        <w:rPr>
          <w:rFonts w:ascii="Book Antiqua" w:eastAsia="Times New Roman" w:hAnsi="Book Antiqua" w:cs="Times New Roman"/>
          <w:color w:val="000000"/>
        </w:rPr>
      </w:pPr>
    </w:p>
    <w:p w14:paraId="5B7BD683" w14:textId="5CC346DB" w:rsidR="001F02BF" w:rsidRPr="0024455D" w:rsidRDefault="00757A17" w:rsidP="00757A17">
      <w:pPr>
        <w:tabs>
          <w:tab w:val="left" w:pos="709"/>
        </w:tabs>
        <w:spacing w:before="120" w:after="0" w:line="276" w:lineRule="auto"/>
        <w:jc w:val="both"/>
        <w:rPr>
          <w:rFonts w:ascii="Book Antiqua" w:hAnsi="Book Antiqua"/>
          <w:color w:val="000000" w:themeColor="text1"/>
        </w:rPr>
      </w:pPr>
      <w:bookmarkStart w:id="0" w:name="_Hlk118722197"/>
      <w:r>
        <w:rPr>
          <w:rFonts w:ascii="Book Antiqua" w:eastAsia="Times New Roman" w:hAnsi="Book Antiqua" w:cs="Times New Roman"/>
          <w:color w:val="000000"/>
        </w:rPr>
        <w:tab/>
      </w:r>
      <w:bookmarkStart w:id="1" w:name="_Hlk177390119"/>
      <w:bookmarkStart w:id="2" w:name="_Hlk209639901"/>
      <w:r w:rsidR="006F7B9F" w:rsidRPr="00911A32">
        <w:rPr>
          <w:rFonts w:ascii="Book Antiqua" w:hAnsi="Book Antiqua"/>
        </w:rPr>
        <w:t>Návrh zákona</w:t>
      </w:r>
      <w:bookmarkStart w:id="3" w:name="_Hlk127200235"/>
      <w:bookmarkStart w:id="4" w:name="_Hlk127199157"/>
      <w:r w:rsidR="005F0557">
        <w:rPr>
          <w:rFonts w:ascii="Book Antiqua" w:hAnsi="Book Antiqua"/>
        </w:rPr>
        <w:t xml:space="preserve">, </w:t>
      </w:r>
      <w:bookmarkEnd w:id="1"/>
      <w:bookmarkEnd w:id="3"/>
      <w:bookmarkEnd w:id="4"/>
      <w:r w:rsidR="00F51790" w:rsidRPr="00F51790">
        <w:rPr>
          <w:rFonts w:ascii="Book Antiqua" w:hAnsi="Book Antiqua" w:cs="Open Sans"/>
          <w:bCs/>
          <w:color w:val="000000"/>
          <w:shd w:val="clear" w:color="auto" w:fill="FFFFFF"/>
        </w:rPr>
        <w:t xml:space="preserve">ktorým sa dopĺňa zákon č. 311/2001 Z. z. Zákonník práce v znení </w:t>
      </w:r>
      <w:r w:rsidR="00F51790" w:rsidRPr="0024455D">
        <w:rPr>
          <w:rFonts w:ascii="Book Antiqua" w:hAnsi="Book Antiqua" w:cs="Open Sans"/>
          <w:bCs/>
          <w:color w:val="000000" w:themeColor="text1"/>
          <w:shd w:val="clear" w:color="auto" w:fill="FFFFFF"/>
        </w:rPr>
        <w:t xml:space="preserve">neskorších predpisov </w:t>
      </w:r>
      <w:bookmarkEnd w:id="2"/>
      <w:r w:rsidR="006F7B9F" w:rsidRPr="0024455D">
        <w:rPr>
          <w:rFonts w:ascii="Book Antiqua" w:hAnsi="Book Antiqua"/>
          <w:color w:val="000000" w:themeColor="text1"/>
        </w:rPr>
        <w:t>(ďalej len „návrh zákona“) predklad</w:t>
      </w:r>
      <w:r w:rsidR="00AE0A03" w:rsidRPr="0024455D">
        <w:rPr>
          <w:rFonts w:ascii="Book Antiqua" w:hAnsi="Book Antiqua"/>
          <w:color w:val="000000" w:themeColor="text1"/>
        </w:rPr>
        <w:t xml:space="preserve">á </w:t>
      </w:r>
      <w:bookmarkStart w:id="5" w:name="_Hlk161931983"/>
      <w:r w:rsidR="00194A04" w:rsidRPr="0024455D">
        <w:rPr>
          <w:rFonts w:ascii="Book Antiqua" w:hAnsi="Book Antiqua"/>
          <w:color w:val="000000" w:themeColor="text1"/>
        </w:rPr>
        <w:t xml:space="preserve">skupina </w:t>
      </w:r>
      <w:r w:rsidR="00AE0A03" w:rsidRPr="0024455D">
        <w:rPr>
          <w:rFonts w:ascii="Book Antiqua" w:hAnsi="Book Antiqua"/>
          <w:color w:val="000000" w:themeColor="text1"/>
        </w:rPr>
        <w:t>poslan</w:t>
      </w:r>
      <w:r w:rsidR="00194A04" w:rsidRPr="0024455D">
        <w:rPr>
          <w:rFonts w:ascii="Book Antiqua" w:hAnsi="Book Antiqua"/>
          <w:color w:val="000000" w:themeColor="text1"/>
        </w:rPr>
        <w:t>cov</w:t>
      </w:r>
      <w:r w:rsidR="006F7B9F" w:rsidRPr="0024455D">
        <w:rPr>
          <w:rFonts w:ascii="Book Antiqua" w:hAnsi="Book Antiqua"/>
          <w:color w:val="000000" w:themeColor="text1"/>
        </w:rPr>
        <w:t xml:space="preserve"> Národnej rady Slovenskej republiky</w:t>
      </w:r>
      <w:bookmarkEnd w:id="5"/>
      <w:r w:rsidR="006D485C" w:rsidRPr="0024455D">
        <w:rPr>
          <w:rFonts w:ascii="Book Antiqua" w:hAnsi="Book Antiqua"/>
          <w:color w:val="000000" w:themeColor="text1"/>
        </w:rPr>
        <w:t xml:space="preserve"> za </w:t>
      </w:r>
      <w:r w:rsidR="006E4C60" w:rsidRPr="0024455D">
        <w:rPr>
          <w:rFonts w:ascii="Book Antiqua" w:hAnsi="Book Antiqua"/>
          <w:color w:val="000000" w:themeColor="text1"/>
        </w:rPr>
        <w:t>H</w:t>
      </w:r>
      <w:r w:rsidR="006D485C" w:rsidRPr="0024455D">
        <w:rPr>
          <w:rFonts w:ascii="Book Antiqua" w:hAnsi="Book Antiqua"/>
          <w:color w:val="000000" w:themeColor="text1"/>
        </w:rPr>
        <w:t>nutie SLOVENSKO</w:t>
      </w:r>
      <w:r w:rsidR="00ED6DB9" w:rsidRPr="0024455D">
        <w:rPr>
          <w:rFonts w:ascii="Book Antiqua" w:hAnsi="Book Antiqua"/>
          <w:color w:val="000000" w:themeColor="text1"/>
        </w:rPr>
        <w:t>.</w:t>
      </w:r>
    </w:p>
    <w:p w14:paraId="32497176" w14:textId="57FC3364" w:rsidR="003856C2" w:rsidRPr="0024455D" w:rsidRDefault="00900DB7" w:rsidP="00F51790">
      <w:pPr>
        <w:tabs>
          <w:tab w:val="left" w:pos="709"/>
        </w:tabs>
        <w:spacing w:before="120" w:after="0" w:line="276" w:lineRule="auto"/>
        <w:jc w:val="both"/>
        <w:rPr>
          <w:rFonts w:ascii="Book Antiqua" w:hAnsi="Book Antiqua"/>
          <w:color w:val="000000" w:themeColor="text1"/>
        </w:rPr>
      </w:pPr>
      <w:r w:rsidRPr="0024455D">
        <w:rPr>
          <w:rFonts w:ascii="Book Antiqua" w:hAnsi="Book Antiqua"/>
          <w:color w:val="000000" w:themeColor="text1"/>
        </w:rPr>
        <w:tab/>
      </w:r>
      <w:r w:rsidR="00F51790" w:rsidRPr="0024455D">
        <w:rPr>
          <w:rFonts w:ascii="Book Antiqua" w:hAnsi="Book Antiqua"/>
          <w:color w:val="000000" w:themeColor="text1"/>
        </w:rPr>
        <w:t>Vláda Slovenskej republiky prostredníctvom tretej konsolidácie uvalila na obyvateľov a podnikateľov ďalšie zdražovanie, pričom znovu porušila svoje vlastné predvolebné sľuby.</w:t>
      </w:r>
    </w:p>
    <w:p w14:paraId="6B70B757" w14:textId="4036FFCC" w:rsidR="00F51790" w:rsidRPr="0024455D" w:rsidRDefault="00F51790" w:rsidP="00F51790">
      <w:pPr>
        <w:tabs>
          <w:tab w:val="left" w:pos="709"/>
        </w:tabs>
        <w:spacing w:before="120" w:after="0" w:line="276" w:lineRule="auto"/>
        <w:jc w:val="both"/>
        <w:rPr>
          <w:rFonts w:ascii="Book Antiqua" w:hAnsi="Book Antiqua"/>
          <w:color w:val="000000" w:themeColor="text1"/>
        </w:rPr>
      </w:pPr>
      <w:r w:rsidRPr="0024455D">
        <w:rPr>
          <w:rFonts w:ascii="Book Antiqua" w:hAnsi="Book Antiqua"/>
          <w:color w:val="000000" w:themeColor="text1"/>
        </w:rPr>
        <w:tab/>
        <w:t>Predseda vlády Slovenskej republiky pred voľbami do Národnej rady Slovenskej republiky v roku 2023 sľuboval</w:t>
      </w:r>
      <w:r w:rsidR="000C1958" w:rsidRPr="0024455D">
        <w:rPr>
          <w:rFonts w:ascii="Book Antiqua" w:hAnsi="Book Antiqua"/>
          <w:color w:val="000000" w:themeColor="text1"/>
        </w:rPr>
        <w:t xml:space="preserve"> 23.9.2023 v diskusnej relácii</w:t>
      </w:r>
      <w:r w:rsidRPr="0024455D">
        <w:rPr>
          <w:rFonts w:ascii="Book Antiqua" w:hAnsi="Book Antiqua"/>
          <w:color w:val="000000" w:themeColor="text1"/>
        </w:rPr>
        <w:t xml:space="preserve">, že </w:t>
      </w:r>
      <w:r w:rsidR="000C1958" w:rsidRPr="0024455D">
        <w:rPr>
          <w:rFonts w:ascii="Book Antiqua" w:hAnsi="Book Antiqua"/>
          <w:color w:val="000000" w:themeColor="text1"/>
        </w:rPr>
        <w:t>konsolidácia verejných financií sa nesmie dotknúť dosiahnutého sociálneho štandardu</w:t>
      </w:r>
      <w:r w:rsidR="006E4C60" w:rsidRPr="0024455D">
        <w:rPr>
          <w:rFonts w:ascii="Book Antiqua" w:hAnsi="Book Antiqua"/>
          <w:color w:val="000000" w:themeColor="text1"/>
        </w:rPr>
        <w:t xml:space="preserve"> ľudí</w:t>
      </w:r>
      <w:r w:rsidRPr="0024455D">
        <w:rPr>
          <w:rFonts w:ascii="Book Antiqua" w:hAnsi="Book Antiqua"/>
          <w:color w:val="000000" w:themeColor="text1"/>
        </w:rPr>
        <w:t>.</w:t>
      </w:r>
      <w:r w:rsidR="000C1958" w:rsidRPr="0024455D">
        <w:rPr>
          <w:rFonts w:ascii="Book Antiqua" w:hAnsi="Book Antiqua"/>
          <w:color w:val="000000" w:themeColor="text1"/>
        </w:rPr>
        <w:t xml:space="preserve"> </w:t>
      </w:r>
      <w:r w:rsidR="006E4C60" w:rsidRPr="0024455D">
        <w:rPr>
          <w:rFonts w:ascii="Book Antiqua" w:hAnsi="Book Antiqua"/>
          <w:color w:val="000000" w:themeColor="text1"/>
        </w:rPr>
        <w:t>„</w:t>
      </w:r>
      <w:r w:rsidR="000C1958" w:rsidRPr="0024455D">
        <w:rPr>
          <w:rFonts w:ascii="Book Antiqua" w:hAnsi="Book Antiqua"/>
          <w:color w:val="000000" w:themeColor="text1"/>
        </w:rPr>
        <w:t>Nebude sa nič rušiť z toho, čo ľudia majú</w:t>
      </w:r>
      <w:r w:rsidR="006E4C60" w:rsidRPr="0024455D">
        <w:rPr>
          <w:rFonts w:ascii="Book Antiqua" w:hAnsi="Book Antiqua"/>
          <w:color w:val="000000" w:themeColor="text1"/>
        </w:rPr>
        <w:t>,“ povedal konkrétne</w:t>
      </w:r>
      <w:r w:rsidR="000C1958" w:rsidRPr="0024455D">
        <w:rPr>
          <w:rFonts w:ascii="Book Antiqua" w:hAnsi="Book Antiqua"/>
          <w:color w:val="000000" w:themeColor="text1"/>
        </w:rPr>
        <w:t>.</w:t>
      </w:r>
      <w:r w:rsidRPr="0024455D">
        <w:rPr>
          <w:rFonts w:ascii="Book Antiqua" w:hAnsi="Book Antiqua"/>
          <w:color w:val="000000" w:themeColor="text1"/>
        </w:rPr>
        <w:t xml:space="preserve"> Tento predvolebný sľub však znovu porušil, keď vo vládnom návrhu zákona</w:t>
      </w:r>
      <w:r w:rsidR="006E4C60" w:rsidRPr="0024455D">
        <w:rPr>
          <w:rFonts w:ascii="Book Antiqua" w:hAnsi="Book Antiqua"/>
          <w:color w:val="000000" w:themeColor="text1"/>
        </w:rPr>
        <w:t xml:space="preserve"> –</w:t>
      </w:r>
      <w:r w:rsidRPr="0024455D">
        <w:rPr>
          <w:rFonts w:ascii="Book Antiqua" w:hAnsi="Book Antiqua"/>
          <w:color w:val="000000" w:themeColor="text1"/>
        </w:rPr>
        <w:t xml:space="preserve"> parlamentn</w:t>
      </w:r>
      <w:r w:rsidR="006E4C60" w:rsidRPr="0024455D">
        <w:rPr>
          <w:rFonts w:ascii="Book Antiqua" w:hAnsi="Book Antiqua"/>
          <w:color w:val="000000" w:themeColor="text1"/>
        </w:rPr>
        <w:t>á</w:t>
      </w:r>
      <w:r w:rsidRPr="0024455D">
        <w:rPr>
          <w:rFonts w:ascii="Book Antiqua" w:hAnsi="Book Antiqua"/>
          <w:color w:val="000000" w:themeColor="text1"/>
        </w:rPr>
        <w:t xml:space="preserve"> tlač 1005, ktor</w:t>
      </w:r>
      <w:r w:rsidR="006E4C60" w:rsidRPr="0024455D">
        <w:rPr>
          <w:rFonts w:ascii="Book Antiqua" w:hAnsi="Book Antiqua"/>
          <w:color w:val="000000" w:themeColor="text1"/>
        </w:rPr>
        <w:t>ý</w:t>
      </w:r>
      <w:r w:rsidRPr="0024455D">
        <w:rPr>
          <w:rFonts w:ascii="Book Antiqua" w:hAnsi="Book Antiqua"/>
          <w:color w:val="000000" w:themeColor="text1"/>
        </w:rPr>
        <w:t xml:space="preserve"> schválila Národná rada Slovenskej republiky</w:t>
      </w:r>
      <w:r w:rsidR="00CC3DDE" w:rsidRPr="0024455D">
        <w:rPr>
          <w:rFonts w:ascii="Book Antiqua" w:hAnsi="Book Antiqua"/>
          <w:color w:val="000000" w:themeColor="text1"/>
        </w:rPr>
        <w:t xml:space="preserve"> dňa 24.9.2025 v skrátenom legislatívnom konaní</w:t>
      </w:r>
      <w:r w:rsidRPr="0024455D">
        <w:rPr>
          <w:rFonts w:ascii="Book Antiqua" w:hAnsi="Book Antiqua"/>
          <w:color w:val="000000" w:themeColor="text1"/>
        </w:rPr>
        <w:t xml:space="preserve">, zrušili ďalšie </w:t>
      </w:r>
      <w:r w:rsidR="000C1958" w:rsidRPr="0024455D">
        <w:rPr>
          <w:rFonts w:ascii="Book Antiqua" w:hAnsi="Book Antiqua"/>
          <w:color w:val="000000" w:themeColor="text1"/>
        </w:rPr>
        <w:t>tri</w:t>
      </w:r>
      <w:r w:rsidRPr="0024455D">
        <w:rPr>
          <w:rFonts w:ascii="Book Antiqua" w:hAnsi="Book Antiqua"/>
          <w:color w:val="000000" w:themeColor="text1"/>
        </w:rPr>
        <w:t xml:space="preserve"> sviatky ako dni pracovného pokoja, a to 8. máj</w:t>
      </w:r>
      <w:r w:rsidR="000C1958" w:rsidRPr="0024455D">
        <w:rPr>
          <w:rFonts w:ascii="Book Antiqua" w:hAnsi="Book Antiqua"/>
          <w:color w:val="000000" w:themeColor="text1"/>
        </w:rPr>
        <w:t xml:space="preserve"> - Deň víťazstva nad fašizmom</w:t>
      </w:r>
      <w:r w:rsidR="00CC3DDE" w:rsidRPr="0024455D">
        <w:rPr>
          <w:rFonts w:ascii="Book Antiqua" w:hAnsi="Book Antiqua"/>
          <w:color w:val="000000" w:themeColor="text1"/>
        </w:rPr>
        <w:t xml:space="preserve"> (prechodne na rok 2026)</w:t>
      </w:r>
      <w:r w:rsidR="000C1958" w:rsidRPr="0024455D">
        <w:rPr>
          <w:rFonts w:ascii="Book Antiqua" w:hAnsi="Book Antiqua"/>
          <w:color w:val="000000" w:themeColor="text1"/>
        </w:rPr>
        <w:t>,</w:t>
      </w:r>
      <w:r w:rsidRPr="0024455D">
        <w:rPr>
          <w:rFonts w:ascii="Book Antiqua" w:hAnsi="Book Antiqua"/>
          <w:color w:val="000000" w:themeColor="text1"/>
        </w:rPr>
        <w:t> 15. september</w:t>
      </w:r>
      <w:r w:rsidR="000C1958" w:rsidRPr="0024455D">
        <w:rPr>
          <w:rFonts w:ascii="Book Antiqua" w:hAnsi="Book Antiqua"/>
          <w:color w:val="000000" w:themeColor="text1"/>
        </w:rPr>
        <w:t xml:space="preserve"> - Sedembolestná Panna Mária</w:t>
      </w:r>
      <w:r w:rsidR="00CC3DDE" w:rsidRPr="0024455D">
        <w:rPr>
          <w:rFonts w:ascii="Book Antiqua" w:hAnsi="Book Antiqua"/>
          <w:color w:val="000000" w:themeColor="text1"/>
        </w:rPr>
        <w:t xml:space="preserve"> (prechodne na rok 2026)</w:t>
      </w:r>
      <w:r w:rsidR="000C1958" w:rsidRPr="0024455D">
        <w:rPr>
          <w:rFonts w:ascii="Book Antiqua" w:hAnsi="Book Antiqua"/>
          <w:color w:val="000000" w:themeColor="text1"/>
        </w:rPr>
        <w:t xml:space="preserve"> a 17. november - Deň boja za slobodu a</w:t>
      </w:r>
      <w:r w:rsidR="00CC3DDE" w:rsidRPr="0024455D">
        <w:rPr>
          <w:rFonts w:ascii="Book Antiqua" w:hAnsi="Book Antiqua"/>
          <w:color w:val="000000" w:themeColor="text1"/>
        </w:rPr>
        <w:t> </w:t>
      </w:r>
      <w:r w:rsidR="000C1958" w:rsidRPr="0024455D">
        <w:rPr>
          <w:rFonts w:ascii="Book Antiqua" w:hAnsi="Book Antiqua"/>
          <w:color w:val="000000" w:themeColor="text1"/>
        </w:rPr>
        <w:t>demokraciu</w:t>
      </w:r>
      <w:r w:rsidR="00CC3DDE" w:rsidRPr="0024455D">
        <w:rPr>
          <w:rFonts w:ascii="Book Antiqua" w:hAnsi="Book Antiqua"/>
          <w:color w:val="000000" w:themeColor="text1"/>
        </w:rPr>
        <w:t xml:space="preserve"> (natrvalo)</w:t>
      </w:r>
      <w:r w:rsidR="000C1958" w:rsidRPr="0024455D">
        <w:rPr>
          <w:rFonts w:ascii="Book Antiqua" w:hAnsi="Book Antiqua"/>
          <w:color w:val="000000" w:themeColor="text1"/>
        </w:rPr>
        <w:t>.</w:t>
      </w:r>
      <w:r w:rsidR="00CC3DDE" w:rsidRPr="0024455D">
        <w:rPr>
          <w:rFonts w:ascii="Book Antiqua" w:hAnsi="Book Antiqua"/>
          <w:color w:val="000000" w:themeColor="text1"/>
        </w:rPr>
        <w:t xml:space="preserve"> Počas vlády Roberta Fica s účinnosťou od 1. januára 2024 bol pritom natrvalo zrušený aj ďalší deň pracovného pokoja, a to 1. september – Deň ústavy Slovenskej republiky. </w:t>
      </w:r>
    </w:p>
    <w:p w14:paraId="3D1D081F" w14:textId="54470CBF" w:rsidR="000C1958" w:rsidRPr="0024455D" w:rsidRDefault="000C1958" w:rsidP="00F51790">
      <w:pPr>
        <w:tabs>
          <w:tab w:val="left" w:pos="709"/>
        </w:tabs>
        <w:spacing w:before="120" w:after="0" w:line="276" w:lineRule="auto"/>
        <w:jc w:val="both"/>
        <w:rPr>
          <w:rFonts w:ascii="Book Antiqua" w:hAnsi="Book Antiqua"/>
          <w:color w:val="000000" w:themeColor="text1"/>
        </w:rPr>
      </w:pPr>
      <w:r w:rsidRPr="0024455D">
        <w:rPr>
          <w:rFonts w:ascii="Book Antiqua" w:hAnsi="Book Antiqua"/>
          <w:color w:val="000000" w:themeColor="text1"/>
        </w:rPr>
        <w:tab/>
        <w:t>Zamestnanci tak budú musieť v tieto dni, kedy inak nepracujú, nastúpiť do zamestnania, pričom ich mzda za tieto mesiace bude rovnaká, ako keď tieto dni boli dňami pracovného pokoja. V tomto prípade ide o zjavné zníženie sociálneho štandardu všetkých zamestnancov</w:t>
      </w:r>
      <w:r w:rsidR="006E4C60" w:rsidRPr="0024455D">
        <w:rPr>
          <w:rFonts w:ascii="Book Antiqua" w:hAnsi="Book Antiqua"/>
          <w:color w:val="000000" w:themeColor="text1"/>
        </w:rPr>
        <w:t>, aj tých, ktorí v tieto dni pracovali aj predtým (zamestnanci v zdravotníctve, policajti, hasiči, pekári, záchranári a podobne), ale za vyššiu mzdu.</w:t>
      </w:r>
    </w:p>
    <w:p w14:paraId="78B2D982" w14:textId="6895E175" w:rsidR="000C1958" w:rsidRPr="0024455D" w:rsidRDefault="000C1958" w:rsidP="00F51790">
      <w:pPr>
        <w:tabs>
          <w:tab w:val="left" w:pos="709"/>
        </w:tabs>
        <w:spacing w:before="120" w:after="0" w:line="276" w:lineRule="auto"/>
        <w:jc w:val="both"/>
        <w:rPr>
          <w:rFonts w:ascii="Book Antiqua" w:hAnsi="Book Antiqua"/>
          <w:b/>
          <w:bCs/>
          <w:color w:val="000000" w:themeColor="text1"/>
        </w:rPr>
      </w:pPr>
      <w:r w:rsidRPr="0024455D">
        <w:rPr>
          <w:rFonts w:ascii="Book Antiqua" w:hAnsi="Book Antiqua"/>
          <w:color w:val="000000" w:themeColor="text1"/>
        </w:rPr>
        <w:tab/>
      </w:r>
      <w:r w:rsidRPr="0024455D">
        <w:rPr>
          <w:rFonts w:ascii="Book Antiqua" w:hAnsi="Book Antiqua"/>
          <w:b/>
          <w:bCs/>
          <w:color w:val="000000" w:themeColor="text1"/>
        </w:rPr>
        <w:t>Z tohto dôvodu sa navrhuje kompromisné riešenie, aby mali zamestnanci v roku 2026 o dva dni dovolenky naviac</w:t>
      </w:r>
      <w:r w:rsidR="005C00EC" w:rsidRPr="0024455D">
        <w:rPr>
          <w:rFonts w:ascii="Book Antiqua" w:hAnsi="Book Antiqua"/>
          <w:b/>
          <w:bCs/>
          <w:color w:val="000000" w:themeColor="text1"/>
        </w:rPr>
        <w:t>, aby zníženie ich sociálneho štandardu vládnou konsolidáciou nepredstavovalo nespravodlivý zásah do ich postavenia</w:t>
      </w:r>
      <w:r w:rsidR="006E4C60" w:rsidRPr="0024455D">
        <w:rPr>
          <w:rFonts w:ascii="Book Antiqua" w:hAnsi="Book Antiqua"/>
          <w:b/>
          <w:bCs/>
          <w:color w:val="000000" w:themeColor="text1"/>
        </w:rPr>
        <w:t xml:space="preserve"> navyše v nesúlade s predvolebným sľubom predsedu vlády.</w:t>
      </w:r>
    </w:p>
    <w:bookmarkEnd w:id="0"/>
    <w:p w14:paraId="08139216" w14:textId="122E3B8B" w:rsidR="000F1924" w:rsidRPr="000F1924" w:rsidRDefault="000F1924" w:rsidP="00F20E0B">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sidRPr="0024455D">
        <w:rPr>
          <w:rFonts w:ascii="Book Antiqua" w:hAnsi="Book Antiqua"/>
          <w:color w:val="000000" w:themeColor="text1"/>
        </w:rPr>
        <w:t xml:space="preserve">Návrh zákona </w:t>
      </w:r>
      <w:r w:rsidR="000C1958" w:rsidRPr="0024455D">
        <w:rPr>
          <w:rFonts w:ascii="Book Antiqua" w:hAnsi="Book Antiqua"/>
          <w:color w:val="000000" w:themeColor="text1"/>
        </w:rPr>
        <w:t>nemá</w:t>
      </w:r>
      <w:r w:rsidRPr="0024455D">
        <w:rPr>
          <w:rFonts w:ascii="Book Antiqua" w:hAnsi="Book Antiqua"/>
          <w:color w:val="000000" w:themeColor="text1"/>
        </w:rPr>
        <w:t xml:space="preserve"> vplyv na rozpočet verejnej </w:t>
      </w:r>
      <w:r w:rsidRPr="000F1924">
        <w:rPr>
          <w:rFonts w:ascii="Book Antiqua" w:hAnsi="Book Antiqua"/>
        </w:rPr>
        <w:t>správy</w:t>
      </w:r>
      <w:r w:rsidR="00D8092E">
        <w:rPr>
          <w:rFonts w:ascii="Book Antiqua" w:hAnsi="Book Antiqua"/>
        </w:rPr>
        <w:t>,</w:t>
      </w:r>
      <w:r w:rsidR="00D71F3C">
        <w:rPr>
          <w:rFonts w:ascii="Book Antiqua" w:hAnsi="Book Antiqua"/>
        </w:rPr>
        <w:t xml:space="preserve"> má</w:t>
      </w:r>
      <w:r w:rsidR="00D8092E">
        <w:rPr>
          <w:rFonts w:ascii="Book Antiqua" w:hAnsi="Book Antiqua"/>
        </w:rPr>
        <w:t xml:space="preserve"> </w:t>
      </w:r>
      <w:r w:rsidR="005B1ACE">
        <w:rPr>
          <w:rFonts w:ascii="Book Antiqua" w:hAnsi="Book Antiqua"/>
        </w:rPr>
        <w:t>pozitívne</w:t>
      </w:r>
      <w:r w:rsidR="00D8092E">
        <w:rPr>
          <w:rFonts w:ascii="Book Antiqua" w:hAnsi="Book Antiqua"/>
        </w:rPr>
        <w:t xml:space="preserve"> </w:t>
      </w:r>
      <w:r w:rsidRPr="000F1924">
        <w:rPr>
          <w:rFonts w:ascii="Book Antiqua" w:hAnsi="Book Antiqua"/>
        </w:rPr>
        <w:t>sociálne vplyvy</w:t>
      </w:r>
      <w:r w:rsidR="0024455D">
        <w:rPr>
          <w:rFonts w:ascii="Book Antiqua" w:hAnsi="Book Antiqua"/>
        </w:rPr>
        <w:t>, pozitívne vplyvy na manželstvo, rodičovstvo a rodinu</w:t>
      </w:r>
      <w:r w:rsidR="00D8092E">
        <w:rPr>
          <w:rFonts w:ascii="Book Antiqua" w:hAnsi="Book Antiqua"/>
        </w:rPr>
        <w:t>,</w:t>
      </w:r>
      <w:r w:rsidR="005B1ACE">
        <w:rPr>
          <w:rFonts w:ascii="Book Antiqua" w:hAnsi="Book Antiqua"/>
        </w:rPr>
        <w:t xml:space="preserve"> nemá</w:t>
      </w:r>
      <w:r w:rsidR="00D8092E">
        <w:rPr>
          <w:rFonts w:ascii="Book Antiqua" w:hAnsi="Book Antiqua"/>
        </w:rPr>
        <w:t xml:space="preserve"> </w:t>
      </w:r>
      <w:r w:rsidR="004D0734">
        <w:rPr>
          <w:rFonts w:ascii="Book Antiqua" w:hAnsi="Book Antiqua"/>
        </w:rPr>
        <w:t xml:space="preserve">žiadne </w:t>
      </w:r>
      <w:r w:rsidRPr="000F1924">
        <w:rPr>
          <w:rFonts w:ascii="Book Antiqua" w:hAnsi="Book Antiqua"/>
        </w:rPr>
        <w:t>vplyv</w:t>
      </w:r>
      <w:r w:rsidR="004D0734">
        <w:rPr>
          <w:rFonts w:ascii="Book Antiqua" w:hAnsi="Book Antiqua"/>
        </w:rPr>
        <w:t>y</w:t>
      </w:r>
      <w:r w:rsidRPr="000F1924">
        <w:rPr>
          <w:rFonts w:ascii="Book Antiqua" w:hAnsi="Book Antiqua"/>
        </w:rPr>
        <w:t xml:space="preserve"> na životné prostredie</w:t>
      </w:r>
      <w:r>
        <w:rPr>
          <w:rFonts w:ascii="Book Antiqua" w:hAnsi="Book Antiqua"/>
        </w:rPr>
        <w:t>,</w:t>
      </w:r>
      <w:r w:rsidRPr="000F1924">
        <w:rPr>
          <w:rFonts w:ascii="Book Antiqua" w:hAnsi="Book Antiqua"/>
        </w:rPr>
        <w:t xml:space="preserve"> </w:t>
      </w:r>
      <w:r w:rsidR="004D0734">
        <w:rPr>
          <w:rFonts w:ascii="Book Antiqua" w:hAnsi="Book Antiqua"/>
        </w:rPr>
        <w:t xml:space="preserve">na </w:t>
      </w:r>
      <w:r w:rsidRPr="000F1924">
        <w:rPr>
          <w:rFonts w:ascii="Book Antiqua" w:hAnsi="Book Antiqua"/>
        </w:rPr>
        <w:t>informatizáciu spoločnosti</w:t>
      </w:r>
      <w:r>
        <w:rPr>
          <w:rFonts w:ascii="Book Antiqua" w:hAnsi="Book Antiqua"/>
        </w:rPr>
        <w:t>,</w:t>
      </w:r>
      <w:r w:rsidR="004D0734">
        <w:rPr>
          <w:rFonts w:ascii="Book Antiqua" w:hAnsi="Book Antiqua"/>
        </w:rPr>
        <w:t xml:space="preserve"> </w:t>
      </w:r>
      <w:r w:rsidR="005B1ACE">
        <w:rPr>
          <w:rFonts w:ascii="Book Antiqua" w:hAnsi="Book Antiqua"/>
        </w:rPr>
        <w:t>nemá žiadne vplyvy</w:t>
      </w:r>
      <w:r w:rsidR="00BD60C9">
        <w:rPr>
          <w:rFonts w:ascii="Book Antiqua" w:hAnsi="Book Antiqua"/>
        </w:rPr>
        <w:t xml:space="preserve"> na</w:t>
      </w:r>
      <w:r w:rsidR="00F20E0B" w:rsidRPr="000F1924">
        <w:rPr>
          <w:rFonts w:ascii="Book Antiqua" w:hAnsi="Book Antiqua"/>
        </w:rPr>
        <w:t xml:space="preserve"> podnikateľské prostredie</w:t>
      </w:r>
      <w:r>
        <w:rPr>
          <w:rFonts w:ascii="Book Antiqua" w:hAnsi="Book Antiqua"/>
        </w:rPr>
        <w:t xml:space="preserve"> a</w:t>
      </w:r>
      <w:r w:rsidR="0024455D">
        <w:rPr>
          <w:rFonts w:ascii="Book Antiqua" w:hAnsi="Book Antiqua"/>
        </w:rPr>
        <w:t>ni</w:t>
      </w:r>
      <w:r w:rsidR="00BD60C9">
        <w:rPr>
          <w:rFonts w:ascii="Book Antiqua" w:hAnsi="Book Antiqua"/>
        </w:rPr>
        <w:t> </w:t>
      </w:r>
      <w:r>
        <w:rPr>
          <w:rFonts w:ascii="Book Antiqua" w:hAnsi="Book Antiqua"/>
        </w:rPr>
        <w:t xml:space="preserve"> na služby verejnej správy pre občana</w:t>
      </w:r>
      <w:r w:rsidRPr="000F1924">
        <w:rPr>
          <w:rFonts w:ascii="Book Antiqua" w:hAnsi="Book Antiqua"/>
        </w:rPr>
        <w:t>.</w:t>
      </w:r>
    </w:p>
    <w:p w14:paraId="1C56A8BD" w14:textId="057A149E" w:rsidR="00293814" w:rsidRPr="00D8092E" w:rsidRDefault="000F1924" w:rsidP="00D8092E">
      <w:pPr>
        <w:pBdr>
          <w:top w:val="nil"/>
          <w:left w:val="nil"/>
          <w:bottom w:val="nil"/>
          <w:right w:val="nil"/>
          <w:between w:val="nil"/>
        </w:pBdr>
        <w:tabs>
          <w:tab w:val="center" w:pos="4536"/>
          <w:tab w:val="right" w:pos="9072"/>
          <w:tab w:val="left" w:pos="708"/>
        </w:tabs>
        <w:spacing w:before="120" w:after="0" w:line="276" w:lineRule="auto"/>
        <w:ind w:firstLine="709"/>
        <w:jc w:val="both"/>
        <w:rPr>
          <w:rFonts w:ascii="Book Antiqua" w:hAnsi="Book Antiqua"/>
        </w:rPr>
      </w:pPr>
      <w:r w:rsidRPr="000F1924">
        <w:rPr>
          <w:rFonts w:ascii="Book Antiqua" w:hAnsi="Book Antiqua"/>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0000000E" w14:textId="72D2CEDB" w:rsidR="00386510" w:rsidRPr="00B14A4C" w:rsidRDefault="00BB6162" w:rsidP="00D81B13">
      <w:pPr>
        <w:pageBreakBefore/>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lastRenderedPageBreak/>
        <w:t>B. OSOBITNÁ ČASŤ</w:t>
      </w:r>
    </w:p>
    <w:p w14:paraId="0000000F" w14:textId="77777777" w:rsidR="00386510" w:rsidRPr="00B14A4C" w:rsidRDefault="00386510" w:rsidP="00AE0A03">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00000010" w14:textId="63580F9F" w:rsidR="00386510" w:rsidRDefault="00BB6162" w:rsidP="00042CD5">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K Čl. I</w:t>
      </w:r>
    </w:p>
    <w:p w14:paraId="02A67A22" w14:textId="2C90B55B" w:rsidR="00284496" w:rsidRDefault="005C00EC" w:rsidP="00042CD5">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Navrhuje sa prechodné ustanovenie, ktoré na rok 2026 nahradí § 103.</w:t>
      </w:r>
    </w:p>
    <w:p w14:paraId="4055D3A6" w14:textId="429EE319" w:rsidR="005C00EC" w:rsidRDefault="005C00EC" w:rsidP="00042CD5">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V praxi táto navrhovaná zmena znamená, že zamestnanci budú mať v roku 2026 nárok na dva dni dovolenky naviac, ako náhradu za zrušené dni pracovného pokoja</w:t>
      </w:r>
      <w:r w:rsidR="00320FEB">
        <w:rPr>
          <w:rFonts w:ascii="Book Antiqua" w:eastAsia="Times New Roman" w:hAnsi="Book Antiqua" w:cs="Times New Roman"/>
          <w:bCs/>
          <w:color w:val="000000"/>
        </w:rPr>
        <w:t>, ktoré boli schválené na septembrovej schôdzi Národnej rady Slovenskej republiky vo vládnom návrhu zákona, ktorým sa menia a dopĺňajú niektoré zákony v súvislosti s konsolidáciou verejných financií</w:t>
      </w:r>
      <w:r>
        <w:rPr>
          <w:rFonts w:ascii="Book Antiqua" w:eastAsia="Times New Roman" w:hAnsi="Book Antiqua" w:cs="Times New Roman"/>
          <w:bCs/>
          <w:color w:val="000000"/>
        </w:rPr>
        <w:t xml:space="preserve"> (tlač 1005).</w:t>
      </w:r>
    </w:p>
    <w:p w14:paraId="724FD918" w14:textId="2E5D8847" w:rsidR="00CC3DDE" w:rsidRDefault="00CC3DDE" w:rsidP="00042CD5">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 xml:space="preserve">V zmysle </w:t>
      </w:r>
      <w:r w:rsidR="00F212BB">
        <w:rPr>
          <w:rFonts w:ascii="Book Antiqua" w:eastAsia="Times New Roman" w:hAnsi="Book Antiqua" w:cs="Times New Roman"/>
          <w:bCs/>
          <w:color w:val="000000"/>
        </w:rPr>
        <w:t>predkladanej</w:t>
      </w:r>
      <w:r>
        <w:rPr>
          <w:rFonts w:ascii="Book Antiqua" w:eastAsia="Times New Roman" w:hAnsi="Book Antiqua" w:cs="Times New Roman"/>
          <w:bCs/>
          <w:color w:val="000000"/>
        </w:rPr>
        <w:t xml:space="preserve"> právnej úpravy tak</w:t>
      </w:r>
      <w:r w:rsidR="004F67C3">
        <w:rPr>
          <w:rFonts w:ascii="Book Antiqua" w:eastAsia="Times New Roman" w:hAnsi="Book Antiqua" w:cs="Times New Roman"/>
          <w:bCs/>
          <w:color w:val="000000"/>
        </w:rPr>
        <w:t>:</w:t>
      </w:r>
    </w:p>
    <w:p w14:paraId="5108A706" w14:textId="78657DD5" w:rsidR="004F67C3" w:rsidRDefault="004F67C3" w:rsidP="00042CD5">
      <w:pPr>
        <w:pStyle w:val="Odsekzoznamu"/>
        <w:numPr>
          <w:ilvl w:val="0"/>
          <w:numId w:val="11"/>
        </w:num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základná výmera dovolenky je 4 týždne a 2 dni,</w:t>
      </w:r>
    </w:p>
    <w:p w14:paraId="4909513E" w14:textId="10D166F5" w:rsidR="004F67C3" w:rsidRDefault="004F67C3" w:rsidP="00042CD5">
      <w:pPr>
        <w:pStyle w:val="Odsekzoznamu"/>
        <w:numPr>
          <w:ilvl w:val="0"/>
          <w:numId w:val="11"/>
        </w:num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výmera dovolenky zamestnanca staršieho ako 33 rokov a zamestnanca, ktorý sa trvale stará o dieťa, je 5 týždňov a dva dni,</w:t>
      </w:r>
    </w:p>
    <w:p w14:paraId="4C67782E" w14:textId="51FB96F1" w:rsidR="004F67C3" w:rsidRPr="00C77CD7" w:rsidRDefault="004F67C3" w:rsidP="00042CD5">
      <w:pPr>
        <w:pStyle w:val="Odsekzoznamu"/>
        <w:numPr>
          <w:ilvl w:val="0"/>
          <w:numId w:val="11"/>
        </w:num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výmera dovolenky pre pedagogické, výchovné a výskumné profesie definované v odseku 3</w:t>
      </w:r>
      <w:r w:rsidR="00F212BB">
        <w:rPr>
          <w:rFonts w:ascii="Book Antiqua" w:eastAsia="Times New Roman" w:hAnsi="Book Antiqua" w:cs="Times New Roman"/>
          <w:bCs/>
          <w:color w:val="000000"/>
        </w:rPr>
        <w:t>,</w:t>
      </w:r>
      <w:r>
        <w:rPr>
          <w:rFonts w:ascii="Book Antiqua" w:eastAsia="Times New Roman" w:hAnsi="Book Antiqua" w:cs="Times New Roman"/>
          <w:bCs/>
          <w:color w:val="000000"/>
        </w:rPr>
        <w:t xml:space="preserve"> je 8 týždňov a dva dni.</w:t>
      </w:r>
    </w:p>
    <w:p w14:paraId="12E654E3" w14:textId="45641116" w:rsidR="000D1DB6" w:rsidRDefault="000D1DB6" w:rsidP="00042CD5">
      <w:pPr>
        <w:tabs>
          <w:tab w:val="left" w:pos="708"/>
        </w:tabs>
        <w:spacing w:before="120" w:after="0" w:line="276" w:lineRule="auto"/>
        <w:jc w:val="both"/>
        <w:rPr>
          <w:rFonts w:ascii="Book Antiqua" w:eastAsia="Times New Roman" w:hAnsi="Book Antiqua" w:cs="Times New Roman"/>
          <w:b/>
          <w:color w:val="000000"/>
        </w:rPr>
      </w:pPr>
      <w:r>
        <w:rPr>
          <w:rFonts w:ascii="Book Antiqua" w:eastAsia="Times New Roman" w:hAnsi="Book Antiqua" w:cs="Times New Roman"/>
          <w:b/>
          <w:color w:val="000000"/>
        </w:rPr>
        <w:t>K Čl. III</w:t>
      </w:r>
    </w:p>
    <w:p w14:paraId="00000029" w14:textId="00FFEE1E" w:rsidR="00386510" w:rsidRPr="00F5232F" w:rsidRDefault="00BB6162" w:rsidP="00042CD5">
      <w:pPr>
        <w:tabs>
          <w:tab w:val="left" w:pos="708"/>
        </w:tabs>
        <w:spacing w:before="120" w:after="0" w:line="276" w:lineRule="auto"/>
        <w:jc w:val="both"/>
        <w:rPr>
          <w:rFonts w:ascii="Book Antiqua" w:hAnsi="Book Antiqua"/>
          <w:color w:val="000000"/>
        </w:rPr>
      </w:pPr>
      <w:r w:rsidRPr="00B14A4C">
        <w:rPr>
          <w:rFonts w:ascii="Book Antiqua" w:eastAsia="Times New Roman" w:hAnsi="Book Antiqua" w:cs="Times New Roman"/>
          <w:color w:val="000000"/>
        </w:rPr>
        <w:t>Navrhuje sa účinnosť návrhu zákona</w:t>
      </w:r>
      <w:r w:rsidRPr="00B14A4C">
        <w:rPr>
          <w:rFonts w:ascii="Book Antiqua" w:eastAsia="Times New Roman" w:hAnsi="Book Antiqua" w:cs="Times New Roman"/>
        </w:rPr>
        <w:t xml:space="preserve"> </w:t>
      </w:r>
      <w:r w:rsidR="00AE0A03">
        <w:rPr>
          <w:rFonts w:ascii="Book Antiqua" w:eastAsia="Times New Roman" w:hAnsi="Book Antiqua" w:cs="Times New Roman"/>
        </w:rPr>
        <w:t xml:space="preserve">na </w:t>
      </w:r>
      <w:r w:rsidRPr="00B14A4C">
        <w:rPr>
          <w:rFonts w:ascii="Book Antiqua" w:eastAsia="Times New Roman" w:hAnsi="Book Antiqua" w:cs="Times New Roman"/>
        </w:rPr>
        <w:t xml:space="preserve">1. </w:t>
      </w:r>
      <w:r w:rsidR="00BD60C9">
        <w:rPr>
          <w:rFonts w:ascii="Book Antiqua" w:eastAsia="Times New Roman" w:hAnsi="Book Antiqua" w:cs="Times New Roman"/>
        </w:rPr>
        <w:t>januára</w:t>
      </w:r>
      <w:r w:rsidR="00AD7716">
        <w:rPr>
          <w:rFonts w:ascii="Book Antiqua" w:eastAsia="Times New Roman" w:hAnsi="Book Antiqua" w:cs="Times New Roman"/>
        </w:rPr>
        <w:t xml:space="preserve"> 202</w:t>
      </w:r>
      <w:r w:rsidR="00BD60C9">
        <w:rPr>
          <w:rFonts w:ascii="Book Antiqua" w:eastAsia="Times New Roman" w:hAnsi="Book Antiqua" w:cs="Times New Roman"/>
        </w:rPr>
        <w:t>6</w:t>
      </w:r>
      <w:r w:rsidR="005F0557">
        <w:rPr>
          <w:rFonts w:ascii="Book Antiqua" w:eastAsia="Times New Roman" w:hAnsi="Book Antiqua" w:cs="Times New Roman"/>
          <w:color w:val="000000"/>
        </w:rPr>
        <w:t>.</w:t>
      </w:r>
      <w:r w:rsidR="000C4C3A">
        <w:rPr>
          <w:rFonts w:ascii="Book Antiqua" w:eastAsia="Times New Roman" w:hAnsi="Book Antiqua" w:cs="Times New Roman"/>
          <w:color w:val="000000"/>
        </w:rPr>
        <w:t xml:space="preserve"> </w:t>
      </w:r>
    </w:p>
    <w:p w14:paraId="0000002A" w14:textId="77777777" w:rsidR="00386510" w:rsidRPr="00B14A4C" w:rsidRDefault="00386510" w:rsidP="00042CD5">
      <w:pPr>
        <w:pBdr>
          <w:top w:val="nil"/>
          <w:left w:val="nil"/>
          <w:bottom w:val="nil"/>
          <w:right w:val="nil"/>
          <w:between w:val="nil"/>
        </w:pBdr>
        <w:tabs>
          <w:tab w:val="center" w:pos="4536"/>
          <w:tab w:val="right" w:pos="9072"/>
          <w:tab w:val="left" w:pos="708"/>
        </w:tabs>
        <w:spacing w:after="0" w:line="276" w:lineRule="auto"/>
        <w:jc w:val="both"/>
        <w:rPr>
          <w:rFonts w:ascii="Book Antiqua" w:eastAsia="Times New Roman" w:hAnsi="Book Antiqua" w:cs="Times New Roman"/>
          <w:color w:val="000000"/>
        </w:rPr>
      </w:pPr>
    </w:p>
    <w:p w14:paraId="1A693423" w14:textId="12BA8A14" w:rsidR="00A77F33" w:rsidRPr="00B14A4C" w:rsidRDefault="00A77F33" w:rsidP="003B2158">
      <w:pPr>
        <w:tabs>
          <w:tab w:val="left" w:pos="6015"/>
        </w:tabs>
        <w:jc w:val="center"/>
        <w:rPr>
          <w:rFonts w:ascii="Book Antiqua" w:hAnsi="Book Antiqua" w:cs="Book Antiqua"/>
          <w:b/>
          <w:bCs/>
          <w:caps/>
          <w:spacing w:val="30"/>
        </w:rPr>
      </w:pPr>
    </w:p>
    <w:p w14:paraId="194FE0A8" w14:textId="286A5A22" w:rsidR="009A375B" w:rsidRPr="00B14A4C" w:rsidRDefault="009A375B" w:rsidP="003B2158">
      <w:pPr>
        <w:tabs>
          <w:tab w:val="left" w:pos="6015"/>
        </w:tabs>
        <w:jc w:val="center"/>
        <w:rPr>
          <w:rFonts w:ascii="Book Antiqua" w:hAnsi="Book Antiqua" w:cs="Book Antiqua"/>
          <w:b/>
          <w:bCs/>
          <w:caps/>
          <w:spacing w:val="30"/>
        </w:rPr>
      </w:pPr>
    </w:p>
    <w:p w14:paraId="1310A0AC" w14:textId="7FF0A38C" w:rsidR="009A375B" w:rsidRPr="00B14A4C" w:rsidRDefault="009A375B" w:rsidP="003B2158">
      <w:pPr>
        <w:tabs>
          <w:tab w:val="left" w:pos="6015"/>
        </w:tabs>
        <w:jc w:val="center"/>
        <w:rPr>
          <w:rFonts w:ascii="Book Antiqua" w:hAnsi="Book Antiqua" w:cs="Book Antiqua"/>
          <w:b/>
          <w:bCs/>
          <w:caps/>
          <w:spacing w:val="30"/>
        </w:rPr>
      </w:pPr>
    </w:p>
    <w:p w14:paraId="4DBF337C" w14:textId="3B26FF2D" w:rsidR="009A375B" w:rsidRPr="00B14A4C" w:rsidRDefault="009A375B" w:rsidP="003B2158">
      <w:pPr>
        <w:tabs>
          <w:tab w:val="left" w:pos="6015"/>
        </w:tabs>
        <w:jc w:val="center"/>
        <w:rPr>
          <w:rFonts w:ascii="Book Antiqua" w:hAnsi="Book Antiqua" w:cs="Book Antiqua"/>
          <w:b/>
          <w:bCs/>
          <w:caps/>
          <w:spacing w:val="30"/>
        </w:rPr>
      </w:pPr>
    </w:p>
    <w:p w14:paraId="62184719" w14:textId="586C7D8C" w:rsidR="009A375B" w:rsidRPr="00B14A4C" w:rsidRDefault="009A375B" w:rsidP="003B2158">
      <w:pPr>
        <w:tabs>
          <w:tab w:val="left" w:pos="6015"/>
        </w:tabs>
        <w:jc w:val="center"/>
        <w:rPr>
          <w:rFonts w:ascii="Book Antiqua" w:hAnsi="Book Antiqua" w:cs="Book Antiqua"/>
          <w:b/>
          <w:bCs/>
          <w:caps/>
          <w:spacing w:val="30"/>
        </w:rPr>
      </w:pPr>
    </w:p>
    <w:p w14:paraId="55193A2D" w14:textId="0118B4CF" w:rsidR="009A375B" w:rsidRPr="00B14A4C" w:rsidRDefault="009A375B" w:rsidP="003B2158">
      <w:pPr>
        <w:tabs>
          <w:tab w:val="left" w:pos="6015"/>
        </w:tabs>
        <w:jc w:val="center"/>
        <w:rPr>
          <w:rFonts w:ascii="Book Antiqua" w:hAnsi="Book Antiqua" w:cs="Book Antiqua"/>
          <w:b/>
          <w:bCs/>
          <w:caps/>
          <w:spacing w:val="30"/>
        </w:rPr>
      </w:pPr>
    </w:p>
    <w:p w14:paraId="4286E95C" w14:textId="5E2248D8" w:rsidR="00D81B13" w:rsidRPr="00B14A4C" w:rsidRDefault="00D81B13" w:rsidP="00802C5B">
      <w:pPr>
        <w:tabs>
          <w:tab w:val="left" w:pos="6015"/>
        </w:tabs>
        <w:rPr>
          <w:rFonts w:ascii="Book Antiqua" w:hAnsi="Book Antiqua" w:cs="Book Antiqua"/>
          <w:b/>
          <w:bCs/>
          <w:caps/>
          <w:spacing w:val="30"/>
        </w:rPr>
      </w:pPr>
    </w:p>
    <w:p w14:paraId="2700FBFD" w14:textId="4CB016D8" w:rsidR="003B2158" w:rsidRPr="00AE0A03" w:rsidRDefault="003B2158" w:rsidP="00D81B13">
      <w:pPr>
        <w:pageBreakBefore/>
        <w:tabs>
          <w:tab w:val="left" w:pos="6015"/>
        </w:tabs>
        <w:spacing w:before="120" w:after="0" w:line="276" w:lineRule="auto"/>
        <w:jc w:val="center"/>
        <w:rPr>
          <w:rFonts w:ascii="Book Antiqua" w:hAnsi="Book Antiqua"/>
        </w:rPr>
      </w:pPr>
      <w:r w:rsidRPr="00AE0A03">
        <w:rPr>
          <w:rFonts w:ascii="Book Antiqua" w:hAnsi="Book Antiqua" w:cs="Book Antiqua"/>
          <w:b/>
          <w:bCs/>
          <w:caps/>
          <w:spacing w:val="30"/>
        </w:rPr>
        <w:lastRenderedPageBreak/>
        <w:t>DOLOŽKA ZLUČITEĽNOSTI</w:t>
      </w:r>
    </w:p>
    <w:p w14:paraId="6BCFEF60" w14:textId="77777777" w:rsidR="003B2158" w:rsidRPr="00AE0A03" w:rsidRDefault="003B2158" w:rsidP="00AE0A03">
      <w:pPr>
        <w:pStyle w:val="Normlnywebov1"/>
        <w:spacing w:before="120" w:after="0" w:line="276" w:lineRule="auto"/>
        <w:jc w:val="center"/>
        <w:rPr>
          <w:rFonts w:ascii="Book Antiqua" w:hAnsi="Book Antiqua"/>
          <w:sz w:val="22"/>
          <w:szCs w:val="22"/>
        </w:rPr>
      </w:pPr>
      <w:r w:rsidRPr="00AE0A03">
        <w:rPr>
          <w:rFonts w:ascii="Book Antiqua" w:hAnsi="Book Antiqua" w:cs="Book Antiqua"/>
          <w:b/>
          <w:bCs/>
          <w:sz w:val="22"/>
          <w:szCs w:val="22"/>
        </w:rPr>
        <w:t>návrhu zákona</w:t>
      </w:r>
      <w:r w:rsidRPr="00AE0A03">
        <w:rPr>
          <w:rFonts w:ascii="Book Antiqua" w:hAnsi="Book Antiqua" w:cs="Book Antiqua"/>
          <w:sz w:val="22"/>
          <w:szCs w:val="22"/>
        </w:rPr>
        <w:t xml:space="preserve"> </w:t>
      </w:r>
      <w:r w:rsidRPr="00AE0A03">
        <w:rPr>
          <w:rFonts w:ascii="Book Antiqua" w:hAnsi="Book Antiqua" w:cs="Book Antiqua"/>
          <w:b/>
          <w:bCs/>
          <w:sz w:val="22"/>
          <w:szCs w:val="22"/>
        </w:rPr>
        <w:t>s právom Európskej únie</w:t>
      </w:r>
    </w:p>
    <w:p w14:paraId="231F273E" w14:textId="77777777" w:rsidR="003B2158" w:rsidRPr="00AE0A03" w:rsidRDefault="003B2158" w:rsidP="00AE0A03">
      <w:pPr>
        <w:pStyle w:val="Normlnywebov1"/>
        <w:spacing w:before="120" w:after="0" w:line="276" w:lineRule="auto"/>
        <w:jc w:val="both"/>
        <w:rPr>
          <w:rFonts w:ascii="Book Antiqua" w:hAnsi="Book Antiqua"/>
          <w:sz w:val="22"/>
          <w:szCs w:val="22"/>
        </w:rPr>
      </w:pPr>
      <w:r w:rsidRPr="00AE0A03">
        <w:rPr>
          <w:rFonts w:ascii="Book Antiqua" w:hAnsi="Book Antiqua" w:cs="Book Antiqua"/>
          <w:sz w:val="22"/>
          <w:szCs w:val="22"/>
        </w:rPr>
        <w:t> </w:t>
      </w:r>
    </w:p>
    <w:p w14:paraId="66BBC018" w14:textId="4A04FB21" w:rsidR="003B2158" w:rsidRPr="005F0557" w:rsidRDefault="003B2158" w:rsidP="005F0557">
      <w:pPr>
        <w:pStyle w:val="Normlnywebov1"/>
        <w:spacing w:before="0" w:after="120" w:line="276" w:lineRule="auto"/>
        <w:jc w:val="both"/>
        <w:rPr>
          <w:rFonts w:ascii="Book Antiqua" w:hAnsi="Book Antiqua" w:cs="Book Antiqua"/>
          <w:color w:val="000000" w:themeColor="text1"/>
          <w:sz w:val="22"/>
          <w:szCs w:val="22"/>
        </w:rPr>
      </w:pPr>
      <w:r w:rsidRPr="005F0557">
        <w:rPr>
          <w:rFonts w:ascii="Book Antiqua" w:hAnsi="Book Antiqua" w:cs="Book Antiqua"/>
          <w:b/>
          <w:bCs/>
          <w:color w:val="000000" w:themeColor="text1"/>
          <w:sz w:val="22"/>
          <w:szCs w:val="22"/>
        </w:rPr>
        <w:t>1. Navrhovateľ zákona:</w:t>
      </w:r>
      <w:r w:rsidRPr="005F0557">
        <w:rPr>
          <w:rFonts w:ascii="Book Antiqua" w:hAnsi="Book Antiqua" w:cs="Book Antiqua"/>
          <w:color w:val="000000" w:themeColor="text1"/>
          <w:sz w:val="22"/>
          <w:szCs w:val="22"/>
        </w:rPr>
        <w:t xml:space="preserve"> </w:t>
      </w:r>
      <w:r w:rsidR="00194A04" w:rsidRPr="00194A04">
        <w:rPr>
          <w:rFonts w:ascii="Book Antiqua" w:hAnsi="Book Antiqua" w:cs="Book Antiqua"/>
          <w:color w:val="000000" w:themeColor="text1"/>
          <w:sz w:val="22"/>
          <w:szCs w:val="22"/>
        </w:rPr>
        <w:t>skupina poslancov Národnej rady Slovenskej republiky</w:t>
      </w:r>
    </w:p>
    <w:p w14:paraId="1952ED30" w14:textId="647B008F" w:rsidR="005C00EC" w:rsidRDefault="003B2158" w:rsidP="005C00EC">
      <w:pPr>
        <w:spacing w:after="120" w:line="276" w:lineRule="auto"/>
        <w:jc w:val="both"/>
        <w:rPr>
          <w:rFonts w:ascii="Book Antiqua" w:hAnsi="Book Antiqua"/>
          <w:color w:val="000000" w:themeColor="text1"/>
        </w:rPr>
      </w:pPr>
      <w:r w:rsidRPr="005F0557">
        <w:rPr>
          <w:rFonts w:ascii="Book Antiqua" w:hAnsi="Book Antiqua" w:cs="Book Antiqua"/>
          <w:b/>
          <w:bCs/>
          <w:color w:val="000000" w:themeColor="text1"/>
        </w:rPr>
        <w:t>2. Názov návrhu právneho predpisu:</w:t>
      </w:r>
      <w:r w:rsidRPr="005F0557">
        <w:rPr>
          <w:rFonts w:ascii="Book Antiqua" w:hAnsi="Book Antiqua" w:cs="Book Antiqua"/>
          <w:b/>
          <w:color w:val="000000" w:themeColor="text1"/>
        </w:rPr>
        <w:t xml:space="preserve"> </w:t>
      </w:r>
      <w:r w:rsidR="00F212BB">
        <w:rPr>
          <w:rFonts w:ascii="Book Antiqua" w:hAnsi="Book Antiqua"/>
          <w:color w:val="000000" w:themeColor="text1"/>
        </w:rPr>
        <w:t>n</w:t>
      </w:r>
      <w:r w:rsidR="005C00EC" w:rsidRPr="005C00EC">
        <w:rPr>
          <w:rFonts w:ascii="Book Antiqua" w:hAnsi="Book Antiqua"/>
          <w:color w:val="000000" w:themeColor="text1"/>
        </w:rPr>
        <w:t xml:space="preserve">ávrh zákona, ktorým sa dopĺňa zákon č. 311/2001 Z. z. Zákonník práce v znení neskorších predpisov </w:t>
      </w:r>
    </w:p>
    <w:p w14:paraId="08A21804" w14:textId="01BBB672" w:rsidR="007954BA" w:rsidRPr="007954BA" w:rsidRDefault="007954BA" w:rsidP="005C00EC">
      <w:pPr>
        <w:spacing w:after="120" w:line="276" w:lineRule="auto"/>
        <w:jc w:val="both"/>
        <w:rPr>
          <w:rFonts w:ascii="Book Antiqua" w:eastAsia="Times New Roman" w:hAnsi="Book Antiqua" w:cs="Times New Roman"/>
          <w:b/>
          <w:bCs/>
          <w:color w:val="000000" w:themeColor="text1"/>
        </w:rPr>
      </w:pPr>
      <w:r w:rsidRPr="007954BA">
        <w:rPr>
          <w:rFonts w:ascii="Book Antiqua" w:eastAsia="Times New Roman" w:hAnsi="Book Antiqua" w:cs="Times New Roman"/>
          <w:b/>
          <w:bCs/>
          <w:color w:val="000000" w:themeColor="text1"/>
        </w:rPr>
        <w:t>3. Predmet návrhu zákona:</w:t>
      </w:r>
    </w:p>
    <w:p w14:paraId="4D800048" w14:textId="77777777" w:rsidR="007954BA" w:rsidRPr="007954BA" w:rsidRDefault="007954BA" w:rsidP="007954BA">
      <w:pPr>
        <w:spacing w:after="120" w:line="240" w:lineRule="auto"/>
        <w:ind w:left="284"/>
        <w:jc w:val="both"/>
        <w:rPr>
          <w:rFonts w:ascii="Book Antiqua" w:eastAsia="Times New Roman" w:hAnsi="Book Antiqua" w:cs="Times New Roman"/>
          <w:color w:val="000000" w:themeColor="text1"/>
        </w:rPr>
      </w:pPr>
      <w:r w:rsidRPr="007954BA">
        <w:rPr>
          <w:rFonts w:ascii="Book Antiqua" w:eastAsia="Times New Roman" w:hAnsi="Book Antiqua" w:cs="Times New Roman"/>
          <w:b/>
          <w:bCs/>
          <w:color w:val="000000" w:themeColor="text1"/>
        </w:rPr>
        <w:t>a)</w:t>
      </w:r>
      <w:r w:rsidRPr="007954BA">
        <w:rPr>
          <w:rFonts w:ascii="Book Antiqua" w:eastAsia="Times New Roman" w:hAnsi="Book Antiqua" w:cs="Times New Roman"/>
          <w:b/>
          <w:bCs/>
          <w:color w:val="000000" w:themeColor="text1"/>
        </w:rPr>
        <w:tab/>
      </w:r>
      <w:r w:rsidRPr="007954BA">
        <w:rPr>
          <w:rFonts w:ascii="Book Antiqua" w:eastAsia="Times New Roman" w:hAnsi="Book Antiqua" w:cs="Times New Roman"/>
          <w:color w:val="000000" w:themeColor="text1"/>
        </w:rPr>
        <w:t>nie je upravený v primárnom práve Európskej únie,</w:t>
      </w:r>
    </w:p>
    <w:p w14:paraId="4297B827" w14:textId="77777777" w:rsidR="007954BA" w:rsidRPr="007954BA" w:rsidRDefault="007954BA" w:rsidP="007954BA">
      <w:pPr>
        <w:spacing w:after="120" w:line="240" w:lineRule="auto"/>
        <w:ind w:left="284"/>
        <w:jc w:val="both"/>
        <w:rPr>
          <w:rFonts w:ascii="Book Antiqua" w:eastAsia="Times New Roman" w:hAnsi="Book Antiqua" w:cs="Times New Roman"/>
          <w:color w:val="000000" w:themeColor="text1"/>
        </w:rPr>
      </w:pPr>
      <w:r w:rsidRPr="007954BA">
        <w:rPr>
          <w:rFonts w:ascii="Book Antiqua" w:eastAsia="Times New Roman" w:hAnsi="Book Antiqua" w:cs="Times New Roman"/>
          <w:b/>
          <w:bCs/>
          <w:color w:val="000000" w:themeColor="text1"/>
        </w:rPr>
        <w:t>b)</w:t>
      </w:r>
      <w:r w:rsidRPr="007954BA">
        <w:rPr>
          <w:rFonts w:ascii="Book Antiqua" w:eastAsia="Times New Roman" w:hAnsi="Book Antiqua" w:cs="Times New Roman"/>
          <w:color w:val="000000" w:themeColor="text1"/>
        </w:rPr>
        <w:tab/>
        <w:t xml:space="preserve">nie je upravený v sekundárnom práve Európskej únie, </w:t>
      </w:r>
    </w:p>
    <w:p w14:paraId="51807C85" w14:textId="77777777" w:rsidR="007954BA" w:rsidRPr="007954BA" w:rsidRDefault="007954BA" w:rsidP="007954BA">
      <w:pPr>
        <w:spacing w:after="120" w:line="240" w:lineRule="auto"/>
        <w:ind w:left="284"/>
        <w:jc w:val="both"/>
        <w:rPr>
          <w:rFonts w:ascii="Book Antiqua" w:eastAsia="Times New Roman" w:hAnsi="Book Antiqua" w:cs="Times New Roman"/>
          <w:color w:val="000000" w:themeColor="text1"/>
        </w:rPr>
      </w:pPr>
      <w:r w:rsidRPr="007954BA">
        <w:rPr>
          <w:rFonts w:ascii="Book Antiqua" w:eastAsia="Times New Roman" w:hAnsi="Book Antiqua" w:cs="Times New Roman"/>
          <w:b/>
          <w:bCs/>
          <w:color w:val="000000" w:themeColor="text1"/>
        </w:rPr>
        <w:t>c)</w:t>
      </w:r>
      <w:r w:rsidRPr="007954BA">
        <w:rPr>
          <w:rFonts w:ascii="Book Antiqua" w:eastAsia="Times New Roman" w:hAnsi="Book Antiqua" w:cs="Times New Roman"/>
          <w:color w:val="000000" w:themeColor="text1"/>
        </w:rPr>
        <w:tab/>
        <w:t>nie je obsiahnutý v judikatúre Súdneho dvora Európskej únie.</w:t>
      </w:r>
    </w:p>
    <w:p w14:paraId="21CFDF5D" w14:textId="4935D7AD" w:rsidR="00D81B13" w:rsidRDefault="007954BA" w:rsidP="007954BA">
      <w:pPr>
        <w:spacing w:after="120" w:line="240" w:lineRule="auto"/>
        <w:jc w:val="both"/>
        <w:rPr>
          <w:rFonts w:ascii="Book Antiqua" w:hAnsi="Book Antiqua"/>
          <w:b/>
        </w:rPr>
      </w:pPr>
      <w:r w:rsidRPr="007954BA">
        <w:rPr>
          <w:rFonts w:ascii="Book Antiqua" w:eastAsia="Times New Roman" w:hAnsi="Book Antiqua" w:cs="Times New Roman"/>
          <w:b/>
          <w:bCs/>
          <w:color w:val="000000" w:themeColor="text1"/>
        </w:rPr>
        <w:t>Vzhľadom na to, že predmet návrhu zákona nie je upravený v práve Európskej únie, je bezpredmetné vyjadrovať sa k bodom 4. a 5.</w:t>
      </w:r>
    </w:p>
    <w:p w14:paraId="707E5EFF" w14:textId="4CEFAD15" w:rsidR="00AD7716" w:rsidRPr="00D524FA" w:rsidRDefault="00AD7716" w:rsidP="00D81B13">
      <w:pPr>
        <w:pageBreakBefore/>
        <w:spacing w:after="120" w:line="240" w:lineRule="auto"/>
        <w:jc w:val="center"/>
        <w:rPr>
          <w:rFonts w:ascii="Book Antiqua" w:eastAsia="Times New Roman" w:hAnsi="Book Antiqua" w:cs="Times New Roman"/>
          <w:color w:val="000000" w:themeColor="text1"/>
        </w:rPr>
      </w:pPr>
      <w:r w:rsidRPr="00D524FA">
        <w:rPr>
          <w:rFonts w:ascii="Book Antiqua" w:hAnsi="Book Antiqua"/>
          <w:b/>
        </w:rPr>
        <w:lastRenderedPageBreak/>
        <w:t>Doložka vybraných vplyvov</w:t>
      </w:r>
    </w:p>
    <w:p w14:paraId="3B0F4F94" w14:textId="77777777" w:rsidR="00AD7716" w:rsidRPr="00D524FA" w:rsidRDefault="00AD7716" w:rsidP="00AD7716">
      <w:pPr>
        <w:ind w:left="426"/>
        <w:contextualSpacing/>
        <w:rPr>
          <w:rFonts w:ascii="Book Antiqua"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AD7716" w:rsidRPr="00D524FA" w14:paraId="452EB5C7" w14:textId="77777777" w:rsidTr="004F67C3">
        <w:tc>
          <w:tcPr>
            <w:tcW w:w="9180" w:type="dxa"/>
            <w:gridSpan w:val="9"/>
            <w:tcBorders>
              <w:bottom w:val="single" w:sz="4" w:space="0" w:color="FFFFFF"/>
            </w:tcBorders>
            <w:shd w:val="clear" w:color="auto" w:fill="E2E2E2"/>
          </w:tcPr>
          <w:p w14:paraId="556CACD1"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Základné údaje</w:t>
            </w:r>
          </w:p>
        </w:tc>
      </w:tr>
      <w:tr w:rsidR="00AD7716" w:rsidRPr="00D524FA" w14:paraId="25FD5352" w14:textId="77777777" w:rsidTr="004F67C3">
        <w:tc>
          <w:tcPr>
            <w:tcW w:w="9180" w:type="dxa"/>
            <w:gridSpan w:val="9"/>
            <w:tcBorders>
              <w:bottom w:val="single" w:sz="4" w:space="0" w:color="FFFFFF"/>
            </w:tcBorders>
            <w:shd w:val="clear" w:color="auto" w:fill="E2E2E2"/>
          </w:tcPr>
          <w:p w14:paraId="2C0063B1" w14:textId="77777777" w:rsidR="00AD7716" w:rsidRPr="00D524FA" w:rsidRDefault="00AD7716" w:rsidP="004F67C3">
            <w:pPr>
              <w:ind w:left="142"/>
              <w:contextualSpacing/>
              <w:rPr>
                <w:rFonts w:ascii="Book Antiqua" w:eastAsia="Calibri" w:hAnsi="Book Antiqua"/>
                <w:b/>
                <w:sz w:val="20"/>
                <w:szCs w:val="20"/>
              </w:rPr>
            </w:pPr>
            <w:r w:rsidRPr="00D524FA">
              <w:rPr>
                <w:rFonts w:ascii="Book Antiqua" w:eastAsia="Calibri" w:hAnsi="Book Antiqua"/>
                <w:b/>
                <w:sz w:val="20"/>
                <w:szCs w:val="20"/>
              </w:rPr>
              <w:t>Názov návrhu zákona</w:t>
            </w:r>
          </w:p>
        </w:tc>
      </w:tr>
      <w:tr w:rsidR="00AD7716" w:rsidRPr="00D524FA" w14:paraId="72E873B6" w14:textId="77777777" w:rsidTr="004F67C3">
        <w:tc>
          <w:tcPr>
            <w:tcW w:w="9180" w:type="dxa"/>
            <w:gridSpan w:val="9"/>
            <w:tcBorders>
              <w:top w:val="single" w:sz="4" w:space="0" w:color="FFFFFF"/>
              <w:bottom w:val="single" w:sz="4" w:space="0" w:color="auto"/>
            </w:tcBorders>
          </w:tcPr>
          <w:p w14:paraId="0272385A" w14:textId="34313916" w:rsidR="00AD7716" w:rsidRPr="00D524FA" w:rsidRDefault="005C00EC" w:rsidP="00711499">
            <w:pPr>
              <w:spacing w:after="120" w:line="276" w:lineRule="auto"/>
              <w:jc w:val="both"/>
              <w:rPr>
                <w:rFonts w:ascii="Book Antiqua" w:hAnsi="Book Antiqua" w:cs="Times New Roman"/>
                <w:color w:val="000000" w:themeColor="text1"/>
                <w:sz w:val="20"/>
                <w:szCs w:val="20"/>
                <w:shd w:val="clear" w:color="auto" w:fill="FFFFFF"/>
              </w:rPr>
            </w:pPr>
            <w:r w:rsidRPr="005C00EC">
              <w:rPr>
                <w:rFonts w:ascii="Book Antiqua" w:hAnsi="Book Antiqua" w:cs="Times New Roman"/>
                <w:color w:val="000000" w:themeColor="text1"/>
                <w:sz w:val="20"/>
                <w:szCs w:val="20"/>
              </w:rPr>
              <w:t>Návrh zákona, ktorým sa dopĺňa zákon č. 311/2001 Z. z. Zákonník práce v znení neskorších predpisov</w:t>
            </w:r>
          </w:p>
        </w:tc>
      </w:tr>
      <w:tr w:rsidR="00AD7716" w:rsidRPr="00D524FA" w14:paraId="16AD1E47" w14:textId="77777777" w:rsidTr="004F67C3">
        <w:tc>
          <w:tcPr>
            <w:tcW w:w="9180" w:type="dxa"/>
            <w:gridSpan w:val="9"/>
            <w:tcBorders>
              <w:top w:val="single" w:sz="4" w:space="0" w:color="auto"/>
              <w:left w:val="single" w:sz="4" w:space="0" w:color="auto"/>
              <w:bottom w:val="single" w:sz="4" w:space="0" w:color="FFFFFF"/>
            </w:tcBorders>
            <w:shd w:val="clear" w:color="auto" w:fill="E2E2E2"/>
          </w:tcPr>
          <w:p w14:paraId="5AAC14F7" w14:textId="77777777" w:rsidR="00AD7716" w:rsidRPr="00D524FA" w:rsidRDefault="00AD7716" w:rsidP="004F67C3">
            <w:pPr>
              <w:ind w:left="142"/>
              <w:contextualSpacing/>
              <w:rPr>
                <w:rFonts w:ascii="Book Antiqua" w:eastAsia="Calibri" w:hAnsi="Book Antiqua"/>
                <w:b/>
                <w:sz w:val="20"/>
                <w:szCs w:val="20"/>
              </w:rPr>
            </w:pPr>
            <w:r w:rsidRPr="00D524FA">
              <w:rPr>
                <w:rFonts w:ascii="Book Antiqua" w:eastAsia="Calibri" w:hAnsi="Book Antiqua"/>
                <w:b/>
                <w:sz w:val="20"/>
                <w:szCs w:val="20"/>
              </w:rPr>
              <w:t xml:space="preserve">Navrhovateľ (a </w:t>
            </w:r>
            <w:proofErr w:type="spellStart"/>
            <w:r w:rsidRPr="00D524FA">
              <w:rPr>
                <w:rFonts w:ascii="Book Antiqua" w:eastAsia="Calibri" w:hAnsi="Book Antiqua"/>
                <w:b/>
                <w:sz w:val="20"/>
                <w:szCs w:val="20"/>
              </w:rPr>
              <w:t>spolunavrhovatelia</w:t>
            </w:r>
            <w:proofErr w:type="spellEnd"/>
            <w:r w:rsidRPr="00D524FA">
              <w:rPr>
                <w:rFonts w:ascii="Book Antiqua" w:eastAsia="Calibri" w:hAnsi="Book Antiqua"/>
                <w:b/>
                <w:sz w:val="20"/>
                <w:szCs w:val="20"/>
              </w:rPr>
              <w:t>)</w:t>
            </w:r>
          </w:p>
        </w:tc>
      </w:tr>
      <w:tr w:rsidR="00AD7716" w:rsidRPr="00D524FA" w14:paraId="7C012A87" w14:textId="77777777" w:rsidTr="004F67C3">
        <w:tc>
          <w:tcPr>
            <w:tcW w:w="9180" w:type="dxa"/>
            <w:gridSpan w:val="9"/>
            <w:tcBorders>
              <w:top w:val="single" w:sz="4" w:space="0" w:color="FFFFFF"/>
              <w:left w:val="single" w:sz="4" w:space="0" w:color="auto"/>
              <w:bottom w:val="single" w:sz="4" w:space="0" w:color="auto"/>
            </w:tcBorders>
            <w:shd w:val="clear" w:color="auto" w:fill="FFFFFF"/>
          </w:tcPr>
          <w:p w14:paraId="0A6F3568" w14:textId="6E5882AC" w:rsidR="00AD7716" w:rsidRPr="00D524FA" w:rsidRDefault="00194A04" w:rsidP="004F67C3">
            <w:pPr>
              <w:rPr>
                <w:rFonts w:ascii="Book Antiqua" w:eastAsia="Times New Roman" w:hAnsi="Book Antiqua"/>
                <w:sz w:val="20"/>
                <w:szCs w:val="20"/>
                <w:lang w:eastAsia="sk-SK"/>
              </w:rPr>
            </w:pPr>
            <w:r w:rsidRPr="00194A04">
              <w:rPr>
                <w:rFonts w:ascii="Book Antiqua" w:eastAsia="Times New Roman" w:hAnsi="Book Antiqua"/>
                <w:sz w:val="20"/>
                <w:szCs w:val="20"/>
                <w:lang w:eastAsia="sk-SK"/>
              </w:rPr>
              <w:t>skupina poslancov Národnej rady Slovenskej republiky</w:t>
            </w:r>
          </w:p>
          <w:p w14:paraId="67607F51" w14:textId="77777777" w:rsidR="00AD7716" w:rsidRPr="00D524FA" w:rsidRDefault="00AD7716" w:rsidP="004F67C3">
            <w:pPr>
              <w:rPr>
                <w:rFonts w:ascii="Book Antiqua" w:eastAsia="Times New Roman" w:hAnsi="Book Antiqua"/>
                <w:sz w:val="20"/>
                <w:szCs w:val="20"/>
                <w:lang w:eastAsia="sk-SK"/>
              </w:rPr>
            </w:pPr>
          </w:p>
        </w:tc>
      </w:tr>
      <w:tr w:rsidR="00AD7716" w:rsidRPr="00D524FA" w14:paraId="71F3C15C" w14:textId="77777777" w:rsidTr="004F67C3">
        <w:tc>
          <w:tcPr>
            <w:tcW w:w="9180" w:type="dxa"/>
            <w:gridSpan w:val="9"/>
            <w:tcBorders>
              <w:top w:val="single" w:sz="4" w:space="0" w:color="auto"/>
              <w:left w:val="nil"/>
              <w:bottom w:val="single" w:sz="4" w:space="0" w:color="auto"/>
              <w:right w:val="nil"/>
            </w:tcBorders>
            <w:shd w:val="clear" w:color="auto" w:fill="FFFFFF"/>
          </w:tcPr>
          <w:p w14:paraId="53C970A8" w14:textId="77777777" w:rsidR="00AD7716" w:rsidRPr="00D524FA" w:rsidRDefault="00AD7716" w:rsidP="004F67C3">
            <w:pPr>
              <w:rPr>
                <w:rFonts w:ascii="Book Antiqua" w:eastAsia="Times New Roman" w:hAnsi="Book Antiqua"/>
                <w:sz w:val="20"/>
                <w:szCs w:val="20"/>
                <w:lang w:eastAsia="sk-SK"/>
              </w:rPr>
            </w:pPr>
          </w:p>
        </w:tc>
      </w:tr>
      <w:tr w:rsidR="00AD7716" w:rsidRPr="00D524FA" w14:paraId="5614ADCE" w14:textId="77777777" w:rsidTr="004F67C3">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F4DC894"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Definovanie problému</w:t>
            </w:r>
          </w:p>
        </w:tc>
      </w:tr>
      <w:tr w:rsidR="00AD7716" w:rsidRPr="00214D57" w14:paraId="66C2EF32" w14:textId="77777777" w:rsidTr="004F67C3">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41F87712" w14:textId="77777777" w:rsidR="00A64B28" w:rsidRPr="00214D57" w:rsidRDefault="00A64B28" w:rsidP="00A64B28">
            <w:pPr>
              <w:jc w:val="both"/>
              <w:rPr>
                <w:rFonts w:ascii="Book Antiqua" w:eastAsia="Times New Roman" w:hAnsi="Book Antiqua" w:cs="Times New Roman"/>
                <w:i/>
                <w:sz w:val="20"/>
                <w:szCs w:val="20"/>
                <w:lang w:eastAsia="sk-SK"/>
              </w:rPr>
            </w:pPr>
            <w:r w:rsidRPr="00214D57">
              <w:rPr>
                <w:rFonts w:ascii="Book Antiqua" w:eastAsia="Times New Roman" w:hAnsi="Book Antiqua"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6E22A3F2" w14:textId="77777777" w:rsidR="00A64B28" w:rsidRPr="00214D57" w:rsidRDefault="00A64B28" w:rsidP="004F67C3">
            <w:pPr>
              <w:jc w:val="both"/>
              <w:rPr>
                <w:rFonts w:ascii="Book Antiqua" w:eastAsia="Times New Roman" w:hAnsi="Book Antiqua"/>
                <w:i/>
                <w:sz w:val="20"/>
                <w:szCs w:val="20"/>
                <w:lang w:eastAsia="sk-SK"/>
              </w:rPr>
            </w:pPr>
          </w:p>
          <w:p w14:paraId="725CA215" w14:textId="43E67D96" w:rsidR="00AD7716" w:rsidRPr="00214D57" w:rsidRDefault="005C00EC" w:rsidP="00F212BB">
            <w:pPr>
              <w:jc w:val="both"/>
              <w:rPr>
                <w:rFonts w:ascii="Book Antiqua" w:eastAsia="Times New Roman" w:hAnsi="Book Antiqua"/>
                <w:sz w:val="20"/>
                <w:szCs w:val="20"/>
                <w:lang w:eastAsia="sk-SK"/>
              </w:rPr>
            </w:pPr>
            <w:r>
              <w:rPr>
                <w:rFonts w:ascii="Book Antiqua" w:eastAsia="Times New Roman" w:hAnsi="Book Antiqua"/>
                <w:sz w:val="20"/>
                <w:szCs w:val="20"/>
                <w:lang w:eastAsia="sk-SK"/>
              </w:rPr>
              <w:t>Zníženie sociálneho štandardu zamestnancov, keďže sa rušia  dni pracovného pokoja</w:t>
            </w:r>
            <w:r w:rsidR="00967486">
              <w:rPr>
                <w:rFonts w:ascii="Book Antiqua" w:eastAsia="Times New Roman" w:hAnsi="Book Antiqua"/>
                <w:sz w:val="20"/>
                <w:szCs w:val="20"/>
                <w:lang w:eastAsia="sk-SK"/>
              </w:rPr>
              <w:t>.</w:t>
            </w:r>
          </w:p>
        </w:tc>
      </w:tr>
      <w:tr w:rsidR="00AD7716" w:rsidRPr="00D524FA" w14:paraId="63ADB841" w14:textId="77777777" w:rsidTr="004F67C3">
        <w:tc>
          <w:tcPr>
            <w:tcW w:w="9180" w:type="dxa"/>
            <w:gridSpan w:val="9"/>
            <w:tcBorders>
              <w:top w:val="single" w:sz="4" w:space="0" w:color="auto"/>
              <w:left w:val="single" w:sz="4" w:space="0" w:color="auto"/>
              <w:bottom w:val="nil"/>
              <w:right w:val="single" w:sz="4" w:space="0" w:color="auto"/>
            </w:tcBorders>
            <w:shd w:val="clear" w:color="auto" w:fill="E2E2E2"/>
          </w:tcPr>
          <w:p w14:paraId="5F5F3CD6"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Ciele a výsledný stav</w:t>
            </w:r>
          </w:p>
        </w:tc>
      </w:tr>
      <w:tr w:rsidR="00AD7716" w:rsidRPr="00D524FA" w14:paraId="697C0B55" w14:textId="77777777" w:rsidTr="004F67C3">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389C2630" w14:textId="073EA8A6" w:rsidR="00A64B28" w:rsidRPr="00D524FA" w:rsidRDefault="00A64B28" w:rsidP="00A64B28">
            <w:pPr>
              <w:rPr>
                <w:rFonts w:ascii="Book Antiqua" w:eastAsia="Times New Roman" w:hAnsi="Book Antiqua" w:cs="Times New Roman"/>
                <w:i/>
                <w:sz w:val="20"/>
                <w:szCs w:val="20"/>
                <w:lang w:eastAsia="sk-SK"/>
              </w:rPr>
            </w:pPr>
            <w:r w:rsidRPr="00D524FA">
              <w:rPr>
                <w:rFonts w:ascii="Book Antiqua" w:eastAsia="Times New Roman" w:hAnsi="Book Antiqua"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02989E8B" w14:textId="77777777" w:rsidR="00A64B28" w:rsidRPr="00D524FA" w:rsidRDefault="00A64B28" w:rsidP="004F67C3">
            <w:pPr>
              <w:jc w:val="both"/>
              <w:rPr>
                <w:rFonts w:ascii="Book Antiqua" w:eastAsia="Times New Roman" w:hAnsi="Book Antiqua"/>
                <w:i/>
                <w:sz w:val="20"/>
                <w:szCs w:val="20"/>
                <w:lang w:eastAsia="sk-SK"/>
              </w:rPr>
            </w:pPr>
          </w:p>
          <w:p w14:paraId="1B676AE1" w14:textId="72D121FB" w:rsidR="00AD7716" w:rsidRPr="00D524FA" w:rsidRDefault="005C00EC" w:rsidP="00EA1244">
            <w:pPr>
              <w:jc w:val="both"/>
              <w:rPr>
                <w:rFonts w:ascii="Book Antiqua" w:eastAsia="Times New Roman" w:hAnsi="Book Antiqua"/>
                <w:sz w:val="20"/>
                <w:szCs w:val="20"/>
                <w:lang w:eastAsia="sk-SK"/>
              </w:rPr>
            </w:pPr>
            <w:r>
              <w:rPr>
                <w:rFonts w:ascii="Book Antiqua" w:eastAsia="Times New Roman" w:hAnsi="Book Antiqua"/>
                <w:sz w:val="20"/>
                <w:szCs w:val="20"/>
                <w:lang w:eastAsia="sk-SK"/>
              </w:rPr>
              <w:t>Zlepšenie sociálneho štandardu zamestnancov.</w:t>
            </w:r>
          </w:p>
        </w:tc>
      </w:tr>
      <w:tr w:rsidR="00AD7716" w:rsidRPr="00D524FA" w14:paraId="5FDEB01A" w14:textId="77777777" w:rsidTr="004F67C3">
        <w:tc>
          <w:tcPr>
            <w:tcW w:w="9180" w:type="dxa"/>
            <w:gridSpan w:val="9"/>
            <w:tcBorders>
              <w:top w:val="single" w:sz="4" w:space="0" w:color="auto"/>
              <w:left w:val="single" w:sz="4" w:space="0" w:color="auto"/>
              <w:bottom w:val="nil"/>
              <w:right w:val="single" w:sz="4" w:space="0" w:color="auto"/>
            </w:tcBorders>
            <w:shd w:val="clear" w:color="auto" w:fill="E2E2E2"/>
          </w:tcPr>
          <w:p w14:paraId="56CBB4AA"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Dotknuté subjekty</w:t>
            </w:r>
          </w:p>
        </w:tc>
      </w:tr>
      <w:tr w:rsidR="00AD7716" w:rsidRPr="00D524FA" w14:paraId="4D662270" w14:textId="77777777" w:rsidTr="004F67C3">
        <w:tc>
          <w:tcPr>
            <w:tcW w:w="9180" w:type="dxa"/>
            <w:gridSpan w:val="9"/>
            <w:tcBorders>
              <w:top w:val="nil"/>
              <w:left w:val="single" w:sz="4" w:space="0" w:color="auto"/>
              <w:bottom w:val="single" w:sz="4" w:space="0" w:color="auto"/>
              <w:right w:val="single" w:sz="4" w:space="0" w:color="auto"/>
            </w:tcBorders>
            <w:shd w:val="clear" w:color="auto" w:fill="FFFFFF"/>
          </w:tcPr>
          <w:p w14:paraId="786BC8CE" w14:textId="2A6B34B6" w:rsidR="00A64B28" w:rsidRPr="00D524FA" w:rsidRDefault="00A64B28" w:rsidP="004F67C3">
            <w:pPr>
              <w:rPr>
                <w:rFonts w:ascii="Book Antiqua" w:eastAsia="Times New Roman" w:hAnsi="Book Antiqua" w:cs="Times New Roman"/>
                <w:b/>
                <w:sz w:val="20"/>
                <w:szCs w:val="20"/>
                <w:lang w:eastAsia="sk-SK"/>
              </w:rPr>
            </w:pPr>
            <w:r w:rsidRPr="00D524FA">
              <w:rPr>
                <w:rFonts w:ascii="Book Antiqua" w:eastAsia="Times New Roman" w:hAnsi="Book Antiqua" w:cs="Times New Roman"/>
                <w:i/>
                <w:sz w:val="20"/>
                <w:szCs w:val="20"/>
                <w:lang w:eastAsia="sk-SK"/>
              </w:rPr>
              <w:t xml:space="preserve">Uveďte subjekty, ktorých sa zmeny predkladaného materiálu dotknú priamo aj nepriamo: </w:t>
            </w:r>
          </w:p>
          <w:p w14:paraId="535AC813" w14:textId="77777777" w:rsidR="00A64B28" w:rsidRPr="00D524FA" w:rsidRDefault="00A64B28" w:rsidP="004F67C3">
            <w:pPr>
              <w:rPr>
                <w:rFonts w:ascii="Book Antiqua" w:eastAsia="Times New Roman" w:hAnsi="Book Antiqua"/>
                <w:i/>
                <w:sz w:val="20"/>
                <w:szCs w:val="20"/>
                <w:lang w:eastAsia="sk-SK"/>
              </w:rPr>
            </w:pPr>
          </w:p>
          <w:p w14:paraId="141E5113" w14:textId="77777777" w:rsidR="00967486" w:rsidRDefault="005C00EC" w:rsidP="0071270C">
            <w:pPr>
              <w:rPr>
                <w:rFonts w:ascii="Book Antiqua" w:eastAsia="Times New Roman" w:hAnsi="Book Antiqua"/>
                <w:sz w:val="20"/>
                <w:szCs w:val="20"/>
                <w:lang w:eastAsia="sk-SK"/>
              </w:rPr>
            </w:pPr>
            <w:r>
              <w:rPr>
                <w:rFonts w:ascii="Book Antiqua" w:eastAsia="Times New Roman" w:hAnsi="Book Antiqua"/>
                <w:sz w:val="20"/>
                <w:szCs w:val="20"/>
                <w:lang w:eastAsia="sk-SK"/>
              </w:rPr>
              <w:t>Zamestnanci,</w:t>
            </w:r>
          </w:p>
          <w:p w14:paraId="772B2638" w14:textId="1C489DCB" w:rsidR="005C00EC" w:rsidRPr="0071270C" w:rsidRDefault="005C00EC" w:rsidP="0071270C">
            <w:pPr>
              <w:rPr>
                <w:rFonts w:ascii="Book Antiqua" w:eastAsia="Times New Roman" w:hAnsi="Book Antiqua"/>
                <w:sz w:val="20"/>
                <w:szCs w:val="20"/>
                <w:lang w:eastAsia="sk-SK"/>
              </w:rPr>
            </w:pPr>
            <w:r>
              <w:rPr>
                <w:rFonts w:ascii="Book Antiqua" w:eastAsia="Times New Roman" w:hAnsi="Book Antiqua"/>
                <w:sz w:val="20"/>
                <w:szCs w:val="20"/>
                <w:lang w:eastAsia="sk-SK"/>
              </w:rPr>
              <w:t>Zamestnávatelia.</w:t>
            </w:r>
          </w:p>
        </w:tc>
      </w:tr>
      <w:tr w:rsidR="00AD7716" w:rsidRPr="00D524FA" w14:paraId="63B4AA4D" w14:textId="77777777" w:rsidTr="004F67C3">
        <w:tc>
          <w:tcPr>
            <w:tcW w:w="9180" w:type="dxa"/>
            <w:gridSpan w:val="9"/>
            <w:tcBorders>
              <w:top w:val="single" w:sz="4" w:space="0" w:color="auto"/>
              <w:left w:val="single" w:sz="4" w:space="0" w:color="auto"/>
              <w:bottom w:val="nil"/>
              <w:right w:val="single" w:sz="4" w:space="0" w:color="auto"/>
            </w:tcBorders>
            <w:shd w:val="clear" w:color="auto" w:fill="E2E2E2"/>
          </w:tcPr>
          <w:p w14:paraId="6243F256"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Alternatívne riešenia</w:t>
            </w:r>
          </w:p>
        </w:tc>
      </w:tr>
      <w:tr w:rsidR="00AD7716" w:rsidRPr="00D524FA" w14:paraId="158506AA" w14:textId="77777777" w:rsidTr="004F67C3">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4FAA80C1" w14:textId="1CA2B590" w:rsidR="00A64B28" w:rsidRPr="00D524FA" w:rsidRDefault="00A64B28" w:rsidP="00D524FA">
            <w:pPr>
              <w:jc w:val="both"/>
              <w:rPr>
                <w:rFonts w:ascii="Book Antiqua" w:eastAsia="Times New Roman" w:hAnsi="Book Antiqua" w:cs="Times New Roman"/>
                <w:i/>
                <w:sz w:val="20"/>
                <w:szCs w:val="20"/>
                <w:lang w:eastAsia="sk-SK"/>
              </w:rPr>
            </w:pPr>
            <w:r w:rsidRPr="00D524FA">
              <w:rPr>
                <w:rFonts w:ascii="Book Antiqua" w:eastAsia="Times New Roman" w:hAnsi="Book Antiqua" w:cs="Times New Roman"/>
                <w:i/>
                <w:sz w:val="20"/>
                <w:szCs w:val="20"/>
                <w:lang w:eastAsia="sk-SK"/>
              </w:rPr>
              <w:t>Aké alternatívne riešenia vedúce k stanovenému cieľu boli identifikované a posudzované pre riešenie definovaného problému?</w:t>
            </w:r>
          </w:p>
          <w:p w14:paraId="5B94CB5D" w14:textId="5B1A49FF" w:rsidR="00A64B28" w:rsidRPr="00D524FA" w:rsidRDefault="00A64B28" w:rsidP="00A64B28">
            <w:pPr>
              <w:jc w:val="both"/>
              <w:rPr>
                <w:rFonts w:ascii="Book Antiqua" w:eastAsia="Times New Roman" w:hAnsi="Book Antiqua"/>
                <w:i/>
                <w:sz w:val="20"/>
                <w:szCs w:val="20"/>
                <w:lang w:eastAsia="sk-SK"/>
              </w:rPr>
            </w:pPr>
            <w:r w:rsidRPr="00D524FA">
              <w:rPr>
                <w:rFonts w:ascii="Book Antiqua" w:eastAsia="Times New Roman" w:hAnsi="Book Antiqua"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68142EE0" w14:textId="77777777" w:rsidR="00A64B28" w:rsidRPr="00D524FA" w:rsidRDefault="00A64B28" w:rsidP="004F67C3">
            <w:pPr>
              <w:jc w:val="both"/>
              <w:rPr>
                <w:rFonts w:ascii="Book Antiqua" w:eastAsia="Times New Roman" w:hAnsi="Book Antiqua"/>
                <w:i/>
                <w:sz w:val="20"/>
                <w:szCs w:val="20"/>
                <w:lang w:eastAsia="sk-SK"/>
              </w:rPr>
            </w:pPr>
          </w:p>
          <w:p w14:paraId="24F63CBE" w14:textId="08896224" w:rsidR="00AD7716" w:rsidRPr="00D524FA" w:rsidRDefault="00967486" w:rsidP="004F67C3">
            <w:pPr>
              <w:jc w:val="both"/>
              <w:rPr>
                <w:rFonts w:ascii="Book Antiqua" w:eastAsia="Times New Roman" w:hAnsi="Book Antiqua"/>
                <w:sz w:val="20"/>
                <w:szCs w:val="20"/>
                <w:lang w:eastAsia="sk-SK"/>
              </w:rPr>
            </w:pPr>
            <w:r>
              <w:rPr>
                <w:rFonts w:ascii="Book Antiqua" w:eastAsia="Times New Roman" w:hAnsi="Book Antiqua"/>
                <w:sz w:val="20"/>
                <w:szCs w:val="20"/>
                <w:lang w:eastAsia="sk-SK"/>
              </w:rPr>
              <w:t xml:space="preserve">Neprijatie navrhovanej právnej úpravy bude znamenať </w:t>
            </w:r>
            <w:r w:rsidR="005C00EC">
              <w:rPr>
                <w:rFonts w:ascii="Book Antiqua" w:eastAsia="Times New Roman" w:hAnsi="Book Antiqua"/>
                <w:sz w:val="20"/>
                <w:szCs w:val="20"/>
                <w:lang w:eastAsia="sk-SK"/>
              </w:rPr>
              <w:t>znížený sociálny štandard zamestnancov.</w:t>
            </w:r>
          </w:p>
        </w:tc>
      </w:tr>
      <w:tr w:rsidR="00AD7716" w:rsidRPr="00D524FA" w14:paraId="382E56B6" w14:textId="77777777" w:rsidTr="004F67C3">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B5D5FBB"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Vykonávacie predpisy</w:t>
            </w:r>
          </w:p>
        </w:tc>
      </w:tr>
      <w:tr w:rsidR="00AD7716" w:rsidRPr="00D524FA" w14:paraId="488929F0" w14:textId="77777777" w:rsidTr="004F67C3">
        <w:tc>
          <w:tcPr>
            <w:tcW w:w="6203" w:type="dxa"/>
            <w:gridSpan w:val="5"/>
            <w:tcBorders>
              <w:top w:val="single" w:sz="4" w:space="0" w:color="FFFFFF"/>
              <w:left w:val="single" w:sz="4" w:space="0" w:color="auto"/>
              <w:bottom w:val="nil"/>
              <w:right w:val="nil"/>
            </w:tcBorders>
            <w:shd w:val="clear" w:color="auto" w:fill="FFFFFF"/>
          </w:tcPr>
          <w:p w14:paraId="64C14C6C" w14:textId="77777777" w:rsidR="00AD7716" w:rsidRPr="00D524FA" w:rsidRDefault="00AD7716" w:rsidP="004F67C3">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69DAFF0" w14:textId="77777777" w:rsidR="00AD7716" w:rsidRPr="00D524FA" w:rsidRDefault="00000000" w:rsidP="004F67C3">
            <w:pPr>
              <w:jc w:val="center"/>
              <w:rPr>
                <w:rFonts w:ascii="Book Antiqua" w:eastAsia="Times New Roman" w:hAnsi="Book Antiqua"/>
                <w:b/>
                <w:sz w:val="20"/>
                <w:szCs w:val="20"/>
                <w:lang w:eastAsia="sk-SK"/>
              </w:rPr>
            </w:pPr>
            <w:sdt>
              <w:sdtPr>
                <w:rPr>
                  <w:rFonts w:ascii="Book Antiqua" w:hAnsi="Book Antiqua"/>
                  <w:b/>
                  <w:sz w:val="20"/>
                  <w:szCs w:val="20"/>
                </w:rPr>
                <w:id w:val="1929613764"/>
                <w14:checkbox>
                  <w14:checked w14:val="0"/>
                  <w14:checkedState w14:val="2612" w14:font="MS Gothic"/>
                  <w14:uncheckedState w14:val="2610" w14:font="MS Gothic"/>
                </w14:checkbox>
              </w:sdtPr>
              <w:sdtContent>
                <w:r w:rsidR="00AD7716" w:rsidRPr="00D524FA">
                  <w:rPr>
                    <w:rFonts w:ascii="Segoe UI Symbol" w:eastAsia="MS Gothic" w:hAnsi="Segoe UI Symbol" w:cs="Segoe UI Symbol"/>
                    <w:b/>
                    <w:sz w:val="20"/>
                    <w:szCs w:val="20"/>
                    <w:lang w:eastAsia="sk-SK"/>
                  </w:rPr>
                  <w:t>☐</w:t>
                </w:r>
              </w:sdtContent>
            </w:sdt>
            <w:r w:rsidR="00AD7716" w:rsidRPr="00D524FA">
              <w:rPr>
                <w:rFonts w:ascii="Book Antiqua" w:eastAsia="Times New Roman" w:hAnsi="Book Antiqua"/>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A7368D2" w14:textId="77777777" w:rsidR="00AD7716" w:rsidRPr="00D524FA" w:rsidRDefault="00000000" w:rsidP="004F67C3">
            <w:pPr>
              <w:jc w:val="center"/>
              <w:rPr>
                <w:rFonts w:ascii="Book Antiqua" w:eastAsia="Times New Roman" w:hAnsi="Book Antiqua"/>
                <w:b/>
                <w:sz w:val="20"/>
                <w:szCs w:val="20"/>
                <w:lang w:eastAsia="sk-SK"/>
              </w:rPr>
            </w:pPr>
            <w:sdt>
              <w:sdtPr>
                <w:rPr>
                  <w:rFonts w:ascii="Book Antiqua" w:hAnsi="Book Antiqua"/>
                  <w:b/>
                  <w:sz w:val="20"/>
                  <w:szCs w:val="20"/>
                </w:rPr>
                <w:id w:val="-1594626508"/>
                <w14:checkbox>
                  <w14:checked w14:val="1"/>
                  <w14:checkedState w14:val="2612" w14:font="MS Gothic"/>
                  <w14:uncheckedState w14:val="2610" w14:font="MS Gothic"/>
                </w14:checkbox>
              </w:sdtPr>
              <w:sdtContent>
                <w:r w:rsidR="00AD7716" w:rsidRPr="00D524FA">
                  <w:rPr>
                    <w:rFonts w:ascii="Segoe UI Symbol" w:eastAsia="MS Gothic" w:hAnsi="Segoe UI Symbol" w:cs="Segoe UI Symbol"/>
                    <w:b/>
                    <w:sz w:val="20"/>
                    <w:szCs w:val="20"/>
                    <w:lang w:eastAsia="sk-SK"/>
                  </w:rPr>
                  <w:t>☒</w:t>
                </w:r>
              </w:sdtContent>
            </w:sdt>
            <w:r w:rsidR="00AD7716" w:rsidRPr="00D524FA">
              <w:rPr>
                <w:rFonts w:ascii="Book Antiqua" w:eastAsia="Times New Roman" w:hAnsi="Book Antiqua"/>
                <w:b/>
                <w:sz w:val="20"/>
                <w:szCs w:val="20"/>
                <w:lang w:eastAsia="sk-SK"/>
              </w:rPr>
              <w:t xml:space="preserve">  Nie</w:t>
            </w:r>
          </w:p>
        </w:tc>
      </w:tr>
      <w:tr w:rsidR="00AD7716" w:rsidRPr="00D524FA" w14:paraId="2A5DA108" w14:textId="77777777" w:rsidTr="004F67C3">
        <w:tc>
          <w:tcPr>
            <w:tcW w:w="9180" w:type="dxa"/>
            <w:gridSpan w:val="9"/>
            <w:tcBorders>
              <w:top w:val="nil"/>
              <w:left w:val="single" w:sz="4" w:space="0" w:color="auto"/>
              <w:bottom w:val="single" w:sz="4" w:space="0" w:color="auto"/>
              <w:right w:val="single" w:sz="4" w:space="0" w:color="auto"/>
            </w:tcBorders>
            <w:shd w:val="clear" w:color="auto" w:fill="FFFFFF"/>
          </w:tcPr>
          <w:p w14:paraId="511ABA5F" w14:textId="77777777" w:rsidR="00AD7716" w:rsidRPr="00D524FA" w:rsidRDefault="00AD7716" w:rsidP="004F67C3">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Ak áno, uveďte ktoré oblasti budú nimi upravené, resp. ktorých vykonávacích predpisov sa zmena dotkne:</w:t>
            </w:r>
          </w:p>
          <w:p w14:paraId="096CB4B8" w14:textId="77777777" w:rsidR="00AD7716" w:rsidRPr="00D524FA" w:rsidRDefault="00AD7716" w:rsidP="004F67C3">
            <w:pPr>
              <w:rPr>
                <w:rFonts w:ascii="Book Antiqua" w:eastAsia="Times New Roman" w:hAnsi="Book Antiqua"/>
                <w:sz w:val="20"/>
                <w:szCs w:val="20"/>
                <w:lang w:eastAsia="sk-SK"/>
              </w:rPr>
            </w:pPr>
          </w:p>
        </w:tc>
      </w:tr>
      <w:tr w:rsidR="00AD7716" w:rsidRPr="00D524FA" w14:paraId="033086D2" w14:textId="77777777" w:rsidTr="004F67C3">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4F76D7F"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 xml:space="preserve">Transpozícia práva EÚ </w:t>
            </w:r>
          </w:p>
        </w:tc>
      </w:tr>
      <w:tr w:rsidR="00AD7716" w:rsidRPr="00D524FA" w14:paraId="53AB07E4" w14:textId="77777777" w:rsidTr="004F67C3">
        <w:trPr>
          <w:trHeight w:val="157"/>
        </w:trPr>
        <w:tc>
          <w:tcPr>
            <w:tcW w:w="9180" w:type="dxa"/>
            <w:gridSpan w:val="9"/>
            <w:tcBorders>
              <w:top w:val="nil"/>
              <w:left w:val="single" w:sz="4" w:space="0" w:color="000000"/>
              <w:bottom w:val="nil"/>
              <w:right w:val="single" w:sz="4" w:space="0" w:color="auto"/>
            </w:tcBorders>
            <w:shd w:val="clear" w:color="auto" w:fill="FFFFFF"/>
          </w:tcPr>
          <w:p w14:paraId="0260C867" w14:textId="35CC4E89" w:rsidR="00A64B28" w:rsidRPr="00D524FA" w:rsidRDefault="00A64B28" w:rsidP="004F67C3">
            <w:pPr>
              <w:jc w:val="both"/>
              <w:rPr>
                <w:rFonts w:ascii="Book Antiqua" w:eastAsia="Times New Roman" w:hAnsi="Book Antiqua"/>
                <w:i/>
                <w:sz w:val="20"/>
                <w:szCs w:val="20"/>
                <w:lang w:eastAsia="sk-SK"/>
              </w:rPr>
            </w:pPr>
            <w:r w:rsidRPr="00D524FA">
              <w:rPr>
                <w:rFonts w:ascii="Book Antiqua" w:eastAsia="Times New Roman" w:hAnsi="Book Antiqua"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D524FA">
              <w:rPr>
                <w:rFonts w:ascii="Book Antiqua" w:eastAsia="Times New Roman" w:hAnsi="Book Antiqua" w:cs="Times New Roman"/>
                <w:i/>
                <w:sz w:val="20"/>
                <w:szCs w:val="20"/>
                <w:lang w:eastAsia="sk-SK"/>
              </w:rPr>
              <w:t>goldplating</w:t>
            </w:r>
            <w:proofErr w:type="spellEnd"/>
            <w:r w:rsidRPr="00D524FA">
              <w:rPr>
                <w:rFonts w:ascii="Book Antiqua" w:eastAsia="Times New Roman" w:hAnsi="Book Antiqua" w:cs="Times New Roman"/>
                <w:i/>
                <w:sz w:val="20"/>
                <w:szCs w:val="20"/>
                <w:lang w:eastAsia="sk-SK"/>
              </w:rPr>
              <w:t>) spolu s odôvodnením opodstatnenosti presahu.</w:t>
            </w:r>
          </w:p>
          <w:p w14:paraId="28162787" w14:textId="77777777" w:rsidR="00A64B28" w:rsidRPr="00D524FA" w:rsidRDefault="00A64B28" w:rsidP="004F67C3">
            <w:pPr>
              <w:jc w:val="both"/>
              <w:rPr>
                <w:rFonts w:ascii="Book Antiqua" w:eastAsia="Times New Roman" w:hAnsi="Book Antiqua"/>
                <w:i/>
                <w:sz w:val="20"/>
                <w:szCs w:val="20"/>
                <w:lang w:eastAsia="sk-SK"/>
              </w:rPr>
            </w:pPr>
          </w:p>
          <w:p w14:paraId="77B0C60E" w14:textId="157EBA2F" w:rsidR="00AD7716" w:rsidRPr="00D524FA" w:rsidRDefault="0024455D" w:rsidP="004F67C3">
            <w:pPr>
              <w:jc w:val="both"/>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B</w:t>
            </w:r>
            <w:r w:rsidR="00AD7716" w:rsidRPr="00D524FA">
              <w:rPr>
                <w:rFonts w:ascii="Book Antiqua" w:eastAsia="Times New Roman" w:hAnsi="Book Antiqua"/>
                <w:i/>
                <w:sz w:val="20"/>
                <w:szCs w:val="20"/>
                <w:lang w:eastAsia="sk-SK"/>
              </w:rPr>
              <w:t>ezpredmetné</w:t>
            </w:r>
          </w:p>
        </w:tc>
      </w:tr>
      <w:tr w:rsidR="00AD7716" w:rsidRPr="00D524FA" w14:paraId="235AAF66" w14:textId="77777777" w:rsidTr="004F67C3">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635A8985" w14:textId="77777777" w:rsidR="00AD7716" w:rsidRPr="00D524FA" w:rsidRDefault="00AD7716" w:rsidP="004F67C3">
            <w:pPr>
              <w:jc w:val="center"/>
              <w:rPr>
                <w:rFonts w:ascii="Book Antiqua" w:eastAsia="Times New Roman" w:hAnsi="Book Antiqua"/>
                <w:sz w:val="20"/>
                <w:szCs w:val="20"/>
                <w:lang w:eastAsia="sk-SK"/>
              </w:rPr>
            </w:pPr>
          </w:p>
        </w:tc>
      </w:tr>
      <w:tr w:rsidR="00AD7716" w:rsidRPr="00D524FA" w14:paraId="66AEF150" w14:textId="77777777" w:rsidTr="004F67C3">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6907AE19"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Preskúmanie účelnosti</w:t>
            </w:r>
          </w:p>
        </w:tc>
      </w:tr>
      <w:tr w:rsidR="00AD7716" w:rsidRPr="00D524FA" w14:paraId="2CE8CBB2" w14:textId="77777777" w:rsidTr="004F67C3">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606C6A0B" w14:textId="77777777" w:rsidR="00AD7716" w:rsidRPr="00D524FA" w:rsidRDefault="00AD7716" w:rsidP="004F67C3">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 xml:space="preserve">Uveďte termín, kedy by malo dôjsť k preskúmaniu účinnosti a účelnosti predkladaného materiálu. </w:t>
            </w:r>
          </w:p>
          <w:p w14:paraId="153CF040" w14:textId="77777777" w:rsidR="0037462D" w:rsidRPr="00D524FA" w:rsidRDefault="0037462D" w:rsidP="004F67C3">
            <w:pPr>
              <w:rPr>
                <w:rFonts w:ascii="Book Antiqua" w:eastAsia="Times New Roman" w:hAnsi="Book Antiqua"/>
                <w:i/>
                <w:sz w:val="20"/>
                <w:szCs w:val="20"/>
                <w:lang w:eastAsia="sk-SK"/>
              </w:rPr>
            </w:pPr>
          </w:p>
          <w:p w14:paraId="06AFED54" w14:textId="77777777" w:rsidR="0037462D" w:rsidRDefault="00AD7716" w:rsidP="004F67C3">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Uveďte kritériá, na základe ktorých bude preskúmanie vykonané</w:t>
            </w:r>
          </w:p>
          <w:p w14:paraId="202E57BE" w14:textId="62EBDD55" w:rsidR="0077388C" w:rsidRPr="0077388C" w:rsidRDefault="0077388C" w:rsidP="00967486">
            <w:pPr>
              <w:rPr>
                <w:rFonts w:ascii="Book Antiqua" w:eastAsia="Times New Roman" w:hAnsi="Book Antiqua"/>
                <w:i/>
                <w:sz w:val="20"/>
                <w:szCs w:val="20"/>
                <w:lang w:eastAsia="sk-SK"/>
              </w:rPr>
            </w:pPr>
          </w:p>
        </w:tc>
      </w:tr>
      <w:tr w:rsidR="00AD7716" w:rsidRPr="00D524FA" w14:paraId="6BC9DA40" w14:textId="77777777" w:rsidTr="004F67C3">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79DB43ED"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Vybrané vplyvy materiálu</w:t>
            </w:r>
          </w:p>
        </w:tc>
      </w:tr>
      <w:tr w:rsidR="00AD7716" w:rsidRPr="00D524FA" w14:paraId="0ADB83C3" w14:textId="77777777" w:rsidTr="004F67C3">
        <w:tc>
          <w:tcPr>
            <w:tcW w:w="3812" w:type="dxa"/>
            <w:tcBorders>
              <w:top w:val="single" w:sz="4" w:space="0" w:color="auto"/>
              <w:left w:val="single" w:sz="4" w:space="0" w:color="auto"/>
              <w:bottom w:val="nil"/>
              <w:right w:val="single" w:sz="4" w:space="0" w:color="auto"/>
            </w:tcBorders>
            <w:shd w:val="clear" w:color="auto" w:fill="E2E2E2"/>
          </w:tcPr>
          <w:p w14:paraId="39C6AC88"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rozpočet verejnej správy</w:t>
            </w:r>
          </w:p>
        </w:tc>
        <w:sdt>
          <w:sdtPr>
            <w:rPr>
              <w:rFonts w:ascii="Book Antiqua" w:hAnsi="Book Antiqua"/>
              <w:b/>
              <w:sz w:val="20"/>
              <w:szCs w:val="20"/>
            </w:rPr>
            <w:id w:val="-1066412587"/>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tcPr>
              <w:p w14:paraId="15D5AACF" w14:textId="2FE42871" w:rsidR="00AD7716" w:rsidRPr="00D524FA" w:rsidRDefault="00967486"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tcPr>
          <w:p w14:paraId="41069307"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3443467D" w14:textId="540A4A72" w:rsidR="00AD7716" w:rsidRPr="00D524FA" w:rsidRDefault="005C00EC"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13F4062D"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139D9AE2" w14:textId="3148FABC" w:rsidR="00AD7716" w:rsidRPr="00D524FA" w:rsidRDefault="005C00EC" w:rsidP="004F67C3">
                <w:pPr>
                  <w:ind w:left="-107" w:right="-108"/>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204B7BDD" w14:textId="77777777" w:rsidR="00AD7716" w:rsidRPr="00D524FA" w:rsidRDefault="00AD7716" w:rsidP="004F67C3">
            <w:pPr>
              <w:ind w:left="3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27FE6C44" w14:textId="77777777" w:rsidTr="004F67C3">
        <w:tc>
          <w:tcPr>
            <w:tcW w:w="3812" w:type="dxa"/>
            <w:tcBorders>
              <w:top w:val="nil"/>
              <w:left w:val="single" w:sz="4" w:space="0" w:color="auto"/>
              <w:bottom w:val="nil"/>
              <w:right w:val="single" w:sz="4" w:space="0" w:color="auto"/>
            </w:tcBorders>
            <w:shd w:val="clear" w:color="auto" w:fill="E2E2E2"/>
          </w:tcPr>
          <w:p w14:paraId="225A8557" w14:textId="77777777" w:rsidR="00AD7716" w:rsidRPr="00D524FA" w:rsidRDefault="00AD7716" w:rsidP="004F67C3">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 xml:space="preserve">    z toho rozpočtovo zabezpečené vplyvy,         </w:t>
            </w:r>
          </w:p>
          <w:p w14:paraId="05BA289C" w14:textId="77777777" w:rsidR="00AD7716" w:rsidRPr="00D524FA" w:rsidRDefault="00AD7716" w:rsidP="004F67C3">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 xml:space="preserve">    v prípade identifikovaného negatívneho </w:t>
            </w:r>
          </w:p>
          <w:p w14:paraId="51B49F85" w14:textId="77777777" w:rsidR="00AD7716" w:rsidRPr="00D524FA" w:rsidRDefault="00AD7716" w:rsidP="004F67C3">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 xml:space="preserve">    vplyvu</w:t>
            </w:r>
          </w:p>
        </w:tc>
        <w:sdt>
          <w:sdtPr>
            <w:rPr>
              <w:rFonts w:ascii="Book Antiqua" w:hAnsi="Book Antiqua"/>
              <w:sz w:val="20"/>
              <w:szCs w:val="20"/>
            </w:rPr>
            <w:id w:val="-1143340457"/>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195889A9" w14:textId="77777777" w:rsidR="00AD7716" w:rsidRPr="00D524FA" w:rsidRDefault="00AD7716" w:rsidP="004F67C3">
                <w:pPr>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74A5D1C9" w14:textId="77777777" w:rsidR="00AD7716" w:rsidRPr="00D524FA" w:rsidRDefault="00AD7716" w:rsidP="004F67C3">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Áno</w:t>
            </w:r>
          </w:p>
        </w:tc>
        <w:sdt>
          <w:sdtPr>
            <w:rPr>
              <w:rFonts w:ascii="Book Antiqua" w:hAnsi="Book Antiqua"/>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186E1178" w14:textId="5592801F" w:rsidR="00AD7716" w:rsidRPr="00D524FA" w:rsidRDefault="000C4C3A" w:rsidP="004F67C3">
                <w:pPr>
                  <w:jc w:val="center"/>
                  <w:rPr>
                    <w:rFonts w:ascii="Book Antiqua" w:eastAsia="Times New Roman" w:hAnsi="Book Antiqua"/>
                    <w:sz w:val="20"/>
                    <w:szCs w:val="20"/>
                    <w:lang w:eastAsia="sk-SK"/>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51A0EF66" w14:textId="77777777" w:rsidR="00AD7716" w:rsidRPr="00D524FA" w:rsidRDefault="00AD7716" w:rsidP="004F67C3">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Nie</w:t>
            </w:r>
          </w:p>
        </w:tc>
        <w:sdt>
          <w:sdtPr>
            <w:rPr>
              <w:rFonts w:ascii="Book Antiqua" w:hAnsi="Book Antiqua"/>
              <w:sz w:val="20"/>
              <w:szCs w:val="20"/>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260D0ED9" w14:textId="77777777" w:rsidR="00AD7716" w:rsidRPr="00D524FA" w:rsidRDefault="00AD7716" w:rsidP="004F67C3">
                <w:pPr>
                  <w:ind w:left="-107" w:right="-108"/>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DFF58CC" w14:textId="77777777" w:rsidR="00AD7716" w:rsidRPr="00D524FA" w:rsidRDefault="00AD7716" w:rsidP="004F67C3">
            <w:pPr>
              <w:ind w:left="34"/>
              <w:rPr>
                <w:rFonts w:ascii="Book Antiqua" w:eastAsia="Times New Roman" w:hAnsi="Book Antiqua"/>
                <w:sz w:val="20"/>
                <w:szCs w:val="20"/>
                <w:lang w:eastAsia="sk-SK"/>
              </w:rPr>
            </w:pPr>
            <w:r w:rsidRPr="00D524FA">
              <w:rPr>
                <w:rFonts w:ascii="Book Antiqua" w:eastAsia="Times New Roman" w:hAnsi="Book Antiqua"/>
                <w:sz w:val="20"/>
                <w:szCs w:val="20"/>
                <w:lang w:eastAsia="sk-SK"/>
              </w:rPr>
              <w:t>Čiastočne</w:t>
            </w:r>
          </w:p>
        </w:tc>
      </w:tr>
      <w:tr w:rsidR="00AD7716" w:rsidRPr="00D524FA" w14:paraId="761F4BCE" w14:textId="77777777" w:rsidTr="004F67C3">
        <w:tc>
          <w:tcPr>
            <w:tcW w:w="3812" w:type="dxa"/>
            <w:tcBorders>
              <w:top w:val="nil"/>
              <w:left w:val="single" w:sz="4" w:space="0" w:color="auto"/>
              <w:bottom w:val="nil"/>
              <w:right w:val="single" w:sz="4" w:space="0" w:color="auto"/>
            </w:tcBorders>
            <w:shd w:val="clear" w:color="auto" w:fill="E2E2E2"/>
          </w:tcPr>
          <w:p w14:paraId="668C4498"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 tom vplyvy na rozpočty obcí a vyšších územných celkov</w:t>
            </w:r>
          </w:p>
        </w:tc>
        <w:sdt>
          <w:sdtPr>
            <w:rPr>
              <w:rFonts w:ascii="Book Antiqua" w:hAnsi="Book Antiqua"/>
              <w:b/>
              <w:sz w:val="20"/>
              <w:szCs w:val="20"/>
            </w:rPr>
            <w:id w:val="-1577430931"/>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tcPr>
              <w:p w14:paraId="2E305788" w14:textId="423FA4D0" w:rsidR="00AD7716" w:rsidRPr="00D524FA" w:rsidRDefault="00967486"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dotted" w:sz="4" w:space="0" w:color="auto"/>
              <w:left w:val="nil"/>
              <w:bottom w:val="dotted" w:sz="4" w:space="0" w:color="auto"/>
              <w:right w:val="nil"/>
            </w:tcBorders>
          </w:tcPr>
          <w:p w14:paraId="0F9ACDDB"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40D80F0B" w14:textId="2700DC4E" w:rsidR="00AD7716" w:rsidRPr="00D524FA" w:rsidRDefault="005C00EC"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3BC5F396"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341E8C1F" w14:textId="7AE08D0E" w:rsidR="00AD7716" w:rsidRPr="00D524FA" w:rsidRDefault="005C00EC" w:rsidP="004F67C3">
                <w:pPr>
                  <w:ind w:left="-107" w:right="-108"/>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12F257CF" w14:textId="77777777" w:rsidR="00AD7716" w:rsidRPr="00D524FA" w:rsidRDefault="00AD7716" w:rsidP="004F67C3">
            <w:pPr>
              <w:ind w:left="3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6A30B727" w14:textId="77777777" w:rsidTr="004F67C3">
        <w:tc>
          <w:tcPr>
            <w:tcW w:w="3812" w:type="dxa"/>
            <w:tcBorders>
              <w:top w:val="nil"/>
              <w:left w:val="single" w:sz="4" w:space="0" w:color="auto"/>
              <w:bottom w:val="single" w:sz="4" w:space="0" w:color="000000"/>
              <w:right w:val="single" w:sz="4" w:space="0" w:color="auto"/>
            </w:tcBorders>
            <w:shd w:val="clear" w:color="auto" w:fill="E2E2E2"/>
          </w:tcPr>
          <w:p w14:paraId="29AC131A" w14:textId="77777777" w:rsidR="00AD7716" w:rsidRPr="00D524FA" w:rsidRDefault="00AD7716" w:rsidP="004F67C3">
            <w:pPr>
              <w:ind w:left="171"/>
              <w:rPr>
                <w:rFonts w:ascii="Book Antiqua" w:eastAsia="Times New Roman" w:hAnsi="Book Antiqua"/>
                <w:sz w:val="20"/>
                <w:szCs w:val="20"/>
                <w:lang w:eastAsia="sk-SK"/>
              </w:rPr>
            </w:pPr>
            <w:r w:rsidRPr="00D524FA">
              <w:rPr>
                <w:rFonts w:ascii="Book Antiqua" w:eastAsia="Times New Roman" w:hAnsi="Book Antiqua"/>
                <w:sz w:val="20"/>
                <w:szCs w:val="20"/>
                <w:lang w:eastAsia="sk-SK"/>
              </w:rPr>
              <w:lastRenderedPageBreak/>
              <w:t>z toho rozpočtovo zabezpečené vplyvy,</w:t>
            </w:r>
          </w:p>
          <w:p w14:paraId="49658A43" w14:textId="77777777" w:rsidR="00AD7716" w:rsidRPr="00D524FA" w:rsidRDefault="00AD7716" w:rsidP="004F67C3">
            <w:pPr>
              <w:ind w:left="171"/>
              <w:rPr>
                <w:rFonts w:ascii="Book Antiqua" w:eastAsia="Times New Roman" w:hAnsi="Book Antiqua"/>
                <w:sz w:val="20"/>
                <w:szCs w:val="20"/>
                <w:lang w:eastAsia="sk-SK"/>
              </w:rPr>
            </w:pPr>
            <w:r w:rsidRPr="00D524FA">
              <w:rPr>
                <w:rFonts w:ascii="Book Antiqua" w:eastAsia="Times New Roman" w:hAnsi="Book Antiqua"/>
                <w:sz w:val="20"/>
                <w:szCs w:val="20"/>
                <w:lang w:eastAsia="sk-SK"/>
              </w:rPr>
              <w:t>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5776008F" w14:textId="77777777" w:rsidR="00AD7716" w:rsidRPr="00D524FA" w:rsidRDefault="00AD7716" w:rsidP="004F67C3">
                <w:pPr>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65004E15" w14:textId="77777777" w:rsidR="00AD7716" w:rsidRPr="00D524FA" w:rsidRDefault="00AD7716" w:rsidP="004F67C3">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Áno</w:t>
            </w:r>
          </w:p>
        </w:tc>
        <w:sdt>
          <w:sdtPr>
            <w:rPr>
              <w:rFonts w:ascii="Book Antiqua" w:hAnsi="Book Antiqua"/>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57C05731" w14:textId="65DCEB4D" w:rsidR="00AD7716" w:rsidRPr="00D524FA" w:rsidRDefault="000C4C3A" w:rsidP="004F67C3">
                <w:pPr>
                  <w:jc w:val="center"/>
                  <w:rPr>
                    <w:rFonts w:ascii="Book Antiqua" w:eastAsia="Times New Roman" w:hAnsi="Book Antiqua"/>
                    <w:sz w:val="20"/>
                    <w:szCs w:val="20"/>
                    <w:lang w:eastAsia="sk-SK"/>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08DDCB4B" w14:textId="77777777" w:rsidR="00AD7716" w:rsidRPr="00D524FA" w:rsidRDefault="00AD7716" w:rsidP="004F67C3">
            <w:pPr>
              <w:rPr>
                <w:rFonts w:ascii="Book Antiqua" w:eastAsia="Times New Roman" w:hAnsi="Book Antiqua"/>
                <w:sz w:val="20"/>
                <w:szCs w:val="20"/>
                <w:lang w:eastAsia="sk-SK"/>
              </w:rPr>
            </w:pPr>
            <w:r w:rsidRPr="00D524FA">
              <w:rPr>
                <w:rFonts w:ascii="Book Antiqua" w:eastAsia="Times New Roman" w:hAnsi="Book Antiqua"/>
                <w:sz w:val="20"/>
                <w:szCs w:val="20"/>
                <w:lang w:eastAsia="sk-SK"/>
              </w:rPr>
              <w:t>Nie</w:t>
            </w:r>
          </w:p>
        </w:tc>
        <w:sdt>
          <w:sdtPr>
            <w:rPr>
              <w:rFonts w:ascii="Book Antiqua" w:hAnsi="Book Antiqua"/>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3FCCC394" w14:textId="77777777" w:rsidR="00AD7716" w:rsidRPr="00D524FA" w:rsidRDefault="00AD7716" w:rsidP="004F67C3">
                <w:pPr>
                  <w:ind w:left="-107" w:right="-108"/>
                  <w:jc w:val="center"/>
                  <w:rPr>
                    <w:rFonts w:ascii="Book Antiqua" w:eastAsia="Times New Roman" w:hAnsi="Book Antiqua"/>
                    <w:sz w:val="20"/>
                    <w:szCs w:val="20"/>
                    <w:lang w:eastAsia="sk-SK"/>
                  </w:rPr>
                </w:pPr>
                <w:r w:rsidRPr="00D524F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D77DB9C" w14:textId="77777777" w:rsidR="00AD7716" w:rsidRPr="00D524FA" w:rsidRDefault="00AD7716" w:rsidP="004F67C3">
            <w:pPr>
              <w:ind w:left="34"/>
              <w:rPr>
                <w:rFonts w:ascii="Book Antiqua" w:eastAsia="Times New Roman" w:hAnsi="Book Antiqua"/>
                <w:sz w:val="20"/>
                <w:szCs w:val="20"/>
                <w:lang w:eastAsia="sk-SK"/>
              </w:rPr>
            </w:pPr>
            <w:r w:rsidRPr="00D524FA">
              <w:rPr>
                <w:rFonts w:ascii="Book Antiqua" w:eastAsia="Times New Roman" w:hAnsi="Book Antiqua"/>
                <w:sz w:val="20"/>
                <w:szCs w:val="20"/>
                <w:lang w:eastAsia="sk-SK"/>
              </w:rPr>
              <w:t>Čiastočne</w:t>
            </w:r>
          </w:p>
        </w:tc>
      </w:tr>
      <w:tr w:rsidR="00AD7716" w:rsidRPr="00D524FA" w14:paraId="7B631B6A" w14:textId="77777777" w:rsidTr="004F67C3">
        <w:tc>
          <w:tcPr>
            <w:tcW w:w="3812" w:type="dxa"/>
            <w:tcBorders>
              <w:top w:val="single" w:sz="4" w:space="0" w:color="000000"/>
              <w:left w:val="single" w:sz="4" w:space="0" w:color="auto"/>
              <w:bottom w:val="nil"/>
              <w:right w:val="single" w:sz="4" w:space="0" w:color="auto"/>
            </w:tcBorders>
            <w:shd w:val="clear" w:color="auto" w:fill="E2E2E2"/>
          </w:tcPr>
          <w:p w14:paraId="69EF37F2"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vAlign w:val="center"/>
              </w:tcPr>
              <w:p w14:paraId="19422485" w14:textId="128BF7E0" w:rsidR="00AD7716" w:rsidRPr="00D524FA" w:rsidRDefault="004D0734"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vAlign w:val="center"/>
          </w:tcPr>
          <w:p w14:paraId="197FC17C" w14:textId="77777777" w:rsidR="00AD7716" w:rsidRPr="00D524FA" w:rsidRDefault="00AD7716" w:rsidP="004F67C3">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552E6A3E" w14:textId="1455D76F" w:rsidR="00AD7716" w:rsidRPr="00D524FA" w:rsidRDefault="004D0734"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70AEAF34"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78844032" w14:textId="6593AE71" w:rsidR="00AD7716" w:rsidRPr="00D524FA" w:rsidRDefault="0077388C"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049FA3FF" w14:textId="77777777" w:rsidR="00AD7716" w:rsidRPr="00D524FA" w:rsidRDefault="00AD7716" w:rsidP="004F67C3">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793F0612" w14:textId="77777777" w:rsidTr="004F67C3">
        <w:tc>
          <w:tcPr>
            <w:tcW w:w="3812" w:type="dxa"/>
            <w:tcBorders>
              <w:top w:val="nil"/>
              <w:left w:val="single" w:sz="4" w:space="0" w:color="auto"/>
              <w:bottom w:val="single" w:sz="4" w:space="0" w:color="auto"/>
              <w:right w:val="single" w:sz="4" w:space="0" w:color="auto"/>
            </w:tcBorders>
            <w:shd w:val="clear" w:color="auto" w:fill="E2E2E2"/>
          </w:tcPr>
          <w:p w14:paraId="241FB10A"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sz w:val="20"/>
                <w:szCs w:val="20"/>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ED7861A" w14:textId="77777777" w:rsidR="00AD7716" w:rsidRPr="00D524FA" w:rsidRDefault="00AD7716" w:rsidP="004F67C3">
            <w:pPr>
              <w:jc w:val="center"/>
              <w:rPr>
                <w:rFonts w:ascii="Book Antiqua" w:eastAsia="Times New Roman" w:hAnsi="Book Antiqua"/>
                <w:b/>
                <w:sz w:val="20"/>
                <w:szCs w:val="20"/>
                <w:lang w:eastAsia="sk-SK"/>
              </w:rPr>
            </w:pPr>
          </w:p>
        </w:tc>
        <w:tc>
          <w:tcPr>
            <w:tcW w:w="1596" w:type="dxa"/>
            <w:gridSpan w:val="2"/>
            <w:tcBorders>
              <w:top w:val="dotted" w:sz="4" w:space="0" w:color="auto"/>
              <w:left w:val="nil"/>
              <w:bottom w:val="single" w:sz="4" w:space="0" w:color="auto"/>
              <w:right w:val="nil"/>
            </w:tcBorders>
            <w:vAlign w:val="center"/>
          </w:tcPr>
          <w:p w14:paraId="5D40797F" w14:textId="77777777" w:rsidR="00AD7716" w:rsidRPr="00D524FA" w:rsidRDefault="00AD7716" w:rsidP="004F67C3">
            <w:pPr>
              <w:ind w:right="-108"/>
              <w:rPr>
                <w:rFonts w:ascii="Book Antiqua" w:eastAsia="Times New Roman" w:hAnsi="Book Antiqua"/>
                <w:b/>
                <w:sz w:val="20"/>
                <w:szCs w:val="20"/>
                <w:lang w:eastAsia="sk-SK"/>
              </w:rPr>
            </w:pPr>
          </w:p>
        </w:tc>
        <w:tc>
          <w:tcPr>
            <w:tcW w:w="254" w:type="dxa"/>
            <w:tcBorders>
              <w:top w:val="dotted" w:sz="4" w:space="0" w:color="auto"/>
              <w:left w:val="nil"/>
              <w:bottom w:val="single" w:sz="4" w:space="0" w:color="auto"/>
              <w:right w:val="nil"/>
            </w:tcBorders>
            <w:vAlign w:val="center"/>
          </w:tcPr>
          <w:p w14:paraId="0D81E644" w14:textId="77777777" w:rsidR="00AD7716" w:rsidRPr="00D524FA" w:rsidRDefault="00AD7716" w:rsidP="004F67C3">
            <w:pPr>
              <w:jc w:val="center"/>
              <w:rPr>
                <w:rFonts w:ascii="Book Antiqua" w:eastAsia="Times New Roman" w:hAnsi="Book Antiqua"/>
                <w:b/>
                <w:sz w:val="20"/>
                <w:szCs w:val="20"/>
                <w:lang w:eastAsia="sk-SK"/>
              </w:rPr>
            </w:pPr>
          </w:p>
        </w:tc>
        <w:tc>
          <w:tcPr>
            <w:tcW w:w="1133" w:type="dxa"/>
            <w:tcBorders>
              <w:top w:val="dotted" w:sz="4" w:space="0" w:color="auto"/>
              <w:left w:val="nil"/>
              <w:bottom w:val="single" w:sz="4" w:space="0" w:color="auto"/>
              <w:right w:val="nil"/>
            </w:tcBorders>
            <w:vAlign w:val="center"/>
          </w:tcPr>
          <w:p w14:paraId="4B6B6C1C" w14:textId="77777777" w:rsidR="00AD7716" w:rsidRPr="00D524FA" w:rsidRDefault="00AD7716" w:rsidP="004F67C3">
            <w:pPr>
              <w:rPr>
                <w:rFonts w:ascii="Book Antiqua" w:eastAsia="Times New Roman" w:hAnsi="Book Antiqua"/>
                <w:b/>
                <w:sz w:val="20"/>
                <w:szCs w:val="20"/>
                <w:lang w:eastAsia="sk-SK"/>
              </w:rPr>
            </w:pPr>
          </w:p>
        </w:tc>
        <w:tc>
          <w:tcPr>
            <w:tcW w:w="547" w:type="dxa"/>
            <w:gridSpan w:val="2"/>
            <w:tcBorders>
              <w:top w:val="dotted" w:sz="4" w:space="0" w:color="auto"/>
              <w:left w:val="nil"/>
              <w:bottom w:val="single" w:sz="4" w:space="0" w:color="auto"/>
              <w:right w:val="nil"/>
            </w:tcBorders>
            <w:vAlign w:val="center"/>
          </w:tcPr>
          <w:p w14:paraId="731F4ADB" w14:textId="77777777" w:rsidR="00AD7716" w:rsidRPr="00D524FA" w:rsidRDefault="00AD7716" w:rsidP="004F67C3">
            <w:pPr>
              <w:jc w:val="center"/>
              <w:rPr>
                <w:rFonts w:ascii="Book Antiqua" w:eastAsia="Times New Roman" w:hAnsi="Book Antiqua"/>
                <w:b/>
                <w:sz w:val="20"/>
                <w:szCs w:val="20"/>
                <w:lang w:eastAsia="sk-SK"/>
              </w:rPr>
            </w:pPr>
          </w:p>
        </w:tc>
        <w:tc>
          <w:tcPr>
            <w:tcW w:w="1297" w:type="dxa"/>
            <w:tcBorders>
              <w:top w:val="dotted" w:sz="4" w:space="0" w:color="auto"/>
              <w:left w:val="nil"/>
              <w:bottom w:val="single" w:sz="4" w:space="0" w:color="auto"/>
              <w:right w:val="single" w:sz="4" w:space="0" w:color="auto"/>
            </w:tcBorders>
            <w:vAlign w:val="center"/>
          </w:tcPr>
          <w:p w14:paraId="1287A7DA" w14:textId="77777777" w:rsidR="00AD7716" w:rsidRPr="00D524FA" w:rsidRDefault="00AD7716" w:rsidP="004F67C3">
            <w:pPr>
              <w:rPr>
                <w:rFonts w:ascii="Book Antiqua" w:eastAsia="Times New Roman" w:hAnsi="Book Antiqua"/>
                <w:b/>
                <w:sz w:val="20"/>
                <w:szCs w:val="20"/>
                <w:lang w:eastAsia="sk-SK"/>
              </w:rPr>
            </w:pPr>
          </w:p>
        </w:tc>
      </w:tr>
      <w:tr w:rsidR="00AD7716" w:rsidRPr="00D524FA" w14:paraId="6DE68168" w14:textId="77777777" w:rsidTr="004F67C3">
        <w:tc>
          <w:tcPr>
            <w:tcW w:w="3812" w:type="dxa"/>
            <w:tcBorders>
              <w:top w:val="single" w:sz="4" w:space="0" w:color="000000"/>
              <w:left w:val="single" w:sz="4" w:space="0" w:color="auto"/>
              <w:bottom w:val="single" w:sz="4" w:space="0" w:color="auto"/>
              <w:right w:val="single" w:sz="4" w:space="0" w:color="auto"/>
            </w:tcBorders>
            <w:shd w:val="clear" w:color="auto" w:fill="E2E2E2"/>
          </w:tcPr>
          <w:p w14:paraId="01D8E35E"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Sociálne vplyvy</w:t>
            </w:r>
          </w:p>
        </w:tc>
        <w:sdt>
          <w:sdtPr>
            <w:rPr>
              <w:rFonts w:ascii="Book Antiqua" w:hAnsi="Book Antiqua"/>
              <w:b/>
              <w:sz w:val="20"/>
              <w:szCs w:val="20"/>
            </w:rPr>
            <w:id w:val="-1958945844"/>
            <w14:checkbox>
              <w14:checked w14:val="1"/>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78974651" w14:textId="0F1C8500" w:rsidR="00AD7716" w:rsidRPr="00D524FA" w:rsidRDefault="006D7113"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5E7181F8" w14:textId="77777777" w:rsidR="00AD7716" w:rsidRPr="00D524FA" w:rsidRDefault="00AD7716" w:rsidP="004F67C3">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4393F144" w14:textId="780BCC2E" w:rsidR="00AD7716" w:rsidRPr="00D524FA" w:rsidRDefault="006D7113"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1D9BA64E"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747C7B0" w14:textId="77777777" w:rsidR="00AD7716" w:rsidRPr="00D524FA" w:rsidRDefault="00AD7716" w:rsidP="004F67C3">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7C4A479" w14:textId="77777777" w:rsidR="00AD7716" w:rsidRPr="00D524FA" w:rsidRDefault="00AD7716" w:rsidP="004F67C3">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7981B6F4" w14:textId="77777777" w:rsidTr="004F67C3">
        <w:tc>
          <w:tcPr>
            <w:tcW w:w="3812" w:type="dxa"/>
            <w:tcBorders>
              <w:top w:val="single" w:sz="4" w:space="0" w:color="auto"/>
              <w:left w:val="single" w:sz="4" w:space="0" w:color="auto"/>
              <w:bottom w:val="single" w:sz="4" w:space="0" w:color="auto"/>
              <w:right w:val="single" w:sz="4" w:space="0" w:color="auto"/>
            </w:tcBorders>
            <w:shd w:val="clear" w:color="auto" w:fill="E2E2E2"/>
          </w:tcPr>
          <w:p w14:paraId="3EFF6F9D"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6869A530" w14:textId="0A539D57" w:rsidR="00AD7716" w:rsidRPr="00D524FA" w:rsidRDefault="004D0734"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37F30365" w14:textId="77777777" w:rsidR="00AD7716" w:rsidRPr="00D524FA" w:rsidRDefault="00AD7716" w:rsidP="004F67C3">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0D6152F" w14:textId="40CA30FF" w:rsidR="00AD7716" w:rsidRPr="00D524FA" w:rsidRDefault="004D0734"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2FF7573C"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EDA6440" w14:textId="77777777" w:rsidR="00AD7716" w:rsidRPr="00D524FA" w:rsidRDefault="00AD7716" w:rsidP="004F67C3">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B44CD38" w14:textId="77777777" w:rsidR="00AD7716" w:rsidRPr="00D524FA" w:rsidRDefault="00AD7716" w:rsidP="004F67C3">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r w:rsidR="00AD7716" w:rsidRPr="00D524FA" w14:paraId="56253697" w14:textId="77777777" w:rsidTr="004F67C3">
        <w:tc>
          <w:tcPr>
            <w:tcW w:w="3812" w:type="dxa"/>
            <w:tcBorders>
              <w:top w:val="single" w:sz="4" w:space="0" w:color="auto"/>
              <w:left w:val="single" w:sz="4" w:space="0" w:color="auto"/>
              <w:bottom w:val="single" w:sz="4" w:space="0" w:color="auto"/>
              <w:right w:val="single" w:sz="4" w:space="0" w:color="auto"/>
            </w:tcBorders>
            <w:shd w:val="clear" w:color="auto" w:fill="E2E2E2"/>
          </w:tcPr>
          <w:p w14:paraId="0054B823"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4D28D62E" w14:textId="77777777" w:rsidR="00AD7716" w:rsidRPr="00D524FA" w:rsidRDefault="00AD7716" w:rsidP="004F67C3">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tcPr>
          <w:p w14:paraId="32AD76C8" w14:textId="77777777" w:rsidR="00AD7716" w:rsidRPr="00D524FA" w:rsidRDefault="00AD7716" w:rsidP="004F67C3">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43B2B73D" w14:textId="77777777" w:rsidR="00AD7716" w:rsidRPr="00D524FA" w:rsidRDefault="00AD7716" w:rsidP="004F67C3">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3A2C7E2B"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57F11DBF" w14:textId="77777777" w:rsidR="00AD7716" w:rsidRPr="00D524FA" w:rsidRDefault="00AD7716" w:rsidP="004F67C3">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80F1854" w14:textId="77777777" w:rsidR="00AD7716" w:rsidRPr="00D524FA" w:rsidRDefault="00AD7716" w:rsidP="004F67C3">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D7716" w:rsidRPr="00D524FA" w14:paraId="5F71BE26" w14:textId="77777777" w:rsidTr="004F67C3">
        <w:tc>
          <w:tcPr>
            <w:tcW w:w="3812" w:type="dxa"/>
            <w:tcBorders>
              <w:top w:val="single" w:sz="4" w:space="0" w:color="auto"/>
              <w:left w:val="single" w:sz="4" w:space="0" w:color="auto"/>
              <w:bottom w:val="nil"/>
              <w:right w:val="single" w:sz="4" w:space="0" w:color="auto"/>
            </w:tcBorders>
            <w:shd w:val="clear" w:color="auto" w:fill="E2E2E2"/>
          </w:tcPr>
          <w:p w14:paraId="6CAC2428" w14:textId="77777777" w:rsidR="00AD7716" w:rsidRPr="00D524FA" w:rsidRDefault="00AD7716" w:rsidP="004F67C3">
            <w:pPr>
              <w:spacing w:after="0" w:line="240" w:lineRule="auto"/>
              <w:rPr>
                <w:rFonts w:ascii="Book Antiqua" w:hAnsi="Book Antiqua"/>
                <w:b/>
                <w:sz w:val="20"/>
                <w:szCs w:val="20"/>
              </w:rPr>
            </w:pPr>
            <w:r w:rsidRPr="00D524FA">
              <w:rPr>
                <w:rFonts w:ascii="Book Antiqua" w:hAnsi="Book Antiqua"/>
                <w:b/>
                <w:sz w:val="20"/>
                <w:szCs w:val="20"/>
              </w:rPr>
              <w:t>Vplyvy na služby verejnej správy pre občana</w:t>
            </w:r>
          </w:p>
        </w:tc>
        <w:tc>
          <w:tcPr>
            <w:tcW w:w="541" w:type="dxa"/>
            <w:tcBorders>
              <w:top w:val="single" w:sz="4" w:space="0" w:color="auto"/>
              <w:left w:val="single" w:sz="4" w:space="0" w:color="auto"/>
              <w:bottom w:val="nil"/>
              <w:right w:val="nil"/>
            </w:tcBorders>
          </w:tcPr>
          <w:p w14:paraId="22F4028D" w14:textId="77777777" w:rsidR="00AD7716" w:rsidRPr="00D524FA" w:rsidRDefault="00AD7716" w:rsidP="004F67C3">
            <w:pPr>
              <w:spacing w:after="0" w:line="240" w:lineRule="auto"/>
              <w:rPr>
                <w:rFonts w:ascii="Book Antiqua" w:eastAsia="MS Mincho" w:hAnsi="Book Antiqua"/>
                <w:b/>
                <w:sz w:val="20"/>
                <w:szCs w:val="20"/>
              </w:rPr>
            </w:pPr>
          </w:p>
        </w:tc>
        <w:tc>
          <w:tcPr>
            <w:tcW w:w="1281" w:type="dxa"/>
            <w:tcBorders>
              <w:top w:val="single" w:sz="4" w:space="0" w:color="auto"/>
              <w:left w:val="nil"/>
              <w:bottom w:val="nil"/>
              <w:right w:val="nil"/>
            </w:tcBorders>
          </w:tcPr>
          <w:p w14:paraId="0612A3FB" w14:textId="77777777" w:rsidR="00AD7716" w:rsidRPr="00D524FA" w:rsidRDefault="00AD7716" w:rsidP="004F67C3">
            <w:pPr>
              <w:spacing w:after="0" w:line="240" w:lineRule="auto"/>
              <w:ind w:right="-108"/>
              <w:rPr>
                <w:rFonts w:ascii="Book Antiqua" w:hAnsi="Book Antiqua"/>
                <w:b/>
                <w:sz w:val="20"/>
                <w:szCs w:val="20"/>
              </w:rPr>
            </w:pPr>
          </w:p>
        </w:tc>
        <w:tc>
          <w:tcPr>
            <w:tcW w:w="569" w:type="dxa"/>
            <w:gridSpan w:val="2"/>
            <w:tcBorders>
              <w:top w:val="single" w:sz="4" w:space="0" w:color="auto"/>
              <w:left w:val="nil"/>
              <w:bottom w:val="nil"/>
              <w:right w:val="nil"/>
            </w:tcBorders>
          </w:tcPr>
          <w:p w14:paraId="142995F9" w14:textId="77777777" w:rsidR="00AD7716" w:rsidRPr="00D524FA" w:rsidRDefault="00AD7716" w:rsidP="004F67C3">
            <w:pPr>
              <w:spacing w:after="0" w:line="240" w:lineRule="auto"/>
              <w:jc w:val="center"/>
              <w:rPr>
                <w:rFonts w:ascii="Book Antiqua" w:eastAsia="MS Mincho" w:hAnsi="Book Antiqua"/>
                <w:b/>
                <w:sz w:val="20"/>
                <w:szCs w:val="20"/>
              </w:rPr>
            </w:pPr>
          </w:p>
        </w:tc>
        <w:tc>
          <w:tcPr>
            <w:tcW w:w="1133" w:type="dxa"/>
            <w:tcBorders>
              <w:top w:val="single" w:sz="4" w:space="0" w:color="auto"/>
              <w:left w:val="nil"/>
              <w:bottom w:val="nil"/>
              <w:right w:val="nil"/>
            </w:tcBorders>
          </w:tcPr>
          <w:p w14:paraId="1A6B375E" w14:textId="77777777" w:rsidR="00AD7716" w:rsidRPr="00D524FA" w:rsidRDefault="00AD7716" w:rsidP="004F67C3">
            <w:pPr>
              <w:spacing w:after="0" w:line="240" w:lineRule="auto"/>
              <w:rPr>
                <w:rFonts w:ascii="Book Antiqua" w:hAnsi="Book Antiqua"/>
                <w:b/>
                <w:sz w:val="20"/>
                <w:szCs w:val="20"/>
              </w:rPr>
            </w:pPr>
          </w:p>
        </w:tc>
        <w:tc>
          <w:tcPr>
            <w:tcW w:w="547" w:type="dxa"/>
            <w:tcBorders>
              <w:top w:val="single" w:sz="4" w:space="0" w:color="auto"/>
              <w:left w:val="nil"/>
              <w:bottom w:val="nil"/>
              <w:right w:val="nil"/>
            </w:tcBorders>
          </w:tcPr>
          <w:p w14:paraId="1E37D6AF" w14:textId="77777777" w:rsidR="00AD7716" w:rsidRPr="00D524FA" w:rsidRDefault="00AD7716" w:rsidP="004F67C3">
            <w:pPr>
              <w:spacing w:after="0" w:line="240" w:lineRule="auto"/>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tcPr>
          <w:p w14:paraId="5F33C0A1" w14:textId="77777777" w:rsidR="00AD7716" w:rsidRPr="00D524FA" w:rsidRDefault="00AD7716" w:rsidP="004F67C3">
            <w:pPr>
              <w:spacing w:after="0" w:line="240" w:lineRule="auto"/>
              <w:ind w:left="54"/>
              <w:rPr>
                <w:rFonts w:ascii="Book Antiqua" w:hAnsi="Book Antiqua"/>
                <w:b/>
                <w:sz w:val="20"/>
                <w:szCs w:val="20"/>
              </w:rPr>
            </w:pPr>
          </w:p>
        </w:tc>
      </w:tr>
      <w:tr w:rsidR="00AD7716" w:rsidRPr="00D524FA" w14:paraId="25C404D6" w14:textId="77777777" w:rsidTr="004F67C3">
        <w:tc>
          <w:tcPr>
            <w:tcW w:w="3812" w:type="dxa"/>
            <w:tcBorders>
              <w:top w:val="nil"/>
              <w:left w:val="single" w:sz="4" w:space="0" w:color="auto"/>
              <w:bottom w:val="nil"/>
              <w:right w:val="single" w:sz="4" w:space="0" w:color="auto"/>
            </w:tcBorders>
            <w:shd w:val="clear" w:color="auto" w:fill="E2E2E2"/>
          </w:tcPr>
          <w:p w14:paraId="29989398" w14:textId="77777777" w:rsidR="00AD7716" w:rsidRPr="00D524FA" w:rsidRDefault="00AD7716" w:rsidP="004F67C3">
            <w:pPr>
              <w:spacing w:after="0" w:line="240" w:lineRule="auto"/>
              <w:rPr>
                <w:rFonts w:ascii="Book Antiqua" w:hAnsi="Book Antiqua"/>
                <w:b/>
                <w:sz w:val="20"/>
                <w:szCs w:val="20"/>
              </w:rPr>
            </w:pPr>
          </w:p>
        </w:tc>
        <w:sdt>
          <w:sdtPr>
            <w:rPr>
              <w:rFonts w:ascii="Book Antiqua" w:hAnsi="Book Antiqua"/>
              <w:b/>
              <w:sz w:val="20"/>
              <w:szCs w:val="20"/>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tcPr>
              <w:p w14:paraId="5D62F540" w14:textId="77777777" w:rsidR="00AD7716" w:rsidRPr="00D524FA" w:rsidRDefault="00AD7716" w:rsidP="004F67C3">
                <w:pPr>
                  <w:spacing w:after="0" w:line="240" w:lineRule="auto"/>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tcPr>
          <w:p w14:paraId="38677995" w14:textId="77777777" w:rsidR="00AD7716" w:rsidRPr="00D524FA" w:rsidRDefault="00AD7716" w:rsidP="004F67C3">
            <w:pPr>
              <w:spacing w:after="0" w:line="240" w:lineRule="auto"/>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tcPr>
              <w:p w14:paraId="74B02118" w14:textId="77777777" w:rsidR="00AD7716" w:rsidRPr="00D524FA" w:rsidRDefault="00AD7716" w:rsidP="004F67C3">
                <w:pPr>
                  <w:spacing w:after="0" w:line="240" w:lineRule="auto"/>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tcPr>
          <w:p w14:paraId="23F27900" w14:textId="77777777" w:rsidR="00AD7716" w:rsidRPr="00D524FA" w:rsidRDefault="00AD7716" w:rsidP="004F67C3">
            <w:pPr>
              <w:spacing w:after="0" w:line="240" w:lineRule="auto"/>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tcPr>
              <w:p w14:paraId="2818C267" w14:textId="77777777" w:rsidR="00AD7716" w:rsidRPr="00D524FA" w:rsidRDefault="00AD7716" w:rsidP="004F67C3">
                <w:pPr>
                  <w:spacing w:after="0" w:line="240" w:lineRule="auto"/>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tcPr>
          <w:p w14:paraId="58E6B53F" w14:textId="77777777" w:rsidR="00AD7716" w:rsidRPr="00D524FA" w:rsidRDefault="00AD7716" w:rsidP="004F67C3">
            <w:pPr>
              <w:spacing w:after="0" w:line="240" w:lineRule="auto"/>
              <w:ind w:left="54"/>
              <w:rPr>
                <w:rFonts w:ascii="Book Antiqua" w:hAnsi="Book Antiqua"/>
                <w:b/>
                <w:sz w:val="20"/>
                <w:szCs w:val="20"/>
              </w:rPr>
            </w:pPr>
            <w:r w:rsidRPr="00D524FA">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D7716" w:rsidRPr="00D524FA" w14:paraId="42D5E97B" w14:textId="77777777" w:rsidTr="004F67C3">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FA3C23"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rPr>
              <w:t>Vplyvy na manželstvo, rodičovstvo, rodinu a deti</w:t>
            </w:r>
          </w:p>
        </w:tc>
        <w:sdt>
          <w:sdtPr>
            <w:rPr>
              <w:rFonts w:ascii="Book Antiqua" w:hAnsi="Book Antiqua"/>
              <w:b/>
              <w:sz w:val="20"/>
              <w:szCs w:val="20"/>
            </w:rPr>
            <w:id w:val="1977256156"/>
            <w14:checkbox>
              <w14:checked w14:val="1"/>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79E205F8" w14:textId="1798A8C6" w:rsidR="00AD7716" w:rsidRPr="00D524FA" w:rsidRDefault="0024455D"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6F0BF3A7" w14:textId="77777777" w:rsidR="00AD7716" w:rsidRPr="00D524FA" w:rsidRDefault="00AD7716" w:rsidP="004F67C3">
            <w:pPr>
              <w:ind w:right="-108"/>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Pozitívne</w:t>
            </w:r>
          </w:p>
        </w:tc>
        <w:sdt>
          <w:sdtPr>
            <w:rPr>
              <w:rFonts w:ascii="Book Antiqua" w:hAnsi="Book Antiqua"/>
              <w:b/>
              <w:sz w:val="20"/>
              <w:szCs w:val="20"/>
            </w:rPr>
            <w:id w:val="-1025549405"/>
            <w14:checkbox>
              <w14:checked w14:val="0"/>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388F318C" w14:textId="58283F50" w:rsidR="00AD7716" w:rsidRPr="00D524FA" w:rsidRDefault="0024455D" w:rsidP="004F67C3">
                <w:pPr>
                  <w:jc w:val="center"/>
                  <w:rPr>
                    <w:rFonts w:ascii="Book Antiqua" w:eastAsia="Times New Roman" w:hAnsi="Book Antiqua"/>
                    <w:b/>
                    <w:sz w:val="20"/>
                    <w:szCs w:val="20"/>
                    <w:lang w:eastAsia="sk-SK"/>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686CA6A4" w14:textId="77777777" w:rsidR="00AD7716" w:rsidRPr="00D524FA" w:rsidRDefault="00AD7716" w:rsidP="004F67C3">
            <w:pPr>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2B41D92A" w14:textId="77777777" w:rsidR="00AD7716" w:rsidRPr="00D524FA" w:rsidRDefault="00AD7716" w:rsidP="004F67C3">
                <w:pPr>
                  <w:jc w:val="center"/>
                  <w:rPr>
                    <w:rFonts w:ascii="Book Antiqua" w:eastAsia="Times New Roman" w:hAnsi="Book Antiqua"/>
                    <w:b/>
                    <w:sz w:val="20"/>
                    <w:szCs w:val="20"/>
                    <w:lang w:eastAsia="sk-SK"/>
                  </w:rPr>
                </w:pPr>
                <w:r w:rsidRPr="00D524F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834F634" w14:textId="77777777" w:rsidR="00AD7716" w:rsidRPr="00D524FA" w:rsidRDefault="00AD7716" w:rsidP="004F67C3">
            <w:pPr>
              <w:ind w:left="54"/>
              <w:rPr>
                <w:rFonts w:ascii="Book Antiqua" w:eastAsia="Times New Roman" w:hAnsi="Book Antiqua"/>
                <w:b/>
                <w:sz w:val="20"/>
                <w:szCs w:val="20"/>
                <w:lang w:eastAsia="sk-SK"/>
              </w:rPr>
            </w:pPr>
            <w:r w:rsidRPr="00D524FA">
              <w:rPr>
                <w:rFonts w:ascii="Book Antiqua" w:eastAsia="Times New Roman" w:hAnsi="Book Antiqua"/>
                <w:b/>
                <w:sz w:val="20"/>
                <w:szCs w:val="20"/>
                <w:lang w:eastAsia="sk-SK"/>
              </w:rPr>
              <w:t>Negatívne</w:t>
            </w:r>
          </w:p>
        </w:tc>
      </w:tr>
    </w:tbl>
    <w:p w14:paraId="236ADD31" w14:textId="77777777" w:rsidR="00AD7716" w:rsidRPr="00D524FA" w:rsidRDefault="00AD7716" w:rsidP="00AD7716">
      <w:pPr>
        <w:spacing w:after="0" w:line="240" w:lineRule="auto"/>
        <w:ind w:right="141"/>
        <w:rPr>
          <w:rFonts w:ascii="Book Antiqua" w:hAnsi="Book Antiqua"/>
          <w:b/>
          <w:sz w:val="20"/>
          <w:szCs w:val="20"/>
        </w:rPr>
      </w:pPr>
    </w:p>
    <w:tbl>
      <w:tblPr>
        <w:tblStyle w:val="Mriekatabuky1"/>
        <w:tblW w:w="9176" w:type="dxa"/>
        <w:tblLayout w:type="fixed"/>
        <w:tblLook w:val="04A0" w:firstRow="1" w:lastRow="0" w:firstColumn="1" w:lastColumn="0" w:noHBand="0" w:noVBand="1"/>
      </w:tblPr>
      <w:tblGrid>
        <w:gridCol w:w="9176"/>
      </w:tblGrid>
      <w:tr w:rsidR="00AD7716" w:rsidRPr="00D524FA" w14:paraId="0328CCED" w14:textId="77777777" w:rsidTr="004F67C3">
        <w:tc>
          <w:tcPr>
            <w:tcW w:w="9176" w:type="dxa"/>
            <w:tcBorders>
              <w:top w:val="single" w:sz="4" w:space="0" w:color="auto"/>
              <w:left w:val="single" w:sz="4" w:space="0" w:color="auto"/>
              <w:bottom w:val="nil"/>
              <w:right w:val="single" w:sz="4" w:space="0" w:color="auto"/>
            </w:tcBorders>
            <w:shd w:val="clear" w:color="auto" w:fill="E2E2E2"/>
          </w:tcPr>
          <w:p w14:paraId="55B45B8B"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Poznámky</w:t>
            </w:r>
          </w:p>
        </w:tc>
      </w:tr>
      <w:tr w:rsidR="00AD7716" w:rsidRPr="00D524FA" w14:paraId="64A5F108" w14:textId="77777777" w:rsidTr="004F67C3">
        <w:trPr>
          <w:trHeight w:val="713"/>
        </w:trPr>
        <w:tc>
          <w:tcPr>
            <w:tcW w:w="9176" w:type="dxa"/>
            <w:tcBorders>
              <w:top w:val="nil"/>
              <w:left w:val="single" w:sz="4" w:space="0" w:color="auto"/>
              <w:bottom w:val="single" w:sz="4" w:space="0" w:color="auto"/>
              <w:right w:val="single" w:sz="4" w:space="0" w:color="auto"/>
            </w:tcBorders>
          </w:tcPr>
          <w:p w14:paraId="0D6F3CD1" w14:textId="77777777" w:rsidR="006D7113" w:rsidRDefault="005C00EC" w:rsidP="0071270C">
            <w:pPr>
              <w:spacing w:before="120"/>
              <w:jc w:val="both"/>
              <w:rPr>
                <w:rFonts w:ascii="Book Antiqua" w:eastAsia="Times New Roman" w:hAnsi="Book Antiqua" w:cs="Times New Roman"/>
                <w:i/>
                <w:sz w:val="20"/>
                <w:szCs w:val="20"/>
                <w:lang w:eastAsia="sk-SK"/>
              </w:rPr>
            </w:pPr>
            <w:r>
              <w:rPr>
                <w:rFonts w:ascii="Book Antiqua" w:eastAsia="Times New Roman" w:hAnsi="Book Antiqua" w:cs="Times New Roman"/>
                <w:i/>
                <w:sz w:val="20"/>
                <w:szCs w:val="20"/>
                <w:lang w:eastAsia="sk-SK"/>
              </w:rPr>
              <w:t xml:space="preserve">Vplyv na podnikateľské prostredie nebude žiadny, keďže v súčasnosti zamestnanci nechodia do práce </w:t>
            </w:r>
            <w:r w:rsidRPr="005C00EC">
              <w:rPr>
                <w:rFonts w:ascii="Book Antiqua" w:eastAsia="Times New Roman" w:hAnsi="Book Antiqua" w:cs="Times New Roman"/>
                <w:i/>
                <w:sz w:val="20"/>
                <w:szCs w:val="20"/>
                <w:lang w:eastAsia="sk-SK"/>
              </w:rPr>
              <w:t>8. máj</w:t>
            </w:r>
            <w:r>
              <w:rPr>
                <w:rFonts w:ascii="Book Antiqua" w:eastAsia="Times New Roman" w:hAnsi="Book Antiqua" w:cs="Times New Roman"/>
                <w:i/>
                <w:sz w:val="20"/>
                <w:szCs w:val="20"/>
                <w:lang w:eastAsia="sk-SK"/>
              </w:rPr>
              <w:t>a</w:t>
            </w:r>
            <w:r w:rsidRPr="005C00EC">
              <w:rPr>
                <w:rFonts w:ascii="Book Antiqua" w:eastAsia="Times New Roman" w:hAnsi="Book Antiqua" w:cs="Times New Roman"/>
                <w:i/>
                <w:sz w:val="20"/>
                <w:szCs w:val="20"/>
                <w:lang w:eastAsia="sk-SK"/>
              </w:rPr>
              <w:t xml:space="preserve"> - Deň víťazstva nad fašizmom, 15. septemb</w:t>
            </w:r>
            <w:r>
              <w:rPr>
                <w:rFonts w:ascii="Book Antiqua" w:eastAsia="Times New Roman" w:hAnsi="Book Antiqua" w:cs="Times New Roman"/>
                <w:i/>
                <w:sz w:val="20"/>
                <w:szCs w:val="20"/>
                <w:lang w:eastAsia="sk-SK"/>
              </w:rPr>
              <w:t xml:space="preserve">ra </w:t>
            </w:r>
            <w:r w:rsidRPr="005C00EC">
              <w:rPr>
                <w:rFonts w:ascii="Book Antiqua" w:eastAsia="Times New Roman" w:hAnsi="Book Antiqua" w:cs="Times New Roman"/>
                <w:i/>
                <w:sz w:val="20"/>
                <w:szCs w:val="20"/>
                <w:lang w:eastAsia="sk-SK"/>
              </w:rPr>
              <w:t>- Sedembolestná Panna Mária a 17. novemb</w:t>
            </w:r>
            <w:r>
              <w:rPr>
                <w:rFonts w:ascii="Book Antiqua" w:eastAsia="Times New Roman" w:hAnsi="Book Antiqua" w:cs="Times New Roman"/>
                <w:i/>
                <w:sz w:val="20"/>
                <w:szCs w:val="20"/>
                <w:lang w:eastAsia="sk-SK"/>
              </w:rPr>
              <w:t>ra</w:t>
            </w:r>
            <w:r w:rsidRPr="005C00EC">
              <w:rPr>
                <w:rFonts w:ascii="Book Antiqua" w:eastAsia="Times New Roman" w:hAnsi="Book Antiqua" w:cs="Times New Roman"/>
                <w:i/>
                <w:sz w:val="20"/>
                <w:szCs w:val="20"/>
                <w:lang w:eastAsia="sk-SK"/>
              </w:rPr>
              <w:t xml:space="preserve"> - Deň boja za slobodu a</w:t>
            </w:r>
            <w:r>
              <w:rPr>
                <w:rFonts w:ascii="Book Antiqua" w:eastAsia="Times New Roman" w:hAnsi="Book Antiqua" w:cs="Times New Roman"/>
                <w:i/>
                <w:sz w:val="20"/>
                <w:szCs w:val="20"/>
                <w:lang w:eastAsia="sk-SK"/>
              </w:rPr>
              <w:t> </w:t>
            </w:r>
            <w:r w:rsidRPr="005C00EC">
              <w:rPr>
                <w:rFonts w:ascii="Book Antiqua" w:eastAsia="Times New Roman" w:hAnsi="Book Antiqua" w:cs="Times New Roman"/>
                <w:i/>
                <w:sz w:val="20"/>
                <w:szCs w:val="20"/>
                <w:lang w:eastAsia="sk-SK"/>
              </w:rPr>
              <w:t>demokraciu</w:t>
            </w:r>
            <w:r>
              <w:rPr>
                <w:rFonts w:ascii="Book Antiqua" w:eastAsia="Times New Roman" w:hAnsi="Book Antiqua" w:cs="Times New Roman"/>
                <w:i/>
                <w:sz w:val="20"/>
                <w:szCs w:val="20"/>
                <w:lang w:eastAsia="sk-SK"/>
              </w:rPr>
              <w:t xml:space="preserve">, keďže ide o dni pracovného pokoja. </w:t>
            </w:r>
          </w:p>
          <w:p w14:paraId="7DC75F74" w14:textId="395D1B34" w:rsidR="005C00EC" w:rsidRPr="00D524FA" w:rsidRDefault="005C00EC" w:rsidP="0071270C">
            <w:pPr>
              <w:spacing w:before="120"/>
              <w:jc w:val="both"/>
              <w:rPr>
                <w:rFonts w:ascii="Book Antiqua" w:hAnsi="Book Antiqua"/>
                <w:i/>
                <w:iCs/>
                <w:sz w:val="20"/>
                <w:szCs w:val="20"/>
                <w:lang w:eastAsia="ar-SA"/>
              </w:rPr>
            </w:pPr>
            <w:r>
              <w:rPr>
                <w:rFonts w:ascii="Book Antiqua" w:eastAsia="Times New Roman" w:hAnsi="Book Antiqua" w:cs="Times New Roman"/>
                <w:i/>
                <w:sz w:val="20"/>
                <w:szCs w:val="20"/>
                <w:lang w:eastAsia="sk-SK"/>
              </w:rPr>
              <w:t xml:space="preserve">Keďže schválením tlače 1005 už tieto </w:t>
            </w:r>
            <w:r w:rsidR="00601B89">
              <w:rPr>
                <w:rFonts w:ascii="Book Antiqua" w:eastAsia="Times New Roman" w:hAnsi="Book Antiqua" w:cs="Times New Roman"/>
                <w:i/>
                <w:sz w:val="20"/>
                <w:szCs w:val="20"/>
                <w:lang w:eastAsia="sk-SK"/>
              </w:rPr>
              <w:t>dni nebudú dňami pracovného pokoja, budú pre zamestnancov riadnymi pracovnými dňami, avšak zamestnávateľ im vyplatí rovnakú mzdu, ako keby dňami pracovného pokoja boli. Dva dni dovolenky navyše ako kompenzácia za ukradnuté tri dni pracovného pokoja vládnou koalíciou tak pre zamestnávateľov nebudú predstavovať zvýšené náklady.</w:t>
            </w:r>
            <w:r w:rsidR="0024455D">
              <w:rPr>
                <w:rFonts w:ascii="Book Antiqua" w:eastAsia="Times New Roman" w:hAnsi="Book Antiqua" w:cs="Times New Roman"/>
                <w:i/>
                <w:sz w:val="20"/>
                <w:szCs w:val="20"/>
                <w:lang w:eastAsia="sk-SK"/>
              </w:rPr>
              <w:t xml:space="preserve"> Návrh zákona má pozitívne sociálne vplyv a pozitívne vplyvy na manželstvo, rodičovstvo a rodinu. </w:t>
            </w:r>
          </w:p>
        </w:tc>
      </w:tr>
      <w:tr w:rsidR="00AD7716" w:rsidRPr="00D524FA" w14:paraId="5DFAFDC8" w14:textId="77777777" w:rsidTr="004F67C3">
        <w:tc>
          <w:tcPr>
            <w:tcW w:w="9176" w:type="dxa"/>
          </w:tcPr>
          <w:p w14:paraId="4D1C9E8A"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 xml:space="preserve">Kontakt na spracovateľa/súčinnosť </w:t>
            </w:r>
          </w:p>
        </w:tc>
      </w:tr>
      <w:tr w:rsidR="00AD7716" w:rsidRPr="00D524FA" w14:paraId="4BAD81E5" w14:textId="77777777" w:rsidTr="004F67C3">
        <w:trPr>
          <w:trHeight w:val="586"/>
        </w:trPr>
        <w:tc>
          <w:tcPr>
            <w:tcW w:w="9176" w:type="dxa"/>
          </w:tcPr>
          <w:p w14:paraId="00E6BFD8" w14:textId="77777777" w:rsidR="00AD7716" w:rsidRPr="00D524FA" w:rsidRDefault="00AD7716" w:rsidP="004F67C3">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Vypracovali ste návrh zákona v súčinnosti s príslušným ministerstvom?</w:t>
            </w:r>
            <w:r w:rsidRPr="00D524FA">
              <w:rPr>
                <w:rFonts w:ascii="Book Antiqua" w:eastAsia="Times New Roman" w:hAnsi="Book Antiqua"/>
                <w:b/>
                <w:sz w:val="20"/>
                <w:szCs w:val="20"/>
                <w:lang w:eastAsia="sk-SK"/>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Nie</w:t>
            </w:r>
          </w:p>
          <w:p w14:paraId="2F5A814F" w14:textId="77777777" w:rsidR="00AD7716" w:rsidRPr="00D524FA" w:rsidRDefault="00AD7716" w:rsidP="004F67C3">
            <w:pPr>
              <w:rPr>
                <w:rFonts w:ascii="Book Antiqua" w:eastAsia="Times New Roman" w:hAnsi="Book Antiqua"/>
                <w:i/>
                <w:sz w:val="20"/>
                <w:szCs w:val="20"/>
                <w:lang w:eastAsia="sk-SK"/>
              </w:rPr>
            </w:pPr>
          </w:p>
          <w:p w14:paraId="3E1F8440" w14:textId="77777777" w:rsidR="00AD7716" w:rsidRPr="00D524FA" w:rsidRDefault="00AD7716" w:rsidP="004F67C3">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Uveďte údaje na kontaktnú osobu, ktorú je možné kontaktovať v súvislosti s posúdením vybraných vplyvov.</w:t>
            </w:r>
          </w:p>
          <w:p w14:paraId="5A215457" w14:textId="77777777" w:rsidR="00AD7716" w:rsidRPr="00D524FA" w:rsidRDefault="00AD7716" w:rsidP="004F67C3">
            <w:pPr>
              <w:rPr>
                <w:rFonts w:ascii="Book Antiqua" w:eastAsia="Times New Roman" w:hAnsi="Book Antiqua"/>
                <w:i/>
                <w:sz w:val="20"/>
                <w:szCs w:val="20"/>
                <w:lang w:eastAsia="sk-SK"/>
              </w:rPr>
            </w:pPr>
          </w:p>
        </w:tc>
      </w:tr>
      <w:tr w:rsidR="00AD7716" w:rsidRPr="00D524FA" w14:paraId="3D7FF2C9" w14:textId="77777777" w:rsidTr="004F67C3">
        <w:tc>
          <w:tcPr>
            <w:tcW w:w="9176" w:type="dxa"/>
          </w:tcPr>
          <w:p w14:paraId="5A5D046F" w14:textId="77777777" w:rsidR="00AD7716" w:rsidRPr="00D524FA" w:rsidRDefault="00AD7716" w:rsidP="00AD7716">
            <w:pPr>
              <w:numPr>
                <w:ilvl w:val="0"/>
                <w:numId w:val="7"/>
              </w:numPr>
              <w:ind w:left="426"/>
              <w:contextualSpacing/>
              <w:rPr>
                <w:rFonts w:ascii="Book Antiqua" w:eastAsia="Calibri" w:hAnsi="Book Antiqua"/>
                <w:b/>
                <w:sz w:val="20"/>
                <w:szCs w:val="20"/>
              </w:rPr>
            </w:pPr>
            <w:r w:rsidRPr="00D524FA">
              <w:rPr>
                <w:rFonts w:ascii="Book Antiqua" w:eastAsia="Calibri" w:hAnsi="Book Antiqua"/>
                <w:b/>
                <w:sz w:val="20"/>
                <w:szCs w:val="20"/>
              </w:rPr>
              <w:t>Stanovisko gestorov</w:t>
            </w:r>
          </w:p>
        </w:tc>
      </w:tr>
      <w:tr w:rsidR="00AD7716" w:rsidRPr="00D524FA" w14:paraId="321BE1C1" w14:textId="77777777" w:rsidTr="004F67C3">
        <w:trPr>
          <w:trHeight w:val="401"/>
        </w:trPr>
        <w:tc>
          <w:tcPr>
            <w:tcW w:w="9176" w:type="dxa"/>
          </w:tcPr>
          <w:p w14:paraId="7091E867" w14:textId="79C3FE2F" w:rsidR="00AD7716" w:rsidRPr="00D524FA" w:rsidRDefault="00AD7716" w:rsidP="004F67C3">
            <w:pPr>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Stanovisko Ministerstva financií SR</w:t>
            </w:r>
            <w:r w:rsidRPr="00D524FA">
              <w:rPr>
                <w:rFonts w:ascii="Book Antiqua" w:eastAsia="Times New Roman" w:hAnsi="Book Antiqua"/>
                <w:b/>
                <w:sz w:val="20"/>
                <w:szCs w:val="20"/>
                <w:lang w:eastAsia="sk-SK"/>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vyžiadané              </w:t>
            </w:r>
            <w:sdt>
              <w:sdtPr>
                <w:rPr>
                  <w:rFonts w:ascii="Book Antiqua" w:hAnsi="Book Antiqua"/>
                  <w:b/>
                  <w:sz w:val="20"/>
                  <w:szCs w:val="20"/>
                </w:rPr>
                <w:id w:val="284241648"/>
                <w14:checkbox>
                  <w14:checked w14:val="0"/>
                  <w14:checkedState w14:val="2612" w14:font="MS Gothic"/>
                  <w14:uncheckedState w14:val="2610" w14:font="MS Gothic"/>
                </w14:checkbox>
              </w:sdtPr>
              <w:sdtContent>
                <w:r w:rsidRPr="00D524FA">
                  <w:rPr>
                    <w:rFonts w:ascii="Segoe UI Symbol" w:eastAsia="MS Gothic" w:hAnsi="Segoe UI Symbol" w:cs="Segoe UI Symbol"/>
                    <w:b/>
                    <w:sz w:val="20"/>
                    <w:szCs w:val="20"/>
                    <w:lang w:eastAsia="sk-SK"/>
                  </w:rPr>
                  <w:t>☐</w:t>
                </w:r>
              </w:sdtContent>
            </w:sdt>
            <w:r w:rsidR="00D524FA">
              <w:rPr>
                <w:rFonts w:ascii="Book Antiqua" w:eastAsia="Times New Roman" w:hAnsi="Book Antiqua"/>
                <w:b/>
                <w:sz w:val="20"/>
                <w:szCs w:val="20"/>
                <w:lang w:eastAsia="sk-SK"/>
              </w:rPr>
              <w:t xml:space="preserve"> p</w:t>
            </w:r>
            <w:r w:rsidRPr="00D524FA">
              <w:rPr>
                <w:rFonts w:ascii="Book Antiqua" w:eastAsia="Times New Roman" w:hAnsi="Book Antiqua"/>
                <w:b/>
                <w:sz w:val="20"/>
                <w:szCs w:val="20"/>
                <w:lang w:eastAsia="sk-SK"/>
              </w:rPr>
              <w:t>riložené</w:t>
            </w:r>
          </w:p>
          <w:p w14:paraId="288D9A06" w14:textId="77777777" w:rsidR="00AD7716" w:rsidRPr="00D524FA" w:rsidRDefault="00AD7716" w:rsidP="004F67C3">
            <w:pPr>
              <w:jc w:val="both"/>
              <w:rPr>
                <w:rFonts w:ascii="Book Antiqua" w:eastAsia="Times New Roman" w:hAnsi="Book Antiqua"/>
                <w:i/>
                <w:sz w:val="20"/>
                <w:szCs w:val="20"/>
                <w:lang w:eastAsia="sk-SK"/>
              </w:rPr>
            </w:pPr>
            <w:r w:rsidRPr="00D524FA">
              <w:rPr>
                <w:rFonts w:ascii="Book Antiqua" w:eastAsia="Times New Roman" w:hAnsi="Book Antiqua"/>
                <w:i/>
                <w:sz w:val="20"/>
                <w:szCs w:val="20"/>
                <w:lang w:eastAsia="sk-SK"/>
              </w:rPr>
              <w:t xml:space="preserve">Stanovisko Ministerstva hospodárstva SR                                         </w:t>
            </w:r>
            <w:r w:rsidRPr="00D524FA">
              <w:rPr>
                <w:rFonts w:ascii="Book Antiqua" w:eastAsia="Times New Roman" w:hAnsi="Book Antiqua"/>
                <w:b/>
                <w:sz w:val="20"/>
                <w:szCs w:val="20"/>
                <w:lang w:eastAsia="sk-SK"/>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Content>
                <w:r w:rsidRPr="00D524FA">
                  <w:rPr>
                    <w:rFonts w:ascii="Segoe UI Symbol" w:eastAsia="MS Gothic" w:hAnsi="Segoe UI Symbol" w:cs="Segoe UI Symbol"/>
                    <w:b/>
                    <w:sz w:val="20"/>
                    <w:szCs w:val="20"/>
                    <w:lang w:eastAsia="sk-SK"/>
                  </w:rPr>
                  <w:t>☐</w:t>
                </w:r>
              </w:sdtContent>
            </w:sdt>
            <w:r w:rsidRPr="00D524FA">
              <w:rPr>
                <w:rFonts w:ascii="Book Antiqua" w:eastAsia="Times New Roman" w:hAnsi="Book Antiqua"/>
                <w:b/>
                <w:sz w:val="20"/>
                <w:szCs w:val="20"/>
                <w:lang w:eastAsia="sk-SK"/>
              </w:rPr>
              <w:t xml:space="preserve">  priložené</w:t>
            </w:r>
          </w:p>
          <w:p w14:paraId="3D67DA51" w14:textId="77777777" w:rsidR="00D524FA" w:rsidRDefault="00D524FA" w:rsidP="004F67C3">
            <w:pPr>
              <w:rPr>
                <w:rFonts w:ascii="Book Antiqua" w:eastAsia="Times New Roman" w:hAnsi="Book Antiqua"/>
                <w:bCs/>
                <w:i/>
                <w:iCs/>
                <w:sz w:val="20"/>
                <w:szCs w:val="20"/>
                <w:lang w:eastAsia="sk-SK"/>
              </w:rPr>
            </w:pPr>
          </w:p>
          <w:p w14:paraId="41A5B8E7" w14:textId="2D58A969" w:rsidR="00AD7716" w:rsidRPr="00D524FA" w:rsidRDefault="00AD7716" w:rsidP="004F67C3">
            <w:pPr>
              <w:rPr>
                <w:rFonts w:ascii="Book Antiqua" w:eastAsia="Times New Roman" w:hAnsi="Book Antiqua"/>
                <w:bCs/>
                <w:i/>
                <w:iCs/>
                <w:sz w:val="20"/>
                <w:szCs w:val="20"/>
                <w:lang w:eastAsia="sk-SK"/>
              </w:rPr>
            </w:pPr>
            <w:r w:rsidRPr="00D524FA">
              <w:rPr>
                <w:rFonts w:ascii="Book Antiqua" w:eastAsia="Times New Roman" w:hAnsi="Book Antiqua"/>
                <w:bCs/>
                <w:i/>
                <w:iCs/>
                <w:sz w:val="20"/>
                <w:szCs w:val="20"/>
                <w:lang w:eastAsia="sk-SK"/>
              </w:rPr>
              <w:t>V prípade potreby uveďte doplňujúce informácie alebo poznámky k stanovisku.</w:t>
            </w:r>
          </w:p>
          <w:p w14:paraId="0DB3499E" w14:textId="77777777" w:rsidR="00AD7716" w:rsidRPr="00D524FA" w:rsidRDefault="00AD7716" w:rsidP="004F67C3">
            <w:pPr>
              <w:rPr>
                <w:rFonts w:ascii="Book Antiqua" w:eastAsia="Times New Roman" w:hAnsi="Book Antiqua"/>
                <w:bCs/>
                <w:i/>
                <w:iCs/>
                <w:sz w:val="20"/>
                <w:szCs w:val="20"/>
                <w:lang w:eastAsia="sk-SK"/>
              </w:rPr>
            </w:pPr>
          </w:p>
        </w:tc>
      </w:tr>
    </w:tbl>
    <w:p w14:paraId="632A2A84" w14:textId="2018F857" w:rsidR="000C4C3A" w:rsidRDefault="000C4C3A" w:rsidP="00D524FA">
      <w:pPr>
        <w:rPr>
          <w:rFonts w:ascii="Book Antiqua" w:hAnsi="Book Antiqua" w:cs="Book Antiqua"/>
          <w:caps/>
          <w:spacing w:val="30"/>
        </w:rPr>
      </w:pPr>
    </w:p>
    <w:p w14:paraId="6CBA4C23" w14:textId="77777777" w:rsidR="000C4C3A" w:rsidRDefault="000C4C3A" w:rsidP="00D524FA">
      <w:pPr>
        <w:rPr>
          <w:rFonts w:ascii="Book Antiqua" w:hAnsi="Book Antiqua" w:cs="Book Antiqua"/>
          <w:caps/>
          <w:spacing w:val="30"/>
        </w:rPr>
      </w:pPr>
    </w:p>
    <w:p w14:paraId="3FDF784B" w14:textId="77777777" w:rsidR="000C4C3A" w:rsidRDefault="000C4C3A" w:rsidP="00D524FA">
      <w:pPr>
        <w:rPr>
          <w:rFonts w:ascii="Book Antiqua" w:hAnsi="Book Antiqua" w:cs="Book Antiqua"/>
          <w:caps/>
          <w:spacing w:val="30"/>
        </w:rPr>
      </w:pPr>
    </w:p>
    <w:p w14:paraId="2D87705A" w14:textId="77777777" w:rsidR="000C4C3A" w:rsidRDefault="000C4C3A" w:rsidP="00D524FA">
      <w:pPr>
        <w:rPr>
          <w:rFonts w:ascii="Book Antiqua" w:hAnsi="Book Antiqua" w:cs="Book Antiqua"/>
          <w:caps/>
          <w:spacing w:val="30"/>
        </w:rPr>
      </w:pPr>
    </w:p>
    <w:p w14:paraId="2583F53A" w14:textId="77777777" w:rsidR="000C4C3A" w:rsidRDefault="000C4C3A" w:rsidP="00D524FA">
      <w:pPr>
        <w:rPr>
          <w:rFonts w:ascii="Book Antiqua" w:hAnsi="Book Antiqua" w:cs="Book Antiqua"/>
          <w:caps/>
          <w:spacing w:val="30"/>
        </w:rPr>
      </w:pPr>
    </w:p>
    <w:p w14:paraId="4A527C7F" w14:textId="77777777" w:rsidR="000C4C3A" w:rsidRDefault="000C4C3A" w:rsidP="00D524FA">
      <w:pPr>
        <w:rPr>
          <w:rFonts w:ascii="Book Antiqua" w:hAnsi="Book Antiqua" w:cs="Book Antiqua"/>
          <w:caps/>
          <w:spacing w:val="30"/>
        </w:rPr>
      </w:pPr>
    </w:p>
    <w:p w14:paraId="2AA7E43A" w14:textId="369FF4EB" w:rsidR="00D71F3C" w:rsidRPr="00D524FA" w:rsidRDefault="00D71F3C" w:rsidP="00D524FA">
      <w:pPr>
        <w:rPr>
          <w:rFonts w:ascii="Book Antiqua" w:hAnsi="Book Antiqua" w:cs="Book Antiqua"/>
          <w:b/>
          <w:bCs/>
          <w:caps/>
          <w:spacing w:val="30"/>
        </w:rPr>
      </w:pPr>
    </w:p>
    <w:sectPr w:rsidR="00D71F3C" w:rsidRPr="00D524FA">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8197" w14:textId="77777777" w:rsidR="00DA6EEA" w:rsidRDefault="00DA6EEA" w:rsidP="00C97949">
      <w:pPr>
        <w:spacing w:after="0" w:line="240" w:lineRule="auto"/>
      </w:pPr>
      <w:r>
        <w:separator/>
      </w:r>
    </w:p>
  </w:endnote>
  <w:endnote w:type="continuationSeparator" w:id="0">
    <w:p w14:paraId="6C5897BA" w14:textId="77777777" w:rsidR="00DA6EEA" w:rsidRDefault="00DA6EEA"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24427"/>
      <w:docPartObj>
        <w:docPartGallery w:val="Page Numbers (Bottom of Page)"/>
        <w:docPartUnique/>
      </w:docPartObj>
    </w:sdtPr>
    <w:sdtContent>
      <w:p w14:paraId="494A51FA" w14:textId="227D8A5B" w:rsidR="004F67C3" w:rsidRDefault="004F67C3">
        <w:pPr>
          <w:pStyle w:val="Pta"/>
          <w:jc w:val="center"/>
        </w:pPr>
        <w:r>
          <w:fldChar w:fldCharType="begin"/>
        </w:r>
        <w:r>
          <w:instrText>PAGE   \* MERGEFORMAT</w:instrText>
        </w:r>
        <w:r>
          <w:fldChar w:fldCharType="separate"/>
        </w:r>
        <w:r w:rsidR="00C77CD7">
          <w:rPr>
            <w:noProof/>
          </w:rPr>
          <w:t>5</w:t>
        </w:r>
        <w:r>
          <w:fldChar w:fldCharType="end"/>
        </w:r>
      </w:p>
    </w:sdtContent>
  </w:sdt>
  <w:p w14:paraId="4074F35F" w14:textId="77777777" w:rsidR="004F67C3" w:rsidRDefault="004F67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F6DD3" w14:textId="77777777" w:rsidR="00DA6EEA" w:rsidRDefault="00DA6EEA" w:rsidP="00C97949">
      <w:pPr>
        <w:spacing w:after="0" w:line="240" w:lineRule="auto"/>
      </w:pPr>
      <w:r>
        <w:separator/>
      </w:r>
    </w:p>
  </w:footnote>
  <w:footnote w:type="continuationSeparator" w:id="0">
    <w:p w14:paraId="7F72389C" w14:textId="77777777" w:rsidR="00DA6EEA" w:rsidRDefault="00DA6EEA"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F123241"/>
    <w:multiLevelType w:val="hybridMultilevel"/>
    <w:tmpl w:val="6E9852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301C5273"/>
    <w:multiLevelType w:val="hybridMultilevel"/>
    <w:tmpl w:val="81460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38D603A"/>
    <w:multiLevelType w:val="hybridMultilevel"/>
    <w:tmpl w:val="5ED0A4CE"/>
    <w:lvl w:ilvl="0" w:tplc="F0C2D8F8">
      <w:numFmt w:val="bullet"/>
      <w:lvlText w:val="-"/>
      <w:lvlJc w:val="left"/>
      <w:pPr>
        <w:ind w:left="720" w:hanging="360"/>
      </w:pPr>
      <w:rPr>
        <w:rFonts w:ascii="Book Antiqua" w:eastAsia="Times New Roman" w:hAnsi="Book Antiqu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6" w15:restartNumberingAfterBreak="0">
    <w:nsid w:val="5A687FA8"/>
    <w:multiLevelType w:val="hybridMultilevel"/>
    <w:tmpl w:val="3392E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4E1357A"/>
    <w:multiLevelType w:val="hybridMultilevel"/>
    <w:tmpl w:val="FB5491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7F6C3013"/>
    <w:multiLevelType w:val="hybridMultilevel"/>
    <w:tmpl w:val="F2DA4E0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2054768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276155">
    <w:abstractNumId w:val="5"/>
  </w:num>
  <w:num w:numId="3" w16cid:durableId="1076167544">
    <w:abstractNumId w:val="2"/>
  </w:num>
  <w:num w:numId="4" w16cid:durableId="568074542">
    <w:abstractNumId w:val="7"/>
  </w:num>
  <w:num w:numId="5" w16cid:durableId="904268243">
    <w:abstractNumId w:val="1"/>
  </w:num>
  <w:num w:numId="6" w16cid:durableId="1396390910">
    <w:abstractNumId w:val="3"/>
  </w:num>
  <w:num w:numId="7" w16cid:durableId="1275870251">
    <w:abstractNumId w:val="9"/>
  </w:num>
  <w:num w:numId="8" w16cid:durableId="1202599162">
    <w:abstractNumId w:val="6"/>
  </w:num>
  <w:num w:numId="9" w16cid:durableId="327292743">
    <w:abstractNumId w:val="10"/>
  </w:num>
  <w:num w:numId="10" w16cid:durableId="1643804697">
    <w:abstractNumId w:val="8"/>
  </w:num>
  <w:num w:numId="11" w16cid:durableId="31614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0"/>
    <w:rsid w:val="00003D93"/>
    <w:rsid w:val="00011B96"/>
    <w:rsid w:val="00023FB8"/>
    <w:rsid w:val="00034E00"/>
    <w:rsid w:val="00042CD5"/>
    <w:rsid w:val="00046726"/>
    <w:rsid w:val="00067042"/>
    <w:rsid w:val="00074EE2"/>
    <w:rsid w:val="00096857"/>
    <w:rsid w:val="000B4307"/>
    <w:rsid w:val="000B7209"/>
    <w:rsid w:val="000C1958"/>
    <w:rsid w:val="000C4C3A"/>
    <w:rsid w:val="000C544E"/>
    <w:rsid w:val="000D1DB6"/>
    <w:rsid w:val="000D7AAE"/>
    <w:rsid w:val="000F1924"/>
    <w:rsid w:val="00126C54"/>
    <w:rsid w:val="001338D5"/>
    <w:rsid w:val="00141EFC"/>
    <w:rsid w:val="00156DFB"/>
    <w:rsid w:val="00162168"/>
    <w:rsid w:val="00191F05"/>
    <w:rsid w:val="00194A04"/>
    <w:rsid w:val="001A3650"/>
    <w:rsid w:val="001A762C"/>
    <w:rsid w:val="001C14F4"/>
    <w:rsid w:val="001D0445"/>
    <w:rsid w:val="001F02BF"/>
    <w:rsid w:val="00206156"/>
    <w:rsid w:val="00214D57"/>
    <w:rsid w:val="00231ECB"/>
    <w:rsid w:val="002339BE"/>
    <w:rsid w:val="00240C85"/>
    <w:rsid w:val="0024455D"/>
    <w:rsid w:val="0025249C"/>
    <w:rsid w:val="00255EB4"/>
    <w:rsid w:val="00262141"/>
    <w:rsid w:val="00284496"/>
    <w:rsid w:val="00290DFE"/>
    <w:rsid w:val="00293814"/>
    <w:rsid w:val="002A1B31"/>
    <w:rsid w:val="002A6D03"/>
    <w:rsid w:val="002F4854"/>
    <w:rsid w:val="002F648B"/>
    <w:rsid w:val="00320FEB"/>
    <w:rsid w:val="00323127"/>
    <w:rsid w:val="00323776"/>
    <w:rsid w:val="0033340C"/>
    <w:rsid w:val="00334D0C"/>
    <w:rsid w:val="0034333E"/>
    <w:rsid w:val="00343651"/>
    <w:rsid w:val="00353DA2"/>
    <w:rsid w:val="0037462D"/>
    <w:rsid w:val="00374C8B"/>
    <w:rsid w:val="00381EC0"/>
    <w:rsid w:val="00384624"/>
    <w:rsid w:val="003856C2"/>
    <w:rsid w:val="00386510"/>
    <w:rsid w:val="0038768A"/>
    <w:rsid w:val="003920C5"/>
    <w:rsid w:val="003A3202"/>
    <w:rsid w:val="003B2158"/>
    <w:rsid w:val="003C18E1"/>
    <w:rsid w:val="003C66F7"/>
    <w:rsid w:val="003D3E6B"/>
    <w:rsid w:val="003E737E"/>
    <w:rsid w:val="00404AB4"/>
    <w:rsid w:val="004064CE"/>
    <w:rsid w:val="00430AB9"/>
    <w:rsid w:val="00446495"/>
    <w:rsid w:val="00471083"/>
    <w:rsid w:val="004777CE"/>
    <w:rsid w:val="004819F6"/>
    <w:rsid w:val="00487E4E"/>
    <w:rsid w:val="004A3D51"/>
    <w:rsid w:val="004D0734"/>
    <w:rsid w:val="004E0F11"/>
    <w:rsid w:val="004E58DE"/>
    <w:rsid w:val="004F67C3"/>
    <w:rsid w:val="00517DFD"/>
    <w:rsid w:val="005439BC"/>
    <w:rsid w:val="00570D93"/>
    <w:rsid w:val="005B1ACE"/>
    <w:rsid w:val="005C00EC"/>
    <w:rsid w:val="005C1297"/>
    <w:rsid w:val="005F0011"/>
    <w:rsid w:val="005F0557"/>
    <w:rsid w:val="00601B89"/>
    <w:rsid w:val="006036BB"/>
    <w:rsid w:val="0061371A"/>
    <w:rsid w:val="006272CD"/>
    <w:rsid w:val="006540D6"/>
    <w:rsid w:val="00662B02"/>
    <w:rsid w:val="00664FFE"/>
    <w:rsid w:val="00674F9D"/>
    <w:rsid w:val="00687DAD"/>
    <w:rsid w:val="0069020B"/>
    <w:rsid w:val="0069302A"/>
    <w:rsid w:val="006D1C1F"/>
    <w:rsid w:val="006D485C"/>
    <w:rsid w:val="006D7113"/>
    <w:rsid w:val="006E4C60"/>
    <w:rsid w:val="006F2637"/>
    <w:rsid w:val="006F7B9F"/>
    <w:rsid w:val="007013DA"/>
    <w:rsid w:val="00711499"/>
    <w:rsid w:val="0071270C"/>
    <w:rsid w:val="00717F0B"/>
    <w:rsid w:val="007253B8"/>
    <w:rsid w:val="0074382E"/>
    <w:rsid w:val="00757A17"/>
    <w:rsid w:val="007651A7"/>
    <w:rsid w:val="0077388C"/>
    <w:rsid w:val="007838BE"/>
    <w:rsid w:val="007954BA"/>
    <w:rsid w:val="008003F2"/>
    <w:rsid w:val="00802C5B"/>
    <w:rsid w:val="00844FFC"/>
    <w:rsid w:val="00857EEE"/>
    <w:rsid w:val="00865E4C"/>
    <w:rsid w:val="008756DD"/>
    <w:rsid w:val="00886970"/>
    <w:rsid w:val="0089456A"/>
    <w:rsid w:val="008956BC"/>
    <w:rsid w:val="008A1A9C"/>
    <w:rsid w:val="008A5E46"/>
    <w:rsid w:val="008B1E22"/>
    <w:rsid w:val="008D4D13"/>
    <w:rsid w:val="008F51EB"/>
    <w:rsid w:val="00900DB7"/>
    <w:rsid w:val="00911A32"/>
    <w:rsid w:val="0091753B"/>
    <w:rsid w:val="00921A8E"/>
    <w:rsid w:val="00930F9F"/>
    <w:rsid w:val="00942E2D"/>
    <w:rsid w:val="00962AEC"/>
    <w:rsid w:val="00964F40"/>
    <w:rsid w:val="00967486"/>
    <w:rsid w:val="00983F2C"/>
    <w:rsid w:val="00986280"/>
    <w:rsid w:val="00986EEF"/>
    <w:rsid w:val="0099219C"/>
    <w:rsid w:val="00993083"/>
    <w:rsid w:val="009A20BB"/>
    <w:rsid w:val="009A375B"/>
    <w:rsid w:val="009C1006"/>
    <w:rsid w:val="009E5F9D"/>
    <w:rsid w:val="009E7FCC"/>
    <w:rsid w:val="00A10234"/>
    <w:rsid w:val="00A208D0"/>
    <w:rsid w:val="00A44D86"/>
    <w:rsid w:val="00A64B28"/>
    <w:rsid w:val="00A75AE5"/>
    <w:rsid w:val="00A77F33"/>
    <w:rsid w:val="00A81002"/>
    <w:rsid w:val="00A94421"/>
    <w:rsid w:val="00AB2C68"/>
    <w:rsid w:val="00AC68D6"/>
    <w:rsid w:val="00AD7716"/>
    <w:rsid w:val="00AE0A03"/>
    <w:rsid w:val="00AF0B6F"/>
    <w:rsid w:val="00B01103"/>
    <w:rsid w:val="00B03694"/>
    <w:rsid w:val="00B14A4C"/>
    <w:rsid w:val="00B16F89"/>
    <w:rsid w:val="00B37678"/>
    <w:rsid w:val="00B4515D"/>
    <w:rsid w:val="00B56163"/>
    <w:rsid w:val="00B569AB"/>
    <w:rsid w:val="00B576F5"/>
    <w:rsid w:val="00B63A0B"/>
    <w:rsid w:val="00B73C72"/>
    <w:rsid w:val="00B76A1E"/>
    <w:rsid w:val="00B770FC"/>
    <w:rsid w:val="00B7736A"/>
    <w:rsid w:val="00BA694A"/>
    <w:rsid w:val="00BB6162"/>
    <w:rsid w:val="00BB6AD9"/>
    <w:rsid w:val="00BC652D"/>
    <w:rsid w:val="00BD60C9"/>
    <w:rsid w:val="00BD6F41"/>
    <w:rsid w:val="00C03F8F"/>
    <w:rsid w:val="00C22B39"/>
    <w:rsid w:val="00C44D52"/>
    <w:rsid w:val="00C45583"/>
    <w:rsid w:val="00C71033"/>
    <w:rsid w:val="00C7368E"/>
    <w:rsid w:val="00C77CD7"/>
    <w:rsid w:val="00C80137"/>
    <w:rsid w:val="00C81A8B"/>
    <w:rsid w:val="00C95B0A"/>
    <w:rsid w:val="00C97949"/>
    <w:rsid w:val="00CA1C34"/>
    <w:rsid w:val="00CA480F"/>
    <w:rsid w:val="00CA6BEB"/>
    <w:rsid w:val="00CC3DDE"/>
    <w:rsid w:val="00CD344A"/>
    <w:rsid w:val="00D04475"/>
    <w:rsid w:val="00D52442"/>
    <w:rsid w:val="00D524FA"/>
    <w:rsid w:val="00D53140"/>
    <w:rsid w:val="00D62CD7"/>
    <w:rsid w:val="00D6657D"/>
    <w:rsid w:val="00D71F3C"/>
    <w:rsid w:val="00D756C8"/>
    <w:rsid w:val="00D76788"/>
    <w:rsid w:val="00D8092E"/>
    <w:rsid w:val="00D81B13"/>
    <w:rsid w:val="00D83D78"/>
    <w:rsid w:val="00DA6EEA"/>
    <w:rsid w:val="00DC3F2F"/>
    <w:rsid w:val="00DF0CE7"/>
    <w:rsid w:val="00DF1BCB"/>
    <w:rsid w:val="00DF2B12"/>
    <w:rsid w:val="00E01592"/>
    <w:rsid w:val="00E064DE"/>
    <w:rsid w:val="00E13D99"/>
    <w:rsid w:val="00E22E81"/>
    <w:rsid w:val="00E372F7"/>
    <w:rsid w:val="00E37FD8"/>
    <w:rsid w:val="00E508CB"/>
    <w:rsid w:val="00E76879"/>
    <w:rsid w:val="00EA1244"/>
    <w:rsid w:val="00EB20F0"/>
    <w:rsid w:val="00EB4C93"/>
    <w:rsid w:val="00EB6BE9"/>
    <w:rsid w:val="00ED6DB9"/>
    <w:rsid w:val="00F13C16"/>
    <w:rsid w:val="00F20E0B"/>
    <w:rsid w:val="00F212BB"/>
    <w:rsid w:val="00F51790"/>
    <w:rsid w:val="00F5232F"/>
    <w:rsid w:val="00F61493"/>
    <w:rsid w:val="00F70678"/>
    <w:rsid w:val="00F75DFA"/>
    <w:rsid w:val="00F82401"/>
    <w:rsid w:val="00F87FA8"/>
    <w:rsid w:val="00F900C7"/>
    <w:rsid w:val="00FB4833"/>
    <w:rsid w:val="00FD059A"/>
    <w:rsid w:val="00FD3A84"/>
    <w:rsid w:val="00FE1125"/>
    <w:rsid w:val="00FE1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unhideWhenUsed/>
    <w:rsid w:val="00B14A4C"/>
    <w:rPr>
      <w:color w:val="0000FF"/>
      <w:u w:val="single"/>
    </w:rPr>
  </w:style>
  <w:style w:type="character" w:styleId="Vrazn">
    <w:name w:val="Strong"/>
    <w:basedOn w:val="Predvolenpsmoodseku"/>
    <w:uiPriority w:val="22"/>
    <w:qFormat/>
    <w:rsid w:val="00AE0A03"/>
    <w:rPr>
      <w:b/>
      <w:bCs/>
    </w:rPr>
  </w:style>
  <w:style w:type="table" w:customStyle="1" w:styleId="Mriekatabuky1">
    <w:name w:val="Mriežka tabuľky1"/>
    <w:basedOn w:val="Normlnatabuka"/>
    <w:next w:val="Mriekatabuky"/>
    <w:uiPriority w:val="59"/>
    <w:rsid w:val="00AD771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D7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5439BC"/>
    <w:rPr>
      <w:color w:val="605E5C"/>
      <w:shd w:val="clear" w:color="auto" w:fill="E1DFDD"/>
    </w:rPr>
  </w:style>
  <w:style w:type="character" w:styleId="Odkaznakomentr">
    <w:name w:val="annotation reference"/>
    <w:basedOn w:val="Predvolenpsmoodseku"/>
    <w:uiPriority w:val="99"/>
    <w:semiHidden/>
    <w:unhideWhenUsed/>
    <w:rsid w:val="000C544E"/>
    <w:rPr>
      <w:sz w:val="16"/>
      <w:szCs w:val="16"/>
    </w:rPr>
  </w:style>
  <w:style w:type="paragraph" w:styleId="Textkomentra">
    <w:name w:val="annotation text"/>
    <w:basedOn w:val="Normlny"/>
    <w:link w:val="TextkomentraChar"/>
    <w:uiPriority w:val="99"/>
    <w:unhideWhenUsed/>
    <w:rsid w:val="000C544E"/>
    <w:pPr>
      <w:spacing w:line="240" w:lineRule="auto"/>
    </w:pPr>
    <w:rPr>
      <w:sz w:val="20"/>
      <w:szCs w:val="20"/>
    </w:rPr>
  </w:style>
  <w:style w:type="character" w:customStyle="1" w:styleId="TextkomentraChar">
    <w:name w:val="Text komentára Char"/>
    <w:basedOn w:val="Predvolenpsmoodseku"/>
    <w:link w:val="Textkomentra"/>
    <w:uiPriority w:val="99"/>
    <w:rsid w:val="000C544E"/>
    <w:rPr>
      <w:sz w:val="20"/>
      <w:szCs w:val="20"/>
    </w:rPr>
  </w:style>
  <w:style w:type="paragraph" w:styleId="Predmetkomentra">
    <w:name w:val="annotation subject"/>
    <w:basedOn w:val="Textkomentra"/>
    <w:next w:val="Textkomentra"/>
    <w:link w:val="PredmetkomentraChar"/>
    <w:uiPriority w:val="99"/>
    <w:semiHidden/>
    <w:unhideWhenUsed/>
    <w:rsid w:val="000C544E"/>
    <w:rPr>
      <w:b/>
      <w:bCs/>
    </w:rPr>
  </w:style>
  <w:style w:type="character" w:customStyle="1" w:styleId="PredmetkomentraChar">
    <w:name w:val="Predmet komentára Char"/>
    <w:basedOn w:val="TextkomentraChar"/>
    <w:link w:val="Predmetkomentra"/>
    <w:uiPriority w:val="99"/>
    <w:semiHidden/>
    <w:rsid w:val="000C544E"/>
    <w:rPr>
      <w:b/>
      <w:bCs/>
      <w:sz w:val="20"/>
      <w:szCs w:val="20"/>
    </w:rPr>
  </w:style>
  <w:style w:type="paragraph" w:styleId="Textbubliny">
    <w:name w:val="Balloon Text"/>
    <w:basedOn w:val="Normlny"/>
    <w:link w:val="TextbublinyChar"/>
    <w:uiPriority w:val="99"/>
    <w:semiHidden/>
    <w:unhideWhenUsed/>
    <w:rsid w:val="004F67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25271504">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7649">
      <w:bodyDiv w:val="1"/>
      <w:marLeft w:val="0"/>
      <w:marRight w:val="0"/>
      <w:marTop w:val="0"/>
      <w:marBottom w:val="0"/>
      <w:divBdr>
        <w:top w:val="none" w:sz="0" w:space="0" w:color="auto"/>
        <w:left w:val="none" w:sz="0" w:space="0" w:color="auto"/>
        <w:bottom w:val="none" w:sz="0" w:space="0" w:color="auto"/>
        <w:right w:val="none" w:sz="0" w:space="0" w:color="auto"/>
      </w:divBdr>
      <w:divsChild>
        <w:div w:id="198394248">
          <w:marLeft w:val="0"/>
          <w:marRight w:val="0"/>
          <w:marTop w:val="0"/>
          <w:marBottom w:val="0"/>
          <w:divBdr>
            <w:top w:val="none" w:sz="0" w:space="0" w:color="auto"/>
            <w:left w:val="none" w:sz="0" w:space="0" w:color="auto"/>
            <w:bottom w:val="none" w:sz="0" w:space="0" w:color="auto"/>
            <w:right w:val="none" w:sz="0" w:space="0" w:color="auto"/>
          </w:divBdr>
        </w:div>
        <w:div w:id="753862899">
          <w:marLeft w:val="0"/>
          <w:marRight w:val="0"/>
          <w:marTop w:val="0"/>
          <w:marBottom w:val="0"/>
          <w:divBdr>
            <w:top w:val="none" w:sz="0" w:space="0" w:color="auto"/>
            <w:left w:val="none" w:sz="0" w:space="0" w:color="auto"/>
            <w:bottom w:val="none" w:sz="0" w:space="0" w:color="auto"/>
            <w:right w:val="none" w:sz="0" w:space="0" w:color="auto"/>
          </w:divBdr>
        </w:div>
        <w:div w:id="1391540524">
          <w:marLeft w:val="0"/>
          <w:marRight w:val="0"/>
          <w:marTop w:val="0"/>
          <w:marBottom w:val="0"/>
          <w:divBdr>
            <w:top w:val="none" w:sz="0" w:space="0" w:color="auto"/>
            <w:left w:val="none" w:sz="0" w:space="0" w:color="auto"/>
            <w:bottom w:val="none" w:sz="0" w:space="0" w:color="auto"/>
            <w:right w:val="none" w:sz="0" w:space="0" w:color="auto"/>
          </w:divBdr>
        </w:div>
        <w:div w:id="1749300050">
          <w:marLeft w:val="0"/>
          <w:marRight w:val="0"/>
          <w:marTop w:val="0"/>
          <w:marBottom w:val="0"/>
          <w:divBdr>
            <w:top w:val="none" w:sz="0" w:space="0" w:color="auto"/>
            <w:left w:val="none" w:sz="0" w:space="0" w:color="auto"/>
            <w:bottom w:val="none" w:sz="0" w:space="0" w:color="auto"/>
            <w:right w:val="none" w:sz="0" w:space="0" w:color="auto"/>
          </w:divBdr>
        </w:div>
        <w:div w:id="1718431024">
          <w:marLeft w:val="0"/>
          <w:marRight w:val="0"/>
          <w:marTop w:val="0"/>
          <w:marBottom w:val="0"/>
          <w:divBdr>
            <w:top w:val="none" w:sz="0" w:space="0" w:color="auto"/>
            <w:left w:val="none" w:sz="0" w:space="0" w:color="auto"/>
            <w:bottom w:val="none" w:sz="0" w:space="0" w:color="auto"/>
            <w:right w:val="none" w:sz="0" w:space="0" w:color="auto"/>
          </w:divBdr>
        </w:div>
      </w:divsChild>
    </w:div>
    <w:div w:id="674651439">
      <w:bodyDiv w:val="1"/>
      <w:marLeft w:val="0"/>
      <w:marRight w:val="0"/>
      <w:marTop w:val="0"/>
      <w:marBottom w:val="0"/>
      <w:divBdr>
        <w:top w:val="none" w:sz="0" w:space="0" w:color="auto"/>
        <w:left w:val="none" w:sz="0" w:space="0" w:color="auto"/>
        <w:bottom w:val="none" w:sz="0" w:space="0" w:color="auto"/>
        <w:right w:val="none" w:sz="0" w:space="0" w:color="auto"/>
      </w:divBdr>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091776558">
      <w:bodyDiv w:val="1"/>
      <w:marLeft w:val="0"/>
      <w:marRight w:val="0"/>
      <w:marTop w:val="0"/>
      <w:marBottom w:val="0"/>
      <w:divBdr>
        <w:top w:val="none" w:sz="0" w:space="0" w:color="auto"/>
        <w:left w:val="none" w:sz="0" w:space="0" w:color="auto"/>
        <w:bottom w:val="none" w:sz="0" w:space="0" w:color="auto"/>
        <w:right w:val="none" w:sz="0" w:space="0" w:color="auto"/>
      </w:divBdr>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158383">
      <w:bodyDiv w:val="1"/>
      <w:marLeft w:val="0"/>
      <w:marRight w:val="0"/>
      <w:marTop w:val="0"/>
      <w:marBottom w:val="0"/>
      <w:divBdr>
        <w:top w:val="none" w:sz="0" w:space="0" w:color="auto"/>
        <w:left w:val="none" w:sz="0" w:space="0" w:color="auto"/>
        <w:bottom w:val="none" w:sz="0" w:space="0" w:color="auto"/>
        <w:right w:val="none" w:sz="0" w:space="0" w:color="auto"/>
      </w:divBdr>
      <w:divsChild>
        <w:div w:id="855995259">
          <w:marLeft w:val="0"/>
          <w:marRight w:val="0"/>
          <w:marTop w:val="0"/>
          <w:marBottom w:val="0"/>
          <w:divBdr>
            <w:top w:val="none" w:sz="0" w:space="0" w:color="auto"/>
            <w:left w:val="none" w:sz="0" w:space="0" w:color="auto"/>
            <w:bottom w:val="none" w:sz="0" w:space="0" w:color="auto"/>
            <w:right w:val="none" w:sz="0" w:space="0" w:color="auto"/>
          </w:divBdr>
        </w:div>
        <w:div w:id="1529021902">
          <w:marLeft w:val="0"/>
          <w:marRight w:val="0"/>
          <w:marTop w:val="0"/>
          <w:marBottom w:val="0"/>
          <w:divBdr>
            <w:top w:val="none" w:sz="0" w:space="0" w:color="auto"/>
            <w:left w:val="none" w:sz="0" w:space="0" w:color="auto"/>
            <w:bottom w:val="none" w:sz="0" w:space="0" w:color="auto"/>
            <w:right w:val="none" w:sz="0" w:space="0" w:color="auto"/>
          </w:divBdr>
        </w:div>
        <w:div w:id="761605968">
          <w:marLeft w:val="0"/>
          <w:marRight w:val="0"/>
          <w:marTop w:val="0"/>
          <w:marBottom w:val="0"/>
          <w:divBdr>
            <w:top w:val="none" w:sz="0" w:space="0" w:color="auto"/>
            <w:left w:val="none" w:sz="0" w:space="0" w:color="auto"/>
            <w:bottom w:val="none" w:sz="0" w:space="0" w:color="auto"/>
            <w:right w:val="none" w:sz="0" w:space="0" w:color="auto"/>
          </w:divBdr>
        </w:div>
        <w:div w:id="817890441">
          <w:marLeft w:val="0"/>
          <w:marRight w:val="0"/>
          <w:marTop w:val="0"/>
          <w:marBottom w:val="0"/>
          <w:divBdr>
            <w:top w:val="none" w:sz="0" w:space="0" w:color="auto"/>
            <w:left w:val="none" w:sz="0" w:space="0" w:color="auto"/>
            <w:bottom w:val="none" w:sz="0" w:space="0" w:color="auto"/>
            <w:right w:val="none" w:sz="0" w:space="0" w:color="auto"/>
          </w:divBdr>
        </w:div>
        <w:div w:id="253586299">
          <w:marLeft w:val="0"/>
          <w:marRight w:val="0"/>
          <w:marTop w:val="0"/>
          <w:marBottom w:val="0"/>
          <w:divBdr>
            <w:top w:val="none" w:sz="0" w:space="0" w:color="auto"/>
            <w:left w:val="none" w:sz="0" w:space="0" w:color="auto"/>
            <w:bottom w:val="none" w:sz="0" w:space="0" w:color="auto"/>
            <w:right w:val="none" w:sz="0" w:space="0" w:color="auto"/>
          </w:divBdr>
        </w:div>
        <w:div w:id="32047537">
          <w:marLeft w:val="0"/>
          <w:marRight w:val="0"/>
          <w:marTop w:val="0"/>
          <w:marBottom w:val="0"/>
          <w:divBdr>
            <w:top w:val="none" w:sz="0" w:space="0" w:color="auto"/>
            <w:left w:val="none" w:sz="0" w:space="0" w:color="auto"/>
            <w:bottom w:val="none" w:sz="0" w:space="0" w:color="auto"/>
            <w:right w:val="none" w:sz="0" w:space="0" w:color="auto"/>
          </w:divBdr>
        </w:div>
        <w:div w:id="1993680079">
          <w:marLeft w:val="0"/>
          <w:marRight w:val="0"/>
          <w:marTop w:val="0"/>
          <w:marBottom w:val="0"/>
          <w:divBdr>
            <w:top w:val="none" w:sz="0" w:space="0" w:color="auto"/>
            <w:left w:val="none" w:sz="0" w:space="0" w:color="auto"/>
            <w:bottom w:val="none" w:sz="0" w:space="0" w:color="auto"/>
            <w:right w:val="none" w:sz="0" w:space="0" w:color="auto"/>
          </w:divBdr>
        </w:div>
        <w:div w:id="536939329">
          <w:marLeft w:val="0"/>
          <w:marRight w:val="0"/>
          <w:marTop w:val="0"/>
          <w:marBottom w:val="0"/>
          <w:divBdr>
            <w:top w:val="none" w:sz="0" w:space="0" w:color="auto"/>
            <w:left w:val="none" w:sz="0" w:space="0" w:color="auto"/>
            <w:bottom w:val="none" w:sz="0" w:space="0" w:color="auto"/>
            <w:right w:val="none" w:sz="0" w:space="0" w:color="auto"/>
          </w:divBdr>
        </w:div>
        <w:div w:id="1511992198">
          <w:marLeft w:val="0"/>
          <w:marRight w:val="0"/>
          <w:marTop w:val="0"/>
          <w:marBottom w:val="0"/>
          <w:divBdr>
            <w:top w:val="none" w:sz="0" w:space="0" w:color="auto"/>
            <w:left w:val="none" w:sz="0" w:space="0" w:color="auto"/>
            <w:bottom w:val="none" w:sz="0" w:space="0" w:color="auto"/>
            <w:right w:val="none" w:sz="0" w:space="0" w:color="auto"/>
          </w:divBdr>
        </w:div>
        <w:div w:id="1087773253">
          <w:marLeft w:val="0"/>
          <w:marRight w:val="0"/>
          <w:marTop w:val="0"/>
          <w:marBottom w:val="0"/>
          <w:divBdr>
            <w:top w:val="none" w:sz="0" w:space="0" w:color="auto"/>
            <w:left w:val="none" w:sz="0" w:space="0" w:color="auto"/>
            <w:bottom w:val="none" w:sz="0" w:space="0" w:color="auto"/>
            <w:right w:val="none" w:sz="0" w:space="0" w:color="auto"/>
          </w:divBdr>
        </w:div>
        <w:div w:id="1635986478">
          <w:marLeft w:val="0"/>
          <w:marRight w:val="0"/>
          <w:marTop w:val="0"/>
          <w:marBottom w:val="0"/>
          <w:divBdr>
            <w:top w:val="none" w:sz="0" w:space="0" w:color="auto"/>
            <w:left w:val="none" w:sz="0" w:space="0" w:color="auto"/>
            <w:bottom w:val="none" w:sz="0" w:space="0" w:color="auto"/>
            <w:right w:val="none" w:sz="0" w:space="0" w:color="auto"/>
          </w:divBdr>
        </w:div>
        <w:div w:id="139927457">
          <w:marLeft w:val="0"/>
          <w:marRight w:val="0"/>
          <w:marTop w:val="0"/>
          <w:marBottom w:val="0"/>
          <w:divBdr>
            <w:top w:val="none" w:sz="0" w:space="0" w:color="auto"/>
            <w:left w:val="none" w:sz="0" w:space="0" w:color="auto"/>
            <w:bottom w:val="none" w:sz="0" w:space="0" w:color="auto"/>
            <w:right w:val="none" w:sz="0" w:space="0" w:color="auto"/>
          </w:divBdr>
        </w:div>
        <w:div w:id="1836144333">
          <w:marLeft w:val="0"/>
          <w:marRight w:val="0"/>
          <w:marTop w:val="0"/>
          <w:marBottom w:val="0"/>
          <w:divBdr>
            <w:top w:val="none" w:sz="0" w:space="0" w:color="auto"/>
            <w:left w:val="none" w:sz="0" w:space="0" w:color="auto"/>
            <w:bottom w:val="none" w:sz="0" w:space="0" w:color="auto"/>
            <w:right w:val="none" w:sz="0" w:space="0" w:color="auto"/>
          </w:divBdr>
        </w:div>
        <w:div w:id="434519348">
          <w:marLeft w:val="0"/>
          <w:marRight w:val="0"/>
          <w:marTop w:val="0"/>
          <w:marBottom w:val="0"/>
          <w:divBdr>
            <w:top w:val="none" w:sz="0" w:space="0" w:color="auto"/>
            <w:left w:val="none" w:sz="0" w:space="0" w:color="auto"/>
            <w:bottom w:val="none" w:sz="0" w:space="0" w:color="auto"/>
            <w:right w:val="none" w:sz="0" w:space="0" w:color="auto"/>
          </w:divBdr>
        </w:div>
        <w:div w:id="319626262">
          <w:marLeft w:val="0"/>
          <w:marRight w:val="0"/>
          <w:marTop w:val="0"/>
          <w:marBottom w:val="0"/>
          <w:divBdr>
            <w:top w:val="none" w:sz="0" w:space="0" w:color="auto"/>
            <w:left w:val="none" w:sz="0" w:space="0" w:color="auto"/>
            <w:bottom w:val="none" w:sz="0" w:space="0" w:color="auto"/>
            <w:right w:val="none" w:sz="0" w:space="0" w:color="auto"/>
          </w:divBdr>
        </w:div>
        <w:div w:id="221065837">
          <w:marLeft w:val="0"/>
          <w:marRight w:val="0"/>
          <w:marTop w:val="0"/>
          <w:marBottom w:val="0"/>
          <w:divBdr>
            <w:top w:val="none" w:sz="0" w:space="0" w:color="auto"/>
            <w:left w:val="none" w:sz="0" w:space="0" w:color="auto"/>
            <w:bottom w:val="none" w:sz="0" w:space="0" w:color="auto"/>
            <w:right w:val="none" w:sz="0" w:space="0" w:color="auto"/>
          </w:divBdr>
        </w:div>
        <w:div w:id="522287682">
          <w:marLeft w:val="0"/>
          <w:marRight w:val="0"/>
          <w:marTop w:val="0"/>
          <w:marBottom w:val="0"/>
          <w:divBdr>
            <w:top w:val="none" w:sz="0" w:space="0" w:color="auto"/>
            <w:left w:val="none" w:sz="0" w:space="0" w:color="auto"/>
            <w:bottom w:val="none" w:sz="0" w:space="0" w:color="auto"/>
            <w:right w:val="none" w:sz="0" w:space="0" w:color="auto"/>
          </w:divBdr>
        </w:div>
      </w:divsChild>
    </w:div>
    <w:div w:id="1855538490">
      <w:bodyDiv w:val="1"/>
      <w:marLeft w:val="0"/>
      <w:marRight w:val="0"/>
      <w:marTop w:val="0"/>
      <w:marBottom w:val="0"/>
      <w:divBdr>
        <w:top w:val="none" w:sz="0" w:space="0" w:color="auto"/>
        <w:left w:val="none" w:sz="0" w:space="0" w:color="auto"/>
        <w:bottom w:val="none" w:sz="0" w:space="0" w:color="auto"/>
        <w:right w:val="none" w:sz="0" w:space="0" w:color="auto"/>
      </w:divBdr>
      <w:divsChild>
        <w:div w:id="1494371625">
          <w:marLeft w:val="0"/>
          <w:marRight w:val="0"/>
          <w:marTop w:val="0"/>
          <w:marBottom w:val="0"/>
          <w:divBdr>
            <w:top w:val="none" w:sz="0" w:space="0" w:color="auto"/>
            <w:left w:val="none" w:sz="0" w:space="0" w:color="auto"/>
            <w:bottom w:val="none" w:sz="0" w:space="0" w:color="auto"/>
            <w:right w:val="none" w:sz="0" w:space="0" w:color="auto"/>
          </w:divBdr>
        </w:div>
        <w:div w:id="987171772">
          <w:marLeft w:val="0"/>
          <w:marRight w:val="0"/>
          <w:marTop w:val="0"/>
          <w:marBottom w:val="0"/>
          <w:divBdr>
            <w:top w:val="none" w:sz="0" w:space="0" w:color="auto"/>
            <w:left w:val="none" w:sz="0" w:space="0" w:color="auto"/>
            <w:bottom w:val="none" w:sz="0" w:space="0" w:color="auto"/>
            <w:right w:val="none" w:sz="0" w:space="0" w:color="auto"/>
          </w:divBdr>
        </w:div>
        <w:div w:id="710112820">
          <w:marLeft w:val="0"/>
          <w:marRight w:val="0"/>
          <w:marTop w:val="0"/>
          <w:marBottom w:val="0"/>
          <w:divBdr>
            <w:top w:val="none" w:sz="0" w:space="0" w:color="auto"/>
            <w:left w:val="none" w:sz="0" w:space="0" w:color="auto"/>
            <w:bottom w:val="none" w:sz="0" w:space="0" w:color="auto"/>
            <w:right w:val="none" w:sz="0" w:space="0" w:color="auto"/>
          </w:divBdr>
        </w:div>
        <w:div w:id="1338458929">
          <w:marLeft w:val="0"/>
          <w:marRight w:val="0"/>
          <w:marTop w:val="0"/>
          <w:marBottom w:val="0"/>
          <w:divBdr>
            <w:top w:val="none" w:sz="0" w:space="0" w:color="auto"/>
            <w:left w:val="none" w:sz="0" w:space="0" w:color="auto"/>
            <w:bottom w:val="none" w:sz="0" w:space="0" w:color="auto"/>
            <w:right w:val="none" w:sz="0" w:space="0" w:color="auto"/>
          </w:divBdr>
        </w:div>
        <w:div w:id="1418864502">
          <w:marLeft w:val="0"/>
          <w:marRight w:val="0"/>
          <w:marTop w:val="0"/>
          <w:marBottom w:val="0"/>
          <w:divBdr>
            <w:top w:val="none" w:sz="0" w:space="0" w:color="auto"/>
            <w:left w:val="none" w:sz="0" w:space="0" w:color="auto"/>
            <w:bottom w:val="none" w:sz="0" w:space="0" w:color="auto"/>
            <w:right w:val="none" w:sz="0" w:space="0" w:color="auto"/>
          </w:divBdr>
        </w:div>
      </w:divsChild>
    </w:div>
    <w:div w:id="1916090171">
      <w:bodyDiv w:val="1"/>
      <w:marLeft w:val="0"/>
      <w:marRight w:val="0"/>
      <w:marTop w:val="0"/>
      <w:marBottom w:val="0"/>
      <w:divBdr>
        <w:top w:val="none" w:sz="0" w:space="0" w:color="auto"/>
        <w:left w:val="none" w:sz="0" w:space="0" w:color="auto"/>
        <w:bottom w:val="none" w:sz="0" w:space="0" w:color="auto"/>
        <w:right w:val="none" w:sz="0" w:space="0" w:color="auto"/>
      </w:divBdr>
    </w:div>
    <w:div w:id="2010207036">
      <w:bodyDiv w:val="1"/>
      <w:marLeft w:val="0"/>
      <w:marRight w:val="0"/>
      <w:marTop w:val="0"/>
      <w:marBottom w:val="0"/>
      <w:divBdr>
        <w:top w:val="none" w:sz="0" w:space="0" w:color="auto"/>
        <w:left w:val="none" w:sz="0" w:space="0" w:color="auto"/>
        <w:bottom w:val="none" w:sz="0" w:space="0" w:color="auto"/>
        <w:right w:val="none" w:sz="0" w:space="0" w:color="auto"/>
      </w:divBdr>
    </w:div>
    <w:div w:id="2038387948">
      <w:bodyDiv w:val="1"/>
      <w:marLeft w:val="0"/>
      <w:marRight w:val="0"/>
      <w:marTop w:val="0"/>
      <w:marBottom w:val="0"/>
      <w:divBdr>
        <w:top w:val="none" w:sz="0" w:space="0" w:color="auto"/>
        <w:left w:val="none" w:sz="0" w:space="0" w:color="auto"/>
        <w:bottom w:val="none" w:sz="0" w:space="0" w:color="auto"/>
        <w:right w:val="none" w:sz="0" w:space="0" w:color="auto"/>
      </w:divBdr>
    </w:div>
    <w:div w:id="2061588665">
      <w:bodyDiv w:val="1"/>
      <w:marLeft w:val="0"/>
      <w:marRight w:val="0"/>
      <w:marTop w:val="0"/>
      <w:marBottom w:val="0"/>
      <w:divBdr>
        <w:top w:val="none" w:sz="0" w:space="0" w:color="auto"/>
        <w:left w:val="none" w:sz="0" w:space="0" w:color="auto"/>
        <w:bottom w:val="none" w:sz="0" w:space="0" w:color="auto"/>
        <w:right w:val="none" w:sz="0" w:space="0" w:color="auto"/>
      </w:divBdr>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1250</Words>
  <Characters>7129</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Kožár</dc:creator>
  <cp:lastModifiedBy>myoffice3867</cp:lastModifiedBy>
  <cp:revision>2</cp:revision>
  <dcterms:created xsi:type="dcterms:W3CDTF">2025-09-26T09:37:00Z</dcterms:created>
  <dcterms:modified xsi:type="dcterms:W3CDTF">2025-09-26T09:37:00Z</dcterms:modified>
</cp:coreProperties>
</file>