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04798" w14:textId="77777777" w:rsidR="001E0190" w:rsidRPr="009369F9" w:rsidRDefault="001E0190" w:rsidP="001E0190">
      <w:pPr>
        <w:spacing w:after="0" w:line="240" w:lineRule="auto"/>
        <w:jc w:val="center"/>
        <w:rPr>
          <w:rFonts w:ascii="Times New Roman" w:eastAsia="Times New Roman" w:hAnsi="Times New Roman" w:cs="Times New Roman"/>
          <w:b/>
          <w:sz w:val="28"/>
          <w:szCs w:val="28"/>
          <w:lang w:eastAsia="sk-SK"/>
        </w:rPr>
      </w:pPr>
      <w:r w:rsidRPr="009369F9">
        <w:rPr>
          <w:rFonts w:ascii="Times New Roman" w:eastAsia="Times New Roman" w:hAnsi="Times New Roman" w:cs="Times New Roman"/>
          <w:b/>
          <w:sz w:val="28"/>
          <w:szCs w:val="28"/>
          <w:lang w:eastAsia="sk-SK"/>
        </w:rPr>
        <w:t>Doložka vybraných vplyvov</w:t>
      </w:r>
    </w:p>
    <w:p w14:paraId="1F7775A7" w14:textId="77777777" w:rsidR="001E0190" w:rsidRPr="009369F9" w:rsidRDefault="001E0190" w:rsidP="001E0190">
      <w:pPr>
        <w:spacing w:after="0" w:line="240" w:lineRule="auto"/>
        <w:jc w:val="center"/>
        <w:rPr>
          <w:rFonts w:ascii="Times New Roman" w:eastAsia="Times New Roman" w:hAnsi="Times New Roman" w:cs="Times New Roman"/>
          <w:b/>
          <w:sz w:val="28"/>
          <w:szCs w:val="28"/>
          <w:lang w:eastAsia="sk-SK"/>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E0190" w:rsidRPr="009369F9" w14:paraId="42C569A8" w14:textId="77777777" w:rsidTr="00373E9F">
        <w:tc>
          <w:tcPr>
            <w:tcW w:w="9180" w:type="dxa"/>
            <w:gridSpan w:val="11"/>
            <w:tcBorders>
              <w:bottom w:val="single" w:sz="4" w:space="0" w:color="FFFFFF"/>
            </w:tcBorders>
            <w:shd w:val="clear" w:color="auto" w:fill="E2E2E2"/>
          </w:tcPr>
          <w:p w14:paraId="44E93C91" w14:textId="77777777" w:rsidR="001E0190" w:rsidRPr="009369F9" w:rsidRDefault="001E0190" w:rsidP="001E0190">
            <w:pPr>
              <w:numPr>
                <w:ilvl w:val="0"/>
                <w:numId w:val="16"/>
              </w:numPr>
              <w:ind w:left="447"/>
              <w:contextualSpacing/>
              <w:rPr>
                <w:rFonts w:ascii="Times New Roman" w:eastAsia="Calibri" w:hAnsi="Times New Roman" w:cs="Times New Roman"/>
                <w:b/>
              </w:rPr>
            </w:pPr>
            <w:r w:rsidRPr="009369F9">
              <w:rPr>
                <w:rFonts w:ascii="Times New Roman" w:eastAsia="Calibri" w:hAnsi="Times New Roman" w:cs="Times New Roman"/>
                <w:b/>
              </w:rPr>
              <w:t>Základné údaje</w:t>
            </w:r>
          </w:p>
        </w:tc>
      </w:tr>
      <w:tr w:rsidR="001E0190" w:rsidRPr="009369F9" w14:paraId="1F193F2D" w14:textId="77777777" w:rsidTr="00373E9F">
        <w:tc>
          <w:tcPr>
            <w:tcW w:w="9180" w:type="dxa"/>
            <w:gridSpan w:val="11"/>
            <w:tcBorders>
              <w:bottom w:val="single" w:sz="4" w:space="0" w:color="FFFFFF"/>
            </w:tcBorders>
            <w:shd w:val="clear" w:color="auto" w:fill="E2E2E2"/>
          </w:tcPr>
          <w:p w14:paraId="2A7329D9" w14:textId="77777777" w:rsidR="001E0190" w:rsidRPr="009369F9" w:rsidRDefault="001E0190" w:rsidP="00373E9F">
            <w:pPr>
              <w:spacing w:after="200" w:line="276" w:lineRule="auto"/>
              <w:ind w:left="142"/>
              <w:contextualSpacing/>
              <w:rPr>
                <w:rFonts w:ascii="Times New Roman" w:eastAsia="Calibri" w:hAnsi="Times New Roman" w:cs="Times New Roman"/>
                <w:b/>
              </w:rPr>
            </w:pPr>
            <w:r w:rsidRPr="009369F9">
              <w:rPr>
                <w:rFonts w:ascii="Times New Roman" w:eastAsia="Calibri" w:hAnsi="Times New Roman" w:cs="Times New Roman"/>
                <w:b/>
              </w:rPr>
              <w:t>Názov materiálu</w:t>
            </w:r>
          </w:p>
        </w:tc>
      </w:tr>
      <w:tr w:rsidR="001E0190" w:rsidRPr="009369F9" w14:paraId="3F6B21CB" w14:textId="77777777" w:rsidTr="00373E9F">
        <w:tc>
          <w:tcPr>
            <w:tcW w:w="9180" w:type="dxa"/>
            <w:gridSpan w:val="11"/>
            <w:tcBorders>
              <w:top w:val="single" w:sz="4" w:space="0" w:color="FFFFFF"/>
              <w:bottom w:val="single" w:sz="4" w:space="0" w:color="auto"/>
            </w:tcBorders>
          </w:tcPr>
          <w:p w14:paraId="269976EB" w14:textId="73770DE5" w:rsidR="001E0190" w:rsidRPr="009369F9" w:rsidRDefault="001E0190" w:rsidP="00373E9F">
            <w:pPr>
              <w:jc w:val="both"/>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Návrh zákona, ktorým sa mení a dopĺňa zákon č. 331/2005 Z. z. o orgánoch štátnej správy vo veciach drogových prekurzoro</w:t>
            </w:r>
            <w:r w:rsidR="006F63F4">
              <w:rPr>
                <w:rFonts w:ascii="Times New Roman" w:eastAsia="Times New Roman" w:hAnsi="Times New Roman" w:cs="Times New Roman"/>
                <w:sz w:val="20"/>
                <w:szCs w:val="20"/>
                <w:lang w:eastAsia="sk-SK"/>
              </w:rPr>
              <w:t>v</w:t>
            </w:r>
            <w:bookmarkStart w:id="0" w:name="_GoBack"/>
            <w:bookmarkEnd w:id="0"/>
            <w:r w:rsidRPr="009369F9">
              <w:rPr>
                <w:rFonts w:ascii="Times New Roman" w:eastAsia="Times New Roman" w:hAnsi="Times New Roman" w:cs="Times New Roman"/>
                <w:sz w:val="20"/>
                <w:szCs w:val="20"/>
                <w:lang w:eastAsia="sk-SK"/>
              </w:rPr>
              <w:t xml:space="preserve"> a o zmene a doplnení niektorých zákonov v znení neskorších predpisov</w:t>
            </w:r>
            <w:r w:rsidR="002813D2">
              <w:rPr>
                <w:rFonts w:ascii="Times New Roman" w:eastAsia="Times New Roman" w:hAnsi="Times New Roman" w:cs="Times New Roman"/>
                <w:sz w:val="20"/>
                <w:szCs w:val="20"/>
                <w:lang w:eastAsia="sk-SK"/>
              </w:rPr>
              <w:t xml:space="preserve">  </w:t>
            </w:r>
          </w:p>
          <w:p w14:paraId="6873D97B" w14:textId="77777777" w:rsidR="001E0190" w:rsidRPr="009369F9" w:rsidRDefault="001E0190" w:rsidP="00373E9F">
            <w:pPr>
              <w:rPr>
                <w:rFonts w:ascii="Times New Roman" w:eastAsia="Times New Roman" w:hAnsi="Times New Roman" w:cs="Times New Roman"/>
                <w:sz w:val="20"/>
                <w:szCs w:val="20"/>
                <w:lang w:eastAsia="sk-SK"/>
              </w:rPr>
            </w:pPr>
          </w:p>
        </w:tc>
      </w:tr>
      <w:tr w:rsidR="001E0190" w:rsidRPr="009369F9" w14:paraId="68623CDA" w14:textId="77777777" w:rsidTr="00373E9F">
        <w:tc>
          <w:tcPr>
            <w:tcW w:w="9180" w:type="dxa"/>
            <w:gridSpan w:val="11"/>
            <w:tcBorders>
              <w:top w:val="single" w:sz="4" w:space="0" w:color="auto"/>
              <w:left w:val="single" w:sz="4" w:space="0" w:color="auto"/>
              <w:bottom w:val="single" w:sz="4" w:space="0" w:color="FFFFFF"/>
            </w:tcBorders>
            <w:shd w:val="clear" w:color="auto" w:fill="E2E2E2"/>
          </w:tcPr>
          <w:p w14:paraId="0BFC47FC" w14:textId="77777777" w:rsidR="001E0190" w:rsidRPr="009369F9" w:rsidRDefault="001E0190" w:rsidP="00373E9F">
            <w:pPr>
              <w:spacing w:after="200" w:line="276" w:lineRule="auto"/>
              <w:ind w:left="142"/>
              <w:contextualSpacing/>
              <w:rPr>
                <w:rFonts w:ascii="Times New Roman" w:eastAsia="Calibri" w:hAnsi="Times New Roman" w:cs="Times New Roman"/>
                <w:b/>
              </w:rPr>
            </w:pPr>
            <w:r w:rsidRPr="009369F9">
              <w:rPr>
                <w:rFonts w:ascii="Times New Roman" w:eastAsia="Calibri" w:hAnsi="Times New Roman" w:cs="Times New Roman"/>
                <w:b/>
              </w:rPr>
              <w:t>Predkladateľ (a spolupredkladateľ)</w:t>
            </w:r>
          </w:p>
        </w:tc>
      </w:tr>
      <w:tr w:rsidR="001E0190" w:rsidRPr="009369F9" w14:paraId="730D97B9" w14:textId="77777777" w:rsidTr="00373E9F">
        <w:tc>
          <w:tcPr>
            <w:tcW w:w="9180" w:type="dxa"/>
            <w:gridSpan w:val="11"/>
            <w:tcBorders>
              <w:top w:val="single" w:sz="4" w:space="0" w:color="FFFFFF"/>
              <w:left w:val="single" w:sz="4" w:space="0" w:color="auto"/>
              <w:bottom w:val="single" w:sz="4" w:space="0" w:color="auto"/>
            </w:tcBorders>
            <w:shd w:val="clear" w:color="auto" w:fill="FFFFFF"/>
          </w:tcPr>
          <w:p w14:paraId="1BC55AC7" w14:textId="77777777" w:rsidR="001E0190" w:rsidRPr="009369F9" w:rsidRDefault="001E0190" w:rsidP="00373E9F">
            <w:pPr>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Ministerstvo hospodárstva Slovenskej republiky</w:t>
            </w:r>
          </w:p>
          <w:p w14:paraId="7D384720" w14:textId="77777777" w:rsidR="001E0190" w:rsidRPr="009369F9" w:rsidRDefault="001E0190" w:rsidP="00373E9F">
            <w:pPr>
              <w:rPr>
                <w:rFonts w:ascii="Times New Roman" w:eastAsia="Times New Roman" w:hAnsi="Times New Roman" w:cs="Times New Roman"/>
                <w:sz w:val="20"/>
                <w:szCs w:val="20"/>
                <w:lang w:eastAsia="sk-SK"/>
              </w:rPr>
            </w:pPr>
          </w:p>
        </w:tc>
      </w:tr>
      <w:tr w:rsidR="001E0190" w:rsidRPr="009369F9" w14:paraId="6BBB702A" w14:textId="77777777" w:rsidTr="00373E9F">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6B829335" w14:textId="77777777" w:rsidR="001E0190" w:rsidRPr="009369F9" w:rsidRDefault="001E0190" w:rsidP="00373E9F">
            <w:pPr>
              <w:spacing w:after="200" w:line="276" w:lineRule="auto"/>
              <w:ind w:left="142"/>
              <w:contextualSpacing/>
              <w:rPr>
                <w:rFonts w:ascii="Times New Roman" w:eastAsia="Calibri" w:hAnsi="Times New Roman" w:cs="Times New Roman"/>
                <w:b/>
              </w:rPr>
            </w:pPr>
            <w:r w:rsidRPr="009369F9">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127218206"/>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B5653F7" w14:textId="77777777" w:rsidR="001E0190" w:rsidRPr="009369F9" w:rsidRDefault="001E0190" w:rsidP="00373E9F">
                <w:pPr>
                  <w:jc w:val="center"/>
                  <w:rPr>
                    <w:rFonts w:ascii="Times New Roman" w:eastAsia="Times New Roman" w:hAnsi="Times New Roman" w:cs="Times New Roman"/>
                    <w:sz w:val="20"/>
                    <w:szCs w:val="20"/>
                    <w:lang w:eastAsia="sk-SK"/>
                  </w:rPr>
                </w:pPr>
                <w:r w:rsidRPr="009369F9">
                  <w:rPr>
                    <w:rFonts w:ascii="Segoe UI Symbol" w:eastAsia="Times New Roman"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09DFDA04" w14:textId="77777777" w:rsidR="001E0190" w:rsidRPr="009369F9" w:rsidRDefault="001E0190" w:rsidP="00373E9F">
            <w:pPr>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Materiál nelegislatívnej povahy</w:t>
            </w:r>
          </w:p>
        </w:tc>
      </w:tr>
      <w:tr w:rsidR="001E0190" w:rsidRPr="009369F9" w14:paraId="7DB95F33" w14:textId="77777777" w:rsidTr="00373E9F">
        <w:tc>
          <w:tcPr>
            <w:tcW w:w="4212" w:type="dxa"/>
            <w:gridSpan w:val="2"/>
            <w:vMerge/>
            <w:tcBorders>
              <w:top w:val="nil"/>
              <w:left w:val="single" w:sz="4" w:space="0" w:color="auto"/>
              <w:bottom w:val="single" w:sz="4" w:space="0" w:color="FFFFFF"/>
            </w:tcBorders>
            <w:shd w:val="clear" w:color="auto" w:fill="E2E2E2"/>
          </w:tcPr>
          <w:p w14:paraId="10CAFB9D" w14:textId="77777777" w:rsidR="001E0190" w:rsidRPr="009369F9" w:rsidRDefault="001E0190" w:rsidP="00373E9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73045530"/>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6236F5B" w14:textId="77777777" w:rsidR="001E0190" w:rsidRPr="009369F9" w:rsidRDefault="001E0190" w:rsidP="00373E9F">
                <w:pPr>
                  <w:jc w:val="center"/>
                  <w:rPr>
                    <w:rFonts w:ascii="Times New Roman" w:eastAsia="Times New Roman" w:hAnsi="Times New Roman" w:cs="Times New Roman"/>
                    <w:sz w:val="20"/>
                    <w:szCs w:val="20"/>
                    <w:lang w:eastAsia="sk-SK"/>
                  </w:rPr>
                </w:pPr>
                <w:r w:rsidRPr="009369F9">
                  <w:rPr>
                    <w:rFonts w:ascii="Segoe UI Symbol" w:eastAsia="Times New Roman"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873CE2D" w14:textId="77777777" w:rsidR="001E0190" w:rsidRPr="009369F9" w:rsidRDefault="001E0190" w:rsidP="00373E9F">
            <w:pPr>
              <w:ind w:left="175" w:hanging="175"/>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Materiál legislatívnej povahy</w:t>
            </w:r>
          </w:p>
        </w:tc>
      </w:tr>
      <w:tr w:rsidR="001E0190" w:rsidRPr="009369F9" w14:paraId="6CF12604" w14:textId="77777777" w:rsidTr="00373E9F">
        <w:tc>
          <w:tcPr>
            <w:tcW w:w="4212" w:type="dxa"/>
            <w:gridSpan w:val="2"/>
            <w:vMerge/>
            <w:tcBorders>
              <w:top w:val="nil"/>
              <w:left w:val="single" w:sz="4" w:space="0" w:color="auto"/>
              <w:bottom w:val="single" w:sz="4" w:space="0" w:color="auto"/>
            </w:tcBorders>
            <w:shd w:val="clear" w:color="auto" w:fill="E2E2E2"/>
          </w:tcPr>
          <w:p w14:paraId="4B8612F9" w14:textId="77777777" w:rsidR="001E0190" w:rsidRPr="009369F9" w:rsidRDefault="001E0190" w:rsidP="00373E9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30813758"/>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192C693" w14:textId="77777777" w:rsidR="001E0190" w:rsidRPr="009369F9" w:rsidRDefault="001E0190" w:rsidP="00373E9F">
                <w:pPr>
                  <w:jc w:val="center"/>
                  <w:rPr>
                    <w:rFonts w:ascii="Times New Roman" w:eastAsia="Times New Roman" w:hAnsi="Times New Roman" w:cs="Times New Roman"/>
                    <w:sz w:val="20"/>
                    <w:szCs w:val="20"/>
                    <w:lang w:eastAsia="sk-SK"/>
                  </w:rPr>
                </w:pPr>
                <w:r w:rsidRPr="009369F9">
                  <w:rPr>
                    <w:rFonts w:ascii="Segoe UI Symbol" w:eastAsia="Times New Roman"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6D8F9BA" w14:textId="77777777" w:rsidR="001E0190" w:rsidRPr="009369F9" w:rsidRDefault="001E0190" w:rsidP="00373E9F">
            <w:pPr>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Transpozícia/ implementácia práva EÚ</w:t>
            </w:r>
          </w:p>
        </w:tc>
      </w:tr>
      <w:tr w:rsidR="001E0190" w:rsidRPr="009369F9" w14:paraId="1E52D4C2" w14:textId="77777777" w:rsidTr="00373E9F">
        <w:tc>
          <w:tcPr>
            <w:tcW w:w="9180" w:type="dxa"/>
            <w:gridSpan w:val="11"/>
            <w:tcBorders>
              <w:top w:val="single" w:sz="4" w:space="0" w:color="auto"/>
              <w:left w:val="single" w:sz="4" w:space="0" w:color="auto"/>
              <w:bottom w:val="single" w:sz="4" w:space="0" w:color="FFFFFF"/>
            </w:tcBorders>
            <w:shd w:val="clear" w:color="auto" w:fill="FFFFFF"/>
          </w:tcPr>
          <w:p w14:paraId="7A4C524C" w14:textId="77777777" w:rsidR="001E0190" w:rsidRPr="009369F9" w:rsidRDefault="001E0190" w:rsidP="00373E9F">
            <w:pPr>
              <w:rPr>
                <w:rFonts w:ascii="Times New Roman" w:eastAsia="Times New Roman" w:hAnsi="Times New Roman" w:cs="Times New Roman"/>
                <w:i/>
                <w:sz w:val="20"/>
                <w:szCs w:val="20"/>
                <w:lang w:eastAsia="sk-SK"/>
              </w:rPr>
            </w:pPr>
            <w:r w:rsidRPr="009369F9">
              <w:rPr>
                <w:rFonts w:ascii="Times New Roman" w:eastAsia="Times New Roman" w:hAnsi="Times New Roman" w:cs="Times New Roman"/>
                <w:i/>
                <w:sz w:val="20"/>
                <w:szCs w:val="20"/>
                <w:lang w:eastAsia="sk-SK"/>
              </w:rPr>
              <w:t>V prípade transpozície/implementácie uveďte zoznam transponovaných/implementovaných predpisov:</w:t>
            </w:r>
          </w:p>
          <w:p w14:paraId="5CFE2EB6" w14:textId="77777777" w:rsidR="001E0190" w:rsidRPr="009369F9" w:rsidRDefault="001E0190" w:rsidP="00373E9F">
            <w:pPr>
              <w:rPr>
                <w:rFonts w:ascii="Times New Roman" w:eastAsia="Times New Roman" w:hAnsi="Times New Roman" w:cs="Times New Roman"/>
                <w:sz w:val="20"/>
                <w:szCs w:val="20"/>
                <w:lang w:eastAsia="sk-SK"/>
              </w:rPr>
            </w:pPr>
          </w:p>
        </w:tc>
      </w:tr>
      <w:tr w:rsidR="001E0190" w:rsidRPr="009369F9" w14:paraId="451CCE24" w14:textId="77777777" w:rsidTr="00373E9F">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6AB8EBBE" w14:textId="77777777" w:rsidR="001E0190" w:rsidRPr="009369F9" w:rsidRDefault="001E0190" w:rsidP="00373E9F">
            <w:pPr>
              <w:spacing w:after="200" w:line="276" w:lineRule="auto"/>
              <w:ind w:left="142"/>
              <w:contextualSpacing/>
              <w:rPr>
                <w:rFonts w:ascii="Times New Roman" w:eastAsia="Calibri" w:hAnsi="Times New Roman" w:cs="Times New Roman"/>
                <w:b/>
              </w:rPr>
            </w:pPr>
            <w:r w:rsidRPr="009369F9">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5338CCFC" w14:textId="77777777" w:rsidR="001E0190" w:rsidRPr="009369F9" w:rsidRDefault="001E0190" w:rsidP="00373E9F">
            <w:pPr>
              <w:rPr>
                <w:rFonts w:ascii="Times New Roman" w:eastAsia="Times New Roman" w:hAnsi="Times New Roman" w:cs="Times New Roman"/>
                <w:i/>
                <w:sz w:val="20"/>
                <w:szCs w:val="20"/>
                <w:lang w:eastAsia="sk-SK"/>
              </w:rPr>
            </w:pPr>
            <w:r w:rsidRPr="009369F9">
              <w:rPr>
                <w:rFonts w:ascii="Times New Roman" w:eastAsia="Times New Roman" w:hAnsi="Times New Roman" w:cs="Times New Roman"/>
                <w:i/>
                <w:sz w:val="20"/>
                <w:szCs w:val="20"/>
                <w:lang w:eastAsia="sk-SK"/>
              </w:rPr>
              <w:t>jún 2025</w:t>
            </w:r>
          </w:p>
        </w:tc>
      </w:tr>
      <w:tr w:rsidR="001E0190" w:rsidRPr="009369F9" w14:paraId="22BDFADA" w14:textId="77777777" w:rsidTr="00373E9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D1D18CF" w14:textId="77777777" w:rsidR="001E0190" w:rsidRPr="009369F9" w:rsidRDefault="001E0190" w:rsidP="00373E9F">
            <w:pPr>
              <w:spacing w:after="200" w:line="276" w:lineRule="auto"/>
              <w:ind w:left="142"/>
              <w:contextualSpacing/>
              <w:rPr>
                <w:rFonts w:ascii="Times New Roman" w:eastAsia="Calibri" w:hAnsi="Times New Roman" w:cs="Times New Roman"/>
                <w:b/>
              </w:rPr>
            </w:pPr>
            <w:r w:rsidRPr="009369F9">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604DC651" w14:textId="77777777" w:rsidR="001E0190" w:rsidRPr="009369F9" w:rsidRDefault="001E0190" w:rsidP="00373E9F">
            <w:pPr>
              <w:rPr>
                <w:rFonts w:ascii="Times New Roman" w:eastAsia="Times New Roman" w:hAnsi="Times New Roman" w:cs="Times New Roman"/>
                <w:i/>
                <w:sz w:val="20"/>
                <w:szCs w:val="20"/>
                <w:lang w:eastAsia="sk-SK"/>
              </w:rPr>
            </w:pPr>
            <w:r w:rsidRPr="009369F9">
              <w:rPr>
                <w:rFonts w:ascii="Times New Roman" w:eastAsia="Times New Roman" w:hAnsi="Times New Roman" w:cs="Times New Roman"/>
                <w:i/>
                <w:sz w:val="20"/>
                <w:szCs w:val="20"/>
                <w:lang w:eastAsia="sk-SK"/>
              </w:rPr>
              <w:t>júl 2025</w:t>
            </w:r>
          </w:p>
        </w:tc>
      </w:tr>
      <w:tr w:rsidR="001E0190" w:rsidRPr="009369F9" w14:paraId="2ABD1E2E" w14:textId="77777777" w:rsidTr="00373E9F">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D4D4679" w14:textId="77777777" w:rsidR="001E0190" w:rsidRPr="009369F9" w:rsidRDefault="001E0190" w:rsidP="00373E9F">
            <w:pPr>
              <w:spacing w:line="276" w:lineRule="auto"/>
              <w:ind w:left="142"/>
              <w:contextualSpacing/>
              <w:rPr>
                <w:rFonts w:ascii="Calibri" w:eastAsia="Calibri" w:hAnsi="Calibri" w:cs="Times New Roman"/>
                <w:b/>
              </w:rPr>
            </w:pPr>
            <w:r w:rsidRPr="009369F9">
              <w:rPr>
                <w:rFonts w:ascii="Times New Roman" w:eastAsia="Calibri" w:hAnsi="Times New Roman" w:cs="Times New Roman"/>
                <w:b/>
              </w:rPr>
              <w:t>Predpokladaný termín začiatku a ukončenia ZP**</w:t>
            </w:r>
            <w:r w:rsidRPr="009369F9">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48958286" w14:textId="77777777" w:rsidR="001E0190" w:rsidRPr="009369F9" w:rsidRDefault="001E0190" w:rsidP="00373E9F">
            <w:pPr>
              <w:rPr>
                <w:rFonts w:ascii="Times New Roman" w:eastAsia="Times New Roman" w:hAnsi="Times New Roman" w:cs="Times New Roman"/>
                <w:i/>
                <w:sz w:val="20"/>
                <w:szCs w:val="20"/>
                <w:lang w:eastAsia="sk-SK"/>
              </w:rPr>
            </w:pPr>
          </w:p>
        </w:tc>
      </w:tr>
      <w:tr w:rsidR="001E0190" w:rsidRPr="009369F9" w14:paraId="4E02B237" w14:textId="77777777" w:rsidTr="00373E9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43B99D6" w14:textId="77777777" w:rsidR="001E0190" w:rsidRPr="009369F9" w:rsidRDefault="001E0190" w:rsidP="00373E9F">
            <w:pPr>
              <w:spacing w:after="200" w:line="276" w:lineRule="auto"/>
              <w:ind w:left="142"/>
              <w:contextualSpacing/>
              <w:jc w:val="both"/>
              <w:rPr>
                <w:rFonts w:ascii="Times New Roman" w:eastAsia="Calibri" w:hAnsi="Times New Roman" w:cs="Times New Roman"/>
                <w:b/>
              </w:rPr>
            </w:pPr>
            <w:r w:rsidRPr="009369F9">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6D897963" w14:textId="5649290A" w:rsidR="001E0190" w:rsidRPr="009369F9" w:rsidRDefault="002813D2" w:rsidP="00373E9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september</w:t>
            </w:r>
            <w:r w:rsidR="001E0190" w:rsidRPr="009369F9">
              <w:rPr>
                <w:rFonts w:ascii="Times New Roman" w:eastAsia="Times New Roman" w:hAnsi="Times New Roman" w:cs="Times New Roman"/>
                <w:i/>
                <w:sz w:val="20"/>
                <w:szCs w:val="20"/>
                <w:lang w:eastAsia="sk-SK"/>
              </w:rPr>
              <w:t xml:space="preserve"> 2025</w:t>
            </w:r>
          </w:p>
        </w:tc>
      </w:tr>
      <w:tr w:rsidR="001E0190" w:rsidRPr="009369F9" w14:paraId="2087D2CA" w14:textId="77777777" w:rsidTr="00373E9F">
        <w:tc>
          <w:tcPr>
            <w:tcW w:w="9180" w:type="dxa"/>
            <w:gridSpan w:val="11"/>
            <w:tcBorders>
              <w:top w:val="single" w:sz="4" w:space="0" w:color="auto"/>
              <w:left w:val="nil"/>
              <w:bottom w:val="single" w:sz="4" w:space="0" w:color="auto"/>
              <w:right w:val="nil"/>
            </w:tcBorders>
            <w:shd w:val="clear" w:color="auto" w:fill="FFFFFF"/>
          </w:tcPr>
          <w:p w14:paraId="587BCD82" w14:textId="77777777" w:rsidR="001E0190" w:rsidRPr="009369F9" w:rsidRDefault="001E0190" w:rsidP="00373E9F">
            <w:pPr>
              <w:rPr>
                <w:rFonts w:ascii="Times New Roman" w:eastAsia="Times New Roman" w:hAnsi="Times New Roman" w:cs="Times New Roman"/>
                <w:sz w:val="20"/>
                <w:szCs w:val="20"/>
                <w:lang w:eastAsia="sk-SK"/>
              </w:rPr>
            </w:pPr>
          </w:p>
        </w:tc>
      </w:tr>
      <w:tr w:rsidR="001E0190" w:rsidRPr="009369F9" w14:paraId="5A9AF455" w14:textId="77777777" w:rsidTr="00373E9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5AE4BB4" w14:textId="77777777" w:rsidR="001E0190" w:rsidRPr="009369F9" w:rsidRDefault="001E0190" w:rsidP="001E0190">
            <w:pPr>
              <w:numPr>
                <w:ilvl w:val="0"/>
                <w:numId w:val="16"/>
              </w:numPr>
              <w:ind w:left="426"/>
              <w:contextualSpacing/>
              <w:rPr>
                <w:rFonts w:ascii="Times New Roman" w:eastAsia="Calibri" w:hAnsi="Times New Roman" w:cs="Times New Roman"/>
                <w:b/>
              </w:rPr>
            </w:pPr>
            <w:r w:rsidRPr="009369F9">
              <w:rPr>
                <w:rFonts w:ascii="Times New Roman" w:eastAsia="Calibri" w:hAnsi="Times New Roman" w:cs="Times New Roman"/>
                <w:b/>
              </w:rPr>
              <w:t>Definovanie problému</w:t>
            </w:r>
          </w:p>
        </w:tc>
      </w:tr>
      <w:tr w:rsidR="001E0190" w:rsidRPr="009369F9" w14:paraId="575161D3" w14:textId="77777777" w:rsidTr="00373E9F">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059C46B6" w14:textId="77777777" w:rsidR="001E0190" w:rsidRPr="009369F9" w:rsidRDefault="001E0190" w:rsidP="00373E9F">
            <w:pPr>
              <w:jc w:val="both"/>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i/>
                <w:sz w:val="20"/>
                <w:szCs w:val="20"/>
                <w:lang w:eastAsia="sk-SK"/>
              </w:rPr>
              <w:t>Presun kompetencií v oblasti agendy drogových prekurzorov z pôsobnosti Ministerstva hospodárstva Slovenskej republiky (ďalej len „MH SR“) na Ministerstvo zdravotníctva Slovenskej republiky (ďalej len „MZ SR“). Úlohu gestora agendy, ktorú doteraz plnilo MH SR prevezme MZ SR. Kompetencie ostatých orgánov štátnej správy uvedené v § 2 predmetného zákona zostávajú zachované.</w:t>
            </w:r>
          </w:p>
        </w:tc>
      </w:tr>
      <w:tr w:rsidR="001E0190" w:rsidRPr="009369F9" w14:paraId="157441A4" w14:textId="77777777" w:rsidTr="00373E9F">
        <w:tc>
          <w:tcPr>
            <w:tcW w:w="9180" w:type="dxa"/>
            <w:gridSpan w:val="11"/>
            <w:tcBorders>
              <w:top w:val="single" w:sz="4" w:space="0" w:color="auto"/>
              <w:left w:val="single" w:sz="4" w:space="0" w:color="auto"/>
              <w:bottom w:val="nil"/>
              <w:right w:val="single" w:sz="4" w:space="0" w:color="auto"/>
            </w:tcBorders>
            <w:shd w:val="clear" w:color="auto" w:fill="E2E2E2"/>
          </w:tcPr>
          <w:p w14:paraId="6822ADD9" w14:textId="77777777" w:rsidR="001E0190" w:rsidRPr="009369F9" w:rsidRDefault="001E0190" w:rsidP="001E0190">
            <w:pPr>
              <w:numPr>
                <w:ilvl w:val="0"/>
                <w:numId w:val="16"/>
              </w:numPr>
              <w:ind w:left="426"/>
              <w:contextualSpacing/>
              <w:rPr>
                <w:rFonts w:ascii="Times New Roman" w:eastAsia="Calibri" w:hAnsi="Times New Roman" w:cs="Times New Roman"/>
                <w:b/>
              </w:rPr>
            </w:pPr>
            <w:r w:rsidRPr="009369F9">
              <w:rPr>
                <w:rFonts w:ascii="Times New Roman" w:eastAsia="Calibri" w:hAnsi="Times New Roman" w:cs="Times New Roman"/>
                <w:b/>
              </w:rPr>
              <w:t>Ciele a výsledný stav</w:t>
            </w:r>
          </w:p>
        </w:tc>
      </w:tr>
      <w:tr w:rsidR="001E0190" w:rsidRPr="009369F9" w14:paraId="2B174261" w14:textId="77777777" w:rsidTr="00373E9F">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2806E1F5" w14:textId="77777777" w:rsidR="001E0190" w:rsidRPr="009369F9" w:rsidRDefault="001E0190" w:rsidP="00373E9F">
            <w:pPr>
              <w:jc w:val="both"/>
              <w:rPr>
                <w:rFonts w:ascii="Times New Roman" w:eastAsia="Times New Roman" w:hAnsi="Times New Roman" w:cs="Times New Roman"/>
                <w:sz w:val="20"/>
                <w:szCs w:val="20"/>
                <w:lang w:eastAsia="sk-SK"/>
              </w:rPr>
            </w:pPr>
            <w:r w:rsidRPr="009369F9">
              <w:rPr>
                <w:rFonts w:ascii="Times New Roman" w:eastAsia="Times New Roman" w:hAnsi="Times New Roman" w:cs="Times New Roman"/>
                <w:i/>
                <w:sz w:val="20"/>
                <w:szCs w:val="20"/>
                <w:lang w:eastAsia="sk-SK"/>
              </w:rPr>
              <w:t>Navrhovaná právna úprava má za cieľ zabezpečiť centralizáciu a koncentráciu agendy týkajúcej sa drogovej politiky na jednom ministerstve z dôvodu zlepšenia koordinácie protidrogovej politiky, zvýšenia efektivity a účinnosti prijatých opatrení na boj proti drogám, ako aj zjednotenie niektorých procesov na centrálnej úrovni.</w:t>
            </w:r>
          </w:p>
        </w:tc>
      </w:tr>
      <w:tr w:rsidR="001E0190" w:rsidRPr="009369F9" w14:paraId="43ABDA32" w14:textId="77777777" w:rsidTr="00373E9F">
        <w:tc>
          <w:tcPr>
            <w:tcW w:w="9180" w:type="dxa"/>
            <w:gridSpan w:val="11"/>
            <w:tcBorders>
              <w:top w:val="single" w:sz="4" w:space="0" w:color="auto"/>
              <w:left w:val="single" w:sz="4" w:space="0" w:color="auto"/>
              <w:bottom w:val="nil"/>
              <w:right w:val="single" w:sz="4" w:space="0" w:color="auto"/>
            </w:tcBorders>
            <w:shd w:val="clear" w:color="auto" w:fill="E2E2E2"/>
          </w:tcPr>
          <w:p w14:paraId="365A5CEE" w14:textId="77777777" w:rsidR="001E0190" w:rsidRPr="009369F9" w:rsidRDefault="001E0190" w:rsidP="001E0190">
            <w:pPr>
              <w:numPr>
                <w:ilvl w:val="0"/>
                <w:numId w:val="16"/>
              </w:numPr>
              <w:ind w:left="426"/>
              <w:contextualSpacing/>
              <w:rPr>
                <w:rFonts w:ascii="Times New Roman" w:eastAsia="Calibri" w:hAnsi="Times New Roman" w:cs="Times New Roman"/>
                <w:b/>
              </w:rPr>
            </w:pPr>
            <w:r w:rsidRPr="009369F9">
              <w:rPr>
                <w:rFonts w:ascii="Times New Roman" w:eastAsia="Calibri" w:hAnsi="Times New Roman" w:cs="Times New Roman"/>
                <w:b/>
              </w:rPr>
              <w:t>Dotknuté subjekty</w:t>
            </w:r>
          </w:p>
        </w:tc>
      </w:tr>
      <w:tr w:rsidR="001E0190" w:rsidRPr="009369F9" w14:paraId="5ACBA949" w14:textId="77777777" w:rsidTr="00373E9F">
        <w:tc>
          <w:tcPr>
            <w:tcW w:w="9180" w:type="dxa"/>
            <w:gridSpan w:val="11"/>
            <w:tcBorders>
              <w:top w:val="nil"/>
              <w:left w:val="single" w:sz="4" w:space="0" w:color="auto"/>
              <w:bottom w:val="single" w:sz="4" w:space="0" w:color="auto"/>
              <w:right w:val="single" w:sz="4" w:space="0" w:color="auto"/>
            </w:tcBorders>
            <w:shd w:val="clear" w:color="auto" w:fill="FFFFFF"/>
          </w:tcPr>
          <w:p w14:paraId="32DE91CC" w14:textId="77777777" w:rsidR="001E0190" w:rsidRPr="009369F9" w:rsidRDefault="001E0190" w:rsidP="00373E9F">
            <w:pPr>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1F8C0C96" w14:textId="77777777" w:rsidR="001E0190" w:rsidRPr="009369F9" w:rsidRDefault="001E0190" w:rsidP="00373E9F">
            <w:pPr>
              <w:jc w:val="both"/>
              <w:rPr>
                <w:rFonts w:ascii="Times New Roman" w:eastAsia="Times New Roman" w:hAnsi="Times New Roman" w:cs="Times New Roman"/>
                <w:i/>
                <w:sz w:val="20"/>
                <w:szCs w:val="20"/>
                <w:lang w:eastAsia="sk-SK"/>
              </w:rPr>
            </w:pPr>
            <w:r w:rsidRPr="009369F9">
              <w:rPr>
                <w:rFonts w:ascii="Times New Roman" w:eastAsia="Times New Roman" w:hAnsi="Times New Roman" w:cs="Times New Roman"/>
                <w:i/>
                <w:sz w:val="20"/>
                <w:szCs w:val="20"/>
                <w:lang w:eastAsia="sk-SK"/>
              </w:rPr>
              <w:t xml:space="preserve">MH SR, Ministerstvo vnútra SR, Štátny ústav pre kontrolu liečiv (ďalej len „ŠUKL“), Finančné riaditeľstvo SR, Kriminálny úrad finančnej správy, MZ SR a prevádzkovatelia, ktorým bolo vydané povolenie/osobitné povolenie, registrácia alebo osobitná registrácia </w:t>
            </w:r>
          </w:p>
        </w:tc>
      </w:tr>
      <w:tr w:rsidR="001E0190" w:rsidRPr="009369F9" w14:paraId="3B80DEE4" w14:textId="77777777" w:rsidTr="00373E9F">
        <w:tc>
          <w:tcPr>
            <w:tcW w:w="9180" w:type="dxa"/>
            <w:gridSpan w:val="11"/>
            <w:tcBorders>
              <w:top w:val="single" w:sz="4" w:space="0" w:color="auto"/>
              <w:left w:val="single" w:sz="4" w:space="0" w:color="auto"/>
              <w:bottom w:val="nil"/>
              <w:right w:val="single" w:sz="4" w:space="0" w:color="auto"/>
            </w:tcBorders>
            <w:shd w:val="clear" w:color="auto" w:fill="E2E2E2"/>
          </w:tcPr>
          <w:p w14:paraId="522A4AB5" w14:textId="77777777" w:rsidR="001E0190" w:rsidRPr="009369F9" w:rsidRDefault="001E0190" w:rsidP="001E0190">
            <w:pPr>
              <w:numPr>
                <w:ilvl w:val="0"/>
                <w:numId w:val="16"/>
              </w:numPr>
              <w:ind w:left="426"/>
              <w:contextualSpacing/>
              <w:rPr>
                <w:rFonts w:ascii="Times New Roman" w:eastAsia="Calibri" w:hAnsi="Times New Roman" w:cs="Times New Roman"/>
                <w:b/>
              </w:rPr>
            </w:pPr>
            <w:r w:rsidRPr="009369F9">
              <w:rPr>
                <w:rFonts w:ascii="Times New Roman" w:eastAsia="Calibri" w:hAnsi="Times New Roman" w:cs="Times New Roman"/>
                <w:b/>
              </w:rPr>
              <w:t>Alternatívne riešenia</w:t>
            </w:r>
          </w:p>
        </w:tc>
      </w:tr>
      <w:tr w:rsidR="001E0190" w:rsidRPr="009369F9" w14:paraId="2D3DD283" w14:textId="77777777" w:rsidTr="00373E9F">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59F3A233" w14:textId="77777777" w:rsidR="001E0190" w:rsidRPr="009369F9" w:rsidRDefault="001E0190" w:rsidP="00373E9F">
            <w:pPr>
              <w:jc w:val="both"/>
              <w:rPr>
                <w:rFonts w:ascii="Times New Roman" w:eastAsia="Times New Roman" w:hAnsi="Times New Roman" w:cs="Times New Roman"/>
                <w:i/>
                <w:sz w:val="20"/>
                <w:szCs w:val="20"/>
                <w:lang w:eastAsia="sk-SK"/>
              </w:rPr>
            </w:pPr>
            <w:r w:rsidRPr="009369F9">
              <w:rPr>
                <w:rFonts w:ascii="Times New Roman" w:eastAsia="Times New Roman" w:hAnsi="Times New Roman" w:cs="Times New Roman"/>
                <w:i/>
                <w:sz w:val="20"/>
                <w:szCs w:val="20"/>
                <w:lang w:eastAsia="sk-SK"/>
              </w:rPr>
              <w:t xml:space="preserve">Nulový variant znamená ponechať kompetencie na MH SR. </w:t>
            </w:r>
          </w:p>
          <w:p w14:paraId="72A26267" w14:textId="77777777" w:rsidR="001E0190" w:rsidRPr="009369F9" w:rsidRDefault="001E0190" w:rsidP="00373E9F">
            <w:pPr>
              <w:jc w:val="both"/>
              <w:rPr>
                <w:rFonts w:ascii="Times New Roman" w:eastAsia="Times New Roman" w:hAnsi="Times New Roman" w:cs="Times New Roman"/>
                <w:i/>
                <w:sz w:val="20"/>
                <w:szCs w:val="20"/>
                <w:lang w:eastAsia="sk-SK"/>
              </w:rPr>
            </w:pPr>
            <w:r w:rsidRPr="009369F9">
              <w:rPr>
                <w:rFonts w:ascii="Times New Roman" w:eastAsia="Times New Roman" w:hAnsi="Times New Roman" w:cs="Times New Roman"/>
                <w:i/>
                <w:sz w:val="20"/>
                <w:szCs w:val="20"/>
                <w:lang w:eastAsia="sk-SK"/>
              </w:rPr>
              <w:t>Alternatíva 1 - presun kompetencií na M</w:t>
            </w:r>
            <w:r>
              <w:rPr>
                <w:rFonts w:ascii="Times New Roman" w:eastAsia="Times New Roman" w:hAnsi="Times New Roman" w:cs="Times New Roman"/>
                <w:i/>
                <w:sz w:val="20"/>
                <w:szCs w:val="20"/>
                <w:lang w:eastAsia="sk-SK"/>
              </w:rPr>
              <w:t xml:space="preserve">Z </w:t>
            </w:r>
            <w:r w:rsidRPr="009369F9">
              <w:rPr>
                <w:rFonts w:ascii="Times New Roman" w:eastAsia="Times New Roman" w:hAnsi="Times New Roman" w:cs="Times New Roman"/>
                <w:i/>
                <w:sz w:val="20"/>
                <w:szCs w:val="20"/>
                <w:lang w:eastAsia="sk-SK"/>
              </w:rPr>
              <w:t xml:space="preserve">SR. </w:t>
            </w:r>
          </w:p>
          <w:p w14:paraId="5AA60E7D" w14:textId="77777777" w:rsidR="001E0190" w:rsidRPr="009369F9" w:rsidRDefault="001E0190" w:rsidP="00373E9F">
            <w:pPr>
              <w:jc w:val="both"/>
              <w:rPr>
                <w:rFonts w:ascii="Times New Roman" w:eastAsia="Times New Roman" w:hAnsi="Times New Roman" w:cs="Times New Roman"/>
                <w:i/>
                <w:sz w:val="20"/>
                <w:szCs w:val="20"/>
                <w:lang w:eastAsia="sk-SK"/>
              </w:rPr>
            </w:pPr>
          </w:p>
          <w:p w14:paraId="2F86C207" w14:textId="5992D853" w:rsidR="001E0190" w:rsidRPr="009369F9" w:rsidRDefault="001E0190" w:rsidP="00373E9F">
            <w:pPr>
              <w:jc w:val="both"/>
              <w:rPr>
                <w:rFonts w:ascii="Times New Roman" w:eastAsia="Times New Roman" w:hAnsi="Times New Roman" w:cs="Times New Roman"/>
                <w:i/>
                <w:sz w:val="20"/>
                <w:szCs w:val="20"/>
                <w:lang w:eastAsia="sk-SK"/>
              </w:rPr>
            </w:pPr>
            <w:r w:rsidRPr="009369F9">
              <w:rPr>
                <w:rFonts w:ascii="Times New Roman" w:eastAsia="Times New Roman" w:hAnsi="Times New Roman" w:cs="Times New Roman"/>
                <w:i/>
                <w:sz w:val="20"/>
                <w:szCs w:val="20"/>
                <w:lang w:eastAsia="sk-SK"/>
              </w:rPr>
              <w:t xml:space="preserve">V priebehu posledných dvoch rokov prebehli rokovania medzi uvedenými rezortmi. MH SR každoročne vyhodnocuje cca 2 100 hlásení prevádzkovateľov, </w:t>
            </w:r>
            <w:r>
              <w:rPr>
                <w:rFonts w:ascii="Times New Roman" w:eastAsia="Times New Roman" w:hAnsi="Times New Roman" w:cs="Times New Roman"/>
                <w:i/>
                <w:sz w:val="20"/>
                <w:szCs w:val="20"/>
                <w:lang w:eastAsia="sk-SK"/>
              </w:rPr>
              <w:t xml:space="preserve">ktorí sú držiteľmi </w:t>
            </w:r>
            <w:r w:rsidRPr="009369F9">
              <w:rPr>
                <w:rFonts w:ascii="Times New Roman" w:eastAsia="Times New Roman" w:hAnsi="Times New Roman" w:cs="Times New Roman"/>
                <w:i/>
                <w:sz w:val="20"/>
                <w:szCs w:val="20"/>
                <w:lang w:eastAsia="sk-SK"/>
              </w:rPr>
              <w:t xml:space="preserve">osobitných povolení/povolení </w:t>
            </w:r>
            <w:r>
              <w:rPr>
                <w:rFonts w:ascii="Times New Roman" w:eastAsia="Times New Roman" w:hAnsi="Times New Roman" w:cs="Times New Roman"/>
                <w:i/>
                <w:sz w:val="20"/>
                <w:szCs w:val="20"/>
                <w:lang w:eastAsia="sk-SK"/>
              </w:rPr>
              <w:br/>
            </w:r>
            <w:r w:rsidRPr="009369F9">
              <w:rPr>
                <w:rFonts w:ascii="Times New Roman" w:eastAsia="Times New Roman" w:hAnsi="Times New Roman" w:cs="Times New Roman"/>
                <w:i/>
                <w:sz w:val="20"/>
                <w:szCs w:val="20"/>
                <w:lang w:eastAsia="sk-SK"/>
              </w:rPr>
              <w:t>na zaobchádzanie s drogovými prekurzormi kat. 1 a</w:t>
            </w:r>
            <w:r>
              <w:rPr>
                <w:rFonts w:ascii="Times New Roman" w:eastAsia="Times New Roman" w:hAnsi="Times New Roman" w:cs="Times New Roman"/>
                <w:i/>
                <w:sz w:val="20"/>
                <w:szCs w:val="20"/>
                <w:lang w:eastAsia="sk-SK"/>
              </w:rPr>
              <w:t> kat. 4 (z nich väčšiu časť tvoria verejné a nemocničné lekárne) a prevádzkovateľov</w:t>
            </w:r>
            <w:r w:rsidRPr="009D3C6D">
              <w:rPr>
                <w:rFonts w:ascii="Times New Roman" w:eastAsia="Times New Roman" w:hAnsi="Times New Roman" w:cs="Times New Roman"/>
                <w:i/>
                <w:sz w:val="20"/>
                <w:szCs w:val="20"/>
                <w:lang w:eastAsia="sk-SK"/>
              </w:rPr>
              <w:t>), ktorí sú držiteľmi registrácií na zaobchádzanie s drogovými prekurzormi kat. 2</w:t>
            </w:r>
            <w:r w:rsidR="00436CB2">
              <w:rPr>
                <w:rFonts w:ascii="Times New Roman" w:eastAsia="Times New Roman" w:hAnsi="Times New Roman" w:cs="Times New Roman"/>
                <w:i/>
                <w:sz w:val="20"/>
                <w:szCs w:val="20"/>
                <w:lang w:eastAsia="sk-SK"/>
              </w:rPr>
              <w:t xml:space="preserve"> </w:t>
            </w:r>
            <w:r w:rsidRPr="009D3C6D">
              <w:rPr>
                <w:rFonts w:ascii="Times New Roman" w:eastAsia="Times New Roman" w:hAnsi="Times New Roman" w:cs="Times New Roman"/>
                <w:i/>
                <w:sz w:val="20"/>
                <w:szCs w:val="20"/>
                <w:lang w:eastAsia="sk-SK"/>
              </w:rPr>
              <w:t>a</w:t>
            </w:r>
            <w:r>
              <w:rPr>
                <w:rFonts w:ascii="Times New Roman" w:eastAsia="Times New Roman" w:hAnsi="Times New Roman" w:cs="Times New Roman"/>
                <w:i/>
                <w:sz w:val="20"/>
                <w:szCs w:val="20"/>
                <w:lang w:eastAsia="sk-SK"/>
              </w:rPr>
              <w:t xml:space="preserve"> kat. </w:t>
            </w:r>
            <w:r w:rsidRPr="009D3C6D">
              <w:rPr>
                <w:rFonts w:ascii="Times New Roman" w:eastAsia="Times New Roman" w:hAnsi="Times New Roman" w:cs="Times New Roman"/>
                <w:i/>
                <w:sz w:val="20"/>
                <w:szCs w:val="20"/>
                <w:lang w:eastAsia="sk-SK"/>
              </w:rPr>
              <w:t xml:space="preserve">3 </w:t>
            </w:r>
            <w:r>
              <w:rPr>
                <w:rFonts w:ascii="Times New Roman" w:eastAsia="Times New Roman" w:hAnsi="Times New Roman" w:cs="Times New Roman"/>
                <w:i/>
                <w:sz w:val="20"/>
                <w:szCs w:val="20"/>
                <w:lang w:eastAsia="sk-SK"/>
              </w:rPr>
              <w:t>(i</w:t>
            </w:r>
            <w:r w:rsidRPr="009D3C6D">
              <w:rPr>
                <w:rFonts w:ascii="Times New Roman" w:eastAsia="Times New Roman" w:hAnsi="Times New Roman" w:cs="Times New Roman"/>
                <w:i/>
                <w:sz w:val="20"/>
                <w:szCs w:val="20"/>
                <w:lang w:eastAsia="sk-SK"/>
              </w:rPr>
              <w:t>de prevažne o spoločnosti z oblasti farmaceutického priemyslu, ktoré ich buď používajú vo výrobe, uvádzajú na trh, dovážajú, vyvážajú, vykonávajú sprostredkovateľskú činnosť a</w:t>
            </w:r>
            <w:r>
              <w:rPr>
                <w:rFonts w:ascii="Times New Roman" w:eastAsia="Times New Roman" w:hAnsi="Times New Roman" w:cs="Times New Roman"/>
                <w:i/>
                <w:sz w:val="20"/>
                <w:szCs w:val="20"/>
                <w:lang w:eastAsia="sk-SK"/>
              </w:rPr>
              <w:t> </w:t>
            </w:r>
            <w:r w:rsidRPr="009D3C6D">
              <w:rPr>
                <w:rFonts w:ascii="Times New Roman" w:eastAsia="Times New Roman" w:hAnsi="Times New Roman" w:cs="Times New Roman"/>
                <w:i/>
                <w:sz w:val="20"/>
                <w:szCs w:val="20"/>
                <w:lang w:eastAsia="sk-SK"/>
              </w:rPr>
              <w:t>pod</w:t>
            </w:r>
            <w:r>
              <w:rPr>
                <w:rFonts w:ascii="Times New Roman" w:eastAsia="Times New Roman" w:hAnsi="Times New Roman" w:cs="Times New Roman"/>
                <w:i/>
                <w:sz w:val="20"/>
                <w:szCs w:val="20"/>
                <w:lang w:eastAsia="sk-SK"/>
              </w:rPr>
              <w:t>.)</w:t>
            </w:r>
            <w:r w:rsidRPr="009D3C6D">
              <w:rPr>
                <w:rFonts w:ascii="Times New Roman" w:eastAsia="Times New Roman" w:hAnsi="Times New Roman" w:cs="Times New Roman"/>
                <w:i/>
                <w:sz w:val="20"/>
                <w:szCs w:val="20"/>
                <w:lang w:eastAsia="sk-SK"/>
              </w:rPr>
              <w:t>.</w:t>
            </w:r>
            <w:r w:rsidR="00436CB2">
              <w:rPr>
                <w:rFonts w:ascii="Times New Roman" w:eastAsia="Times New Roman" w:hAnsi="Times New Roman" w:cs="Times New Roman"/>
                <w:i/>
                <w:sz w:val="20"/>
                <w:szCs w:val="20"/>
                <w:lang w:eastAsia="sk-SK"/>
              </w:rPr>
              <w:t xml:space="preserve"> </w:t>
            </w:r>
            <w:r w:rsidRPr="009369F9">
              <w:rPr>
                <w:rFonts w:ascii="Times New Roman" w:eastAsia="Times New Roman" w:hAnsi="Times New Roman" w:cs="Times New Roman"/>
                <w:i/>
                <w:sz w:val="20"/>
                <w:szCs w:val="20"/>
                <w:lang w:eastAsia="sk-SK"/>
              </w:rPr>
              <w:t xml:space="preserve">Na úrovni EÚ </w:t>
            </w:r>
            <w:r w:rsidR="00436CB2">
              <w:rPr>
                <w:rFonts w:ascii="Times New Roman" w:eastAsia="Times New Roman" w:hAnsi="Times New Roman" w:cs="Times New Roman"/>
                <w:i/>
                <w:sz w:val="20"/>
                <w:szCs w:val="20"/>
                <w:lang w:eastAsia="sk-SK"/>
              </w:rPr>
              <w:br/>
            </w:r>
            <w:r w:rsidRPr="009369F9">
              <w:rPr>
                <w:rFonts w:ascii="Times New Roman" w:eastAsia="Times New Roman" w:hAnsi="Times New Roman" w:cs="Times New Roman"/>
                <w:i/>
                <w:sz w:val="20"/>
                <w:szCs w:val="20"/>
                <w:lang w:eastAsia="sk-SK"/>
              </w:rPr>
              <w:t>je v súčasnosti kontrolovaných 46 látok, ktoré sú rozdelené</w:t>
            </w:r>
            <w:r>
              <w:rPr>
                <w:rFonts w:ascii="Times New Roman" w:eastAsia="Times New Roman" w:hAnsi="Times New Roman" w:cs="Times New Roman"/>
                <w:i/>
                <w:sz w:val="20"/>
                <w:szCs w:val="20"/>
                <w:lang w:eastAsia="sk-SK"/>
              </w:rPr>
              <w:t xml:space="preserve"> </w:t>
            </w:r>
            <w:r w:rsidRPr="009369F9">
              <w:rPr>
                <w:rFonts w:ascii="Times New Roman" w:eastAsia="Times New Roman" w:hAnsi="Times New Roman" w:cs="Times New Roman"/>
                <w:i/>
                <w:sz w:val="20"/>
                <w:szCs w:val="20"/>
                <w:lang w:eastAsia="sk-SK"/>
              </w:rPr>
              <w:t>do 4 kategórií.</w:t>
            </w:r>
          </w:p>
          <w:p w14:paraId="5FCE609B" w14:textId="77777777" w:rsidR="001E0190" w:rsidRPr="009369F9" w:rsidRDefault="001E0190" w:rsidP="00373E9F">
            <w:pPr>
              <w:jc w:val="both"/>
              <w:rPr>
                <w:rFonts w:ascii="Times New Roman" w:eastAsia="Times New Roman" w:hAnsi="Times New Roman" w:cs="Times New Roman"/>
                <w:i/>
                <w:sz w:val="20"/>
                <w:szCs w:val="20"/>
                <w:lang w:eastAsia="sk-SK"/>
              </w:rPr>
            </w:pPr>
            <w:r w:rsidRPr="009369F9">
              <w:rPr>
                <w:rFonts w:ascii="Times New Roman" w:eastAsia="Times New Roman" w:hAnsi="Times New Roman" w:cs="Times New Roman"/>
                <w:i/>
                <w:sz w:val="20"/>
                <w:szCs w:val="20"/>
                <w:lang w:eastAsia="sk-SK"/>
              </w:rPr>
              <w:t xml:space="preserve">Okrem uvedeného MH SR vykonáva agendu v zmysle zákona, v rámci ktorej vydáva (2023 - 6, 2022 - 9, 2021 - 13, 2020 - 5), dočasne pozastavuje a zrušuje povolenia na vývoz/dovoz určených látok a uskutočňuje </w:t>
            </w:r>
            <w:proofErr w:type="spellStart"/>
            <w:r w:rsidRPr="009369F9">
              <w:rPr>
                <w:rFonts w:ascii="Times New Roman" w:eastAsia="Times New Roman" w:hAnsi="Times New Roman" w:cs="Times New Roman"/>
                <w:i/>
                <w:sz w:val="20"/>
                <w:szCs w:val="20"/>
                <w:lang w:eastAsia="sk-SK"/>
              </w:rPr>
              <w:t>predvývozné</w:t>
            </w:r>
            <w:proofErr w:type="spellEnd"/>
            <w:r w:rsidRPr="009369F9">
              <w:rPr>
                <w:rFonts w:ascii="Times New Roman" w:eastAsia="Times New Roman" w:hAnsi="Times New Roman" w:cs="Times New Roman"/>
                <w:i/>
                <w:sz w:val="20"/>
                <w:szCs w:val="20"/>
                <w:lang w:eastAsia="sk-SK"/>
              </w:rPr>
              <w:t xml:space="preserve"> oznámenia podľa osobitných predpisov. </w:t>
            </w:r>
          </w:p>
          <w:p w14:paraId="0B5D00E4" w14:textId="77777777" w:rsidR="001E0190" w:rsidRDefault="001E0190" w:rsidP="00373E9F">
            <w:pPr>
              <w:jc w:val="both"/>
              <w:rPr>
                <w:rFonts w:ascii="Times New Roman" w:eastAsia="Times New Roman" w:hAnsi="Times New Roman" w:cs="Times New Roman"/>
                <w:i/>
                <w:sz w:val="20"/>
                <w:szCs w:val="20"/>
                <w:lang w:eastAsia="sk-SK"/>
              </w:rPr>
            </w:pPr>
          </w:p>
          <w:p w14:paraId="09F7D17F" w14:textId="77777777" w:rsidR="001E0190" w:rsidRPr="009369F9" w:rsidRDefault="001E0190" w:rsidP="00373E9F">
            <w:pPr>
              <w:jc w:val="both"/>
              <w:rPr>
                <w:rFonts w:ascii="Times New Roman" w:eastAsia="Times New Roman" w:hAnsi="Times New Roman" w:cs="Times New Roman"/>
                <w:i/>
                <w:sz w:val="20"/>
                <w:szCs w:val="20"/>
                <w:lang w:eastAsia="sk-SK"/>
              </w:rPr>
            </w:pPr>
            <w:r w:rsidRPr="00B17C98">
              <w:rPr>
                <w:rFonts w:ascii="Times New Roman" w:eastAsia="Times New Roman" w:hAnsi="Times New Roman" w:cs="Times New Roman"/>
                <w:i/>
                <w:sz w:val="20"/>
                <w:szCs w:val="20"/>
                <w:lang w:eastAsia="sk-SK"/>
              </w:rPr>
              <w:t>M</w:t>
            </w:r>
            <w:r>
              <w:rPr>
                <w:rFonts w:ascii="Times New Roman" w:eastAsia="Times New Roman" w:hAnsi="Times New Roman" w:cs="Times New Roman"/>
                <w:i/>
                <w:sz w:val="20"/>
                <w:szCs w:val="20"/>
                <w:lang w:eastAsia="sk-SK"/>
              </w:rPr>
              <w:t xml:space="preserve">Z SR </w:t>
            </w:r>
            <w:r w:rsidRPr="00B17C98">
              <w:rPr>
                <w:rFonts w:ascii="Times New Roman" w:eastAsia="Times New Roman" w:hAnsi="Times New Roman" w:cs="Times New Roman"/>
                <w:i/>
                <w:sz w:val="20"/>
                <w:szCs w:val="20"/>
                <w:lang w:eastAsia="sk-SK"/>
              </w:rPr>
              <w:t>už v súčasnosti plní viaceré úlohy v oblasti drogovej politiky</w:t>
            </w:r>
            <w:r>
              <w:rPr>
                <w:rFonts w:ascii="Times New Roman" w:eastAsia="Times New Roman" w:hAnsi="Times New Roman" w:cs="Times New Roman"/>
                <w:i/>
                <w:sz w:val="20"/>
                <w:szCs w:val="20"/>
                <w:lang w:eastAsia="sk-SK"/>
              </w:rPr>
              <w:t>. V</w:t>
            </w:r>
            <w:r w:rsidRPr="00B17C98">
              <w:rPr>
                <w:rFonts w:ascii="Times New Roman" w:eastAsia="Times New Roman" w:hAnsi="Times New Roman" w:cs="Times New Roman"/>
                <w:i/>
                <w:sz w:val="20"/>
                <w:szCs w:val="20"/>
                <w:lang w:eastAsia="sk-SK"/>
              </w:rPr>
              <w:t xml:space="preserve"> </w:t>
            </w:r>
            <w:r w:rsidRPr="009369F9">
              <w:rPr>
                <w:rFonts w:ascii="Times New Roman" w:eastAsia="Times New Roman" w:hAnsi="Times New Roman" w:cs="Times New Roman"/>
                <w:i/>
                <w:sz w:val="20"/>
                <w:szCs w:val="20"/>
                <w:lang w:eastAsia="sk-SK"/>
              </w:rPr>
              <w:t>rámci svojej organizačnej štruktúry riadi odborné útvary, ktorých agenda je úzko spätá s agendou drogových prekurzorov:</w:t>
            </w:r>
          </w:p>
          <w:p w14:paraId="032C9E20" w14:textId="77777777" w:rsidR="001E0190" w:rsidRPr="009369F9" w:rsidRDefault="001E0190" w:rsidP="001E0190">
            <w:pPr>
              <w:numPr>
                <w:ilvl w:val="0"/>
                <w:numId w:val="13"/>
              </w:numPr>
              <w:contextualSpacing/>
              <w:jc w:val="both"/>
              <w:rPr>
                <w:rFonts w:ascii="Times New Roman" w:eastAsia="Times New Roman" w:hAnsi="Times New Roman" w:cs="Times New Roman"/>
                <w:i/>
                <w:sz w:val="20"/>
                <w:szCs w:val="20"/>
                <w:lang w:eastAsia="sk-SK"/>
              </w:rPr>
            </w:pPr>
            <w:r w:rsidRPr="009369F9">
              <w:rPr>
                <w:rFonts w:ascii="Times New Roman" w:eastAsia="Times New Roman" w:hAnsi="Times New Roman" w:cs="Times New Roman"/>
                <w:i/>
                <w:sz w:val="20"/>
                <w:szCs w:val="20"/>
                <w:lang w:eastAsia="sk-SK"/>
              </w:rPr>
              <w:t xml:space="preserve">MZ SR vykonáva </w:t>
            </w:r>
            <w:r>
              <w:rPr>
                <w:rFonts w:ascii="Times New Roman" w:eastAsia="Times New Roman" w:hAnsi="Times New Roman" w:cs="Times New Roman"/>
                <w:i/>
                <w:sz w:val="20"/>
                <w:szCs w:val="20"/>
                <w:lang w:eastAsia="sk-SK"/>
              </w:rPr>
              <w:t>o</w:t>
            </w:r>
            <w:r w:rsidRPr="009369F9">
              <w:rPr>
                <w:rFonts w:ascii="Times New Roman" w:eastAsia="Times New Roman" w:hAnsi="Times New Roman" w:cs="Times New Roman"/>
                <w:i/>
                <w:sz w:val="20"/>
                <w:szCs w:val="20"/>
                <w:lang w:eastAsia="sk-SK"/>
              </w:rPr>
              <w:t>dbornú agendu v oblasti zaobchádzania s</w:t>
            </w:r>
            <w:r>
              <w:rPr>
                <w:rFonts w:ascii="Times New Roman" w:eastAsia="Times New Roman" w:hAnsi="Times New Roman" w:cs="Times New Roman"/>
                <w:i/>
                <w:sz w:val="20"/>
                <w:szCs w:val="20"/>
                <w:lang w:eastAsia="sk-SK"/>
              </w:rPr>
              <w:t> </w:t>
            </w:r>
            <w:r w:rsidRPr="009369F9">
              <w:rPr>
                <w:rFonts w:ascii="Times New Roman" w:eastAsia="Times New Roman" w:hAnsi="Times New Roman" w:cs="Times New Roman"/>
                <w:i/>
                <w:sz w:val="20"/>
                <w:szCs w:val="20"/>
                <w:lang w:eastAsia="sk-SK"/>
              </w:rPr>
              <w:t>omamnými</w:t>
            </w:r>
            <w:r>
              <w:rPr>
                <w:rFonts w:ascii="Times New Roman" w:eastAsia="Times New Roman" w:hAnsi="Times New Roman" w:cs="Times New Roman"/>
                <w:i/>
                <w:sz w:val="20"/>
                <w:szCs w:val="20"/>
                <w:lang w:eastAsia="sk-SK"/>
              </w:rPr>
              <w:t xml:space="preserve"> </w:t>
            </w:r>
            <w:r w:rsidRPr="009369F9">
              <w:rPr>
                <w:rFonts w:ascii="Times New Roman" w:eastAsia="Times New Roman" w:hAnsi="Times New Roman" w:cs="Times New Roman"/>
                <w:i/>
                <w:sz w:val="20"/>
                <w:szCs w:val="20"/>
                <w:lang w:eastAsia="sk-SK"/>
              </w:rPr>
              <w:t>a psychotropnými látkami (OPL). Medzi jeho hlavné činnosti v tejto oblasti patrí vydávanie povolení</w:t>
            </w:r>
            <w:r>
              <w:rPr>
                <w:rFonts w:ascii="Times New Roman" w:eastAsia="Times New Roman" w:hAnsi="Times New Roman" w:cs="Times New Roman"/>
                <w:i/>
                <w:sz w:val="20"/>
                <w:szCs w:val="20"/>
                <w:lang w:eastAsia="sk-SK"/>
              </w:rPr>
              <w:t xml:space="preserve"> </w:t>
            </w:r>
            <w:r w:rsidRPr="009369F9">
              <w:rPr>
                <w:rFonts w:ascii="Times New Roman" w:eastAsia="Times New Roman" w:hAnsi="Times New Roman" w:cs="Times New Roman"/>
                <w:i/>
                <w:sz w:val="20"/>
                <w:szCs w:val="20"/>
                <w:lang w:eastAsia="sk-SK"/>
              </w:rPr>
              <w:t xml:space="preserve">na zaobchádzanie s OPL, vydávanie povolení na dovoz, vývoz a tranzit OPL, ako aj zber, spracovanie a vedenie údajov o výrobe, </w:t>
            </w:r>
            <w:r w:rsidRPr="009369F9">
              <w:rPr>
                <w:rFonts w:ascii="Times New Roman" w:eastAsia="Times New Roman" w:hAnsi="Times New Roman" w:cs="Times New Roman"/>
                <w:i/>
                <w:sz w:val="20"/>
                <w:szCs w:val="20"/>
                <w:lang w:eastAsia="sk-SK"/>
              </w:rPr>
              <w:lastRenderedPageBreak/>
              <w:t>spotrebe, dovoze, vývoze a tranzite OPL. Zároveň MZ SR metodicky</w:t>
            </w:r>
            <w:r>
              <w:rPr>
                <w:rFonts w:ascii="Times New Roman" w:eastAsia="Times New Roman" w:hAnsi="Times New Roman" w:cs="Times New Roman"/>
                <w:i/>
                <w:sz w:val="20"/>
                <w:szCs w:val="20"/>
                <w:lang w:eastAsia="sk-SK"/>
              </w:rPr>
              <w:t xml:space="preserve"> </w:t>
            </w:r>
            <w:r w:rsidRPr="009369F9">
              <w:rPr>
                <w:rFonts w:ascii="Times New Roman" w:eastAsia="Times New Roman" w:hAnsi="Times New Roman" w:cs="Times New Roman"/>
                <w:i/>
                <w:sz w:val="20"/>
                <w:szCs w:val="20"/>
                <w:lang w:eastAsia="sk-SK"/>
              </w:rPr>
              <w:t>a odborne koordinuje činnosť ŠUKL, ktorý je orgánom štátnej správy na úseku humánnej farmácie</w:t>
            </w:r>
            <w:r>
              <w:rPr>
                <w:rFonts w:ascii="Times New Roman" w:eastAsia="Times New Roman" w:hAnsi="Times New Roman" w:cs="Times New Roman"/>
                <w:i/>
                <w:sz w:val="20"/>
                <w:szCs w:val="20"/>
                <w:lang w:eastAsia="sk-SK"/>
              </w:rPr>
              <w:t xml:space="preserve"> </w:t>
            </w:r>
            <w:r w:rsidRPr="009369F9">
              <w:rPr>
                <w:rFonts w:ascii="Times New Roman" w:eastAsia="Times New Roman" w:hAnsi="Times New Roman" w:cs="Times New Roman"/>
                <w:i/>
                <w:sz w:val="20"/>
                <w:szCs w:val="20"/>
                <w:lang w:eastAsia="sk-SK"/>
              </w:rPr>
              <w:t xml:space="preserve">a drogových prekurzorov. </w:t>
            </w:r>
          </w:p>
          <w:p w14:paraId="61BAF2D0" w14:textId="77777777" w:rsidR="001E0190" w:rsidRPr="009369F9" w:rsidRDefault="001E0190" w:rsidP="001E0190">
            <w:pPr>
              <w:numPr>
                <w:ilvl w:val="0"/>
                <w:numId w:val="13"/>
              </w:numPr>
              <w:contextualSpacing/>
              <w:jc w:val="both"/>
              <w:rPr>
                <w:rFonts w:ascii="Times New Roman" w:eastAsia="Times New Roman" w:hAnsi="Times New Roman" w:cs="Times New Roman"/>
                <w:i/>
                <w:sz w:val="20"/>
                <w:szCs w:val="20"/>
                <w:lang w:eastAsia="sk-SK"/>
              </w:rPr>
            </w:pPr>
            <w:r w:rsidRPr="009369F9">
              <w:rPr>
                <w:rFonts w:ascii="Times New Roman" w:eastAsia="Times New Roman" w:hAnsi="Times New Roman" w:cs="Times New Roman"/>
                <w:i/>
                <w:sz w:val="20"/>
                <w:szCs w:val="20"/>
                <w:lang w:eastAsia="sk-SK"/>
              </w:rPr>
              <w:t xml:space="preserve">MZ SR je rovnako aj výkonným orgánom Rady vlády Slovenskej republiky pre protidrogovú politiku. Okrem iných činností navrhuje zásadné smery a priority rozvoja štátnej protidrogovej politiky a plní úlohy medzirezortného/nadrezortného koordinátora v protidrogovej oblasti; zabezpečuje súbor odborných, koncepčných, metodických a organizačných činností na úseku drogovej problematiky </w:t>
            </w:r>
            <w:r w:rsidRPr="009369F9">
              <w:rPr>
                <w:rFonts w:ascii="Times New Roman" w:eastAsia="Times New Roman" w:hAnsi="Times New Roman" w:cs="Times New Roman"/>
                <w:i/>
                <w:sz w:val="20"/>
                <w:szCs w:val="20"/>
                <w:lang w:eastAsia="sk-SK"/>
              </w:rPr>
              <w:br/>
              <w:t>na národnej a medzinárodnej úrovni.</w:t>
            </w:r>
          </w:p>
          <w:p w14:paraId="5C01F074" w14:textId="77777777" w:rsidR="001E0190" w:rsidRPr="009369F9" w:rsidRDefault="001E0190" w:rsidP="00373E9F">
            <w:pPr>
              <w:jc w:val="both"/>
              <w:rPr>
                <w:rFonts w:ascii="Times New Roman" w:eastAsia="Times New Roman" w:hAnsi="Times New Roman" w:cs="Times New Roman"/>
                <w:i/>
                <w:sz w:val="20"/>
                <w:szCs w:val="20"/>
                <w:lang w:eastAsia="sk-SK"/>
              </w:rPr>
            </w:pPr>
          </w:p>
          <w:p w14:paraId="51726948" w14:textId="77777777" w:rsidR="001E0190" w:rsidRPr="009369F9" w:rsidRDefault="001E0190" w:rsidP="00373E9F">
            <w:pPr>
              <w:jc w:val="both"/>
              <w:rPr>
                <w:rFonts w:ascii="Times New Roman" w:eastAsia="Times New Roman" w:hAnsi="Times New Roman" w:cs="Times New Roman"/>
                <w:i/>
                <w:sz w:val="20"/>
                <w:szCs w:val="20"/>
                <w:lang w:eastAsia="sk-SK"/>
              </w:rPr>
            </w:pPr>
            <w:r w:rsidRPr="009369F9">
              <w:rPr>
                <w:rFonts w:ascii="Times New Roman" w:eastAsia="Times New Roman" w:hAnsi="Times New Roman" w:cs="Times New Roman"/>
                <w:i/>
                <w:sz w:val="20"/>
                <w:szCs w:val="20"/>
                <w:lang w:eastAsia="sk-SK"/>
              </w:rPr>
              <w:t xml:space="preserve">Vzhľadom na vecnú prepojenosť vykonávania štátnej správy v gescii MH SR vo veciach drogových prekurzorov v zmysle zákona 331/2005 Z. z. s kompetenciami MZ SR bolo, na základe vzájomnej dohody, rozhodnuté o presune kompetencií a prijatia alternatívy 1. </w:t>
            </w:r>
          </w:p>
        </w:tc>
      </w:tr>
      <w:tr w:rsidR="001E0190" w:rsidRPr="009369F9" w14:paraId="1EEB2835" w14:textId="77777777" w:rsidTr="00373E9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7C1BFE3" w14:textId="77777777" w:rsidR="001E0190" w:rsidRPr="009369F9" w:rsidRDefault="001E0190" w:rsidP="001E0190">
            <w:pPr>
              <w:numPr>
                <w:ilvl w:val="0"/>
                <w:numId w:val="16"/>
              </w:numPr>
              <w:ind w:left="426"/>
              <w:contextualSpacing/>
              <w:rPr>
                <w:rFonts w:ascii="Times New Roman" w:eastAsia="Calibri" w:hAnsi="Times New Roman" w:cs="Times New Roman"/>
                <w:b/>
              </w:rPr>
            </w:pPr>
            <w:r w:rsidRPr="009369F9">
              <w:rPr>
                <w:rFonts w:ascii="Times New Roman" w:eastAsia="Calibri" w:hAnsi="Times New Roman" w:cs="Times New Roman"/>
                <w:b/>
              </w:rPr>
              <w:lastRenderedPageBreak/>
              <w:t>Vykonávacie predpisy</w:t>
            </w:r>
          </w:p>
        </w:tc>
      </w:tr>
      <w:tr w:rsidR="001E0190" w:rsidRPr="009369F9" w14:paraId="79F12CC3" w14:textId="77777777" w:rsidTr="00373E9F">
        <w:tc>
          <w:tcPr>
            <w:tcW w:w="6203" w:type="dxa"/>
            <w:gridSpan w:val="7"/>
            <w:tcBorders>
              <w:top w:val="single" w:sz="4" w:space="0" w:color="FFFFFF"/>
              <w:left w:val="single" w:sz="4" w:space="0" w:color="auto"/>
              <w:bottom w:val="nil"/>
              <w:right w:val="nil"/>
            </w:tcBorders>
            <w:shd w:val="clear" w:color="auto" w:fill="FFFFFF"/>
          </w:tcPr>
          <w:p w14:paraId="3E722A55" w14:textId="77777777" w:rsidR="001E0190" w:rsidRPr="009369F9" w:rsidRDefault="001E0190" w:rsidP="00373E9F">
            <w:pPr>
              <w:rPr>
                <w:rFonts w:ascii="Times New Roman" w:eastAsia="Times New Roman" w:hAnsi="Times New Roman" w:cs="Times New Roman"/>
                <w:i/>
                <w:sz w:val="20"/>
                <w:szCs w:val="20"/>
                <w:lang w:eastAsia="sk-SK"/>
              </w:rPr>
            </w:pPr>
            <w:r w:rsidRPr="009369F9">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3CCED7BF" w14:textId="77777777" w:rsidR="001E0190" w:rsidRPr="009369F9" w:rsidRDefault="008E3494" w:rsidP="00373E9F">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42721076"/>
                <w14:checkbox>
                  <w14:checked w14:val="0"/>
                  <w14:checkedState w14:val="2612" w14:font="MS Gothic"/>
                  <w14:uncheckedState w14:val="2610" w14:font="MS Gothic"/>
                </w14:checkbox>
              </w:sdtPr>
              <w:sdtEndPr/>
              <w:sdtContent>
                <w:r w:rsidR="001E0190" w:rsidRPr="009369F9">
                  <w:rPr>
                    <w:rFonts w:ascii="Segoe UI Symbol" w:eastAsia="Times New Roman" w:hAnsi="Segoe UI Symbol" w:cs="Segoe UI Symbol"/>
                    <w:b/>
                    <w:sz w:val="20"/>
                    <w:szCs w:val="20"/>
                    <w:lang w:eastAsia="sk-SK"/>
                  </w:rPr>
                  <w:t>☐</w:t>
                </w:r>
              </w:sdtContent>
            </w:sdt>
            <w:r w:rsidR="001E0190" w:rsidRPr="009369F9">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66377E32" w14:textId="77777777" w:rsidR="001E0190" w:rsidRPr="009369F9" w:rsidRDefault="008E3494" w:rsidP="00373E9F">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109627048"/>
                <w14:checkbox>
                  <w14:checked w14:val="1"/>
                  <w14:checkedState w14:val="2612" w14:font="MS Gothic"/>
                  <w14:uncheckedState w14:val="2610" w14:font="MS Gothic"/>
                </w14:checkbox>
              </w:sdtPr>
              <w:sdtEndPr/>
              <w:sdtContent>
                <w:r w:rsidR="001E0190" w:rsidRPr="009369F9">
                  <w:rPr>
                    <w:rFonts w:ascii="Segoe UI Symbol" w:eastAsia="Times New Roman" w:hAnsi="Segoe UI Symbol" w:cs="Segoe UI Symbol"/>
                    <w:b/>
                    <w:sz w:val="20"/>
                    <w:szCs w:val="20"/>
                    <w:lang w:eastAsia="sk-SK"/>
                  </w:rPr>
                  <w:t>☒</w:t>
                </w:r>
              </w:sdtContent>
            </w:sdt>
            <w:r w:rsidR="001E0190" w:rsidRPr="009369F9">
              <w:rPr>
                <w:rFonts w:ascii="Times New Roman" w:eastAsia="Times New Roman" w:hAnsi="Times New Roman" w:cs="Times New Roman"/>
                <w:b/>
                <w:sz w:val="20"/>
                <w:szCs w:val="20"/>
                <w:lang w:eastAsia="sk-SK"/>
              </w:rPr>
              <w:t xml:space="preserve">  Nie</w:t>
            </w:r>
          </w:p>
        </w:tc>
      </w:tr>
      <w:tr w:rsidR="001E0190" w:rsidRPr="009369F9" w14:paraId="67E3316F" w14:textId="77777777" w:rsidTr="00373E9F">
        <w:tc>
          <w:tcPr>
            <w:tcW w:w="9180" w:type="dxa"/>
            <w:gridSpan w:val="11"/>
            <w:tcBorders>
              <w:top w:val="nil"/>
              <w:left w:val="single" w:sz="4" w:space="0" w:color="auto"/>
              <w:bottom w:val="single" w:sz="4" w:space="0" w:color="auto"/>
              <w:right w:val="single" w:sz="4" w:space="0" w:color="auto"/>
            </w:tcBorders>
            <w:shd w:val="clear" w:color="auto" w:fill="FFFFFF"/>
          </w:tcPr>
          <w:p w14:paraId="344F248F" w14:textId="77777777" w:rsidR="001E0190" w:rsidRPr="009369F9" w:rsidRDefault="001E0190" w:rsidP="00373E9F">
            <w:pPr>
              <w:rPr>
                <w:rFonts w:ascii="Times New Roman" w:eastAsia="Times New Roman" w:hAnsi="Times New Roman" w:cs="Times New Roman"/>
                <w:i/>
                <w:sz w:val="20"/>
                <w:szCs w:val="20"/>
                <w:lang w:eastAsia="sk-SK"/>
              </w:rPr>
            </w:pPr>
            <w:r w:rsidRPr="009369F9">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5B3A5531" w14:textId="77777777" w:rsidR="001E0190" w:rsidRPr="009369F9" w:rsidRDefault="001E0190" w:rsidP="00373E9F">
            <w:pPr>
              <w:rPr>
                <w:rFonts w:ascii="Times New Roman" w:eastAsia="Times New Roman" w:hAnsi="Times New Roman" w:cs="Times New Roman"/>
                <w:sz w:val="20"/>
                <w:szCs w:val="20"/>
                <w:lang w:eastAsia="sk-SK"/>
              </w:rPr>
            </w:pPr>
          </w:p>
        </w:tc>
      </w:tr>
      <w:tr w:rsidR="001E0190" w:rsidRPr="009369F9" w14:paraId="334944B4" w14:textId="77777777" w:rsidTr="00373E9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1EC5A1A" w14:textId="77777777" w:rsidR="001E0190" w:rsidRPr="009369F9" w:rsidRDefault="001E0190" w:rsidP="001E0190">
            <w:pPr>
              <w:numPr>
                <w:ilvl w:val="0"/>
                <w:numId w:val="16"/>
              </w:numPr>
              <w:ind w:left="426"/>
              <w:contextualSpacing/>
              <w:rPr>
                <w:rFonts w:ascii="Times New Roman" w:eastAsia="Calibri" w:hAnsi="Times New Roman" w:cs="Times New Roman"/>
                <w:b/>
              </w:rPr>
            </w:pPr>
            <w:r w:rsidRPr="009369F9">
              <w:rPr>
                <w:rFonts w:ascii="Times New Roman" w:eastAsia="Calibri" w:hAnsi="Times New Roman" w:cs="Times New Roman"/>
                <w:b/>
              </w:rPr>
              <w:t xml:space="preserve">Transpozícia/implementácia práva EÚ </w:t>
            </w:r>
          </w:p>
        </w:tc>
      </w:tr>
      <w:tr w:rsidR="001E0190" w:rsidRPr="009369F9" w14:paraId="6D5FEE47" w14:textId="77777777" w:rsidTr="00373E9F">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1E0190" w:rsidRPr="009369F9" w14:paraId="77F0473E" w14:textId="77777777" w:rsidTr="00373E9F">
              <w:trPr>
                <w:trHeight w:val="90"/>
              </w:trPr>
              <w:tc>
                <w:tcPr>
                  <w:tcW w:w="8643" w:type="dxa"/>
                </w:tcPr>
                <w:p w14:paraId="1CDD7C25" w14:textId="77777777" w:rsidR="001E0190" w:rsidRPr="009369F9" w:rsidRDefault="001E0190" w:rsidP="00373E9F">
                  <w:pPr>
                    <w:autoSpaceDE w:val="0"/>
                    <w:autoSpaceDN w:val="0"/>
                    <w:adjustRightInd w:val="0"/>
                    <w:spacing w:after="0" w:line="240" w:lineRule="auto"/>
                    <w:rPr>
                      <w:rFonts w:ascii="Times New Roman" w:eastAsia="Times New Roman" w:hAnsi="Times New Roman" w:cs="Times New Roman"/>
                      <w:sz w:val="20"/>
                      <w:szCs w:val="20"/>
                      <w:lang w:eastAsia="sk-SK"/>
                    </w:rPr>
                  </w:pPr>
                  <w:r w:rsidRPr="009369F9">
                    <w:rPr>
                      <w:rFonts w:ascii="Times New Roman" w:eastAsia="Times New Roman" w:hAnsi="Times New Roman" w:cs="Times New Roman"/>
                      <w:i/>
                      <w:iCs/>
                      <w:sz w:val="20"/>
                      <w:szCs w:val="20"/>
                      <w:lang w:eastAsia="sk-SK"/>
                    </w:rPr>
                    <w:t xml:space="preserve">Uveďte, či v predkladanom návrhu právneho predpisu dochádza ku </w:t>
                  </w:r>
                  <w:proofErr w:type="spellStart"/>
                  <w:r w:rsidRPr="009369F9">
                    <w:rPr>
                      <w:rFonts w:ascii="Times New Roman" w:eastAsia="Times New Roman" w:hAnsi="Times New Roman" w:cs="Times New Roman"/>
                      <w:i/>
                      <w:iCs/>
                      <w:sz w:val="20"/>
                      <w:szCs w:val="20"/>
                      <w:lang w:eastAsia="sk-SK"/>
                    </w:rPr>
                    <w:t>goldplatingu</w:t>
                  </w:r>
                  <w:proofErr w:type="spellEnd"/>
                  <w:r w:rsidRPr="009369F9">
                    <w:rPr>
                      <w:rFonts w:ascii="Times New Roman" w:eastAsia="Times New Roman" w:hAnsi="Times New Roman" w:cs="Times New Roman"/>
                      <w:i/>
                      <w:iCs/>
                      <w:sz w:val="20"/>
                      <w:szCs w:val="20"/>
                      <w:lang w:eastAsia="sk-SK"/>
                    </w:rPr>
                    <w:t xml:space="preserve"> podľa tabuľky zhody, resp. či ku </w:t>
                  </w:r>
                  <w:proofErr w:type="spellStart"/>
                  <w:r w:rsidRPr="009369F9">
                    <w:rPr>
                      <w:rFonts w:ascii="Times New Roman" w:eastAsia="Times New Roman" w:hAnsi="Times New Roman" w:cs="Times New Roman"/>
                      <w:i/>
                      <w:iCs/>
                      <w:sz w:val="20"/>
                      <w:szCs w:val="20"/>
                      <w:lang w:eastAsia="sk-SK"/>
                    </w:rPr>
                    <w:t>goldplatingu</w:t>
                  </w:r>
                  <w:proofErr w:type="spellEnd"/>
                  <w:r w:rsidRPr="009369F9">
                    <w:rPr>
                      <w:rFonts w:ascii="Times New Roman" w:eastAsia="Times New Roman" w:hAnsi="Times New Roman" w:cs="Times New Roman"/>
                      <w:i/>
                      <w:iCs/>
                      <w:sz w:val="20"/>
                      <w:szCs w:val="20"/>
                      <w:lang w:eastAsia="sk-SK"/>
                    </w:rPr>
                    <w:t xml:space="preserve"> dochádza pri implementácii práva EÚ. </w:t>
                  </w:r>
                </w:p>
              </w:tc>
            </w:tr>
            <w:tr w:rsidR="001E0190" w:rsidRPr="009369F9" w14:paraId="3E03365D" w14:textId="77777777" w:rsidTr="00373E9F">
              <w:trPr>
                <w:trHeight w:val="296"/>
              </w:trPr>
              <w:tc>
                <w:tcPr>
                  <w:tcW w:w="8643" w:type="dxa"/>
                </w:tcPr>
                <w:p w14:paraId="57EA1161" w14:textId="77777777" w:rsidR="001E0190" w:rsidRPr="009369F9" w:rsidRDefault="001E0190" w:rsidP="00373E9F">
                  <w:pPr>
                    <w:autoSpaceDE w:val="0"/>
                    <w:autoSpaceDN w:val="0"/>
                    <w:adjustRightInd w:val="0"/>
                    <w:spacing w:after="0" w:line="240" w:lineRule="auto"/>
                    <w:rPr>
                      <w:rFonts w:ascii="Times New Roman" w:eastAsia="Times New Roman" w:hAnsi="Times New Roman" w:cs="Times New Roman"/>
                      <w:b/>
                      <w:iCs/>
                      <w:sz w:val="20"/>
                      <w:szCs w:val="20"/>
                      <w:lang w:eastAsia="sk-SK"/>
                    </w:rPr>
                  </w:pPr>
                  <w:r w:rsidRPr="009369F9">
                    <w:rPr>
                      <w:rFonts w:ascii="Times New Roman" w:eastAsia="Times New Roman" w:hAnsi="Times New Roman" w:cs="Times New Roman"/>
                      <w:b/>
                      <w:iCs/>
                      <w:sz w:val="20"/>
                      <w:szCs w:val="20"/>
                      <w:lang w:eastAsia="sk-SK"/>
                    </w:rPr>
                    <w:t xml:space="preserve">                                                                                                                               </w:t>
                  </w:r>
                  <w:sdt>
                    <w:sdtPr>
                      <w:rPr>
                        <w:rFonts w:ascii="Times New Roman" w:eastAsia="Times New Roman" w:hAnsi="Times New Roman" w:cs="Times New Roman"/>
                        <w:b/>
                        <w:iCs/>
                        <w:sz w:val="20"/>
                        <w:szCs w:val="20"/>
                        <w:lang w:eastAsia="sk-SK"/>
                      </w:rPr>
                      <w:id w:val="-435445932"/>
                      <w14:checkbox>
                        <w14:checked w14:val="0"/>
                        <w14:checkedState w14:val="2612" w14:font="MS Gothic"/>
                        <w14:uncheckedState w14:val="2610" w14:font="MS Gothic"/>
                      </w14:checkbox>
                    </w:sdtPr>
                    <w:sdtEndPr/>
                    <w:sdtContent>
                      <w:r w:rsidRPr="009369F9">
                        <w:rPr>
                          <w:rFonts w:ascii="Segoe UI Symbol" w:eastAsia="Times New Roman" w:hAnsi="Segoe UI Symbol" w:cs="Segoe UI Symbol"/>
                          <w:b/>
                          <w:iCs/>
                          <w:sz w:val="20"/>
                          <w:szCs w:val="20"/>
                          <w:lang w:eastAsia="sk-SK"/>
                        </w:rPr>
                        <w:t>☐</w:t>
                      </w:r>
                    </w:sdtContent>
                  </w:sdt>
                  <w:r w:rsidRPr="009369F9">
                    <w:rPr>
                      <w:rFonts w:ascii="Times New Roman" w:eastAsia="Times New Roman" w:hAnsi="Times New Roman" w:cs="Times New Roman"/>
                      <w:b/>
                      <w:iCs/>
                      <w:sz w:val="20"/>
                      <w:szCs w:val="20"/>
                      <w:lang w:eastAsia="sk-SK"/>
                    </w:rPr>
                    <w:t xml:space="preserve"> Áno                  </w:t>
                  </w:r>
                  <w:sdt>
                    <w:sdtPr>
                      <w:rPr>
                        <w:rFonts w:ascii="Times New Roman" w:eastAsia="Times New Roman" w:hAnsi="Times New Roman" w:cs="Times New Roman"/>
                        <w:b/>
                        <w:iCs/>
                        <w:sz w:val="20"/>
                        <w:szCs w:val="20"/>
                        <w:lang w:eastAsia="sk-SK"/>
                      </w:rPr>
                      <w:id w:val="-1284496978"/>
                      <w14:checkbox>
                        <w14:checked w14:val="1"/>
                        <w14:checkedState w14:val="2612" w14:font="MS Gothic"/>
                        <w14:uncheckedState w14:val="2610" w14:font="MS Gothic"/>
                      </w14:checkbox>
                    </w:sdtPr>
                    <w:sdtEndPr/>
                    <w:sdtContent>
                      <w:r w:rsidRPr="009369F9">
                        <w:rPr>
                          <w:rFonts w:ascii="Segoe UI Symbol" w:eastAsia="Times New Roman" w:hAnsi="Segoe UI Symbol" w:cs="Segoe UI Symbol"/>
                          <w:b/>
                          <w:iCs/>
                          <w:sz w:val="20"/>
                          <w:szCs w:val="20"/>
                          <w:lang w:eastAsia="sk-SK"/>
                        </w:rPr>
                        <w:t>☒</w:t>
                      </w:r>
                    </w:sdtContent>
                  </w:sdt>
                  <w:r w:rsidRPr="009369F9">
                    <w:rPr>
                      <w:rFonts w:ascii="Times New Roman" w:eastAsia="Times New Roman" w:hAnsi="Times New Roman" w:cs="Times New Roman"/>
                      <w:b/>
                      <w:iCs/>
                      <w:sz w:val="20"/>
                      <w:szCs w:val="20"/>
                      <w:lang w:eastAsia="sk-SK"/>
                    </w:rPr>
                    <w:t xml:space="preserve"> Nie</w:t>
                  </w:r>
                </w:p>
                <w:p w14:paraId="49A999D1" w14:textId="77777777" w:rsidR="001E0190" w:rsidRPr="009369F9" w:rsidRDefault="001E0190" w:rsidP="00373E9F">
                  <w:pPr>
                    <w:autoSpaceDE w:val="0"/>
                    <w:autoSpaceDN w:val="0"/>
                    <w:adjustRightInd w:val="0"/>
                    <w:spacing w:after="0" w:line="240" w:lineRule="auto"/>
                    <w:rPr>
                      <w:rFonts w:ascii="Times New Roman" w:eastAsia="Times New Roman" w:hAnsi="Times New Roman" w:cs="Times New Roman"/>
                      <w:i/>
                      <w:iCs/>
                      <w:sz w:val="20"/>
                      <w:szCs w:val="20"/>
                      <w:lang w:eastAsia="sk-SK"/>
                    </w:rPr>
                  </w:pPr>
                </w:p>
                <w:p w14:paraId="0A7ED021" w14:textId="77777777" w:rsidR="001E0190" w:rsidRPr="009369F9" w:rsidRDefault="001E0190" w:rsidP="00373E9F">
                  <w:pPr>
                    <w:autoSpaceDE w:val="0"/>
                    <w:autoSpaceDN w:val="0"/>
                    <w:adjustRightInd w:val="0"/>
                    <w:spacing w:after="0" w:line="240" w:lineRule="auto"/>
                    <w:rPr>
                      <w:rFonts w:ascii="Times New Roman" w:eastAsia="Times New Roman" w:hAnsi="Times New Roman" w:cs="Times New Roman"/>
                      <w:sz w:val="20"/>
                      <w:szCs w:val="20"/>
                      <w:lang w:eastAsia="sk-SK"/>
                    </w:rPr>
                  </w:pPr>
                  <w:r w:rsidRPr="009369F9">
                    <w:rPr>
                      <w:rFonts w:ascii="Times New Roman" w:eastAsia="Times New Roman" w:hAnsi="Times New Roman" w:cs="Times New Roman"/>
                      <w:i/>
                      <w:iCs/>
                      <w:sz w:val="20"/>
                      <w:szCs w:val="20"/>
                      <w:lang w:eastAsia="sk-SK"/>
                    </w:rPr>
                    <w:t xml:space="preserve">Ak áno, uveďte, ktorých vplyvov podľa bodu 9 sa </w:t>
                  </w:r>
                  <w:proofErr w:type="spellStart"/>
                  <w:r w:rsidRPr="009369F9">
                    <w:rPr>
                      <w:rFonts w:ascii="Times New Roman" w:eastAsia="Times New Roman" w:hAnsi="Times New Roman" w:cs="Times New Roman"/>
                      <w:i/>
                      <w:iCs/>
                      <w:sz w:val="20"/>
                      <w:szCs w:val="20"/>
                      <w:lang w:eastAsia="sk-SK"/>
                    </w:rPr>
                    <w:t>goldplating</w:t>
                  </w:r>
                  <w:proofErr w:type="spellEnd"/>
                  <w:r w:rsidRPr="009369F9">
                    <w:rPr>
                      <w:rFonts w:ascii="Times New Roman" w:eastAsia="Times New Roman" w:hAnsi="Times New Roman" w:cs="Times New Roman"/>
                      <w:i/>
                      <w:iCs/>
                      <w:sz w:val="20"/>
                      <w:szCs w:val="20"/>
                      <w:lang w:eastAsia="sk-SK"/>
                    </w:rPr>
                    <w:t xml:space="preserve"> týka: </w:t>
                  </w:r>
                </w:p>
              </w:tc>
            </w:tr>
            <w:tr w:rsidR="001E0190" w:rsidRPr="009369F9" w14:paraId="46E858FF" w14:textId="77777777" w:rsidTr="00373E9F">
              <w:trPr>
                <w:trHeight w:val="296"/>
              </w:trPr>
              <w:tc>
                <w:tcPr>
                  <w:tcW w:w="8643" w:type="dxa"/>
                </w:tcPr>
                <w:p w14:paraId="1C49665A" w14:textId="77777777" w:rsidR="001E0190" w:rsidRPr="009369F9" w:rsidRDefault="001E0190" w:rsidP="00373E9F">
                  <w:pPr>
                    <w:autoSpaceDE w:val="0"/>
                    <w:autoSpaceDN w:val="0"/>
                    <w:adjustRightInd w:val="0"/>
                    <w:spacing w:after="0" w:line="240" w:lineRule="auto"/>
                    <w:rPr>
                      <w:rFonts w:ascii="Segoe UI Symbol" w:eastAsia="Times New Roman" w:hAnsi="Segoe UI Symbol" w:cs="Segoe UI Symbol"/>
                      <w:sz w:val="20"/>
                      <w:szCs w:val="20"/>
                      <w:lang w:eastAsia="sk-SK"/>
                    </w:rPr>
                  </w:pPr>
                </w:p>
              </w:tc>
            </w:tr>
          </w:tbl>
          <w:p w14:paraId="5AAB015B" w14:textId="77777777" w:rsidR="001E0190" w:rsidRPr="009369F9" w:rsidRDefault="001E0190" w:rsidP="00373E9F">
            <w:pPr>
              <w:jc w:val="both"/>
              <w:rPr>
                <w:rFonts w:ascii="Times New Roman" w:eastAsia="Times New Roman" w:hAnsi="Times New Roman" w:cs="Times New Roman"/>
                <w:i/>
                <w:sz w:val="20"/>
                <w:szCs w:val="20"/>
                <w:lang w:eastAsia="sk-SK"/>
              </w:rPr>
            </w:pPr>
          </w:p>
        </w:tc>
      </w:tr>
      <w:tr w:rsidR="001E0190" w:rsidRPr="009369F9" w14:paraId="355FF2DF" w14:textId="77777777" w:rsidTr="00373E9F">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1444FB0E" w14:textId="77777777" w:rsidR="001E0190" w:rsidRPr="009369F9" w:rsidRDefault="001E0190" w:rsidP="00373E9F">
            <w:pPr>
              <w:jc w:val="center"/>
              <w:rPr>
                <w:rFonts w:ascii="Times New Roman" w:eastAsia="Times New Roman" w:hAnsi="Times New Roman" w:cs="Times New Roman"/>
                <w:sz w:val="20"/>
                <w:szCs w:val="20"/>
                <w:lang w:eastAsia="sk-SK"/>
              </w:rPr>
            </w:pPr>
          </w:p>
        </w:tc>
      </w:tr>
      <w:tr w:rsidR="001E0190" w:rsidRPr="009369F9" w14:paraId="2372659F" w14:textId="77777777" w:rsidTr="00373E9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CF523FD" w14:textId="77777777" w:rsidR="001E0190" w:rsidRPr="009369F9" w:rsidRDefault="001E0190" w:rsidP="001E0190">
            <w:pPr>
              <w:numPr>
                <w:ilvl w:val="0"/>
                <w:numId w:val="16"/>
              </w:numPr>
              <w:ind w:left="426"/>
              <w:contextualSpacing/>
              <w:rPr>
                <w:rFonts w:ascii="Times New Roman" w:eastAsia="Calibri" w:hAnsi="Times New Roman" w:cs="Times New Roman"/>
                <w:b/>
              </w:rPr>
            </w:pPr>
            <w:r w:rsidRPr="009369F9">
              <w:rPr>
                <w:rFonts w:ascii="Times New Roman" w:eastAsia="Calibri" w:hAnsi="Times New Roman" w:cs="Times New Roman"/>
                <w:b/>
              </w:rPr>
              <w:t>Preskúmanie účelnosti</w:t>
            </w:r>
          </w:p>
        </w:tc>
      </w:tr>
      <w:tr w:rsidR="001E0190" w:rsidRPr="009369F9" w14:paraId="0B036744" w14:textId="77777777" w:rsidTr="00373E9F">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6B14DE4" w14:textId="77777777" w:rsidR="001E0190" w:rsidRPr="009369F9" w:rsidRDefault="001E0190" w:rsidP="00373E9F">
            <w:pPr>
              <w:rPr>
                <w:rFonts w:ascii="Times New Roman" w:eastAsia="Times New Roman" w:hAnsi="Times New Roman" w:cs="Times New Roman"/>
                <w:i/>
                <w:sz w:val="20"/>
                <w:szCs w:val="20"/>
                <w:lang w:eastAsia="sk-SK"/>
              </w:rPr>
            </w:pPr>
            <w:r w:rsidRPr="009369F9">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0B060876" w14:textId="77777777" w:rsidR="001E0190" w:rsidRPr="009369F9" w:rsidRDefault="001E0190" w:rsidP="00373E9F">
            <w:pPr>
              <w:rPr>
                <w:rFonts w:ascii="Times New Roman" w:eastAsia="Times New Roman" w:hAnsi="Times New Roman" w:cs="Times New Roman"/>
                <w:i/>
                <w:sz w:val="20"/>
                <w:szCs w:val="20"/>
                <w:lang w:eastAsia="sk-SK"/>
              </w:rPr>
            </w:pPr>
            <w:r w:rsidRPr="009369F9">
              <w:rPr>
                <w:rFonts w:ascii="Times New Roman" w:eastAsia="Times New Roman" w:hAnsi="Times New Roman" w:cs="Times New Roman"/>
                <w:i/>
                <w:sz w:val="20"/>
                <w:szCs w:val="20"/>
                <w:lang w:eastAsia="sk-SK"/>
              </w:rPr>
              <w:t>Uveďte kritériá, na základe ktorých bude preskúmanie vykonané.</w:t>
            </w:r>
          </w:p>
          <w:p w14:paraId="017F4840" w14:textId="77777777" w:rsidR="001E0190" w:rsidRPr="009369F9" w:rsidRDefault="001E0190" w:rsidP="00373E9F">
            <w:pPr>
              <w:rPr>
                <w:rFonts w:ascii="Times New Roman" w:eastAsia="Times New Roman" w:hAnsi="Times New Roman" w:cs="Times New Roman"/>
                <w:i/>
                <w:sz w:val="20"/>
                <w:szCs w:val="20"/>
                <w:lang w:eastAsia="sk-SK"/>
              </w:rPr>
            </w:pPr>
            <w:r w:rsidRPr="009369F9">
              <w:rPr>
                <w:rFonts w:ascii="Times New Roman" w:eastAsia="Times New Roman" w:hAnsi="Times New Roman" w:cs="Times New Roman"/>
                <w:i/>
                <w:sz w:val="20"/>
                <w:szCs w:val="20"/>
                <w:lang w:eastAsia="sk-SK"/>
              </w:rPr>
              <w:t>Nie je potrebná – dotknutou zmenou nedochádza k zmenám povinností, len k zmene kompetencií.</w:t>
            </w:r>
          </w:p>
        </w:tc>
      </w:tr>
      <w:tr w:rsidR="001E0190" w:rsidRPr="009369F9" w14:paraId="002FDCDE" w14:textId="77777777" w:rsidTr="00373E9F">
        <w:tc>
          <w:tcPr>
            <w:tcW w:w="9180" w:type="dxa"/>
            <w:gridSpan w:val="11"/>
            <w:tcBorders>
              <w:top w:val="nil"/>
              <w:left w:val="nil"/>
              <w:bottom w:val="single" w:sz="4" w:space="0" w:color="auto"/>
              <w:right w:val="nil"/>
            </w:tcBorders>
            <w:shd w:val="clear" w:color="auto" w:fill="FFFFFF"/>
          </w:tcPr>
          <w:p w14:paraId="1C9D4F08" w14:textId="77777777" w:rsidR="001E0190" w:rsidRPr="009369F9" w:rsidRDefault="001E0190" w:rsidP="00373E9F">
            <w:pPr>
              <w:jc w:val="both"/>
              <w:rPr>
                <w:rFonts w:ascii="Times New Roman" w:eastAsia="Times New Roman" w:hAnsi="Times New Roman" w:cs="Times New Roman"/>
                <w:b/>
                <w:sz w:val="20"/>
                <w:szCs w:val="20"/>
                <w:lang w:eastAsia="sk-SK"/>
              </w:rPr>
            </w:pPr>
          </w:p>
          <w:p w14:paraId="59EDB524" w14:textId="77777777" w:rsidR="001E0190" w:rsidRPr="009369F9" w:rsidRDefault="001E0190" w:rsidP="00373E9F">
            <w:pPr>
              <w:ind w:left="142" w:hanging="142"/>
              <w:jc w:val="both"/>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0F4B165D" w14:textId="77777777" w:rsidR="001E0190" w:rsidRPr="009369F9" w:rsidRDefault="001E0190" w:rsidP="00373E9F">
            <w:pPr>
              <w:jc w:val="both"/>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4EA59559" w14:textId="77777777" w:rsidR="001E0190" w:rsidRPr="009369F9" w:rsidRDefault="001E0190" w:rsidP="00373E9F">
            <w:pPr>
              <w:jc w:val="both"/>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415F4D93" w14:textId="77777777" w:rsidR="001E0190" w:rsidRPr="009369F9" w:rsidRDefault="001E0190" w:rsidP="00373E9F">
            <w:pPr>
              <w:jc w:val="both"/>
              <w:rPr>
                <w:rFonts w:ascii="Times New Roman" w:eastAsia="Times New Roman" w:hAnsi="Times New Roman" w:cs="Times New Roman"/>
                <w:b/>
                <w:sz w:val="20"/>
                <w:szCs w:val="20"/>
                <w:lang w:eastAsia="sk-SK"/>
              </w:rPr>
            </w:pPr>
          </w:p>
        </w:tc>
      </w:tr>
      <w:tr w:rsidR="001E0190" w:rsidRPr="009369F9" w14:paraId="6D6927BA" w14:textId="77777777" w:rsidTr="00373E9F">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4738E9AB" w14:textId="77777777" w:rsidR="001E0190" w:rsidRPr="009369F9" w:rsidRDefault="001E0190" w:rsidP="001E0190">
            <w:pPr>
              <w:numPr>
                <w:ilvl w:val="0"/>
                <w:numId w:val="16"/>
              </w:numPr>
              <w:ind w:left="426"/>
              <w:contextualSpacing/>
              <w:rPr>
                <w:rFonts w:ascii="Times New Roman" w:eastAsia="Calibri" w:hAnsi="Times New Roman" w:cs="Times New Roman"/>
                <w:b/>
              </w:rPr>
            </w:pPr>
            <w:r w:rsidRPr="009369F9">
              <w:rPr>
                <w:rFonts w:ascii="Times New Roman" w:eastAsia="Calibri" w:hAnsi="Times New Roman" w:cs="Times New Roman"/>
                <w:b/>
              </w:rPr>
              <w:t>Vybrané vplyvy  materiálu</w:t>
            </w:r>
          </w:p>
        </w:tc>
      </w:tr>
      <w:tr w:rsidR="001E0190" w:rsidRPr="009369F9" w14:paraId="2E7E87DB" w14:textId="77777777" w:rsidTr="00373E9F">
        <w:tc>
          <w:tcPr>
            <w:tcW w:w="3812" w:type="dxa"/>
            <w:tcBorders>
              <w:top w:val="single" w:sz="4" w:space="0" w:color="auto"/>
              <w:left w:val="single" w:sz="4" w:space="0" w:color="auto"/>
              <w:bottom w:val="nil"/>
              <w:right w:val="single" w:sz="4" w:space="0" w:color="auto"/>
            </w:tcBorders>
            <w:shd w:val="clear" w:color="auto" w:fill="E2E2E2"/>
          </w:tcPr>
          <w:p w14:paraId="7625F44B" w14:textId="77777777" w:rsidR="001E0190" w:rsidRPr="009369F9" w:rsidRDefault="001E0190" w:rsidP="00373E9F">
            <w:pPr>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56182575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2919C67A" w14:textId="77777777" w:rsidR="001E0190" w:rsidRPr="009369F9" w:rsidRDefault="001E0190" w:rsidP="00373E9F">
                <w:pPr>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5CDFF914" w14:textId="77777777" w:rsidR="001E0190" w:rsidRPr="009369F9" w:rsidRDefault="001E0190" w:rsidP="00373E9F">
            <w:pPr>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3712771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17636E67" w14:textId="77777777" w:rsidR="001E0190" w:rsidRPr="009369F9" w:rsidRDefault="001E0190" w:rsidP="00373E9F">
                <w:pPr>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14:paraId="5C8F1BBD" w14:textId="77777777" w:rsidR="001E0190" w:rsidRPr="009369F9" w:rsidRDefault="001E0190" w:rsidP="00373E9F">
            <w:pPr>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85874048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792815F2" w14:textId="77777777" w:rsidR="001E0190" w:rsidRPr="009369F9" w:rsidRDefault="001E0190" w:rsidP="00373E9F">
                <w:pPr>
                  <w:ind w:left="-107" w:right="-108"/>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11DEE186" w14:textId="77777777" w:rsidR="001E0190" w:rsidRPr="009369F9" w:rsidRDefault="001E0190" w:rsidP="00373E9F">
            <w:pPr>
              <w:ind w:left="34"/>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Negatívne</w:t>
            </w:r>
          </w:p>
        </w:tc>
      </w:tr>
      <w:tr w:rsidR="001E0190" w:rsidRPr="009369F9" w14:paraId="31E5649D" w14:textId="77777777" w:rsidTr="00373E9F">
        <w:tc>
          <w:tcPr>
            <w:tcW w:w="3812" w:type="dxa"/>
            <w:tcBorders>
              <w:top w:val="nil"/>
              <w:left w:val="single" w:sz="4" w:space="0" w:color="auto"/>
              <w:bottom w:val="nil"/>
              <w:right w:val="single" w:sz="4" w:space="0" w:color="auto"/>
            </w:tcBorders>
            <w:shd w:val="clear" w:color="auto" w:fill="E2E2E2"/>
          </w:tcPr>
          <w:p w14:paraId="472E9C8C" w14:textId="77777777" w:rsidR="001E0190" w:rsidRPr="009369F9" w:rsidRDefault="001E0190" w:rsidP="00373E9F">
            <w:pPr>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 xml:space="preserve">    z toho rozpočtovo zabezpečené vplyvy,         </w:t>
            </w:r>
          </w:p>
          <w:p w14:paraId="62388558" w14:textId="77777777" w:rsidR="001E0190" w:rsidRPr="009369F9" w:rsidRDefault="001E0190" w:rsidP="00373E9F">
            <w:pPr>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 xml:space="preserve">    v prípade identifikovaného negatívneho </w:t>
            </w:r>
          </w:p>
          <w:p w14:paraId="2D605CAF" w14:textId="77777777" w:rsidR="001E0190" w:rsidRPr="009369F9" w:rsidRDefault="001E0190" w:rsidP="00373E9F">
            <w:pPr>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208728992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64D065A3" w14:textId="77777777" w:rsidR="001E0190" w:rsidRPr="009369F9" w:rsidRDefault="001E0190" w:rsidP="00373E9F">
                <w:pPr>
                  <w:jc w:val="center"/>
                  <w:rPr>
                    <w:rFonts w:ascii="Times New Roman" w:eastAsia="Times New Roman" w:hAnsi="Times New Roman" w:cs="Times New Roman"/>
                    <w:sz w:val="20"/>
                    <w:szCs w:val="20"/>
                    <w:lang w:eastAsia="sk-SK"/>
                  </w:rPr>
                </w:pPr>
                <w:r w:rsidRPr="009369F9">
                  <w:rPr>
                    <w:rFonts w:ascii="Segoe UI Symbol" w:eastAsia="Times New Roman"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9D803AB" w14:textId="77777777" w:rsidR="001E0190" w:rsidRPr="009369F9" w:rsidRDefault="001E0190" w:rsidP="00373E9F">
            <w:pPr>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2107674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F118EB6" w14:textId="77777777" w:rsidR="001E0190" w:rsidRPr="009369F9" w:rsidRDefault="001E0190" w:rsidP="00373E9F">
                <w:pPr>
                  <w:jc w:val="center"/>
                  <w:rPr>
                    <w:rFonts w:ascii="Times New Roman" w:eastAsia="Times New Roman" w:hAnsi="Times New Roman" w:cs="Times New Roman"/>
                    <w:sz w:val="20"/>
                    <w:szCs w:val="20"/>
                    <w:lang w:eastAsia="sk-SK"/>
                  </w:rPr>
                </w:pPr>
                <w:r w:rsidRPr="009369F9">
                  <w:rPr>
                    <w:rFonts w:ascii="Segoe UI Symbol" w:eastAsia="Times New Roman"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F9CC2EB" w14:textId="77777777" w:rsidR="001E0190" w:rsidRPr="009369F9" w:rsidRDefault="001E0190" w:rsidP="00373E9F">
            <w:pPr>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069074055"/>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BEE934D" w14:textId="77777777" w:rsidR="001E0190" w:rsidRPr="009369F9" w:rsidRDefault="001E0190" w:rsidP="00373E9F">
                <w:pPr>
                  <w:ind w:left="-107" w:right="-108"/>
                  <w:jc w:val="center"/>
                  <w:rPr>
                    <w:rFonts w:ascii="Times New Roman" w:eastAsia="Times New Roman" w:hAnsi="Times New Roman" w:cs="Times New Roman"/>
                    <w:sz w:val="20"/>
                    <w:szCs w:val="20"/>
                    <w:lang w:eastAsia="sk-SK"/>
                  </w:rPr>
                </w:pPr>
                <w:r w:rsidRPr="009369F9">
                  <w:rPr>
                    <w:rFonts w:ascii="Segoe UI Symbol" w:eastAsia="Times New Roman"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A95DA53" w14:textId="77777777" w:rsidR="001E0190" w:rsidRPr="009369F9" w:rsidRDefault="001E0190" w:rsidP="00373E9F">
            <w:pPr>
              <w:ind w:left="34"/>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Čiastočne</w:t>
            </w:r>
          </w:p>
        </w:tc>
      </w:tr>
      <w:tr w:rsidR="001E0190" w:rsidRPr="009369F9" w14:paraId="7EDC9661" w14:textId="77777777" w:rsidTr="00373E9F">
        <w:tc>
          <w:tcPr>
            <w:tcW w:w="3812" w:type="dxa"/>
            <w:tcBorders>
              <w:top w:val="nil"/>
              <w:left w:val="single" w:sz="4" w:space="0" w:color="auto"/>
              <w:bottom w:val="nil"/>
              <w:right w:val="single" w:sz="4" w:space="0" w:color="auto"/>
            </w:tcBorders>
            <w:shd w:val="clear" w:color="auto" w:fill="E2E2E2"/>
          </w:tcPr>
          <w:p w14:paraId="4851B94B" w14:textId="77777777" w:rsidR="001E0190" w:rsidRPr="009369F9" w:rsidRDefault="001E0190" w:rsidP="00373E9F">
            <w:pPr>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898888754"/>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023E5F6C" w14:textId="77777777" w:rsidR="001E0190" w:rsidRPr="009369F9" w:rsidRDefault="001E0190" w:rsidP="00373E9F">
                <w:pPr>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2DDF584D" w14:textId="77777777" w:rsidR="001E0190" w:rsidRPr="009369F9" w:rsidRDefault="001E0190" w:rsidP="00373E9F">
            <w:pPr>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621613379"/>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6C4B3FF0" w14:textId="77777777" w:rsidR="001E0190" w:rsidRPr="009369F9" w:rsidRDefault="001E0190" w:rsidP="00373E9F">
                <w:pPr>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14:paraId="1DE0D359" w14:textId="77777777" w:rsidR="001E0190" w:rsidRPr="009369F9" w:rsidRDefault="001E0190" w:rsidP="00373E9F">
            <w:pPr>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8927997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5518CC3B" w14:textId="77777777" w:rsidR="001E0190" w:rsidRPr="009369F9" w:rsidRDefault="001E0190" w:rsidP="00373E9F">
                <w:pPr>
                  <w:ind w:left="-107" w:right="-108"/>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335FD78A" w14:textId="77777777" w:rsidR="001E0190" w:rsidRPr="009369F9" w:rsidRDefault="001E0190" w:rsidP="00373E9F">
            <w:pPr>
              <w:ind w:left="34"/>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Negatívne</w:t>
            </w:r>
          </w:p>
        </w:tc>
      </w:tr>
      <w:tr w:rsidR="001E0190" w:rsidRPr="009369F9" w14:paraId="1E6CED4C" w14:textId="77777777" w:rsidTr="00373E9F">
        <w:tc>
          <w:tcPr>
            <w:tcW w:w="3812" w:type="dxa"/>
            <w:tcBorders>
              <w:top w:val="nil"/>
              <w:left w:val="single" w:sz="4" w:space="0" w:color="auto"/>
              <w:bottom w:val="single" w:sz="4" w:space="0" w:color="auto"/>
              <w:right w:val="single" w:sz="4" w:space="0" w:color="auto"/>
            </w:tcBorders>
            <w:shd w:val="clear" w:color="auto" w:fill="E2E2E2"/>
          </w:tcPr>
          <w:p w14:paraId="6F8211DA" w14:textId="77777777" w:rsidR="001E0190" w:rsidRPr="009369F9" w:rsidRDefault="001E0190" w:rsidP="00373E9F">
            <w:pPr>
              <w:ind w:left="171"/>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z toho rozpočtovo zabezpečené vplyvy,</w:t>
            </w:r>
          </w:p>
          <w:p w14:paraId="6BF3D9E5" w14:textId="77777777" w:rsidR="001E0190" w:rsidRPr="009369F9" w:rsidRDefault="001E0190" w:rsidP="00373E9F">
            <w:pPr>
              <w:ind w:left="171"/>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510223053"/>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4FB1038" w14:textId="77777777" w:rsidR="001E0190" w:rsidRPr="009369F9" w:rsidRDefault="001E0190" w:rsidP="00373E9F">
                <w:pPr>
                  <w:jc w:val="center"/>
                  <w:rPr>
                    <w:rFonts w:ascii="Times New Roman" w:eastAsia="Times New Roman" w:hAnsi="Times New Roman" w:cs="Times New Roman"/>
                    <w:sz w:val="20"/>
                    <w:szCs w:val="20"/>
                    <w:lang w:eastAsia="sk-SK"/>
                  </w:rPr>
                </w:pPr>
                <w:r w:rsidRPr="009369F9">
                  <w:rPr>
                    <w:rFonts w:ascii="Segoe UI Symbol" w:eastAsia="Times New Roman"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2EA9E8B8" w14:textId="77777777" w:rsidR="001E0190" w:rsidRPr="009369F9" w:rsidRDefault="001E0190" w:rsidP="00373E9F">
            <w:pPr>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30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4751B369" w14:textId="77777777" w:rsidR="001E0190" w:rsidRPr="009369F9" w:rsidRDefault="001E0190" w:rsidP="00373E9F">
                <w:pPr>
                  <w:jc w:val="center"/>
                  <w:rPr>
                    <w:rFonts w:ascii="Times New Roman" w:eastAsia="Times New Roman" w:hAnsi="Times New Roman" w:cs="Times New Roman"/>
                    <w:sz w:val="20"/>
                    <w:szCs w:val="20"/>
                    <w:lang w:eastAsia="sk-SK"/>
                  </w:rPr>
                </w:pPr>
                <w:r w:rsidRPr="009369F9">
                  <w:rPr>
                    <w:rFonts w:ascii="Segoe UI Symbol" w:eastAsia="Times New Roman"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245C9172" w14:textId="77777777" w:rsidR="001E0190" w:rsidRPr="009369F9" w:rsidRDefault="001E0190" w:rsidP="00373E9F">
            <w:pPr>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470178908"/>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0E449523" w14:textId="77777777" w:rsidR="001E0190" w:rsidRPr="009369F9" w:rsidRDefault="001E0190" w:rsidP="00373E9F">
                <w:pPr>
                  <w:ind w:left="-107" w:right="-108"/>
                  <w:jc w:val="center"/>
                  <w:rPr>
                    <w:rFonts w:ascii="Times New Roman" w:eastAsia="Times New Roman" w:hAnsi="Times New Roman" w:cs="Times New Roman"/>
                    <w:sz w:val="20"/>
                    <w:szCs w:val="20"/>
                    <w:lang w:eastAsia="sk-SK"/>
                  </w:rPr>
                </w:pPr>
                <w:r w:rsidRPr="009369F9">
                  <w:rPr>
                    <w:rFonts w:ascii="Segoe UI Symbol" w:eastAsia="Times New Roman"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81A2791" w14:textId="77777777" w:rsidR="001E0190" w:rsidRPr="009369F9" w:rsidRDefault="001E0190" w:rsidP="00373E9F">
            <w:pPr>
              <w:ind w:left="34"/>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Čiastočne</w:t>
            </w:r>
          </w:p>
        </w:tc>
      </w:tr>
      <w:tr w:rsidR="001E0190" w:rsidRPr="009369F9" w14:paraId="1EC82681" w14:textId="77777777" w:rsidTr="00373E9F">
        <w:tc>
          <w:tcPr>
            <w:tcW w:w="3812" w:type="dxa"/>
            <w:tcBorders>
              <w:top w:val="single" w:sz="4" w:space="0" w:color="auto"/>
              <w:left w:val="single" w:sz="4" w:space="0" w:color="auto"/>
              <w:bottom w:val="single" w:sz="4" w:space="0" w:color="auto"/>
              <w:right w:val="single" w:sz="4" w:space="0" w:color="auto"/>
            </w:tcBorders>
            <w:shd w:val="clear" w:color="auto" w:fill="E2E2E2"/>
          </w:tcPr>
          <w:p w14:paraId="53D84DC1" w14:textId="77777777" w:rsidR="001E0190" w:rsidRPr="009369F9" w:rsidRDefault="001E0190" w:rsidP="00373E9F">
            <w:pPr>
              <w:ind w:left="171"/>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882697503"/>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2C2BDA74" w14:textId="77777777" w:rsidR="001E0190" w:rsidRPr="009369F9" w:rsidRDefault="001E0190" w:rsidP="00373E9F">
                <w:pPr>
                  <w:jc w:val="center"/>
                  <w:rPr>
                    <w:rFonts w:ascii="Times New Roman" w:eastAsia="Times New Roman" w:hAnsi="Times New Roman" w:cs="Times New Roman"/>
                    <w:sz w:val="20"/>
                    <w:szCs w:val="20"/>
                    <w:lang w:eastAsia="sk-SK"/>
                  </w:rPr>
                </w:pPr>
                <w:r w:rsidRPr="009369F9">
                  <w:rPr>
                    <w:rFonts w:ascii="Segoe UI Symbol" w:eastAsia="Times New Roman"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96858DA" w14:textId="77777777" w:rsidR="001E0190" w:rsidRPr="009369F9" w:rsidRDefault="001E0190" w:rsidP="00373E9F">
            <w:pPr>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23256C54" w14:textId="77777777" w:rsidR="001E0190" w:rsidRPr="009369F9" w:rsidRDefault="001E0190" w:rsidP="00373E9F">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6DB990C7" w14:textId="77777777" w:rsidR="001E0190" w:rsidRPr="009369F9" w:rsidRDefault="001E0190" w:rsidP="00373E9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55397944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2F42054" w14:textId="77777777" w:rsidR="001E0190" w:rsidRPr="009369F9" w:rsidRDefault="001E0190" w:rsidP="00373E9F">
                <w:pPr>
                  <w:ind w:left="-107" w:right="-108"/>
                  <w:jc w:val="center"/>
                  <w:rPr>
                    <w:rFonts w:ascii="Times New Roman" w:eastAsia="Times New Roman" w:hAnsi="Times New Roman" w:cs="Times New Roman"/>
                    <w:sz w:val="20"/>
                    <w:szCs w:val="20"/>
                    <w:lang w:eastAsia="sk-SK"/>
                  </w:rPr>
                </w:pPr>
                <w:r w:rsidRPr="009369F9">
                  <w:rPr>
                    <w:rFonts w:ascii="Segoe UI Symbol" w:eastAsia="Times New Roman"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A88D7B5" w14:textId="77777777" w:rsidR="001E0190" w:rsidRPr="009369F9" w:rsidRDefault="001E0190" w:rsidP="00373E9F">
            <w:pPr>
              <w:ind w:left="34"/>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Nie</w:t>
            </w:r>
          </w:p>
        </w:tc>
      </w:tr>
      <w:tr w:rsidR="001E0190" w:rsidRPr="009369F9" w14:paraId="37052400" w14:textId="77777777" w:rsidTr="00373E9F">
        <w:tc>
          <w:tcPr>
            <w:tcW w:w="3812" w:type="dxa"/>
            <w:tcBorders>
              <w:top w:val="single" w:sz="4" w:space="0" w:color="auto"/>
              <w:left w:val="single" w:sz="4" w:space="0" w:color="auto"/>
              <w:bottom w:val="single" w:sz="4" w:space="0" w:color="auto"/>
              <w:right w:val="single" w:sz="4" w:space="0" w:color="auto"/>
            </w:tcBorders>
            <w:shd w:val="clear" w:color="auto" w:fill="E2E2E2"/>
          </w:tcPr>
          <w:p w14:paraId="7F79F4FB" w14:textId="77777777" w:rsidR="001E0190" w:rsidRPr="009369F9" w:rsidRDefault="001E0190" w:rsidP="00373E9F">
            <w:pPr>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1023468696"/>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4B84463" w14:textId="77777777" w:rsidR="001E0190" w:rsidRPr="009369F9" w:rsidRDefault="001E0190" w:rsidP="00373E9F">
                <w:pPr>
                  <w:jc w:val="center"/>
                  <w:rPr>
                    <w:rFonts w:ascii="Times New Roman" w:eastAsia="Times New Roman" w:hAnsi="Times New Roman" w:cs="Times New Roman"/>
                    <w:sz w:val="20"/>
                    <w:szCs w:val="20"/>
                    <w:lang w:eastAsia="sk-SK"/>
                  </w:rPr>
                </w:pPr>
                <w:r w:rsidRPr="009369F9">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C243F8A" w14:textId="77777777" w:rsidR="001E0190" w:rsidRPr="009369F9" w:rsidRDefault="001E0190" w:rsidP="00373E9F">
            <w:pPr>
              <w:rPr>
                <w:rFonts w:ascii="Times New Roman" w:eastAsia="Times New Roman" w:hAnsi="Times New Roman" w:cs="Times New Roman"/>
                <w:sz w:val="20"/>
                <w:szCs w:val="20"/>
                <w:lang w:eastAsia="sk-SK"/>
              </w:rPr>
            </w:pPr>
            <w:r w:rsidRPr="009369F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51283675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05A6661B" w14:textId="77777777" w:rsidR="001E0190" w:rsidRPr="009369F9" w:rsidRDefault="001E0190" w:rsidP="00373E9F">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5BA7CC89" w14:textId="77777777" w:rsidR="001E0190" w:rsidRPr="009369F9" w:rsidRDefault="001E0190" w:rsidP="00373E9F">
            <w:pPr>
              <w:rPr>
                <w:rFonts w:ascii="Times New Roman" w:eastAsia="Times New Roman" w:hAnsi="Times New Roman" w:cs="Times New Roman"/>
                <w:sz w:val="20"/>
                <w:szCs w:val="20"/>
                <w:lang w:eastAsia="sk-SK"/>
              </w:rPr>
            </w:pPr>
            <w:r w:rsidRPr="009369F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566634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4F5E7C7C" w14:textId="77777777" w:rsidR="001E0190" w:rsidRPr="009369F9" w:rsidRDefault="001E0190" w:rsidP="00373E9F">
                <w:pPr>
                  <w:ind w:left="-107" w:right="-108"/>
                  <w:jc w:val="center"/>
                  <w:rPr>
                    <w:rFonts w:ascii="Times New Roman" w:eastAsia="Times New Roman" w:hAnsi="Times New Roman" w:cs="Times New Roman"/>
                    <w:sz w:val="20"/>
                    <w:szCs w:val="20"/>
                    <w:lang w:eastAsia="sk-SK"/>
                  </w:rPr>
                </w:pPr>
                <w:r w:rsidRPr="009369F9">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6DA7D48" w14:textId="77777777" w:rsidR="001E0190" w:rsidRPr="009369F9" w:rsidRDefault="001E0190" w:rsidP="00373E9F">
            <w:pPr>
              <w:ind w:left="34"/>
              <w:rPr>
                <w:rFonts w:ascii="Times New Roman" w:eastAsia="Times New Roman" w:hAnsi="Times New Roman" w:cs="Times New Roman"/>
                <w:sz w:val="20"/>
                <w:szCs w:val="20"/>
                <w:lang w:eastAsia="sk-SK"/>
              </w:rPr>
            </w:pPr>
            <w:r w:rsidRPr="009369F9">
              <w:rPr>
                <w:rFonts w:ascii="Times New Roman" w:eastAsia="Times New Roman" w:hAnsi="Times New Roman" w:cs="Times New Roman"/>
                <w:b/>
                <w:sz w:val="20"/>
                <w:szCs w:val="20"/>
                <w:lang w:eastAsia="sk-SK"/>
              </w:rPr>
              <w:t>Negatívne</w:t>
            </w:r>
          </w:p>
        </w:tc>
      </w:tr>
      <w:tr w:rsidR="001E0190" w:rsidRPr="009369F9" w14:paraId="7E62C650" w14:textId="77777777" w:rsidTr="00373E9F">
        <w:tc>
          <w:tcPr>
            <w:tcW w:w="3812" w:type="dxa"/>
            <w:tcBorders>
              <w:top w:val="single" w:sz="4" w:space="0" w:color="auto"/>
              <w:left w:val="single" w:sz="4" w:space="0" w:color="auto"/>
              <w:bottom w:val="nil"/>
              <w:right w:val="single" w:sz="4" w:space="0" w:color="auto"/>
            </w:tcBorders>
            <w:shd w:val="clear" w:color="auto" w:fill="E2E2E2"/>
          </w:tcPr>
          <w:p w14:paraId="5B42DCC1" w14:textId="77777777" w:rsidR="001E0190" w:rsidRPr="009369F9" w:rsidRDefault="001E0190" w:rsidP="00373E9F">
            <w:pPr>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1977828179"/>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2F1BC044" w14:textId="77777777" w:rsidR="001E0190" w:rsidRPr="009369F9" w:rsidRDefault="001E0190" w:rsidP="00373E9F">
                <w:pPr>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56ABB69C" w14:textId="77777777" w:rsidR="001E0190" w:rsidRPr="009369F9" w:rsidRDefault="001E0190" w:rsidP="00373E9F">
            <w:pPr>
              <w:ind w:right="-108"/>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915105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14896A92" w14:textId="77777777" w:rsidR="001E0190" w:rsidRPr="009369F9" w:rsidRDefault="001E0190" w:rsidP="00373E9F">
                <w:pPr>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76CA2C17" w14:textId="77777777" w:rsidR="001E0190" w:rsidRPr="009369F9" w:rsidRDefault="001E0190" w:rsidP="00373E9F">
            <w:pPr>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53548818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450A7261" w14:textId="77777777" w:rsidR="001E0190" w:rsidRPr="009369F9" w:rsidRDefault="001E0190" w:rsidP="00373E9F">
                <w:pPr>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3CD2CF2D" w14:textId="77777777" w:rsidR="001E0190" w:rsidRPr="009369F9" w:rsidRDefault="001E0190" w:rsidP="00373E9F">
            <w:pPr>
              <w:ind w:left="54"/>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Negatívne</w:t>
            </w:r>
          </w:p>
        </w:tc>
      </w:tr>
      <w:tr w:rsidR="001E0190" w:rsidRPr="009369F9" w14:paraId="0C50CD23" w14:textId="77777777" w:rsidTr="00373E9F">
        <w:tc>
          <w:tcPr>
            <w:tcW w:w="3812" w:type="dxa"/>
            <w:tcBorders>
              <w:top w:val="nil"/>
              <w:left w:val="single" w:sz="4" w:space="0" w:color="000000"/>
              <w:bottom w:val="nil"/>
              <w:right w:val="single" w:sz="4" w:space="0" w:color="000000"/>
            </w:tcBorders>
            <w:shd w:val="clear" w:color="auto" w:fill="E2E2E2"/>
          </w:tcPr>
          <w:p w14:paraId="2E5EEA84" w14:textId="77777777" w:rsidR="001E0190" w:rsidRPr="009369F9" w:rsidRDefault="001E0190" w:rsidP="00373E9F">
            <w:pPr>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 xml:space="preserve">    z toho vplyvy na MSP</w:t>
            </w:r>
          </w:p>
          <w:p w14:paraId="0A57A2BF" w14:textId="77777777" w:rsidR="001E0190" w:rsidRPr="009369F9" w:rsidRDefault="001E0190" w:rsidP="00373E9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99181594"/>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5F0B363A" w14:textId="77777777" w:rsidR="001E0190" w:rsidRPr="009369F9" w:rsidRDefault="001E0190" w:rsidP="00373E9F">
                <w:pPr>
                  <w:jc w:val="center"/>
                  <w:rPr>
                    <w:rFonts w:ascii="Times New Roman" w:eastAsia="Times New Roman" w:hAnsi="Times New Roman" w:cs="Times New Roman"/>
                    <w:sz w:val="20"/>
                    <w:szCs w:val="20"/>
                    <w:lang w:eastAsia="sk-SK"/>
                  </w:rPr>
                </w:pPr>
                <w:r w:rsidRPr="009369F9">
                  <w:rPr>
                    <w:rFonts w:ascii="Segoe UI Symbol" w:eastAsia="Times New Roman"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4C2C3BCA" w14:textId="77777777" w:rsidR="001E0190" w:rsidRPr="009369F9" w:rsidRDefault="001E0190" w:rsidP="00373E9F">
            <w:pPr>
              <w:ind w:right="-108"/>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1987856535"/>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7FEA3BA" w14:textId="77777777" w:rsidR="001E0190" w:rsidRPr="009369F9" w:rsidRDefault="001E0190" w:rsidP="00373E9F">
                <w:pPr>
                  <w:jc w:val="center"/>
                  <w:rPr>
                    <w:rFonts w:ascii="Times New Roman" w:eastAsia="Times New Roman" w:hAnsi="Times New Roman" w:cs="Times New Roman"/>
                    <w:sz w:val="20"/>
                    <w:szCs w:val="20"/>
                    <w:lang w:eastAsia="sk-SK"/>
                  </w:rPr>
                </w:pPr>
                <w:r w:rsidRPr="009369F9">
                  <w:rPr>
                    <w:rFonts w:ascii="Segoe UI Symbol" w:eastAsia="Times New Roman"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EDBED43" w14:textId="77777777" w:rsidR="001E0190" w:rsidRPr="009369F9" w:rsidRDefault="001E0190" w:rsidP="00373E9F">
            <w:pPr>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1619140378"/>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362A0340" w14:textId="77777777" w:rsidR="001E0190" w:rsidRPr="009369F9" w:rsidRDefault="001E0190" w:rsidP="00373E9F">
                <w:pPr>
                  <w:jc w:val="center"/>
                  <w:rPr>
                    <w:rFonts w:ascii="Times New Roman" w:eastAsia="Times New Roman" w:hAnsi="Times New Roman" w:cs="Times New Roman"/>
                    <w:sz w:val="20"/>
                    <w:szCs w:val="20"/>
                    <w:lang w:eastAsia="sk-SK"/>
                  </w:rPr>
                </w:pPr>
                <w:r w:rsidRPr="009369F9">
                  <w:rPr>
                    <w:rFonts w:ascii="Segoe UI Symbol" w:eastAsia="Times New Roman"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4CB74E9" w14:textId="77777777" w:rsidR="001E0190" w:rsidRPr="009369F9" w:rsidRDefault="001E0190" w:rsidP="00373E9F">
            <w:pPr>
              <w:ind w:left="54"/>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Negatívne</w:t>
            </w:r>
          </w:p>
        </w:tc>
      </w:tr>
      <w:tr w:rsidR="001E0190" w:rsidRPr="009369F9" w14:paraId="119AEFB3" w14:textId="77777777" w:rsidTr="00373E9F">
        <w:tc>
          <w:tcPr>
            <w:tcW w:w="3812" w:type="dxa"/>
            <w:tcBorders>
              <w:top w:val="nil"/>
              <w:left w:val="single" w:sz="4" w:space="0" w:color="auto"/>
              <w:bottom w:val="single" w:sz="4" w:space="0" w:color="auto"/>
              <w:right w:val="single" w:sz="4" w:space="0" w:color="auto"/>
            </w:tcBorders>
            <w:shd w:val="clear" w:color="auto" w:fill="E2E2E2"/>
          </w:tcPr>
          <w:p w14:paraId="12DA7DED" w14:textId="77777777" w:rsidR="001E0190" w:rsidRPr="009369F9" w:rsidRDefault="001E0190" w:rsidP="00373E9F">
            <w:pPr>
              <w:rPr>
                <w:rFonts w:ascii="Times New Roman" w:eastAsia="Times New Roman" w:hAnsi="Times New Roman" w:cs="Times New Roman"/>
                <w:sz w:val="20"/>
                <w:szCs w:val="20"/>
                <w:lang w:eastAsia="sk-SK"/>
              </w:rPr>
            </w:pPr>
            <w:r w:rsidRPr="009369F9">
              <w:rPr>
                <w:rFonts w:ascii="Times New Roman" w:eastAsia="Times New Roman" w:hAnsi="Times New Roman" w:cs="Times New Roman"/>
                <w:sz w:val="20"/>
                <w:szCs w:val="20"/>
                <w:lang w:eastAsia="sk-SK"/>
              </w:rPr>
              <w:t xml:space="preserve">    Mechanizmus znižovania byrokracie    </w:t>
            </w:r>
          </w:p>
          <w:p w14:paraId="631DA824" w14:textId="77777777" w:rsidR="001E0190" w:rsidRPr="009369F9" w:rsidRDefault="001E0190" w:rsidP="00373E9F">
            <w:pPr>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134043511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3C84C04" w14:textId="77777777" w:rsidR="001E0190" w:rsidRPr="009369F9" w:rsidRDefault="001E0190" w:rsidP="00373E9F">
                <w:pPr>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3618EE40" w14:textId="77777777" w:rsidR="001E0190" w:rsidRPr="009369F9" w:rsidRDefault="001E0190" w:rsidP="00373E9F">
            <w:pPr>
              <w:ind w:right="-108"/>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7578DAF3" w14:textId="77777777" w:rsidR="001E0190" w:rsidRPr="009369F9" w:rsidRDefault="001E0190" w:rsidP="00373E9F">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387483FB" w14:textId="77777777" w:rsidR="001E0190" w:rsidRPr="009369F9" w:rsidRDefault="001E0190" w:rsidP="00373E9F">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8819022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68F7F6A5" w14:textId="77777777" w:rsidR="001E0190" w:rsidRPr="009369F9" w:rsidRDefault="001E0190" w:rsidP="00373E9F">
                <w:pPr>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0BBDF634" w14:textId="77777777" w:rsidR="001E0190" w:rsidRPr="009369F9" w:rsidRDefault="001E0190" w:rsidP="00373E9F">
            <w:pPr>
              <w:ind w:left="54"/>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sz w:val="20"/>
                <w:szCs w:val="20"/>
                <w:lang w:eastAsia="sk-SK"/>
              </w:rPr>
              <w:t>Nie</w:t>
            </w:r>
          </w:p>
        </w:tc>
      </w:tr>
      <w:tr w:rsidR="001E0190" w:rsidRPr="009369F9" w14:paraId="7F128649" w14:textId="77777777" w:rsidTr="00373E9F">
        <w:tc>
          <w:tcPr>
            <w:tcW w:w="3812" w:type="dxa"/>
            <w:tcBorders>
              <w:top w:val="single" w:sz="4" w:space="0" w:color="000000"/>
              <w:left w:val="single" w:sz="4" w:space="0" w:color="auto"/>
              <w:bottom w:val="single" w:sz="4" w:space="0" w:color="auto"/>
              <w:right w:val="single" w:sz="4" w:space="0" w:color="auto"/>
            </w:tcBorders>
            <w:shd w:val="clear" w:color="auto" w:fill="E2E2E2"/>
          </w:tcPr>
          <w:p w14:paraId="7FEA7273" w14:textId="77777777" w:rsidR="001E0190" w:rsidRPr="009369F9" w:rsidRDefault="001E0190" w:rsidP="00373E9F">
            <w:pPr>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39231703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035B078" w14:textId="77777777" w:rsidR="001E0190" w:rsidRPr="009369F9" w:rsidRDefault="001E0190" w:rsidP="00373E9F">
                <w:pPr>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6BFCDD4" w14:textId="77777777" w:rsidR="001E0190" w:rsidRPr="009369F9" w:rsidRDefault="001E0190" w:rsidP="00373E9F">
            <w:pPr>
              <w:ind w:right="-108"/>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902595402"/>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747F684" w14:textId="77777777" w:rsidR="001E0190" w:rsidRPr="009369F9" w:rsidRDefault="001E0190" w:rsidP="00373E9F">
                <w:pPr>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6EC8D7C7" w14:textId="77777777" w:rsidR="001E0190" w:rsidRPr="009369F9" w:rsidRDefault="001E0190" w:rsidP="00373E9F">
            <w:pPr>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17354984"/>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A0AE57B" w14:textId="77777777" w:rsidR="001E0190" w:rsidRPr="009369F9" w:rsidRDefault="001E0190" w:rsidP="00373E9F">
                <w:pPr>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F1260A5" w14:textId="77777777" w:rsidR="001E0190" w:rsidRPr="009369F9" w:rsidRDefault="001E0190" w:rsidP="00373E9F">
            <w:pPr>
              <w:ind w:left="54"/>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Negatívne</w:t>
            </w:r>
          </w:p>
        </w:tc>
      </w:tr>
      <w:tr w:rsidR="001E0190" w:rsidRPr="009369F9" w14:paraId="02F8B5E2" w14:textId="77777777" w:rsidTr="00373E9F">
        <w:tc>
          <w:tcPr>
            <w:tcW w:w="3812" w:type="dxa"/>
            <w:tcBorders>
              <w:top w:val="single" w:sz="4" w:space="0" w:color="auto"/>
              <w:left w:val="single" w:sz="4" w:space="0" w:color="auto"/>
              <w:bottom w:val="nil"/>
              <w:right w:val="single" w:sz="4" w:space="0" w:color="auto"/>
            </w:tcBorders>
            <w:shd w:val="clear" w:color="auto" w:fill="E2E2E2"/>
          </w:tcPr>
          <w:p w14:paraId="04B6918A" w14:textId="77777777" w:rsidR="001E0190" w:rsidRPr="009369F9" w:rsidRDefault="001E0190" w:rsidP="00373E9F">
            <w:pPr>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0105746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AFA07B6" w14:textId="77777777" w:rsidR="001E0190" w:rsidRPr="009369F9" w:rsidRDefault="001E0190" w:rsidP="00373E9F">
                <w:pPr>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506D43F" w14:textId="77777777" w:rsidR="001E0190" w:rsidRPr="009369F9" w:rsidRDefault="001E0190" w:rsidP="00373E9F">
            <w:pPr>
              <w:ind w:right="-108"/>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5196647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2092391" w14:textId="77777777" w:rsidR="001E0190" w:rsidRPr="009369F9" w:rsidRDefault="001E0190" w:rsidP="00373E9F">
                <w:pPr>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73A651BB" w14:textId="77777777" w:rsidR="001E0190" w:rsidRPr="009369F9" w:rsidRDefault="001E0190" w:rsidP="00373E9F">
            <w:pPr>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90179342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E9A6DE4" w14:textId="77777777" w:rsidR="001E0190" w:rsidRPr="009369F9" w:rsidRDefault="001E0190" w:rsidP="00373E9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576A084" w14:textId="77777777" w:rsidR="001E0190" w:rsidRPr="009369F9" w:rsidRDefault="001E0190" w:rsidP="00373E9F">
            <w:pPr>
              <w:ind w:left="54"/>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Negatívne</w:t>
            </w:r>
          </w:p>
        </w:tc>
      </w:tr>
      <w:tr w:rsidR="001E0190" w:rsidRPr="009369F9" w14:paraId="0E9DC3FF" w14:textId="77777777" w:rsidTr="00373E9F">
        <w:tc>
          <w:tcPr>
            <w:tcW w:w="3812" w:type="dxa"/>
            <w:tcBorders>
              <w:top w:val="nil"/>
              <w:left w:val="single" w:sz="4" w:space="0" w:color="auto"/>
              <w:bottom w:val="single" w:sz="4" w:space="0" w:color="auto"/>
              <w:right w:val="single" w:sz="4" w:space="0" w:color="auto"/>
            </w:tcBorders>
            <w:shd w:val="clear" w:color="auto" w:fill="E2E2E2"/>
          </w:tcPr>
          <w:p w14:paraId="1A664EFC" w14:textId="77777777" w:rsidR="001E0190" w:rsidRPr="009369F9" w:rsidRDefault="001E0190" w:rsidP="00373E9F">
            <w:pPr>
              <w:rPr>
                <w:rFonts w:ascii="Times New Roman" w:eastAsia="Times New Roman" w:hAnsi="Times New Roman" w:cs="Times New Roman"/>
                <w:sz w:val="20"/>
                <w:szCs w:val="20"/>
                <w:lang w:eastAsia="sk-SK"/>
              </w:rPr>
            </w:pPr>
          </w:p>
          <w:p w14:paraId="61F0CFA5" w14:textId="77777777" w:rsidR="001E0190" w:rsidRPr="009369F9" w:rsidRDefault="001E0190" w:rsidP="00373E9F">
            <w:pPr>
              <w:ind w:left="164"/>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sz w:val="20"/>
                <w:szCs w:val="20"/>
                <w:lang w:eastAsia="sk-SK"/>
              </w:rPr>
              <w:lastRenderedPageBreak/>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388965799"/>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6E5AE353" w14:textId="77777777" w:rsidR="001E0190" w:rsidRPr="009369F9" w:rsidRDefault="001E0190" w:rsidP="00373E9F">
                <w:pPr>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FCFE70E" w14:textId="77777777" w:rsidR="001E0190" w:rsidRPr="009369F9" w:rsidRDefault="001E0190" w:rsidP="00373E9F">
            <w:pPr>
              <w:ind w:right="-108"/>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55DFE052" w14:textId="77777777" w:rsidR="001E0190" w:rsidRPr="009369F9" w:rsidRDefault="001E0190" w:rsidP="00373E9F">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08AD9AA3" w14:textId="77777777" w:rsidR="001E0190" w:rsidRPr="009369F9" w:rsidRDefault="001E0190" w:rsidP="00373E9F">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6438822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7120176" w14:textId="77777777" w:rsidR="001E0190" w:rsidRPr="009369F9" w:rsidRDefault="001E0190" w:rsidP="00373E9F">
                <w:pPr>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8CEBFB7" w14:textId="77777777" w:rsidR="001E0190" w:rsidRPr="009369F9" w:rsidRDefault="001E0190" w:rsidP="00373E9F">
            <w:pPr>
              <w:ind w:left="54"/>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sz w:val="20"/>
                <w:szCs w:val="20"/>
                <w:lang w:eastAsia="sk-SK"/>
              </w:rPr>
              <w:t>Nie</w:t>
            </w:r>
          </w:p>
        </w:tc>
      </w:tr>
      <w:tr w:rsidR="001E0190" w:rsidRPr="009369F9" w14:paraId="52C10105" w14:textId="77777777" w:rsidTr="00373E9F">
        <w:tc>
          <w:tcPr>
            <w:tcW w:w="3812" w:type="dxa"/>
            <w:tcBorders>
              <w:top w:val="single" w:sz="4" w:space="0" w:color="auto"/>
              <w:left w:val="single" w:sz="4" w:space="0" w:color="auto"/>
              <w:bottom w:val="single" w:sz="4" w:space="0" w:color="auto"/>
              <w:right w:val="single" w:sz="4" w:space="0" w:color="auto"/>
            </w:tcBorders>
            <w:shd w:val="clear" w:color="auto" w:fill="E2E2E2"/>
          </w:tcPr>
          <w:p w14:paraId="5574D26B" w14:textId="77777777" w:rsidR="001E0190" w:rsidRPr="009369F9" w:rsidRDefault="001E0190" w:rsidP="00373E9F">
            <w:pPr>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897554091"/>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DB94954" w14:textId="77777777" w:rsidR="001E0190" w:rsidRPr="009369F9" w:rsidRDefault="001E0190" w:rsidP="00373E9F">
                <w:pPr>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83F2263" w14:textId="77777777" w:rsidR="001E0190" w:rsidRPr="009369F9" w:rsidRDefault="001E0190" w:rsidP="00373E9F">
            <w:pPr>
              <w:ind w:right="-108"/>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32623272"/>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9170802" w14:textId="77777777" w:rsidR="001E0190" w:rsidRPr="009369F9" w:rsidRDefault="001E0190" w:rsidP="00373E9F">
                <w:pPr>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439AF89D" w14:textId="77777777" w:rsidR="001E0190" w:rsidRPr="009369F9" w:rsidRDefault="001E0190" w:rsidP="00373E9F">
            <w:pPr>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41887521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B40683E" w14:textId="77777777" w:rsidR="001E0190" w:rsidRPr="009369F9" w:rsidRDefault="001E0190" w:rsidP="00373E9F">
                <w:pPr>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0EBD7C1" w14:textId="77777777" w:rsidR="001E0190" w:rsidRPr="009369F9" w:rsidRDefault="001E0190" w:rsidP="00373E9F">
            <w:pPr>
              <w:ind w:left="54"/>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1E0190" w:rsidRPr="009369F9" w14:paraId="6819BA5A" w14:textId="77777777" w:rsidTr="00373E9F">
        <w:tc>
          <w:tcPr>
            <w:tcW w:w="3812" w:type="dxa"/>
            <w:tcBorders>
              <w:top w:val="single" w:sz="4" w:space="0" w:color="auto"/>
              <w:left w:val="single" w:sz="4" w:space="0" w:color="auto"/>
              <w:bottom w:val="nil"/>
              <w:right w:val="single" w:sz="4" w:space="0" w:color="auto"/>
            </w:tcBorders>
            <w:shd w:val="clear" w:color="auto" w:fill="E2E2E2"/>
          </w:tcPr>
          <w:p w14:paraId="51510AF6" w14:textId="77777777" w:rsidR="001E0190" w:rsidRPr="009369F9" w:rsidRDefault="001E0190" w:rsidP="00373E9F">
            <w:pPr>
              <w:spacing w:after="0" w:line="240" w:lineRule="auto"/>
              <w:rPr>
                <w:rFonts w:ascii="Times New Roman" w:eastAsia="Times New Roman" w:hAnsi="Times New Roman" w:cs="Times New Roman"/>
                <w:b/>
                <w:sz w:val="20"/>
                <w:szCs w:val="20"/>
                <w:lang w:eastAsia="sk-SK"/>
              </w:rPr>
            </w:pPr>
            <w:r w:rsidRPr="009369F9">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2D1E59A8" w14:textId="77777777" w:rsidR="001E0190" w:rsidRPr="009369F9" w:rsidRDefault="001E0190" w:rsidP="00373E9F">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00625727" w14:textId="77777777" w:rsidR="001E0190" w:rsidRPr="009369F9" w:rsidRDefault="001E0190" w:rsidP="00373E9F">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57B633D4" w14:textId="77777777" w:rsidR="001E0190" w:rsidRPr="009369F9" w:rsidRDefault="001E0190" w:rsidP="00373E9F">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03EF42DB" w14:textId="77777777" w:rsidR="001E0190" w:rsidRPr="009369F9" w:rsidRDefault="001E0190" w:rsidP="00373E9F">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0CE49092" w14:textId="77777777" w:rsidR="001E0190" w:rsidRPr="009369F9" w:rsidRDefault="001E0190" w:rsidP="00373E9F">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378AEFAE" w14:textId="77777777" w:rsidR="001E0190" w:rsidRPr="009369F9" w:rsidRDefault="001E0190" w:rsidP="00373E9F">
            <w:pPr>
              <w:spacing w:after="0" w:line="240" w:lineRule="auto"/>
              <w:ind w:left="54"/>
              <w:rPr>
                <w:rFonts w:ascii="Times New Roman" w:eastAsia="Times New Roman" w:hAnsi="Times New Roman" w:cs="Times New Roman"/>
                <w:b/>
                <w:sz w:val="20"/>
                <w:szCs w:val="20"/>
                <w:lang w:eastAsia="sk-SK"/>
              </w:rPr>
            </w:pPr>
          </w:p>
        </w:tc>
      </w:tr>
      <w:tr w:rsidR="001E0190" w:rsidRPr="009369F9" w14:paraId="3C3B2BD6" w14:textId="77777777" w:rsidTr="00373E9F">
        <w:tc>
          <w:tcPr>
            <w:tcW w:w="3812" w:type="dxa"/>
            <w:tcBorders>
              <w:top w:val="nil"/>
              <w:left w:val="single" w:sz="4" w:space="0" w:color="auto"/>
              <w:bottom w:val="nil"/>
              <w:right w:val="single" w:sz="4" w:space="0" w:color="auto"/>
            </w:tcBorders>
            <w:shd w:val="clear" w:color="auto" w:fill="E2E2E2"/>
          </w:tcPr>
          <w:p w14:paraId="3E0F0E39" w14:textId="77777777" w:rsidR="001E0190" w:rsidRPr="009369F9" w:rsidRDefault="001E0190" w:rsidP="00373E9F">
            <w:pPr>
              <w:spacing w:after="0" w:line="240" w:lineRule="auto"/>
              <w:ind w:left="196" w:hanging="196"/>
              <w:rPr>
                <w:rFonts w:ascii="Times New Roman" w:eastAsia="Calibri" w:hAnsi="Times New Roman" w:cs="Times New Roman"/>
                <w:b/>
                <w:sz w:val="20"/>
                <w:szCs w:val="20"/>
              </w:rPr>
            </w:pPr>
            <w:r w:rsidRPr="009369F9">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1976941414"/>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62A18063" w14:textId="77777777" w:rsidR="001E0190" w:rsidRPr="009369F9" w:rsidRDefault="001E0190" w:rsidP="00373E9F">
                <w:pPr>
                  <w:spacing w:after="0" w:line="240" w:lineRule="auto"/>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68C75471" w14:textId="77777777" w:rsidR="001E0190" w:rsidRPr="009369F9" w:rsidRDefault="001E0190" w:rsidP="00373E9F">
            <w:pPr>
              <w:spacing w:after="0" w:line="240" w:lineRule="auto"/>
              <w:ind w:right="-108"/>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79709335"/>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41FF6445" w14:textId="77777777" w:rsidR="001E0190" w:rsidRPr="009369F9" w:rsidRDefault="001E0190" w:rsidP="00373E9F">
                <w:pPr>
                  <w:spacing w:after="0" w:line="240" w:lineRule="auto"/>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14:paraId="7DB67026" w14:textId="77777777" w:rsidR="001E0190" w:rsidRPr="009369F9" w:rsidRDefault="001E0190" w:rsidP="00373E9F">
            <w:pPr>
              <w:spacing w:after="0" w:line="240" w:lineRule="auto"/>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135909428"/>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5AF94DC6" w14:textId="77777777" w:rsidR="001E0190" w:rsidRPr="009369F9" w:rsidRDefault="001E0190" w:rsidP="00373E9F">
                <w:pPr>
                  <w:spacing w:after="0" w:line="240" w:lineRule="auto"/>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29299B65" w14:textId="77777777" w:rsidR="001E0190" w:rsidRPr="009369F9" w:rsidRDefault="001E0190" w:rsidP="00373E9F">
            <w:pPr>
              <w:spacing w:after="0" w:line="240" w:lineRule="auto"/>
              <w:ind w:left="54"/>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Negatívne</w:t>
            </w:r>
          </w:p>
        </w:tc>
      </w:tr>
      <w:tr w:rsidR="001E0190" w:rsidRPr="009369F9" w14:paraId="4FD8508C" w14:textId="77777777" w:rsidTr="00373E9F">
        <w:tc>
          <w:tcPr>
            <w:tcW w:w="3812" w:type="dxa"/>
            <w:tcBorders>
              <w:top w:val="nil"/>
              <w:left w:val="single" w:sz="4" w:space="0" w:color="auto"/>
              <w:bottom w:val="nil"/>
              <w:right w:val="single" w:sz="4" w:space="0" w:color="auto"/>
            </w:tcBorders>
            <w:shd w:val="clear" w:color="auto" w:fill="E2E2E2"/>
          </w:tcPr>
          <w:p w14:paraId="450D88C8" w14:textId="77777777" w:rsidR="001E0190" w:rsidRPr="009369F9" w:rsidRDefault="001E0190" w:rsidP="00373E9F">
            <w:pPr>
              <w:spacing w:after="0" w:line="240" w:lineRule="auto"/>
              <w:ind w:left="168" w:hanging="168"/>
              <w:rPr>
                <w:rFonts w:ascii="Times New Roman" w:eastAsia="Calibri" w:hAnsi="Times New Roman" w:cs="Times New Roman"/>
                <w:b/>
                <w:sz w:val="20"/>
                <w:szCs w:val="20"/>
              </w:rPr>
            </w:pPr>
            <w:r w:rsidRPr="009369F9">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744919015"/>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33454AE8" w14:textId="77777777" w:rsidR="001E0190" w:rsidRPr="009369F9" w:rsidRDefault="001E0190" w:rsidP="00373E9F">
                <w:pPr>
                  <w:spacing w:after="0" w:line="240" w:lineRule="auto"/>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04576F7D" w14:textId="77777777" w:rsidR="001E0190" w:rsidRPr="009369F9" w:rsidRDefault="001E0190" w:rsidP="00373E9F">
            <w:pPr>
              <w:spacing w:after="0" w:line="240" w:lineRule="auto"/>
              <w:ind w:right="-108"/>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26888867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295CD3A5" w14:textId="77777777" w:rsidR="001E0190" w:rsidRPr="009369F9" w:rsidRDefault="001E0190" w:rsidP="00373E9F">
                <w:pPr>
                  <w:spacing w:after="0" w:line="240" w:lineRule="auto"/>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6930347C" w14:textId="77777777" w:rsidR="001E0190" w:rsidRPr="009369F9" w:rsidRDefault="001E0190" w:rsidP="00373E9F">
            <w:pPr>
              <w:spacing w:after="0" w:line="240" w:lineRule="auto"/>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928852894"/>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795A6730" w14:textId="77777777" w:rsidR="001E0190" w:rsidRPr="009369F9" w:rsidRDefault="001E0190" w:rsidP="00373E9F">
                <w:pPr>
                  <w:spacing w:after="0" w:line="240" w:lineRule="auto"/>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1C359D18" w14:textId="77777777" w:rsidR="001E0190" w:rsidRPr="009369F9" w:rsidRDefault="001E0190" w:rsidP="00373E9F">
            <w:pPr>
              <w:spacing w:after="0" w:line="240" w:lineRule="auto"/>
              <w:ind w:left="54"/>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1E0190" w:rsidRPr="009369F9" w14:paraId="72DCE167" w14:textId="77777777" w:rsidTr="00373E9F">
        <w:tc>
          <w:tcPr>
            <w:tcW w:w="3812" w:type="dxa"/>
            <w:tcBorders>
              <w:top w:val="single" w:sz="4" w:space="0" w:color="000000"/>
              <w:left w:val="single" w:sz="4" w:space="0" w:color="auto"/>
              <w:bottom w:val="single" w:sz="4" w:space="0" w:color="auto"/>
              <w:right w:val="single" w:sz="4" w:space="0" w:color="auto"/>
            </w:tcBorders>
            <w:shd w:val="clear" w:color="auto" w:fill="E2E2E2"/>
          </w:tcPr>
          <w:p w14:paraId="3896F8DB" w14:textId="77777777" w:rsidR="001E0190" w:rsidRPr="009369F9" w:rsidRDefault="001E0190" w:rsidP="00373E9F">
            <w:pPr>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59654866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12D5B5EA" w14:textId="77777777" w:rsidR="001E0190" w:rsidRPr="009369F9" w:rsidRDefault="001E0190" w:rsidP="00373E9F">
                <w:pPr>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2BB08902" w14:textId="77777777" w:rsidR="001E0190" w:rsidRPr="009369F9" w:rsidRDefault="001E0190" w:rsidP="00373E9F">
            <w:pPr>
              <w:ind w:right="-108"/>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18965960"/>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2E84D1A4" w14:textId="77777777" w:rsidR="001E0190" w:rsidRPr="009369F9" w:rsidRDefault="001E0190" w:rsidP="00373E9F">
                <w:pPr>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386B5818" w14:textId="77777777" w:rsidR="001E0190" w:rsidRPr="009369F9" w:rsidRDefault="001E0190" w:rsidP="00373E9F">
            <w:pPr>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4167719"/>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091F708E" w14:textId="77777777" w:rsidR="001E0190" w:rsidRPr="009369F9" w:rsidRDefault="001E0190" w:rsidP="00373E9F">
                <w:pPr>
                  <w:jc w:val="center"/>
                  <w:rPr>
                    <w:rFonts w:ascii="Times New Roman" w:eastAsia="Times New Roman" w:hAnsi="Times New Roman" w:cs="Times New Roman"/>
                    <w:b/>
                    <w:sz w:val="20"/>
                    <w:szCs w:val="20"/>
                    <w:lang w:eastAsia="sk-SK"/>
                  </w:rPr>
                </w:pPr>
                <w:r w:rsidRPr="009369F9">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62DB747" w14:textId="77777777" w:rsidR="001E0190" w:rsidRPr="009369F9" w:rsidRDefault="001E0190" w:rsidP="00373E9F">
            <w:pPr>
              <w:ind w:left="54"/>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Negatívne</w:t>
            </w:r>
          </w:p>
        </w:tc>
      </w:tr>
    </w:tbl>
    <w:p w14:paraId="1EC0189E" w14:textId="77777777" w:rsidR="001E0190" w:rsidRPr="009369F9" w:rsidRDefault="001E0190" w:rsidP="001E0190">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Ind w:w="-5" w:type="dxa"/>
        <w:tblLayout w:type="fixed"/>
        <w:tblLook w:val="04A0" w:firstRow="1" w:lastRow="0" w:firstColumn="1" w:lastColumn="0" w:noHBand="0" w:noVBand="1"/>
      </w:tblPr>
      <w:tblGrid>
        <w:gridCol w:w="9176"/>
      </w:tblGrid>
      <w:tr w:rsidR="001E0190" w:rsidRPr="009369F9" w14:paraId="3DD987E8" w14:textId="77777777" w:rsidTr="00373E9F">
        <w:tc>
          <w:tcPr>
            <w:tcW w:w="9176" w:type="dxa"/>
            <w:tcBorders>
              <w:top w:val="single" w:sz="4" w:space="0" w:color="auto"/>
              <w:left w:val="single" w:sz="4" w:space="0" w:color="auto"/>
              <w:bottom w:val="nil"/>
              <w:right w:val="single" w:sz="4" w:space="0" w:color="auto"/>
            </w:tcBorders>
            <w:shd w:val="clear" w:color="auto" w:fill="E2E2E2"/>
          </w:tcPr>
          <w:p w14:paraId="4A7D23F7" w14:textId="77777777" w:rsidR="001E0190" w:rsidRPr="009369F9" w:rsidRDefault="001E0190" w:rsidP="001E0190">
            <w:pPr>
              <w:numPr>
                <w:ilvl w:val="0"/>
                <w:numId w:val="16"/>
              </w:numPr>
              <w:ind w:left="426"/>
              <w:contextualSpacing/>
              <w:rPr>
                <w:rFonts w:ascii="Times New Roman" w:eastAsia="Calibri" w:hAnsi="Times New Roman" w:cs="Times New Roman"/>
                <w:b/>
              </w:rPr>
            </w:pPr>
            <w:r w:rsidRPr="009369F9">
              <w:rPr>
                <w:rFonts w:ascii="Times New Roman" w:eastAsia="Calibri" w:hAnsi="Times New Roman" w:cs="Times New Roman"/>
                <w:b/>
              </w:rPr>
              <w:t>Poznámky</w:t>
            </w:r>
          </w:p>
        </w:tc>
      </w:tr>
      <w:tr w:rsidR="001E0190" w:rsidRPr="009369F9" w14:paraId="6ECC15FB" w14:textId="77777777" w:rsidTr="00373E9F">
        <w:trPr>
          <w:trHeight w:val="431"/>
        </w:trPr>
        <w:tc>
          <w:tcPr>
            <w:tcW w:w="9176" w:type="dxa"/>
            <w:tcBorders>
              <w:top w:val="nil"/>
              <w:left w:val="single" w:sz="4" w:space="0" w:color="auto"/>
              <w:bottom w:val="single" w:sz="4" w:space="0" w:color="FFFFFF"/>
              <w:right w:val="single" w:sz="4" w:space="0" w:color="auto"/>
            </w:tcBorders>
            <w:shd w:val="clear" w:color="auto" w:fill="auto"/>
          </w:tcPr>
          <w:p w14:paraId="5D3FAC91" w14:textId="77777777" w:rsidR="001E0190" w:rsidRPr="009369F9" w:rsidRDefault="001E0190" w:rsidP="00373E9F">
            <w:pPr>
              <w:ind w:left="426"/>
              <w:contextualSpacing/>
              <w:rPr>
                <w:rFonts w:ascii="Times New Roman" w:eastAsia="Calibri" w:hAnsi="Times New Roman" w:cs="Times New Roman"/>
                <w:b/>
              </w:rPr>
            </w:pPr>
          </w:p>
        </w:tc>
      </w:tr>
      <w:tr w:rsidR="001E0190" w:rsidRPr="009369F9" w14:paraId="54CF2A9B" w14:textId="77777777" w:rsidTr="00373E9F">
        <w:tc>
          <w:tcPr>
            <w:tcW w:w="9176" w:type="dxa"/>
            <w:tcBorders>
              <w:top w:val="single" w:sz="4" w:space="0" w:color="auto"/>
              <w:left w:val="single" w:sz="4" w:space="0" w:color="auto"/>
              <w:bottom w:val="single" w:sz="4" w:space="0" w:color="FFFFFF"/>
              <w:right w:val="single" w:sz="4" w:space="0" w:color="auto"/>
            </w:tcBorders>
            <w:shd w:val="clear" w:color="auto" w:fill="E2E2E2"/>
          </w:tcPr>
          <w:p w14:paraId="26744030" w14:textId="77777777" w:rsidR="001E0190" w:rsidRPr="009369F9" w:rsidRDefault="001E0190" w:rsidP="001E0190">
            <w:pPr>
              <w:numPr>
                <w:ilvl w:val="0"/>
                <w:numId w:val="16"/>
              </w:numPr>
              <w:ind w:left="426"/>
              <w:contextualSpacing/>
              <w:rPr>
                <w:rFonts w:ascii="Times New Roman" w:eastAsia="Calibri" w:hAnsi="Times New Roman" w:cs="Times New Roman"/>
                <w:b/>
              </w:rPr>
            </w:pPr>
            <w:r w:rsidRPr="009369F9">
              <w:rPr>
                <w:rFonts w:ascii="Times New Roman" w:eastAsia="Calibri" w:hAnsi="Times New Roman" w:cs="Times New Roman"/>
                <w:b/>
              </w:rPr>
              <w:t>Kontakt na spracovateľa</w:t>
            </w:r>
          </w:p>
        </w:tc>
      </w:tr>
      <w:tr w:rsidR="001E0190" w:rsidRPr="009369F9" w14:paraId="2F4B87C8" w14:textId="77777777" w:rsidTr="00373E9F">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AA26CDA" w14:textId="77777777" w:rsidR="001E0190" w:rsidRPr="009369F9" w:rsidRDefault="001E0190" w:rsidP="00373E9F">
            <w:pPr>
              <w:spacing w:before="120"/>
              <w:rPr>
                <w:rFonts w:ascii="Times New Roman" w:eastAsia="Times New Roman" w:hAnsi="Times New Roman" w:cs="Times New Roman"/>
                <w:i/>
                <w:sz w:val="20"/>
                <w:szCs w:val="20"/>
                <w:lang w:eastAsia="sk-SK"/>
              </w:rPr>
            </w:pPr>
            <w:r w:rsidRPr="009369F9">
              <w:rPr>
                <w:rFonts w:ascii="Times New Roman" w:eastAsia="Times New Roman" w:hAnsi="Times New Roman" w:cs="Times New Roman"/>
                <w:i/>
                <w:sz w:val="20"/>
                <w:szCs w:val="20"/>
                <w:lang w:eastAsia="sk-SK"/>
              </w:rPr>
              <w:t xml:space="preserve">Ing. Emília </w:t>
            </w:r>
            <w:proofErr w:type="spellStart"/>
            <w:r w:rsidRPr="009369F9">
              <w:rPr>
                <w:rFonts w:ascii="Times New Roman" w:eastAsia="Times New Roman" w:hAnsi="Times New Roman" w:cs="Times New Roman"/>
                <w:i/>
                <w:sz w:val="20"/>
                <w:szCs w:val="20"/>
                <w:lang w:eastAsia="sk-SK"/>
              </w:rPr>
              <w:t>Budišová</w:t>
            </w:r>
            <w:proofErr w:type="spellEnd"/>
            <w:r w:rsidRPr="009369F9">
              <w:rPr>
                <w:rFonts w:ascii="Times New Roman" w:eastAsia="Times New Roman" w:hAnsi="Times New Roman" w:cs="Times New Roman"/>
                <w:i/>
                <w:sz w:val="20"/>
                <w:szCs w:val="20"/>
                <w:lang w:eastAsia="sk-SK"/>
              </w:rPr>
              <w:t xml:space="preserve">, PVF RO priemyselnej politiky, e-mail: </w:t>
            </w:r>
            <w:hyperlink r:id="rId8" w:history="1">
              <w:r w:rsidRPr="009369F9">
                <w:rPr>
                  <w:rFonts w:ascii="Times New Roman" w:eastAsia="Times New Roman" w:hAnsi="Times New Roman" w:cs="Times New Roman"/>
                  <w:i/>
                  <w:color w:val="4472C4" w:themeColor="accent5"/>
                  <w:sz w:val="20"/>
                  <w:szCs w:val="20"/>
                  <w:u w:val="single"/>
                  <w:lang w:eastAsia="sk-SK"/>
                </w:rPr>
                <w:t>emilia.budisova@mhsr.sk</w:t>
              </w:r>
            </w:hyperlink>
            <w:r w:rsidRPr="009369F9">
              <w:rPr>
                <w:rFonts w:ascii="Times New Roman" w:eastAsia="Times New Roman" w:hAnsi="Times New Roman" w:cs="Times New Roman"/>
                <w:i/>
                <w:sz w:val="20"/>
                <w:szCs w:val="20"/>
                <w:lang w:eastAsia="sk-SK"/>
              </w:rPr>
              <w:t>, 02/4854 1519</w:t>
            </w:r>
          </w:p>
          <w:p w14:paraId="3436BA4B" w14:textId="77777777" w:rsidR="001E0190" w:rsidRPr="009369F9" w:rsidRDefault="001E0190" w:rsidP="00373E9F">
            <w:pPr>
              <w:rPr>
                <w:rFonts w:ascii="Times New Roman" w:eastAsia="Times New Roman" w:hAnsi="Times New Roman" w:cs="Times New Roman"/>
                <w:i/>
                <w:sz w:val="20"/>
                <w:szCs w:val="20"/>
                <w:lang w:eastAsia="sk-SK"/>
              </w:rPr>
            </w:pPr>
            <w:r w:rsidRPr="009369F9">
              <w:rPr>
                <w:rFonts w:ascii="Times New Roman" w:eastAsia="Times New Roman" w:hAnsi="Times New Roman" w:cs="Times New Roman"/>
                <w:i/>
                <w:sz w:val="20"/>
                <w:szCs w:val="20"/>
                <w:lang w:eastAsia="sk-SK"/>
              </w:rPr>
              <w:t xml:space="preserve">Ing. Jaroslava </w:t>
            </w:r>
            <w:proofErr w:type="spellStart"/>
            <w:r w:rsidRPr="009369F9">
              <w:rPr>
                <w:rFonts w:ascii="Times New Roman" w:eastAsia="Times New Roman" w:hAnsi="Times New Roman" w:cs="Times New Roman"/>
                <w:i/>
                <w:sz w:val="20"/>
                <w:szCs w:val="20"/>
                <w:lang w:eastAsia="sk-SK"/>
              </w:rPr>
              <w:t>Gazdíková</w:t>
            </w:r>
            <w:proofErr w:type="spellEnd"/>
            <w:r w:rsidRPr="009369F9">
              <w:rPr>
                <w:rFonts w:ascii="Times New Roman" w:eastAsia="Times New Roman" w:hAnsi="Times New Roman" w:cs="Times New Roman"/>
                <w:i/>
                <w:sz w:val="20"/>
                <w:szCs w:val="20"/>
                <w:lang w:eastAsia="sk-SK"/>
              </w:rPr>
              <w:t xml:space="preserve">, odbor priemyselnej politiky, e-mail: </w:t>
            </w:r>
            <w:r w:rsidRPr="009369F9">
              <w:rPr>
                <w:rFonts w:ascii="Times New Roman" w:eastAsia="Times New Roman" w:hAnsi="Times New Roman" w:cs="Times New Roman"/>
                <w:i/>
                <w:color w:val="4472C4" w:themeColor="accent5"/>
                <w:sz w:val="20"/>
                <w:szCs w:val="20"/>
                <w:u w:val="single"/>
                <w:lang w:eastAsia="sk-SK"/>
              </w:rPr>
              <w:t>jaroslava.gazdikova</w:t>
            </w:r>
            <w:hyperlink r:id="rId9" w:history="1">
              <w:r w:rsidRPr="009369F9">
                <w:rPr>
                  <w:rFonts w:ascii="Times New Roman" w:eastAsia="Times New Roman" w:hAnsi="Times New Roman" w:cs="Times New Roman"/>
                  <w:i/>
                  <w:color w:val="4472C4" w:themeColor="accent5"/>
                  <w:sz w:val="20"/>
                  <w:szCs w:val="20"/>
                  <w:u w:val="single"/>
                  <w:lang w:eastAsia="sk-SK"/>
                </w:rPr>
                <w:t>@mhsr.sk</w:t>
              </w:r>
            </w:hyperlink>
            <w:r w:rsidRPr="009369F9">
              <w:rPr>
                <w:rFonts w:ascii="Times New Roman" w:eastAsia="Times New Roman" w:hAnsi="Times New Roman" w:cs="Times New Roman"/>
                <w:i/>
                <w:color w:val="0000FF"/>
                <w:sz w:val="20"/>
                <w:szCs w:val="20"/>
                <w:lang w:eastAsia="sk-SK"/>
              </w:rPr>
              <w:t xml:space="preserve">, </w:t>
            </w:r>
            <w:r w:rsidRPr="009369F9">
              <w:rPr>
                <w:rFonts w:ascii="Times New Roman" w:eastAsia="Times New Roman" w:hAnsi="Times New Roman" w:cs="Times New Roman"/>
                <w:i/>
                <w:color w:val="000000" w:themeColor="text1"/>
                <w:sz w:val="20"/>
                <w:szCs w:val="20"/>
                <w:lang w:eastAsia="sk-SK"/>
              </w:rPr>
              <w:t>02/4854 1801</w:t>
            </w:r>
          </w:p>
          <w:p w14:paraId="32959395" w14:textId="77777777" w:rsidR="001E0190" w:rsidRPr="009369F9" w:rsidRDefault="001E0190" w:rsidP="00373E9F">
            <w:pPr>
              <w:rPr>
                <w:rFonts w:ascii="Times New Roman" w:eastAsia="Times New Roman" w:hAnsi="Times New Roman" w:cs="Times New Roman"/>
                <w:i/>
                <w:sz w:val="20"/>
                <w:szCs w:val="20"/>
                <w:lang w:eastAsia="sk-SK"/>
              </w:rPr>
            </w:pPr>
          </w:p>
        </w:tc>
      </w:tr>
      <w:tr w:rsidR="001E0190" w:rsidRPr="009369F9" w14:paraId="71C6CED5" w14:textId="77777777" w:rsidTr="00373E9F">
        <w:tc>
          <w:tcPr>
            <w:tcW w:w="9176" w:type="dxa"/>
            <w:tcBorders>
              <w:top w:val="single" w:sz="4" w:space="0" w:color="auto"/>
              <w:left w:val="single" w:sz="4" w:space="0" w:color="auto"/>
              <w:bottom w:val="single" w:sz="4" w:space="0" w:color="FFFFFF"/>
              <w:right w:val="single" w:sz="4" w:space="0" w:color="auto"/>
            </w:tcBorders>
            <w:shd w:val="clear" w:color="auto" w:fill="E2E2E2"/>
          </w:tcPr>
          <w:p w14:paraId="7FA4D686" w14:textId="77777777" w:rsidR="001E0190" w:rsidRPr="009369F9" w:rsidRDefault="001E0190" w:rsidP="001E0190">
            <w:pPr>
              <w:numPr>
                <w:ilvl w:val="0"/>
                <w:numId w:val="16"/>
              </w:numPr>
              <w:ind w:left="426"/>
              <w:contextualSpacing/>
              <w:rPr>
                <w:rFonts w:ascii="Times New Roman" w:eastAsia="Calibri" w:hAnsi="Times New Roman" w:cs="Times New Roman"/>
                <w:b/>
              </w:rPr>
            </w:pPr>
            <w:r w:rsidRPr="009369F9">
              <w:rPr>
                <w:rFonts w:ascii="Times New Roman" w:eastAsia="Calibri" w:hAnsi="Times New Roman" w:cs="Times New Roman"/>
                <w:b/>
              </w:rPr>
              <w:t>Zdroje</w:t>
            </w:r>
          </w:p>
        </w:tc>
      </w:tr>
      <w:tr w:rsidR="001E0190" w:rsidRPr="009369F9" w14:paraId="1F8B7C9E" w14:textId="77777777" w:rsidTr="00373E9F">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2F9C0D4" w14:textId="77777777" w:rsidR="001E0190" w:rsidRPr="009369F9" w:rsidRDefault="001E0190" w:rsidP="00373E9F">
            <w:pPr>
              <w:jc w:val="both"/>
              <w:rPr>
                <w:rFonts w:ascii="Times New Roman" w:eastAsia="Times New Roman" w:hAnsi="Times New Roman" w:cs="Times New Roman"/>
                <w:i/>
                <w:sz w:val="20"/>
                <w:szCs w:val="20"/>
                <w:lang w:eastAsia="sk-SK"/>
              </w:rPr>
            </w:pPr>
            <w:r w:rsidRPr="009369F9">
              <w:rPr>
                <w:rFonts w:ascii="Times New Roman" w:eastAsia="Times New Roman" w:hAnsi="Times New Roman" w:cs="Times New Roman"/>
                <w:i/>
                <w:sz w:val="20"/>
                <w:szCs w:val="20"/>
                <w:lang w:eastAsia="sk-SK"/>
              </w:rPr>
              <w:t xml:space="preserve">Návrhom dochádza k presunu kompetencií z MH SR vo veci vykonávania štátnej správy vo veciach drogových prekurzorov pod kompetenciu MZ SR, na základe vzájomnej dohody. Uvedené zmeny teda nevychádzajú </w:t>
            </w:r>
            <w:r w:rsidRPr="009369F9">
              <w:rPr>
                <w:rFonts w:ascii="Times New Roman" w:eastAsia="Times New Roman" w:hAnsi="Times New Roman" w:cs="Times New Roman"/>
                <w:i/>
                <w:sz w:val="20"/>
                <w:szCs w:val="20"/>
                <w:lang w:eastAsia="sk-SK"/>
              </w:rPr>
              <w:br/>
              <w:t>zo žiadnych štatistík iba z aplikačnej praxe, kedy agendu drogových prekurzorov vykonáva M</w:t>
            </w:r>
            <w:r>
              <w:rPr>
                <w:rFonts w:ascii="Times New Roman" w:eastAsia="Times New Roman" w:hAnsi="Times New Roman" w:cs="Times New Roman"/>
                <w:i/>
                <w:sz w:val="20"/>
                <w:szCs w:val="20"/>
                <w:lang w:eastAsia="sk-SK"/>
              </w:rPr>
              <w:t>H</w:t>
            </w:r>
            <w:r w:rsidRPr="009369F9">
              <w:rPr>
                <w:rFonts w:ascii="Times New Roman" w:eastAsia="Times New Roman" w:hAnsi="Times New Roman" w:cs="Times New Roman"/>
                <w:i/>
                <w:sz w:val="20"/>
                <w:szCs w:val="20"/>
                <w:lang w:eastAsia="sk-SK"/>
              </w:rPr>
              <w:t xml:space="preserve"> SR a teda </w:t>
            </w:r>
            <w:r w:rsidRPr="009369F9">
              <w:rPr>
                <w:rFonts w:ascii="Times New Roman" w:eastAsia="Times New Roman" w:hAnsi="Times New Roman" w:cs="Times New Roman"/>
                <w:i/>
                <w:sz w:val="20"/>
                <w:szCs w:val="20"/>
                <w:lang w:eastAsia="sk-SK"/>
              </w:rPr>
              <w:br/>
              <w:t>je  snahou o koncentráciu kompletnej agendy pod jeden vecne príslušný útvar</w:t>
            </w:r>
            <w:r>
              <w:rPr>
                <w:rFonts w:ascii="Times New Roman" w:eastAsia="Times New Roman" w:hAnsi="Times New Roman" w:cs="Times New Roman"/>
                <w:i/>
                <w:sz w:val="20"/>
                <w:szCs w:val="20"/>
                <w:lang w:eastAsia="sk-SK"/>
              </w:rPr>
              <w:t xml:space="preserve"> na MZ SR</w:t>
            </w:r>
            <w:r w:rsidRPr="009369F9">
              <w:rPr>
                <w:rFonts w:ascii="Times New Roman" w:eastAsia="Times New Roman" w:hAnsi="Times New Roman" w:cs="Times New Roman"/>
                <w:i/>
                <w:sz w:val="20"/>
                <w:szCs w:val="20"/>
                <w:lang w:eastAsia="sk-SK"/>
              </w:rPr>
              <w:t xml:space="preserve">. Pri návrhu preto neboli použité žiadne špecifické dáta. </w:t>
            </w:r>
          </w:p>
          <w:p w14:paraId="7267842B" w14:textId="77777777" w:rsidR="001E0190" w:rsidRPr="009369F9" w:rsidRDefault="001E0190" w:rsidP="00373E9F">
            <w:pPr>
              <w:jc w:val="both"/>
              <w:rPr>
                <w:rFonts w:ascii="Times New Roman" w:eastAsia="Times New Roman" w:hAnsi="Times New Roman" w:cs="Times New Roman"/>
                <w:i/>
                <w:sz w:val="20"/>
                <w:szCs w:val="20"/>
                <w:lang w:eastAsia="sk-SK"/>
              </w:rPr>
            </w:pPr>
          </w:p>
          <w:p w14:paraId="084648E8" w14:textId="77777777" w:rsidR="001E0190" w:rsidRPr="00B12582" w:rsidRDefault="001E0190" w:rsidP="00373E9F">
            <w:pPr>
              <w:jc w:val="both"/>
              <w:rPr>
                <w:rFonts w:ascii="Times New Roman" w:eastAsia="Times New Roman" w:hAnsi="Times New Roman" w:cs="Times New Roman"/>
                <w:i/>
                <w:sz w:val="20"/>
                <w:szCs w:val="20"/>
                <w:lang w:eastAsia="sk-SK"/>
              </w:rPr>
            </w:pPr>
            <w:r w:rsidRPr="00B12582">
              <w:rPr>
                <w:rFonts w:ascii="Times New Roman" w:eastAsia="Times New Roman" w:hAnsi="Times New Roman" w:cs="Times New Roman"/>
                <w:i/>
                <w:sz w:val="20"/>
                <w:szCs w:val="20"/>
                <w:lang w:eastAsia="sk-SK"/>
              </w:rPr>
              <w:t>Negatívny vplyv na rozpočet vychádza z potreby technického presunu spisov a dát k uvedeným častiam agendy, návrh bol stanovený spoločnosťou, ktorá zriaďuje a poskytuje služby rezortnej registratúry na oboch vecne príslušných rezortoch. V súlade s presunom agendy drogových prekurzorov z MH SR na MZ SR vzniká potreba vytvorenia nového štátnozamestnaneckého miesta na MZ SR, aby bola zabezpečená kontinuita všetkých činností v súvislosti s agendou drogových prekurzorov, ktoré v súčasnosti zabezpečuje MH SR.</w:t>
            </w:r>
          </w:p>
          <w:p w14:paraId="0B679353" w14:textId="77777777" w:rsidR="001E0190" w:rsidRPr="009369F9" w:rsidRDefault="001E0190" w:rsidP="00373E9F">
            <w:pPr>
              <w:rPr>
                <w:rFonts w:ascii="Times New Roman" w:eastAsia="Times New Roman" w:hAnsi="Times New Roman" w:cs="Times New Roman"/>
                <w:b/>
                <w:sz w:val="20"/>
                <w:szCs w:val="20"/>
                <w:lang w:eastAsia="sk-SK"/>
              </w:rPr>
            </w:pPr>
          </w:p>
        </w:tc>
      </w:tr>
      <w:tr w:rsidR="001E0190" w:rsidRPr="009369F9" w14:paraId="5E2922D3" w14:textId="77777777" w:rsidTr="00373E9F">
        <w:tc>
          <w:tcPr>
            <w:tcW w:w="9176" w:type="dxa"/>
            <w:tcBorders>
              <w:top w:val="single" w:sz="4" w:space="0" w:color="auto"/>
              <w:left w:val="single" w:sz="4" w:space="0" w:color="auto"/>
              <w:bottom w:val="single" w:sz="4" w:space="0" w:color="FFFFFF"/>
              <w:right w:val="single" w:sz="4" w:space="0" w:color="auto"/>
            </w:tcBorders>
            <w:shd w:val="clear" w:color="auto" w:fill="E2E2E2"/>
          </w:tcPr>
          <w:p w14:paraId="45388C58" w14:textId="3A4887B8" w:rsidR="001E0190" w:rsidRPr="009369F9" w:rsidRDefault="001E0190" w:rsidP="001E0190">
            <w:pPr>
              <w:numPr>
                <w:ilvl w:val="0"/>
                <w:numId w:val="16"/>
              </w:numPr>
              <w:ind w:left="447" w:hanging="425"/>
              <w:contextualSpacing/>
              <w:rPr>
                <w:rFonts w:ascii="Times New Roman" w:eastAsia="Calibri" w:hAnsi="Times New Roman" w:cs="Times New Roman"/>
                <w:b/>
              </w:rPr>
            </w:pPr>
            <w:r w:rsidRPr="009369F9">
              <w:rPr>
                <w:rFonts w:ascii="Times New Roman" w:eastAsia="Calibri" w:hAnsi="Times New Roman" w:cs="Times New Roman"/>
                <w:b/>
              </w:rPr>
              <w:t xml:space="preserve">Stanovisko Komisie na posudzovanie vybraných vplyvov z PPK č. </w:t>
            </w:r>
            <w:r w:rsidR="00887CB3">
              <w:rPr>
                <w:rFonts w:ascii="Times New Roman" w:eastAsia="Calibri" w:hAnsi="Times New Roman" w:cs="Times New Roman"/>
                <w:b/>
              </w:rPr>
              <w:t>095/2025</w:t>
            </w:r>
            <w:r w:rsidRPr="009369F9">
              <w:rPr>
                <w:rFonts w:ascii="Calibri" w:eastAsia="Calibri" w:hAnsi="Calibri" w:cs="Times New Roman"/>
              </w:rPr>
              <w:t xml:space="preserve"> </w:t>
            </w:r>
          </w:p>
          <w:p w14:paraId="256CE8BB" w14:textId="77777777" w:rsidR="001E0190" w:rsidRPr="009369F9" w:rsidRDefault="001E0190" w:rsidP="00373E9F">
            <w:pPr>
              <w:ind w:left="502"/>
              <w:rPr>
                <w:rFonts w:ascii="Times New Roman" w:eastAsia="Times New Roman" w:hAnsi="Times New Roman" w:cs="Times New Roman"/>
                <w:b/>
                <w:sz w:val="20"/>
                <w:szCs w:val="20"/>
                <w:lang w:eastAsia="sk-SK"/>
              </w:rPr>
            </w:pPr>
            <w:r w:rsidRPr="009369F9">
              <w:rPr>
                <w:rFonts w:ascii="Times New Roman" w:eastAsia="Calibri" w:hAnsi="Times New Roman" w:cs="Times New Roman"/>
              </w:rPr>
              <w:t>(v prípade, ak sa uskutočnilo v zmysle bodu 8.1 Jednotnej metodiky)</w:t>
            </w:r>
          </w:p>
        </w:tc>
      </w:tr>
      <w:tr w:rsidR="001E0190" w:rsidRPr="009369F9" w14:paraId="166D8C12" w14:textId="77777777" w:rsidTr="00373E9F">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B29F122" w14:textId="77777777" w:rsidR="001E0190" w:rsidRPr="009369F9" w:rsidRDefault="001E0190" w:rsidP="00373E9F">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E0190" w:rsidRPr="009369F9" w14:paraId="55285960" w14:textId="77777777" w:rsidTr="00373E9F">
              <w:trPr>
                <w:trHeight w:val="396"/>
              </w:trPr>
              <w:tc>
                <w:tcPr>
                  <w:tcW w:w="2552" w:type="dxa"/>
                </w:tcPr>
                <w:p w14:paraId="4314A88D" w14:textId="77777777" w:rsidR="001E0190" w:rsidRPr="009369F9" w:rsidRDefault="008E3494" w:rsidP="00373E9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753249749"/>
                      <w14:checkbox>
                        <w14:checked w14:val="0"/>
                        <w14:checkedState w14:val="2612" w14:font="MS Gothic"/>
                        <w14:uncheckedState w14:val="2610" w14:font="MS Gothic"/>
                      </w14:checkbox>
                    </w:sdtPr>
                    <w:sdtEndPr/>
                    <w:sdtContent>
                      <w:r w:rsidR="001E0190" w:rsidRPr="009369F9">
                        <w:rPr>
                          <w:rFonts w:ascii="Segoe UI Symbol" w:eastAsia="Times New Roman" w:hAnsi="Segoe UI Symbol" w:cs="Segoe UI Symbol"/>
                          <w:b/>
                          <w:sz w:val="20"/>
                          <w:szCs w:val="20"/>
                          <w:lang w:eastAsia="sk-SK"/>
                        </w:rPr>
                        <w:t>☐</w:t>
                      </w:r>
                    </w:sdtContent>
                  </w:sdt>
                  <w:r w:rsidR="001E0190" w:rsidRPr="009369F9">
                    <w:rPr>
                      <w:rFonts w:ascii="Times New Roman" w:eastAsia="Times New Roman" w:hAnsi="Times New Roman" w:cs="Times New Roman"/>
                      <w:b/>
                      <w:sz w:val="20"/>
                      <w:szCs w:val="20"/>
                      <w:lang w:eastAsia="sk-SK"/>
                    </w:rPr>
                    <w:t xml:space="preserve">  Súhlasné </w:t>
                  </w:r>
                </w:p>
              </w:tc>
              <w:tc>
                <w:tcPr>
                  <w:tcW w:w="3827" w:type="dxa"/>
                </w:tcPr>
                <w:p w14:paraId="0A93052A" w14:textId="77777777" w:rsidR="001E0190" w:rsidRPr="009369F9" w:rsidRDefault="008E3494" w:rsidP="00373E9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95243233"/>
                      <w14:checkbox>
                        <w14:checked w14:val="0"/>
                        <w14:checkedState w14:val="2612" w14:font="MS Gothic"/>
                        <w14:uncheckedState w14:val="2610" w14:font="MS Gothic"/>
                      </w14:checkbox>
                    </w:sdtPr>
                    <w:sdtEndPr/>
                    <w:sdtContent>
                      <w:r w:rsidR="001E0190" w:rsidRPr="009369F9">
                        <w:rPr>
                          <w:rFonts w:ascii="Segoe UI Symbol" w:eastAsia="Times New Roman" w:hAnsi="Segoe UI Symbol" w:cs="Segoe UI Symbol"/>
                          <w:b/>
                          <w:sz w:val="20"/>
                          <w:szCs w:val="20"/>
                          <w:lang w:eastAsia="sk-SK"/>
                        </w:rPr>
                        <w:t>☐</w:t>
                      </w:r>
                    </w:sdtContent>
                  </w:sdt>
                  <w:r w:rsidR="001E0190" w:rsidRPr="009369F9">
                    <w:rPr>
                      <w:rFonts w:ascii="Times New Roman" w:eastAsia="Times New Roman" w:hAnsi="Times New Roman" w:cs="Times New Roman"/>
                      <w:b/>
                      <w:sz w:val="20"/>
                      <w:szCs w:val="20"/>
                      <w:lang w:eastAsia="sk-SK"/>
                    </w:rPr>
                    <w:t xml:space="preserve">  Súhlasné s návrhom na dopracovanie</w:t>
                  </w:r>
                </w:p>
              </w:tc>
              <w:tc>
                <w:tcPr>
                  <w:tcW w:w="2534" w:type="dxa"/>
                </w:tcPr>
                <w:p w14:paraId="4539CADD" w14:textId="77777777" w:rsidR="001E0190" w:rsidRPr="009369F9" w:rsidRDefault="008E3494" w:rsidP="00373E9F">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61862576"/>
                      <w14:checkbox>
                        <w14:checked w14:val="1"/>
                        <w14:checkedState w14:val="2612" w14:font="MS Gothic"/>
                        <w14:uncheckedState w14:val="2610" w14:font="MS Gothic"/>
                      </w14:checkbox>
                    </w:sdtPr>
                    <w:sdtEndPr/>
                    <w:sdtContent>
                      <w:r w:rsidR="001E0190">
                        <w:rPr>
                          <w:rFonts w:ascii="MS Gothic" w:eastAsia="MS Gothic" w:hAnsi="MS Gothic" w:cs="Times New Roman" w:hint="eastAsia"/>
                          <w:b/>
                          <w:sz w:val="20"/>
                          <w:szCs w:val="20"/>
                          <w:lang w:eastAsia="sk-SK"/>
                        </w:rPr>
                        <w:t>☒</w:t>
                      </w:r>
                    </w:sdtContent>
                  </w:sdt>
                  <w:r w:rsidR="001E0190" w:rsidRPr="009369F9">
                    <w:rPr>
                      <w:rFonts w:ascii="Times New Roman" w:eastAsia="Times New Roman" w:hAnsi="Times New Roman" w:cs="Times New Roman"/>
                      <w:b/>
                      <w:sz w:val="20"/>
                      <w:szCs w:val="20"/>
                      <w:lang w:eastAsia="sk-SK"/>
                    </w:rPr>
                    <w:t xml:space="preserve">  Nesúhlasné</w:t>
                  </w:r>
                </w:p>
              </w:tc>
            </w:tr>
          </w:tbl>
          <w:p w14:paraId="07F99098" w14:textId="77777777" w:rsidR="001E0190" w:rsidRDefault="001E0190" w:rsidP="00373E9F">
            <w:pPr>
              <w:jc w:val="both"/>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Uveďte pripomienky zo stanoviska Komisie z časti II. spolu s Vaším vyhodnotením:</w:t>
            </w:r>
          </w:p>
          <w:p w14:paraId="0C2CCD18" w14:textId="77777777" w:rsidR="001E0190" w:rsidRDefault="001E0190" w:rsidP="00373E9F">
            <w:pPr>
              <w:jc w:val="both"/>
              <w:rPr>
                <w:rFonts w:ascii="Times New Roman" w:eastAsia="Times New Roman" w:hAnsi="Times New Roman" w:cs="Times New Roman"/>
                <w:b/>
                <w:sz w:val="20"/>
                <w:szCs w:val="20"/>
                <w:lang w:eastAsia="sk-SK"/>
              </w:rPr>
            </w:pPr>
          </w:p>
          <w:p w14:paraId="2DC4DC33" w14:textId="77777777" w:rsidR="001E0190" w:rsidRPr="00AD16D3" w:rsidRDefault="001E0190" w:rsidP="00373E9F">
            <w:pPr>
              <w:jc w:val="both"/>
              <w:rPr>
                <w:rFonts w:ascii="Times New Roman" w:eastAsia="Times New Roman" w:hAnsi="Times New Roman" w:cs="Times New Roman"/>
                <w:b/>
                <w:sz w:val="20"/>
                <w:szCs w:val="20"/>
                <w:lang w:eastAsia="sk-SK"/>
              </w:rPr>
            </w:pPr>
            <w:r w:rsidRPr="00AD16D3">
              <w:rPr>
                <w:rFonts w:ascii="Times New Roman" w:eastAsia="Times New Roman" w:hAnsi="Times New Roman" w:cs="Times New Roman"/>
                <w:b/>
                <w:sz w:val="20"/>
                <w:szCs w:val="20"/>
                <w:lang w:eastAsia="sk-SK"/>
              </w:rPr>
              <w:t>K všeobecnej časti dôvodovej správy</w:t>
            </w:r>
          </w:p>
          <w:p w14:paraId="74405921" w14:textId="77777777" w:rsidR="001E0190" w:rsidRPr="002C6A94" w:rsidRDefault="001E0190" w:rsidP="00373E9F">
            <w:pPr>
              <w:jc w:val="both"/>
              <w:rPr>
                <w:rFonts w:ascii="Times New Roman" w:eastAsia="Times New Roman" w:hAnsi="Times New Roman" w:cs="Times New Roman"/>
                <w:sz w:val="20"/>
                <w:szCs w:val="20"/>
                <w:lang w:eastAsia="sk-SK"/>
              </w:rPr>
            </w:pPr>
            <w:r w:rsidRPr="002C6A94">
              <w:rPr>
                <w:rFonts w:ascii="Times New Roman" w:eastAsia="Times New Roman" w:hAnsi="Times New Roman" w:cs="Times New Roman"/>
                <w:sz w:val="20"/>
                <w:szCs w:val="20"/>
                <w:lang w:eastAsia="sk-SK"/>
              </w:rPr>
              <w:t>Podľa Komisie je potrebné doplniť vyjadrenie k sociálnym vplyvom.</w:t>
            </w:r>
          </w:p>
          <w:p w14:paraId="63A84790" w14:textId="77777777" w:rsidR="001E0190" w:rsidRPr="00AD16D3" w:rsidRDefault="001E0190" w:rsidP="00373E9F">
            <w:pPr>
              <w:jc w:val="both"/>
              <w:rPr>
                <w:rFonts w:ascii="Times New Roman" w:eastAsia="Times New Roman" w:hAnsi="Times New Roman" w:cs="Times New Roman"/>
                <w:sz w:val="20"/>
                <w:szCs w:val="20"/>
                <w:lang w:eastAsia="sk-SK"/>
              </w:rPr>
            </w:pPr>
            <w:r w:rsidRPr="00AD16D3">
              <w:rPr>
                <w:rFonts w:ascii="Times New Roman" w:eastAsia="Times New Roman" w:hAnsi="Times New Roman" w:cs="Times New Roman"/>
                <w:sz w:val="20"/>
                <w:szCs w:val="20"/>
                <w:lang w:eastAsia="sk-SK"/>
              </w:rPr>
              <w:t>Odôvodnenie: Vo všeobecnej časti dôvodovej správy absentuje vyjadrenie predkladateľa k sociálnym vplyvov v zmysle bodu 9 doložky vybraných vplyvov.</w:t>
            </w:r>
          </w:p>
          <w:p w14:paraId="49CE53D3" w14:textId="77777777" w:rsidR="001E0190" w:rsidRPr="00AD16D3" w:rsidRDefault="001E0190" w:rsidP="00373E9F">
            <w:pPr>
              <w:spacing w:before="40"/>
              <w:ind w:left="34"/>
              <w:jc w:val="both"/>
              <w:rPr>
                <w:rFonts w:ascii="Times New Roman" w:eastAsia="Times New Roman" w:hAnsi="Times New Roman" w:cs="Times New Roman"/>
                <w:sz w:val="20"/>
                <w:szCs w:val="20"/>
                <w:lang w:eastAsia="sk-SK"/>
              </w:rPr>
            </w:pPr>
            <w:r w:rsidRPr="00AD16D3">
              <w:rPr>
                <w:rFonts w:ascii="Times New Roman" w:eastAsia="Times New Roman" w:hAnsi="Times New Roman" w:cs="Times New Roman"/>
                <w:sz w:val="20"/>
                <w:szCs w:val="20"/>
                <w:u w:val="single"/>
                <w:lang w:eastAsia="sk-SK"/>
              </w:rPr>
              <w:t>Stanovisko MH SR</w:t>
            </w:r>
            <w:r w:rsidRPr="00AD16D3">
              <w:rPr>
                <w:rFonts w:ascii="Times New Roman" w:eastAsia="Times New Roman" w:hAnsi="Times New Roman" w:cs="Times New Roman"/>
                <w:sz w:val="20"/>
                <w:szCs w:val="20"/>
                <w:lang w:eastAsia="sk-SK"/>
              </w:rPr>
              <w:t>: pripomienka zapracovaná</w:t>
            </w:r>
          </w:p>
          <w:p w14:paraId="0B72B0CE" w14:textId="77777777" w:rsidR="001E0190" w:rsidRPr="00AD16D3" w:rsidRDefault="001E0190" w:rsidP="00373E9F">
            <w:pPr>
              <w:jc w:val="both"/>
              <w:rPr>
                <w:rFonts w:ascii="Times New Roman" w:eastAsia="Times New Roman" w:hAnsi="Times New Roman" w:cs="Times New Roman"/>
                <w:sz w:val="20"/>
                <w:szCs w:val="20"/>
                <w:lang w:eastAsia="sk-SK"/>
              </w:rPr>
            </w:pPr>
          </w:p>
          <w:p w14:paraId="49F57892" w14:textId="77777777" w:rsidR="001E0190" w:rsidRPr="00AD16D3" w:rsidRDefault="001E0190" w:rsidP="00373E9F">
            <w:pPr>
              <w:jc w:val="both"/>
              <w:rPr>
                <w:rFonts w:ascii="Times New Roman" w:eastAsia="Times New Roman" w:hAnsi="Times New Roman" w:cs="Times New Roman"/>
                <w:b/>
                <w:sz w:val="20"/>
                <w:szCs w:val="20"/>
                <w:lang w:eastAsia="sk-SK"/>
              </w:rPr>
            </w:pPr>
            <w:r w:rsidRPr="00AD16D3">
              <w:rPr>
                <w:rFonts w:ascii="Times New Roman" w:eastAsia="Times New Roman" w:hAnsi="Times New Roman" w:cs="Times New Roman"/>
                <w:b/>
                <w:sz w:val="20"/>
                <w:szCs w:val="20"/>
                <w:lang w:eastAsia="sk-SK"/>
              </w:rPr>
              <w:t>K doložke vybraných vplyvov</w:t>
            </w:r>
          </w:p>
          <w:p w14:paraId="691F598B" w14:textId="77777777" w:rsidR="001E0190" w:rsidRPr="00795B65" w:rsidRDefault="001E0190" w:rsidP="001E0190">
            <w:pPr>
              <w:pStyle w:val="Odsekzoznamu"/>
              <w:numPr>
                <w:ilvl w:val="0"/>
                <w:numId w:val="20"/>
              </w:numPr>
              <w:ind w:left="175" w:hanging="175"/>
              <w:jc w:val="both"/>
            </w:pPr>
            <w:r w:rsidRPr="00795B65">
              <w:t xml:space="preserve">Komisia odporúča predkladateľovi v časti 11. Kontakt na spracovateľa doplniť chýbajúci telefonický kontakt. Odôvodnenie: Ide o potrebné údaje v zmysle Jednotnej metodiky na posudzovanie vybraných vplyvov. </w:t>
            </w:r>
          </w:p>
          <w:p w14:paraId="72BB27E6" w14:textId="77777777" w:rsidR="001E0190" w:rsidRPr="00AD16D3" w:rsidRDefault="001E0190" w:rsidP="00373E9F">
            <w:pPr>
              <w:spacing w:before="40"/>
              <w:ind w:left="176"/>
              <w:jc w:val="both"/>
              <w:rPr>
                <w:rFonts w:ascii="Times New Roman" w:eastAsia="Times New Roman" w:hAnsi="Times New Roman" w:cs="Times New Roman"/>
                <w:sz w:val="20"/>
                <w:szCs w:val="20"/>
                <w:lang w:eastAsia="sk-SK"/>
              </w:rPr>
            </w:pPr>
            <w:r w:rsidRPr="00AD16D3">
              <w:rPr>
                <w:rFonts w:ascii="Times New Roman" w:eastAsia="Times New Roman" w:hAnsi="Times New Roman" w:cs="Times New Roman"/>
                <w:sz w:val="20"/>
                <w:szCs w:val="20"/>
                <w:u w:val="single"/>
                <w:lang w:eastAsia="sk-SK"/>
              </w:rPr>
              <w:t>Stanovisko MH SR</w:t>
            </w:r>
            <w:r w:rsidRPr="00795B65">
              <w:rPr>
                <w:rFonts w:ascii="Times New Roman" w:eastAsia="Times New Roman" w:hAnsi="Times New Roman" w:cs="Times New Roman"/>
                <w:sz w:val="20"/>
                <w:szCs w:val="20"/>
                <w:lang w:eastAsia="sk-SK"/>
              </w:rPr>
              <w:t>:</w:t>
            </w:r>
            <w:r w:rsidRPr="00AD16D3">
              <w:rPr>
                <w:rFonts w:ascii="Times New Roman" w:eastAsia="Times New Roman" w:hAnsi="Times New Roman" w:cs="Times New Roman"/>
                <w:sz w:val="20"/>
                <w:szCs w:val="20"/>
                <w:lang w:eastAsia="sk-SK"/>
              </w:rPr>
              <w:t xml:space="preserve"> pripomienka zapracovaná</w:t>
            </w:r>
          </w:p>
          <w:p w14:paraId="10F68CCE" w14:textId="77777777" w:rsidR="001E0190" w:rsidRPr="00795B65" w:rsidRDefault="001E0190" w:rsidP="001E0190">
            <w:pPr>
              <w:pStyle w:val="Odsekzoznamu"/>
              <w:numPr>
                <w:ilvl w:val="0"/>
                <w:numId w:val="20"/>
              </w:numPr>
              <w:spacing w:before="120"/>
              <w:ind w:left="176" w:hanging="176"/>
              <w:jc w:val="both"/>
            </w:pPr>
            <w:r w:rsidRPr="00795B65">
              <w:t>Komisia upozorňuje predkladateľa materiálu na to, že v časti 9. Vybrané vplyvy materiálu vyznačil pri vplyvoch na podnikateľské prostredie „žiadne“ a z toho vplyvy na  MSP  tiež „žiadne“. Ak nie sú identifikované žiadne vplyvy, je postačujúce ich vyznačiť len raz.</w:t>
            </w:r>
          </w:p>
          <w:p w14:paraId="5D848430" w14:textId="77777777" w:rsidR="001E0190" w:rsidRPr="00AD16D3" w:rsidRDefault="001E0190" w:rsidP="00373E9F">
            <w:pPr>
              <w:spacing w:before="40"/>
              <w:ind w:left="176"/>
              <w:jc w:val="both"/>
              <w:rPr>
                <w:rFonts w:ascii="Times New Roman" w:eastAsia="Times New Roman" w:hAnsi="Times New Roman" w:cs="Times New Roman"/>
                <w:sz w:val="20"/>
                <w:szCs w:val="20"/>
                <w:lang w:eastAsia="sk-SK"/>
              </w:rPr>
            </w:pPr>
            <w:r w:rsidRPr="00795B65">
              <w:rPr>
                <w:rFonts w:ascii="Times New Roman" w:eastAsia="Times New Roman" w:hAnsi="Times New Roman" w:cs="Times New Roman"/>
                <w:sz w:val="20"/>
                <w:szCs w:val="20"/>
                <w:u w:val="single"/>
                <w:lang w:eastAsia="sk-SK"/>
              </w:rPr>
              <w:t>Stanovisko MH SR</w:t>
            </w:r>
            <w:r w:rsidRPr="00795B65">
              <w:rPr>
                <w:rFonts w:ascii="Times New Roman" w:eastAsia="Times New Roman" w:hAnsi="Times New Roman" w:cs="Times New Roman"/>
                <w:sz w:val="20"/>
                <w:szCs w:val="20"/>
                <w:lang w:eastAsia="sk-SK"/>
              </w:rPr>
              <w:t>:</w:t>
            </w:r>
            <w:r w:rsidRPr="00AD16D3">
              <w:rPr>
                <w:rFonts w:ascii="Times New Roman" w:eastAsia="Times New Roman" w:hAnsi="Times New Roman" w:cs="Times New Roman"/>
                <w:sz w:val="20"/>
                <w:szCs w:val="20"/>
                <w:lang w:eastAsia="sk-SK"/>
              </w:rPr>
              <w:t xml:space="preserve"> pripomienka zapracovaná</w:t>
            </w:r>
          </w:p>
          <w:p w14:paraId="3FD01EF9" w14:textId="77777777" w:rsidR="001E0190" w:rsidRDefault="001E0190" w:rsidP="00373E9F">
            <w:pPr>
              <w:jc w:val="both"/>
              <w:rPr>
                <w:rFonts w:ascii="Times New Roman" w:eastAsia="Times New Roman" w:hAnsi="Times New Roman" w:cs="Times New Roman"/>
                <w:b/>
                <w:sz w:val="20"/>
                <w:szCs w:val="20"/>
                <w:lang w:eastAsia="sk-SK"/>
              </w:rPr>
            </w:pPr>
          </w:p>
          <w:p w14:paraId="2E4101C3" w14:textId="77777777" w:rsidR="001E0190" w:rsidRDefault="001E0190" w:rsidP="00373E9F">
            <w:pPr>
              <w:jc w:val="both"/>
              <w:rPr>
                <w:rFonts w:ascii="Times New Roman" w:eastAsia="Times New Roman" w:hAnsi="Times New Roman" w:cs="Times New Roman"/>
                <w:b/>
                <w:sz w:val="20"/>
                <w:szCs w:val="20"/>
                <w:lang w:eastAsia="sk-SK"/>
              </w:rPr>
            </w:pPr>
          </w:p>
          <w:p w14:paraId="0EED5E60" w14:textId="77777777" w:rsidR="001E0190" w:rsidRPr="00AD16D3" w:rsidRDefault="001E0190" w:rsidP="00373E9F">
            <w:pPr>
              <w:jc w:val="both"/>
              <w:rPr>
                <w:rFonts w:ascii="Times New Roman" w:eastAsia="Times New Roman" w:hAnsi="Times New Roman" w:cs="Times New Roman"/>
                <w:b/>
                <w:sz w:val="20"/>
                <w:szCs w:val="20"/>
                <w:lang w:eastAsia="sk-SK"/>
              </w:rPr>
            </w:pPr>
            <w:r w:rsidRPr="00AD16D3">
              <w:rPr>
                <w:rFonts w:ascii="Times New Roman" w:eastAsia="Times New Roman" w:hAnsi="Times New Roman" w:cs="Times New Roman"/>
                <w:b/>
                <w:sz w:val="20"/>
                <w:szCs w:val="20"/>
                <w:lang w:eastAsia="sk-SK"/>
              </w:rPr>
              <w:lastRenderedPageBreak/>
              <w:t>K vplyvom na rozpočet verejnej správy</w:t>
            </w:r>
          </w:p>
          <w:p w14:paraId="434A35C2" w14:textId="77777777" w:rsidR="001E0190" w:rsidRPr="002C6A94" w:rsidRDefault="001E0190" w:rsidP="00373E9F">
            <w:pPr>
              <w:jc w:val="both"/>
              <w:rPr>
                <w:rFonts w:ascii="Times New Roman" w:eastAsia="Times New Roman" w:hAnsi="Times New Roman" w:cs="Times New Roman"/>
                <w:sz w:val="20"/>
                <w:szCs w:val="20"/>
                <w:lang w:eastAsia="sk-SK"/>
              </w:rPr>
            </w:pPr>
            <w:r w:rsidRPr="002C6A94">
              <w:rPr>
                <w:rFonts w:ascii="Times New Roman" w:eastAsia="Times New Roman" w:hAnsi="Times New Roman" w:cs="Times New Roman"/>
                <w:sz w:val="20"/>
                <w:szCs w:val="20"/>
                <w:lang w:eastAsia="sk-SK"/>
              </w:rPr>
              <w:t xml:space="preserve">Zdrojové krytie na uvedený účel je zabezpečené na rok 2026 v kapitole MH SR a na roky 2026 až 2028 v kapitole MZ SR. Komisia upozorňuje, že aj keď sú v analýze vplyvov na rok 2025 kvantifikované výdavky, nie je vzhľadom na účinnosť predkladaného zákona (1.1.2026) zrejmé, prečo je potrebné vynakladať prostriedky </w:t>
            </w:r>
            <w:r>
              <w:rPr>
                <w:rFonts w:ascii="Times New Roman" w:eastAsia="Times New Roman" w:hAnsi="Times New Roman" w:cs="Times New Roman"/>
                <w:sz w:val="20"/>
                <w:szCs w:val="20"/>
                <w:lang w:eastAsia="sk-SK"/>
              </w:rPr>
              <w:br/>
            </w:r>
            <w:r w:rsidRPr="002C6A94">
              <w:rPr>
                <w:rFonts w:ascii="Times New Roman" w:eastAsia="Times New Roman" w:hAnsi="Times New Roman" w:cs="Times New Roman"/>
                <w:sz w:val="20"/>
                <w:szCs w:val="20"/>
                <w:lang w:eastAsia="sk-SK"/>
              </w:rPr>
              <w:t>už v danom roku. Uvedené Komisia žiada v predkladanom materiáli vysvetliť. Zároveň Komisia žiada, aby všetky prípadné negatívne vplyvy pripravovaného návrhu zákona boli rozpočtovo zabezpečené v rámci schválených limitov dotknutých kapitol na roky 2026 až 2028. Komisia rovnako žiada dodržať celkový limit verejných výdavkov na príslušný rozpočtový rok schválený uznesením Národnej rady SR č. 699 z 3. decembra 2024. V súvislosti s presunom kompetencií v oblasti agendy drogových prekurzorov z pôsobnosti MH SR na MZ SR Komisia zásadne žiada, aby proces bol zabezpečený v rámci schválených limitov výdavkov a limitov počtov zamestnancov dotknutých kapitol, bez negatívneho vplyvu na rozpočet verejnej správy.</w:t>
            </w:r>
          </w:p>
          <w:p w14:paraId="10FD25C0" w14:textId="77777777" w:rsidR="001E0190" w:rsidRPr="00AD16D3" w:rsidRDefault="001E0190" w:rsidP="00373E9F">
            <w:pPr>
              <w:spacing w:before="40"/>
              <w:ind w:left="33"/>
              <w:jc w:val="both"/>
              <w:rPr>
                <w:rFonts w:ascii="Times New Roman" w:eastAsia="Times New Roman" w:hAnsi="Times New Roman" w:cs="Times New Roman"/>
                <w:sz w:val="20"/>
                <w:szCs w:val="20"/>
                <w:lang w:eastAsia="sk-SK"/>
              </w:rPr>
            </w:pPr>
            <w:r w:rsidRPr="00795B65">
              <w:rPr>
                <w:rFonts w:ascii="Times New Roman" w:eastAsia="Times New Roman" w:hAnsi="Times New Roman" w:cs="Times New Roman"/>
                <w:sz w:val="20"/>
                <w:szCs w:val="20"/>
                <w:u w:val="single"/>
                <w:lang w:eastAsia="sk-SK"/>
              </w:rPr>
              <w:t>Stanovisko MH SR</w:t>
            </w:r>
            <w:r w:rsidRPr="00795B65">
              <w:rPr>
                <w:rFonts w:ascii="Times New Roman" w:eastAsia="Times New Roman" w:hAnsi="Times New Roman" w:cs="Times New Roman"/>
                <w:sz w:val="20"/>
                <w:szCs w:val="20"/>
                <w:lang w:eastAsia="sk-SK"/>
              </w:rPr>
              <w:t xml:space="preserve">: </w:t>
            </w:r>
            <w:r w:rsidRPr="00AD16D3">
              <w:rPr>
                <w:rFonts w:ascii="Times New Roman" w:eastAsia="Times New Roman" w:hAnsi="Times New Roman" w:cs="Times New Roman"/>
                <w:sz w:val="20"/>
                <w:szCs w:val="20"/>
                <w:lang w:eastAsia="sk-SK"/>
              </w:rPr>
              <w:t>MH SR upravilo „Analýzu vplyvov na rozpočet verejnej správy na zamestnanosť vo verejnej správe a financovanie návrhu“ a výdavky súvisiace s presunom agendy (export a import spisov a dát) sme upravili nasledovne. Export dát v rámci zaslanej cenovej ponuky vo výške 8 118 eur bude dodávateľ služby zabezpečovať pre MH SR koncom roka 2025</w:t>
            </w:r>
            <w:r>
              <w:rPr>
                <w:rFonts w:ascii="Times New Roman" w:eastAsia="Times New Roman" w:hAnsi="Times New Roman" w:cs="Times New Roman"/>
                <w:sz w:val="20"/>
                <w:szCs w:val="20"/>
                <w:lang w:eastAsia="sk-SK"/>
              </w:rPr>
              <w:t xml:space="preserve">. </w:t>
            </w:r>
            <w:proofErr w:type="spellStart"/>
            <w:r w:rsidRPr="00AD16D3">
              <w:rPr>
                <w:rFonts w:ascii="Times New Roman" w:eastAsia="Times New Roman" w:hAnsi="Times New Roman" w:cs="Times New Roman"/>
                <w:sz w:val="20"/>
                <w:szCs w:val="20"/>
                <w:lang w:eastAsia="sk-SK"/>
              </w:rPr>
              <w:t>Prefinancované</w:t>
            </w:r>
            <w:proofErr w:type="spellEnd"/>
            <w:r w:rsidRPr="00AD16D3">
              <w:rPr>
                <w:rFonts w:ascii="Times New Roman" w:eastAsia="Times New Roman" w:hAnsi="Times New Roman" w:cs="Times New Roman"/>
                <w:sz w:val="20"/>
                <w:szCs w:val="20"/>
                <w:lang w:eastAsia="sk-SK"/>
              </w:rPr>
              <w:t xml:space="preserve"> to bude na základe uzatvorenej zmluvy medzi MH SR a danou spoločnosťou č. 298/2023-2060-2020. Uvedená aktivita bude krytá z rozpočtu tejto zmluvy </w:t>
            </w:r>
            <w:r>
              <w:rPr>
                <w:rFonts w:ascii="Times New Roman" w:eastAsia="Times New Roman" w:hAnsi="Times New Roman" w:cs="Times New Roman"/>
                <w:sz w:val="20"/>
                <w:szCs w:val="20"/>
                <w:lang w:eastAsia="sk-SK"/>
              </w:rPr>
              <w:br/>
            </w:r>
            <w:r w:rsidRPr="00AD16D3">
              <w:rPr>
                <w:rFonts w:ascii="Times New Roman" w:eastAsia="Times New Roman" w:hAnsi="Times New Roman" w:cs="Times New Roman"/>
                <w:sz w:val="20"/>
                <w:szCs w:val="20"/>
                <w:lang w:eastAsia="sk-SK"/>
              </w:rPr>
              <w:t>a uhradená z prvku 0EK0J03 a podpoložky 637040.</w:t>
            </w:r>
            <w:r>
              <w:rPr>
                <w:rFonts w:ascii="Times New Roman" w:eastAsia="Times New Roman" w:hAnsi="Times New Roman" w:cs="Times New Roman"/>
                <w:sz w:val="20"/>
                <w:szCs w:val="20"/>
                <w:lang w:eastAsia="sk-SK"/>
              </w:rPr>
              <w:t xml:space="preserve"> </w:t>
            </w:r>
            <w:r w:rsidRPr="00AD16D3">
              <w:rPr>
                <w:rFonts w:ascii="Times New Roman" w:eastAsia="Times New Roman" w:hAnsi="Times New Roman" w:cs="Times New Roman"/>
                <w:sz w:val="20"/>
                <w:szCs w:val="20"/>
                <w:lang w:eastAsia="sk-SK"/>
              </w:rPr>
              <w:t xml:space="preserve">Čo sa týka importu dát, ten bude zrealizovaný </w:t>
            </w:r>
            <w:r>
              <w:rPr>
                <w:rFonts w:ascii="Times New Roman" w:eastAsia="Times New Roman" w:hAnsi="Times New Roman" w:cs="Times New Roman"/>
                <w:sz w:val="20"/>
                <w:szCs w:val="20"/>
                <w:lang w:eastAsia="sk-SK"/>
              </w:rPr>
              <w:br/>
            </w:r>
            <w:r w:rsidRPr="00AD16D3">
              <w:rPr>
                <w:rFonts w:ascii="Times New Roman" w:eastAsia="Times New Roman" w:hAnsi="Times New Roman" w:cs="Times New Roman"/>
                <w:sz w:val="20"/>
                <w:szCs w:val="20"/>
                <w:lang w:eastAsia="sk-SK"/>
              </w:rPr>
              <w:t xml:space="preserve">a </w:t>
            </w:r>
            <w:proofErr w:type="spellStart"/>
            <w:r w:rsidRPr="00AD16D3">
              <w:rPr>
                <w:rFonts w:ascii="Times New Roman" w:eastAsia="Times New Roman" w:hAnsi="Times New Roman" w:cs="Times New Roman"/>
                <w:sz w:val="20"/>
                <w:szCs w:val="20"/>
                <w:lang w:eastAsia="sk-SK"/>
              </w:rPr>
              <w:t>prefinancovaný</w:t>
            </w:r>
            <w:proofErr w:type="spellEnd"/>
            <w:r w:rsidRPr="00AD16D3">
              <w:rPr>
                <w:rFonts w:ascii="Times New Roman" w:eastAsia="Times New Roman" w:hAnsi="Times New Roman" w:cs="Times New Roman"/>
                <w:sz w:val="20"/>
                <w:szCs w:val="20"/>
                <w:lang w:eastAsia="sk-SK"/>
              </w:rPr>
              <w:t xml:space="preserve"> až v roku 2026 z prostriedkov rozpočtu MZ SR. </w:t>
            </w:r>
          </w:p>
          <w:p w14:paraId="5A9DFB29" w14:textId="77777777" w:rsidR="001E0190" w:rsidRPr="00AD16D3" w:rsidRDefault="001E0190" w:rsidP="00373E9F">
            <w:pPr>
              <w:jc w:val="both"/>
              <w:rPr>
                <w:rFonts w:ascii="Times New Roman" w:eastAsia="Times New Roman" w:hAnsi="Times New Roman" w:cs="Times New Roman"/>
                <w:sz w:val="20"/>
                <w:szCs w:val="20"/>
                <w:lang w:eastAsia="sk-SK"/>
              </w:rPr>
            </w:pPr>
          </w:p>
          <w:p w14:paraId="79B92783" w14:textId="77777777" w:rsidR="001E0190" w:rsidRPr="00795B65" w:rsidRDefault="001E0190" w:rsidP="00373E9F">
            <w:pPr>
              <w:jc w:val="both"/>
              <w:rPr>
                <w:rFonts w:ascii="Times New Roman" w:eastAsia="Times New Roman" w:hAnsi="Times New Roman" w:cs="Times New Roman"/>
                <w:b/>
                <w:sz w:val="20"/>
                <w:szCs w:val="20"/>
                <w:lang w:eastAsia="sk-SK"/>
              </w:rPr>
            </w:pPr>
            <w:r w:rsidRPr="00795B65">
              <w:rPr>
                <w:rFonts w:ascii="Times New Roman" w:eastAsia="Times New Roman" w:hAnsi="Times New Roman" w:cs="Times New Roman"/>
                <w:b/>
                <w:sz w:val="20"/>
                <w:szCs w:val="20"/>
                <w:lang w:eastAsia="sk-SK"/>
              </w:rPr>
              <w:t>K doložke vybraných vplyvov a analýze vplyvov na rozpočet:</w:t>
            </w:r>
          </w:p>
          <w:p w14:paraId="4F2DC1B4" w14:textId="77777777" w:rsidR="001E0190" w:rsidRPr="00795B65" w:rsidRDefault="001E0190" w:rsidP="001E0190">
            <w:pPr>
              <w:pStyle w:val="Odsekzoznamu"/>
              <w:numPr>
                <w:ilvl w:val="0"/>
                <w:numId w:val="21"/>
              </w:numPr>
              <w:ind w:left="175" w:hanging="175"/>
              <w:jc w:val="both"/>
            </w:pPr>
            <w:r>
              <w:t>V</w:t>
            </w:r>
            <w:r w:rsidRPr="00795B65">
              <w:t xml:space="preserve"> doložke vybraných vplyvov chýba označenie vplyvov na limit verejných výdavkov, čo Komisia žiada doplniť aj v prípade, že vplyv na limit verejných výdavkov je nulový</w:t>
            </w:r>
            <w:r>
              <w:t>.</w:t>
            </w:r>
          </w:p>
          <w:p w14:paraId="296CECA3" w14:textId="77777777" w:rsidR="001E0190" w:rsidRPr="00AD16D3" w:rsidRDefault="001E0190" w:rsidP="00373E9F">
            <w:pPr>
              <w:spacing w:before="40"/>
              <w:ind w:left="176"/>
              <w:jc w:val="both"/>
              <w:rPr>
                <w:rFonts w:ascii="Times New Roman" w:eastAsia="Times New Roman" w:hAnsi="Times New Roman" w:cs="Times New Roman"/>
                <w:sz w:val="20"/>
                <w:szCs w:val="20"/>
                <w:lang w:eastAsia="sk-SK"/>
              </w:rPr>
            </w:pPr>
            <w:r w:rsidRPr="00795B65">
              <w:rPr>
                <w:rFonts w:ascii="Times New Roman" w:eastAsia="Times New Roman" w:hAnsi="Times New Roman" w:cs="Times New Roman"/>
                <w:sz w:val="20"/>
                <w:szCs w:val="20"/>
                <w:u w:val="single"/>
                <w:lang w:eastAsia="sk-SK"/>
              </w:rPr>
              <w:t>Stanovisko MH SR:</w:t>
            </w:r>
            <w:r w:rsidRPr="00AD16D3">
              <w:rPr>
                <w:rFonts w:ascii="Times New Roman" w:eastAsia="Times New Roman" w:hAnsi="Times New Roman" w:cs="Times New Roman"/>
                <w:sz w:val="20"/>
                <w:szCs w:val="20"/>
                <w:lang w:eastAsia="sk-SK"/>
              </w:rPr>
              <w:t xml:space="preserve"> pripomienka zapracovaná</w:t>
            </w:r>
          </w:p>
          <w:p w14:paraId="52BEDF50" w14:textId="77777777" w:rsidR="001E0190" w:rsidRPr="00795B65" w:rsidRDefault="001E0190" w:rsidP="001E0190">
            <w:pPr>
              <w:pStyle w:val="Odsekzoznamu"/>
              <w:numPr>
                <w:ilvl w:val="0"/>
                <w:numId w:val="21"/>
              </w:numPr>
              <w:spacing w:before="120"/>
              <w:ind w:left="176" w:hanging="176"/>
              <w:jc w:val="both"/>
            </w:pPr>
            <w:r>
              <w:t>V</w:t>
            </w:r>
            <w:r w:rsidRPr="00795B65">
              <w:t xml:space="preserve"> tabuľke č. 1/A analýzy, v časti „Výdavky verejnej správy celkom“ v riadku „v tom: MZ SR“ nie sú </w:t>
            </w:r>
            <w:r>
              <w:br/>
            </w:r>
            <w:r w:rsidRPr="00795B65">
              <w:t xml:space="preserve">v celkových výdavkoch na roky 2026 až 2028 zarátané mzdové výdavky v sume 27 600 eur každoročne. Uvedené preto Komisia žiada doplniť do celkových výdavkov MZ SR a zohľadniť tiež v sume uvedenej </w:t>
            </w:r>
            <w:r>
              <w:br/>
            </w:r>
            <w:r w:rsidRPr="00795B65">
              <w:t>v riadku „vplyv na ŠR“.</w:t>
            </w:r>
          </w:p>
          <w:p w14:paraId="7F89DF71" w14:textId="77777777" w:rsidR="001E0190" w:rsidRPr="00AD16D3" w:rsidRDefault="001E0190" w:rsidP="00373E9F">
            <w:pPr>
              <w:spacing w:before="40"/>
              <w:ind w:left="176"/>
              <w:jc w:val="both"/>
              <w:rPr>
                <w:rFonts w:ascii="Times New Roman" w:eastAsia="Times New Roman" w:hAnsi="Times New Roman" w:cs="Times New Roman"/>
                <w:sz w:val="20"/>
                <w:szCs w:val="20"/>
                <w:lang w:eastAsia="sk-SK"/>
              </w:rPr>
            </w:pPr>
            <w:r w:rsidRPr="00795B65">
              <w:rPr>
                <w:rFonts w:ascii="Times New Roman" w:eastAsia="Times New Roman" w:hAnsi="Times New Roman" w:cs="Times New Roman"/>
                <w:sz w:val="20"/>
                <w:szCs w:val="20"/>
                <w:u w:val="single"/>
                <w:lang w:eastAsia="sk-SK"/>
              </w:rPr>
              <w:t>Stanovisko MH SR:</w:t>
            </w:r>
            <w:r w:rsidRPr="00AD16D3">
              <w:rPr>
                <w:rFonts w:ascii="Times New Roman" w:eastAsia="Times New Roman" w:hAnsi="Times New Roman" w:cs="Times New Roman"/>
                <w:sz w:val="20"/>
                <w:szCs w:val="20"/>
                <w:lang w:eastAsia="sk-SK"/>
              </w:rPr>
              <w:t xml:space="preserve"> MH SR pripomienku zapracovalo </w:t>
            </w:r>
            <w:r>
              <w:rPr>
                <w:rFonts w:ascii="Times New Roman" w:eastAsia="Times New Roman" w:hAnsi="Times New Roman" w:cs="Times New Roman"/>
                <w:sz w:val="20"/>
                <w:szCs w:val="20"/>
                <w:lang w:eastAsia="sk-SK"/>
              </w:rPr>
              <w:t xml:space="preserve">a </w:t>
            </w:r>
            <w:r w:rsidRPr="00AD16D3">
              <w:rPr>
                <w:rFonts w:ascii="Times New Roman" w:eastAsia="Times New Roman" w:hAnsi="Times New Roman" w:cs="Times New Roman"/>
                <w:sz w:val="20"/>
                <w:szCs w:val="20"/>
                <w:lang w:eastAsia="sk-SK"/>
              </w:rPr>
              <w:t>upravilo „Analýzu vplyvov na rozpočet verejnej správy na zamestnanosť</w:t>
            </w:r>
            <w:r>
              <w:rPr>
                <w:rFonts w:ascii="Times New Roman" w:eastAsia="Times New Roman" w:hAnsi="Times New Roman" w:cs="Times New Roman"/>
                <w:sz w:val="20"/>
                <w:szCs w:val="20"/>
                <w:lang w:eastAsia="sk-SK"/>
              </w:rPr>
              <w:t xml:space="preserve"> </w:t>
            </w:r>
            <w:r w:rsidRPr="00AD16D3">
              <w:rPr>
                <w:rFonts w:ascii="Times New Roman" w:eastAsia="Times New Roman" w:hAnsi="Times New Roman" w:cs="Times New Roman"/>
                <w:sz w:val="20"/>
                <w:szCs w:val="20"/>
                <w:lang w:eastAsia="sk-SK"/>
              </w:rPr>
              <w:t>vo verejnej správe a financovanie návrhu“.</w:t>
            </w:r>
          </w:p>
          <w:p w14:paraId="674DFB05" w14:textId="77777777" w:rsidR="001E0190" w:rsidRPr="00795B65" w:rsidRDefault="001E0190" w:rsidP="001E0190">
            <w:pPr>
              <w:pStyle w:val="Odsekzoznamu"/>
              <w:numPr>
                <w:ilvl w:val="0"/>
                <w:numId w:val="21"/>
              </w:numPr>
              <w:spacing w:before="120"/>
              <w:ind w:left="176" w:hanging="176"/>
              <w:jc w:val="both"/>
            </w:pPr>
            <w:r>
              <w:t>V</w:t>
            </w:r>
            <w:r w:rsidRPr="00795B65">
              <w:t xml:space="preserve"> tabuľke č. 4/A analýzy za kapitolu MZ SR je v riadku „Mzdy, platy, služobné príjmy a ostatné osobné vyrovnania (610)“ uvedená v poznámka „s DPH“, pričom rovnaká poznámka je uvedená aj v tabuľke č. 5 analýzy. Komisia upozorňuje, že z mzdových výdavkov sa DPH neodvádza</w:t>
            </w:r>
            <w:r>
              <w:t>.</w:t>
            </w:r>
          </w:p>
          <w:p w14:paraId="35A3CA28" w14:textId="77777777" w:rsidR="001E0190" w:rsidRPr="00AD16D3" w:rsidRDefault="001E0190" w:rsidP="00373E9F">
            <w:pPr>
              <w:spacing w:before="40"/>
              <w:ind w:left="176"/>
              <w:jc w:val="both"/>
              <w:rPr>
                <w:rFonts w:ascii="Times New Roman" w:eastAsia="Times New Roman" w:hAnsi="Times New Roman" w:cs="Times New Roman"/>
                <w:sz w:val="20"/>
                <w:szCs w:val="20"/>
                <w:lang w:eastAsia="sk-SK"/>
              </w:rPr>
            </w:pPr>
            <w:r w:rsidRPr="00795B65">
              <w:rPr>
                <w:rFonts w:ascii="Times New Roman" w:eastAsia="Times New Roman" w:hAnsi="Times New Roman" w:cs="Times New Roman"/>
                <w:sz w:val="20"/>
                <w:szCs w:val="20"/>
                <w:u w:val="single"/>
                <w:lang w:eastAsia="sk-SK"/>
              </w:rPr>
              <w:t>Stanovisko MH SR</w:t>
            </w:r>
            <w:r w:rsidRPr="00AD16D3">
              <w:rPr>
                <w:rFonts w:ascii="Times New Roman" w:eastAsia="Times New Roman" w:hAnsi="Times New Roman" w:cs="Times New Roman"/>
                <w:sz w:val="20"/>
                <w:szCs w:val="20"/>
                <w:lang w:eastAsia="sk-SK"/>
              </w:rPr>
              <w:t xml:space="preserve">: pripomienka zapracovaná </w:t>
            </w:r>
          </w:p>
          <w:p w14:paraId="678F241D" w14:textId="77777777" w:rsidR="001E0190" w:rsidRPr="00795B65" w:rsidRDefault="001E0190" w:rsidP="001E0190">
            <w:pPr>
              <w:pStyle w:val="Odsekzoznamu"/>
              <w:numPr>
                <w:ilvl w:val="0"/>
                <w:numId w:val="21"/>
              </w:numPr>
              <w:spacing w:before="120"/>
              <w:ind w:left="176" w:hanging="176"/>
              <w:jc w:val="both"/>
            </w:pPr>
            <w:r>
              <w:t>V</w:t>
            </w:r>
            <w:r w:rsidRPr="00795B65">
              <w:t xml:space="preserve"> tabuľke č. 5 analýzy Komisia žiada rozpísať „osobné výdavky“ podrobnejšie, t. j. doplniť posledné 4 riadky uvedenej tabuľky. Komisia upozorňuje, že je potrebné zosúladiť sumy výdavkov na mzdy (EKRK 610) </w:t>
            </w:r>
            <w:r>
              <w:br/>
            </w:r>
            <w:r w:rsidRPr="00795B65">
              <w:t>vo všetkých relevantných tabuľkách analýzy</w:t>
            </w:r>
            <w:r>
              <w:t>.</w:t>
            </w:r>
            <w:r w:rsidRPr="00795B65">
              <w:t xml:space="preserve">  </w:t>
            </w:r>
          </w:p>
          <w:p w14:paraId="79696697" w14:textId="77777777" w:rsidR="001E0190" w:rsidRPr="00AD16D3" w:rsidRDefault="001E0190" w:rsidP="00373E9F">
            <w:pPr>
              <w:spacing w:before="40"/>
              <w:ind w:left="176"/>
              <w:jc w:val="both"/>
              <w:rPr>
                <w:rFonts w:ascii="Times New Roman" w:eastAsia="Times New Roman" w:hAnsi="Times New Roman" w:cs="Times New Roman"/>
                <w:sz w:val="20"/>
                <w:szCs w:val="20"/>
                <w:lang w:eastAsia="sk-SK"/>
              </w:rPr>
            </w:pPr>
            <w:r w:rsidRPr="00795B65">
              <w:rPr>
                <w:rFonts w:ascii="Times New Roman" w:eastAsia="Times New Roman" w:hAnsi="Times New Roman" w:cs="Times New Roman"/>
                <w:sz w:val="20"/>
                <w:szCs w:val="20"/>
                <w:u w:val="single"/>
                <w:lang w:eastAsia="sk-SK"/>
              </w:rPr>
              <w:t>Stanovisko MH SR</w:t>
            </w:r>
            <w:r w:rsidRPr="00AD16D3">
              <w:rPr>
                <w:rFonts w:ascii="Times New Roman" w:eastAsia="Times New Roman" w:hAnsi="Times New Roman" w:cs="Times New Roman"/>
                <w:sz w:val="20"/>
                <w:szCs w:val="20"/>
                <w:lang w:eastAsia="sk-SK"/>
              </w:rPr>
              <w:t xml:space="preserve">: MH SR </w:t>
            </w:r>
            <w:r>
              <w:rPr>
                <w:rFonts w:ascii="Times New Roman" w:eastAsia="Times New Roman" w:hAnsi="Times New Roman" w:cs="Times New Roman"/>
                <w:sz w:val="20"/>
                <w:szCs w:val="20"/>
                <w:lang w:eastAsia="sk-SK"/>
              </w:rPr>
              <w:t xml:space="preserve">v zmysle pripomienky upravilo </w:t>
            </w:r>
            <w:r w:rsidRPr="00AD16D3">
              <w:rPr>
                <w:rFonts w:ascii="Times New Roman" w:eastAsia="Times New Roman" w:hAnsi="Times New Roman" w:cs="Times New Roman"/>
                <w:sz w:val="20"/>
                <w:szCs w:val="20"/>
                <w:lang w:eastAsia="sk-SK"/>
              </w:rPr>
              <w:t xml:space="preserve">tabuľky č. 1/A, 4/A </w:t>
            </w:r>
            <w:proofErr w:type="spellStart"/>
            <w:r w:rsidRPr="00AD16D3">
              <w:rPr>
                <w:rFonts w:ascii="Times New Roman" w:eastAsia="Times New Roman" w:hAnsi="Times New Roman" w:cs="Times New Roman"/>
                <w:sz w:val="20"/>
                <w:szCs w:val="20"/>
                <w:lang w:eastAsia="sk-SK"/>
              </w:rPr>
              <w:t>a</w:t>
            </w:r>
            <w:proofErr w:type="spellEnd"/>
            <w:r w:rsidRPr="00AD16D3">
              <w:rPr>
                <w:rFonts w:ascii="Times New Roman" w:eastAsia="Times New Roman" w:hAnsi="Times New Roman" w:cs="Times New Roman"/>
                <w:sz w:val="20"/>
                <w:szCs w:val="20"/>
                <w:lang w:eastAsia="sk-SK"/>
              </w:rPr>
              <w:t xml:space="preserve"> 5. </w:t>
            </w:r>
          </w:p>
          <w:p w14:paraId="5B91AAEF" w14:textId="77777777" w:rsidR="001E0190" w:rsidRPr="00795B65" w:rsidRDefault="001E0190" w:rsidP="001E0190">
            <w:pPr>
              <w:pStyle w:val="Odsekzoznamu"/>
              <w:numPr>
                <w:ilvl w:val="0"/>
                <w:numId w:val="21"/>
              </w:numPr>
              <w:spacing w:before="120"/>
              <w:ind w:left="176" w:hanging="176"/>
              <w:jc w:val="both"/>
            </w:pPr>
            <w:r w:rsidRPr="00795B65">
              <w:t xml:space="preserve">Komisia žiada, aby predkladateľ v časti analýzy 2.1.1. Financovanie návrhu jednoznačne uviedol, ktorá kapitola bude zaťažená zvýšenými výdavkami vyplývajúcimi z rozšírenia funkcionality existujúceho systému Registra povolení e-VÚC. V prípade, že bude identifikovaný aj dopad na rozpočty samospráv, Komisia žiada o doplnenie uvedených dopadov a ich kvantifikáciu v doložke vybraných vplyvov a v analýze vplyvov </w:t>
            </w:r>
            <w:r>
              <w:br/>
            </w:r>
            <w:r w:rsidRPr="00795B65">
              <w:t>na rozpočet. Ak však vplyv na rozpočty samospráv nebude identifikovaný, nie je v doložke potrebné ozn</w:t>
            </w:r>
            <w:r>
              <w:t>ačovať rozpočtovú zabezpečenosť.</w:t>
            </w:r>
            <w:r w:rsidRPr="00795B65">
              <w:t xml:space="preserve">  </w:t>
            </w:r>
          </w:p>
          <w:p w14:paraId="7E578B3B" w14:textId="77777777" w:rsidR="001E0190" w:rsidRPr="00AD16D3" w:rsidRDefault="001E0190" w:rsidP="00373E9F">
            <w:pPr>
              <w:spacing w:before="40"/>
              <w:ind w:left="176"/>
              <w:jc w:val="both"/>
              <w:rPr>
                <w:rFonts w:ascii="Times New Roman" w:eastAsia="Times New Roman" w:hAnsi="Times New Roman" w:cs="Times New Roman"/>
                <w:sz w:val="20"/>
                <w:szCs w:val="20"/>
                <w:lang w:eastAsia="sk-SK"/>
              </w:rPr>
            </w:pPr>
            <w:r w:rsidRPr="00795B65">
              <w:rPr>
                <w:rFonts w:ascii="Times New Roman" w:eastAsia="Times New Roman" w:hAnsi="Times New Roman" w:cs="Times New Roman"/>
                <w:sz w:val="20"/>
                <w:szCs w:val="20"/>
                <w:u w:val="single"/>
                <w:lang w:eastAsia="sk-SK"/>
              </w:rPr>
              <w:t>Stanovisko MH SR</w:t>
            </w:r>
            <w:r w:rsidRPr="00AD16D3">
              <w:rPr>
                <w:rFonts w:ascii="Times New Roman" w:eastAsia="Times New Roman" w:hAnsi="Times New Roman" w:cs="Times New Roman"/>
                <w:sz w:val="20"/>
                <w:szCs w:val="20"/>
                <w:lang w:eastAsia="sk-SK"/>
              </w:rPr>
              <w:t xml:space="preserve">: MH SR upravilo „Analýzu vplyvov na rozpočet verejnej správy na zamestnanosť </w:t>
            </w:r>
            <w:r>
              <w:rPr>
                <w:rFonts w:ascii="Times New Roman" w:eastAsia="Times New Roman" w:hAnsi="Times New Roman" w:cs="Times New Roman"/>
                <w:sz w:val="20"/>
                <w:szCs w:val="20"/>
                <w:lang w:eastAsia="sk-SK"/>
              </w:rPr>
              <w:br/>
            </w:r>
            <w:r w:rsidRPr="00AD16D3">
              <w:rPr>
                <w:rFonts w:ascii="Times New Roman" w:eastAsia="Times New Roman" w:hAnsi="Times New Roman" w:cs="Times New Roman"/>
                <w:sz w:val="20"/>
                <w:szCs w:val="20"/>
                <w:lang w:eastAsia="sk-SK"/>
              </w:rPr>
              <w:t xml:space="preserve">vo verejnej správe a financovanie návrhu“ a výdavky týkajúce sa  zabezpečenia tovarov a služieb (630) </w:t>
            </w:r>
            <w:r>
              <w:rPr>
                <w:rFonts w:ascii="Times New Roman" w:eastAsia="Times New Roman" w:hAnsi="Times New Roman" w:cs="Times New Roman"/>
                <w:sz w:val="20"/>
                <w:szCs w:val="20"/>
                <w:lang w:eastAsia="sk-SK"/>
              </w:rPr>
              <w:br/>
            </w:r>
            <w:r w:rsidRPr="00AD16D3">
              <w:rPr>
                <w:rFonts w:ascii="Times New Roman" w:eastAsia="Times New Roman" w:hAnsi="Times New Roman" w:cs="Times New Roman"/>
                <w:sz w:val="20"/>
                <w:szCs w:val="20"/>
                <w:lang w:eastAsia="sk-SK"/>
              </w:rPr>
              <w:t>vo výške 20 910 eur  vypustilo. Keďže v rámci vyhlášky MH SR č. 380/2005 Z. z.</w:t>
            </w:r>
            <w:r w:rsidRPr="00446DD0">
              <w:rPr>
                <w:rFonts w:ascii="Times New Roman" w:eastAsia="Times New Roman" w:hAnsi="Times New Roman" w:cs="Times New Roman"/>
                <w:sz w:val="20"/>
                <w:szCs w:val="20"/>
                <w:lang w:eastAsia="sk-SK"/>
              </w:rPr>
              <w:t xml:space="preserve">, ktorou sa ustanovuje rozsah, forma a termín podávania hlásení prevádzkovateľov o medzinárodnom obchode s určenými látkami </w:t>
            </w:r>
            <w:r>
              <w:rPr>
                <w:rFonts w:ascii="Times New Roman" w:eastAsia="Times New Roman" w:hAnsi="Times New Roman" w:cs="Times New Roman"/>
                <w:sz w:val="20"/>
                <w:szCs w:val="20"/>
                <w:lang w:eastAsia="sk-SK"/>
              </w:rPr>
              <w:br/>
            </w:r>
            <w:r w:rsidRPr="00446DD0">
              <w:rPr>
                <w:rFonts w:ascii="Times New Roman" w:eastAsia="Times New Roman" w:hAnsi="Times New Roman" w:cs="Times New Roman"/>
                <w:sz w:val="20"/>
                <w:szCs w:val="20"/>
                <w:lang w:eastAsia="sk-SK"/>
              </w:rPr>
              <w:t xml:space="preserve">a o uvádzaní určených látok na trh </w:t>
            </w:r>
            <w:r w:rsidRPr="00AD16D3">
              <w:rPr>
                <w:rFonts w:ascii="Times New Roman" w:eastAsia="Times New Roman" w:hAnsi="Times New Roman" w:cs="Times New Roman"/>
                <w:sz w:val="20"/>
                <w:szCs w:val="20"/>
                <w:lang w:eastAsia="sk-SK"/>
              </w:rPr>
              <w:t xml:space="preserve">nedochádza k zmenám súvisiacim so spôsobom zasielania hlásení, </w:t>
            </w:r>
            <w:r>
              <w:rPr>
                <w:rFonts w:ascii="Times New Roman" w:eastAsia="Times New Roman" w:hAnsi="Times New Roman" w:cs="Times New Roman"/>
                <w:sz w:val="20"/>
                <w:szCs w:val="20"/>
                <w:lang w:eastAsia="sk-SK"/>
              </w:rPr>
              <w:t xml:space="preserve">preto </w:t>
            </w:r>
            <w:r w:rsidRPr="00AD16D3">
              <w:rPr>
                <w:rFonts w:ascii="Times New Roman" w:eastAsia="Times New Roman" w:hAnsi="Times New Roman" w:cs="Times New Roman"/>
                <w:sz w:val="20"/>
                <w:szCs w:val="20"/>
                <w:lang w:eastAsia="sk-SK"/>
              </w:rPr>
              <w:t xml:space="preserve">výdavky </w:t>
            </w:r>
            <w:r>
              <w:rPr>
                <w:rFonts w:ascii="Times New Roman" w:eastAsia="Times New Roman" w:hAnsi="Times New Roman" w:cs="Times New Roman"/>
                <w:sz w:val="20"/>
                <w:szCs w:val="20"/>
                <w:lang w:eastAsia="sk-SK"/>
              </w:rPr>
              <w:t>súvisiace s rozšírením funkcionality už nie sú p</w:t>
            </w:r>
            <w:r w:rsidRPr="00AD16D3">
              <w:rPr>
                <w:rFonts w:ascii="Times New Roman" w:eastAsia="Times New Roman" w:hAnsi="Times New Roman" w:cs="Times New Roman"/>
                <w:sz w:val="20"/>
                <w:szCs w:val="20"/>
                <w:lang w:eastAsia="sk-SK"/>
              </w:rPr>
              <w:t>redmetom uvedenej analýzy k návrhu zákona. Zasielanie hlásení ostáva nezmenené aj po 1.1.2026, t. j. zasielať sa budú naďalej písomne, avšak už na adresu MZ SR.</w:t>
            </w:r>
          </w:p>
          <w:p w14:paraId="7F8552A9" w14:textId="77777777" w:rsidR="001E0190" w:rsidRPr="00795B65" w:rsidRDefault="001E0190" w:rsidP="001E0190">
            <w:pPr>
              <w:pStyle w:val="Odsekzoznamu"/>
              <w:numPr>
                <w:ilvl w:val="0"/>
                <w:numId w:val="21"/>
              </w:numPr>
              <w:spacing w:before="120"/>
              <w:ind w:left="176" w:hanging="176"/>
              <w:jc w:val="both"/>
            </w:pPr>
            <w:r>
              <w:t>V</w:t>
            </w:r>
            <w:r w:rsidRPr="00795B65">
              <w:t xml:space="preserve"> časti analýzy 2.2.1. Popis návrhu je uvedené, že „Úpravou právneho návrhu nedochádza k zmene služby ani iných povinností štátnej správy v súlade s predmetným zákonom a vzniknuté náklady vyplývajú z technického presunu existujúcej rezortnej registratúry pod MZ SR.“. Navrhovaná zmena zákona teda predstavuje iba presun kompetencií z MH SR na MZ SR, bez zmeny v poskytovaní služby alebo iných povinností štátnej správy. </w:t>
            </w:r>
            <w:r>
              <w:br/>
            </w:r>
            <w:r w:rsidRPr="00795B65">
              <w:t xml:space="preserve">Nie je preto zrejmé, prečo predkladateľ kvantifikoval výdavky na tovary a služby (630) každoročne v sume </w:t>
            </w:r>
            <w:r>
              <w:br/>
            </w:r>
            <w:r w:rsidRPr="00795B65">
              <w:t xml:space="preserve">20 910 eur, keďže podľa názoru Komisie by mal byť kvantifikovaný vplyv na rozpočet verejnej správy výlučne </w:t>
            </w:r>
            <w:r w:rsidRPr="00795B65">
              <w:lastRenderedPageBreak/>
              <w:t>na náklady spojené s presunom existujúcej registratúry (približne 2200 spisov) medzi registratúrnymi systémami oboch kapitol. Uvedené Komisia žiada doplniť.</w:t>
            </w:r>
          </w:p>
          <w:p w14:paraId="38C123E4" w14:textId="77777777" w:rsidR="001E0190" w:rsidRPr="00AD16D3" w:rsidRDefault="001E0190" w:rsidP="00373E9F">
            <w:pPr>
              <w:spacing w:before="40"/>
              <w:ind w:left="176"/>
              <w:jc w:val="both"/>
              <w:rPr>
                <w:rFonts w:ascii="Times New Roman" w:eastAsia="Times New Roman" w:hAnsi="Times New Roman" w:cs="Times New Roman"/>
                <w:sz w:val="20"/>
                <w:szCs w:val="20"/>
                <w:lang w:eastAsia="sk-SK"/>
              </w:rPr>
            </w:pPr>
            <w:r w:rsidRPr="00795B65">
              <w:rPr>
                <w:rFonts w:ascii="Times New Roman" w:eastAsia="Times New Roman" w:hAnsi="Times New Roman" w:cs="Times New Roman"/>
                <w:sz w:val="20"/>
                <w:szCs w:val="20"/>
                <w:u w:val="single"/>
                <w:lang w:eastAsia="sk-SK"/>
              </w:rPr>
              <w:t>Stanovisko MH SR</w:t>
            </w:r>
            <w:r w:rsidRPr="00AD16D3">
              <w:rPr>
                <w:rFonts w:ascii="Times New Roman" w:eastAsia="Times New Roman" w:hAnsi="Times New Roman" w:cs="Times New Roman"/>
                <w:sz w:val="20"/>
                <w:szCs w:val="20"/>
                <w:lang w:eastAsia="sk-SK"/>
              </w:rPr>
              <w:t xml:space="preserve">: MH SR upravilo „Analýzu vplyvov na rozpočet verejnej správy na zamestnanosť </w:t>
            </w:r>
            <w:r>
              <w:rPr>
                <w:rFonts w:ascii="Times New Roman" w:eastAsia="Times New Roman" w:hAnsi="Times New Roman" w:cs="Times New Roman"/>
                <w:sz w:val="20"/>
                <w:szCs w:val="20"/>
                <w:lang w:eastAsia="sk-SK"/>
              </w:rPr>
              <w:br/>
            </w:r>
            <w:r w:rsidRPr="00AD16D3">
              <w:rPr>
                <w:rFonts w:ascii="Times New Roman" w:eastAsia="Times New Roman" w:hAnsi="Times New Roman" w:cs="Times New Roman"/>
                <w:sz w:val="20"/>
                <w:szCs w:val="20"/>
                <w:lang w:eastAsia="sk-SK"/>
              </w:rPr>
              <w:t xml:space="preserve">vo verejnej správe a financovanie návrhu“. Výdavky v nej uvedené sa týkajú </w:t>
            </w:r>
            <w:r>
              <w:rPr>
                <w:rFonts w:ascii="Times New Roman" w:eastAsia="Times New Roman" w:hAnsi="Times New Roman" w:cs="Times New Roman"/>
                <w:sz w:val="20"/>
                <w:szCs w:val="20"/>
                <w:lang w:eastAsia="sk-SK"/>
              </w:rPr>
              <w:t xml:space="preserve">už </w:t>
            </w:r>
            <w:r w:rsidRPr="00AD16D3">
              <w:rPr>
                <w:rFonts w:ascii="Times New Roman" w:eastAsia="Times New Roman" w:hAnsi="Times New Roman" w:cs="Times New Roman"/>
                <w:sz w:val="20"/>
                <w:szCs w:val="20"/>
                <w:lang w:eastAsia="sk-SK"/>
              </w:rPr>
              <w:t xml:space="preserve">len presunu agendy </w:t>
            </w:r>
            <w:r>
              <w:rPr>
                <w:rFonts w:ascii="Times New Roman" w:eastAsia="Times New Roman" w:hAnsi="Times New Roman" w:cs="Times New Roman"/>
                <w:sz w:val="20"/>
                <w:szCs w:val="20"/>
                <w:lang w:eastAsia="sk-SK"/>
              </w:rPr>
              <w:br/>
            </w:r>
            <w:r w:rsidRPr="00AD16D3">
              <w:rPr>
                <w:rFonts w:ascii="Times New Roman" w:eastAsia="Times New Roman" w:hAnsi="Times New Roman" w:cs="Times New Roman"/>
                <w:sz w:val="20"/>
                <w:szCs w:val="20"/>
                <w:lang w:eastAsia="sk-SK"/>
              </w:rPr>
              <w:t xml:space="preserve">a vytvoreného štátnozamestnaneckého miesta. </w:t>
            </w:r>
            <w:r>
              <w:rPr>
                <w:rFonts w:ascii="Times New Roman" w:eastAsia="Times New Roman" w:hAnsi="Times New Roman" w:cs="Times New Roman"/>
                <w:sz w:val="20"/>
                <w:szCs w:val="20"/>
                <w:lang w:eastAsia="sk-SK"/>
              </w:rPr>
              <w:t>V</w:t>
            </w:r>
            <w:r w:rsidRPr="00AD16D3">
              <w:rPr>
                <w:rFonts w:ascii="Times New Roman" w:eastAsia="Times New Roman" w:hAnsi="Times New Roman" w:cs="Times New Roman"/>
                <w:sz w:val="20"/>
                <w:szCs w:val="20"/>
                <w:lang w:eastAsia="sk-SK"/>
              </w:rPr>
              <w:t>ýdavky týkajúce sa  zabezpečenia tovarov a služieb (630)</w:t>
            </w:r>
            <w:r>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br/>
            </w:r>
            <w:r w:rsidRPr="00AD16D3">
              <w:rPr>
                <w:rFonts w:ascii="Times New Roman" w:eastAsia="Times New Roman" w:hAnsi="Times New Roman" w:cs="Times New Roman"/>
                <w:sz w:val="20"/>
                <w:szCs w:val="20"/>
                <w:lang w:eastAsia="sk-SK"/>
              </w:rPr>
              <w:t xml:space="preserve">vo výške 20 910 eur  </w:t>
            </w:r>
            <w:r>
              <w:rPr>
                <w:rFonts w:ascii="Times New Roman" w:eastAsia="Times New Roman" w:hAnsi="Times New Roman" w:cs="Times New Roman"/>
                <w:sz w:val="20"/>
                <w:szCs w:val="20"/>
                <w:lang w:eastAsia="sk-SK"/>
              </w:rPr>
              <w:t xml:space="preserve">MH SR </w:t>
            </w:r>
            <w:r w:rsidRPr="00AD16D3">
              <w:rPr>
                <w:rFonts w:ascii="Times New Roman" w:eastAsia="Times New Roman" w:hAnsi="Times New Roman" w:cs="Times New Roman"/>
                <w:sz w:val="20"/>
                <w:szCs w:val="20"/>
                <w:lang w:eastAsia="sk-SK"/>
              </w:rPr>
              <w:t>vypustilo</w:t>
            </w:r>
            <w:r>
              <w:rPr>
                <w:rFonts w:ascii="Times New Roman" w:eastAsia="Times New Roman" w:hAnsi="Times New Roman" w:cs="Times New Roman"/>
                <w:sz w:val="20"/>
                <w:szCs w:val="20"/>
                <w:lang w:eastAsia="sk-SK"/>
              </w:rPr>
              <w:t>.</w:t>
            </w:r>
          </w:p>
          <w:p w14:paraId="648ABD77" w14:textId="77777777" w:rsidR="001E0190" w:rsidRPr="00AD16D3" w:rsidRDefault="001E0190" w:rsidP="00373E9F">
            <w:pPr>
              <w:jc w:val="both"/>
              <w:rPr>
                <w:rFonts w:ascii="Times New Roman" w:eastAsia="Times New Roman" w:hAnsi="Times New Roman" w:cs="Times New Roman"/>
                <w:sz w:val="20"/>
                <w:szCs w:val="20"/>
                <w:lang w:eastAsia="sk-SK"/>
              </w:rPr>
            </w:pPr>
          </w:p>
          <w:p w14:paraId="39935DB1" w14:textId="77777777" w:rsidR="001E0190" w:rsidRPr="00795B65" w:rsidRDefault="001E0190" w:rsidP="00373E9F">
            <w:pPr>
              <w:jc w:val="both"/>
              <w:rPr>
                <w:rFonts w:ascii="Times New Roman" w:eastAsia="Times New Roman" w:hAnsi="Times New Roman" w:cs="Times New Roman"/>
                <w:b/>
                <w:sz w:val="20"/>
                <w:szCs w:val="20"/>
                <w:lang w:eastAsia="sk-SK"/>
              </w:rPr>
            </w:pPr>
            <w:r w:rsidRPr="00795B65">
              <w:rPr>
                <w:rFonts w:ascii="Times New Roman" w:eastAsia="Times New Roman" w:hAnsi="Times New Roman" w:cs="Times New Roman"/>
                <w:b/>
                <w:sz w:val="20"/>
                <w:szCs w:val="20"/>
                <w:lang w:eastAsia="sk-SK"/>
              </w:rPr>
              <w:t>K vplyvom na informatizáciu spoločnosti</w:t>
            </w:r>
          </w:p>
          <w:p w14:paraId="657E1282" w14:textId="77777777" w:rsidR="001E0190" w:rsidRPr="00795B65" w:rsidRDefault="001E0190" w:rsidP="00373E9F">
            <w:pPr>
              <w:pStyle w:val="Odsekzoznamu"/>
              <w:ind w:left="33"/>
              <w:jc w:val="both"/>
            </w:pPr>
            <w:r w:rsidRPr="00795B65">
              <w:t xml:space="preserve">Komisia nesúhlasí, že predložený materiál nemá vplyv na informatizáciu spoločnosti. Predkladateľ uvádza </w:t>
            </w:r>
            <w:r>
              <w:br/>
            </w:r>
            <w:r w:rsidRPr="00795B65">
              <w:t xml:space="preserve">v analýze vplyvov negatívne vplyvy na rozpočet z dôvodu úpravy informačných systémov, v rámci obsahu materiálu je zrejmé, že sa bude upravovať – rozširovať existujúci register. Obe aktivity predstavujú vplyv </w:t>
            </w:r>
            <w:r>
              <w:br/>
            </w:r>
            <w:r w:rsidRPr="00795B65">
              <w:t>na informatizáciu spoločnosti. Podľa Komisie je preto nutné vyznačiť pozitívny vplyv na informatizáciu spoločnosti v doložke vplyvov a doplniť vypracovanú analýzu vplyvov na informatizáciu spoločnosti.</w:t>
            </w:r>
          </w:p>
          <w:p w14:paraId="309902CF" w14:textId="77777777" w:rsidR="001E0190" w:rsidRPr="00AD16D3" w:rsidRDefault="001E0190" w:rsidP="00373E9F">
            <w:pPr>
              <w:spacing w:before="40"/>
              <w:jc w:val="both"/>
              <w:rPr>
                <w:rFonts w:ascii="Times New Roman" w:eastAsia="Times New Roman" w:hAnsi="Times New Roman" w:cs="Times New Roman"/>
                <w:sz w:val="20"/>
                <w:szCs w:val="20"/>
                <w:lang w:eastAsia="sk-SK"/>
              </w:rPr>
            </w:pPr>
            <w:r w:rsidRPr="00795B65">
              <w:rPr>
                <w:rFonts w:ascii="Times New Roman" w:eastAsia="Times New Roman" w:hAnsi="Times New Roman" w:cs="Times New Roman"/>
                <w:sz w:val="20"/>
                <w:szCs w:val="20"/>
                <w:u w:val="single"/>
                <w:lang w:eastAsia="sk-SK"/>
              </w:rPr>
              <w:t>Stanovisko MH SR:</w:t>
            </w:r>
            <w:r w:rsidRPr="002C6A94">
              <w:rPr>
                <w:rFonts w:ascii="Times New Roman" w:eastAsia="Times New Roman" w:hAnsi="Times New Roman" w:cs="Times New Roman"/>
                <w:sz w:val="20"/>
                <w:szCs w:val="20"/>
                <w:lang w:eastAsia="sk-SK"/>
              </w:rPr>
              <w:t xml:space="preserve"> </w:t>
            </w:r>
            <w:r w:rsidRPr="00AD16D3">
              <w:rPr>
                <w:rFonts w:ascii="Times New Roman" w:eastAsia="Times New Roman" w:hAnsi="Times New Roman" w:cs="Times New Roman"/>
                <w:sz w:val="20"/>
                <w:szCs w:val="20"/>
                <w:lang w:eastAsia="sk-SK"/>
              </w:rPr>
              <w:t xml:space="preserve">MH SR upravilo „Analýzu vplyvov na rozpočet verejnej správy na zamestnanosť vo verejnej správe a financovanie návrhu“, ktorej súčasťou sú iba výdavky súvisiace s presunom agendy (export a import spisov a dát) a výdavky na vytvorenie 1 štátnozamestnaneckého miesta. Z uvedeného dôvodu </w:t>
            </w:r>
            <w:r>
              <w:rPr>
                <w:rFonts w:ascii="Times New Roman" w:eastAsia="Times New Roman" w:hAnsi="Times New Roman" w:cs="Times New Roman"/>
                <w:sz w:val="20"/>
                <w:szCs w:val="20"/>
                <w:lang w:eastAsia="sk-SK"/>
              </w:rPr>
              <w:t xml:space="preserve">nie je potrebné vypracovať </w:t>
            </w:r>
            <w:r w:rsidRPr="00AD16D3">
              <w:rPr>
                <w:rFonts w:ascii="Times New Roman" w:eastAsia="Times New Roman" w:hAnsi="Times New Roman" w:cs="Times New Roman"/>
                <w:sz w:val="20"/>
                <w:szCs w:val="20"/>
                <w:lang w:eastAsia="sk-SK"/>
              </w:rPr>
              <w:t>analýzu vplyvov na informatizáciu spoločnosti.</w:t>
            </w:r>
          </w:p>
          <w:p w14:paraId="790D8328" w14:textId="77777777" w:rsidR="001E0190" w:rsidRPr="009369F9" w:rsidRDefault="001E0190" w:rsidP="00373E9F">
            <w:pPr>
              <w:rPr>
                <w:rFonts w:ascii="Times New Roman" w:eastAsia="Times New Roman" w:hAnsi="Times New Roman" w:cs="Times New Roman"/>
                <w:b/>
                <w:sz w:val="20"/>
                <w:szCs w:val="20"/>
                <w:lang w:eastAsia="sk-SK"/>
              </w:rPr>
            </w:pPr>
          </w:p>
        </w:tc>
      </w:tr>
      <w:tr w:rsidR="001E0190" w:rsidRPr="009369F9" w14:paraId="2B394D55" w14:textId="77777777" w:rsidTr="00373E9F">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03A34FCE" w14:textId="77777777" w:rsidR="001E0190" w:rsidRPr="009369F9" w:rsidRDefault="001E0190" w:rsidP="001E0190">
            <w:pPr>
              <w:numPr>
                <w:ilvl w:val="0"/>
                <w:numId w:val="16"/>
              </w:numPr>
              <w:ind w:left="450" w:hanging="425"/>
              <w:contextualSpacing/>
              <w:jc w:val="both"/>
              <w:rPr>
                <w:rFonts w:ascii="Times New Roman" w:eastAsia="Calibri" w:hAnsi="Times New Roman" w:cs="Times New Roman"/>
                <w:b/>
              </w:rPr>
            </w:pPr>
            <w:r w:rsidRPr="009369F9">
              <w:rPr>
                <w:rFonts w:ascii="Times New Roman" w:eastAsia="Calibri" w:hAnsi="Times New Roman" w:cs="Times New Roman"/>
                <w:b/>
              </w:rPr>
              <w:lastRenderedPageBreak/>
              <w:t>Stanovisko Komisie na posudzovanie vybraných vplyvov zo záverečného posúdenia č. ..........</w:t>
            </w:r>
            <w:r w:rsidRPr="009369F9">
              <w:rPr>
                <w:rFonts w:ascii="Times New Roman" w:eastAsia="Calibri" w:hAnsi="Times New Roman" w:cs="Times New Roman"/>
              </w:rPr>
              <w:t xml:space="preserve"> (v prípade, ak sa uskutočnilo v zmysle bodu 9.1. Jednotnej metodiky) </w:t>
            </w:r>
          </w:p>
        </w:tc>
      </w:tr>
      <w:tr w:rsidR="001E0190" w:rsidRPr="009369F9" w14:paraId="55F16696" w14:textId="77777777" w:rsidTr="00373E9F">
        <w:tblPrEx>
          <w:tblBorders>
            <w:insideH w:val="single" w:sz="4" w:space="0" w:color="FFFFFF"/>
            <w:insideV w:val="single" w:sz="4" w:space="0" w:color="FFFFFF"/>
          </w:tblBorders>
        </w:tblPrEx>
        <w:tc>
          <w:tcPr>
            <w:tcW w:w="9176" w:type="dxa"/>
            <w:shd w:val="clear" w:color="auto" w:fill="FFFFFF"/>
          </w:tcPr>
          <w:p w14:paraId="505871E5" w14:textId="77777777" w:rsidR="001E0190" w:rsidRPr="009369F9" w:rsidRDefault="001E0190" w:rsidP="00373E9F">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E0190" w:rsidRPr="009369F9" w14:paraId="1F68B6EE" w14:textId="77777777" w:rsidTr="00373E9F">
              <w:trPr>
                <w:trHeight w:val="396"/>
              </w:trPr>
              <w:tc>
                <w:tcPr>
                  <w:tcW w:w="2552" w:type="dxa"/>
                </w:tcPr>
                <w:p w14:paraId="6C164AFC" w14:textId="77777777" w:rsidR="001E0190" w:rsidRPr="009369F9" w:rsidRDefault="008E3494" w:rsidP="00373E9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46810057"/>
                      <w14:checkbox>
                        <w14:checked w14:val="0"/>
                        <w14:checkedState w14:val="2612" w14:font="MS Gothic"/>
                        <w14:uncheckedState w14:val="2610" w14:font="MS Gothic"/>
                      </w14:checkbox>
                    </w:sdtPr>
                    <w:sdtEndPr/>
                    <w:sdtContent>
                      <w:r w:rsidR="001E0190" w:rsidRPr="009369F9">
                        <w:rPr>
                          <w:rFonts w:ascii="Segoe UI Symbol" w:eastAsia="Times New Roman" w:hAnsi="Segoe UI Symbol" w:cs="Segoe UI Symbol"/>
                          <w:b/>
                          <w:sz w:val="20"/>
                          <w:szCs w:val="20"/>
                          <w:lang w:eastAsia="sk-SK"/>
                        </w:rPr>
                        <w:t>☐</w:t>
                      </w:r>
                    </w:sdtContent>
                  </w:sdt>
                  <w:r w:rsidR="001E0190" w:rsidRPr="009369F9">
                    <w:rPr>
                      <w:rFonts w:ascii="Times New Roman" w:eastAsia="Times New Roman" w:hAnsi="Times New Roman" w:cs="Times New Roman"/>
                      <w:b/>
                      <w:sz w:val="20"/>
                      <w:szCs w:val="20"/>
                      <w:lang w:eastAsia="sk-SK"/>
                    </w:rPr>
                    <w:t xml:space="preserve">   Súhlasné </w:t>
                  </w:r>
                </w:p>
              </w:tc>
              <w:tc>
                <w:tcPr>
                  <w:tcW w:w="3827" w:type="dxa"/>
                </w:tcPr>
                <w:p w14:paraId="2E479BDC" w14:textId="77777777" w:rsidR="001E0190" w:rsidRPr="009369F9" w:rsidRDefault="008E3494" w:rsidP="00373E9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82513730"/>
                      <w14:checkbox>
                        <w14:checked w14:val="0"/>
                        <w14:checkedState w14:val="2612" w14:font="MS Gothic"/>
                        <w14:uncheckedState w14:val="2610" w14:font="MS Gothic"/>
                      </w14:checkbox>
                    </w:sdtPr>
                    <w:sdtEndPr/>
                    <w:sdtContent>
                      <w:r w:rsidR="001E0190" w:rsidRPr="009369F9">
                        <w:rPr>
                          <w:rFonts w:ascii="Segoe UI Symbol" w:eastAsia="Times New Roman" w:hAnsi="Segoe UI Symbol" w:cs="Segoe UI Symbol"/>
                          <w:b/>
                          <w:sz w:val="20"/>
                          <w:szCs w:val="20"/>
                          <w:lang w:eastAsia="sk-SK"/>
                        </w:rPr>
                        <w:t>☐</w:t>
                      </w:r>
                    </w:sdtContent>
                  </w:sdt>
                  <w:r w:rsidR="001E0190" w:rsidRPr="009369F9">
                    <w:rPr>
                      <w:rFonts w:ascii="Times New Roman" w:eastAsia="Times New Roman" w:hAnsi="Times New Roman" w:cs="Times New Roman"/>
                      <w:b/>
                      <w:sz w:val="20"/>
                      <w:szCs w:val="20"/>
                      <w:lang w:eastAsia="sk-SK"/>
                    </w:rPr>
                    <w:t xml:space="preserve">  Súhlasné s  návrhom na dopracovanie</w:t>
                  </w:r>
                </w:p>
              </w:tc>
              <w:tc>
                <w:tcPr>
                  <w:tcW w:w="2534" w:type="dxa"/>
                </w:tcPr>
                <w:p w14:paraId="0C331992" w14:textId="77777777" w:rsidR="001E0190" w:rsidRPr="009369F9" w:rsidRDefault="008E3494" w:rsidP="00373E9F">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708329372"/>
                      <w14:checkbox>
                        <w14:checked w14:val="0"/>
                        <w14:checkedState w14:val="2612" w14:font="MS Gothic"/>
                        <w14:uncheckedState w14:val="2610" w14:font="MS Gothic"/>
                      </w14:checkbox>
                    </w:sdtPr>
                    <w:sdtEndPr/>
                    <w:sdtContent>
                      <w:r w:rsidR="001E0190" w:rsidRPr="009369F9">
                        <w:rPr>
                          <w:rFonts w:ascii="Segoe UI Symbol" w:eastAsia="Times New Roman" w:hAnsi="Segoe UI Symbol" w:cs="Segoe UI Symbol"/>
                          <w:b/>
                          <w:sz w:val="20"/>
                          <w:szCs w:val="20"/>
                          <w:lang w:eastAsia="sk-SK"/>
                        </w:rPr>
                        <w:t>☐</w:t>
                      </w:r>
                    </w:sdtContent>
                  </w:sdt>
                  <w:r w:rsidR="001E0190" w:rsidRPr="009369F9">
                    <w:rPr>
                      <w:rFonts w:ascii="Times New Roman" w:eastAsia="Times New Roman" w:hAnsi="Times New Roman" w:cs="Times New Roman"/>
                      <w:b/>
                      <w:sz w:val="20"/>
                      <w:szCs w:val="20"/>
                      <w:lang w:eastAsia="sk-SK"/>
                    </w:rPr>
                    <w:t xml:space="preserve">  Nesúhlasné</w:t>
                  </w:r>
                </w:p>
              </w:tc>
            </w:tr>
          </w:tbl>
          <w:p w14:paraId="0F3E877B" w14:textId="77777777" w:rsidR="001E0190" w:rsidRPr="009369F9" w:rsidRDefault="001E0190" w:rsidP="00373E9F">
            <w:pPr>
              <w:jc w:val="both"/>
              <w:rPr>
                <w:rFonts w:ascii="Times New Roman" w:eastAsia="Times New Roman" w:hAnsi="Times New Roman" w:cs="Times New Roman"/>
                <w:b/>
                <w:sz w:val="20"/>
                <w:szCs w:val="20"/>
                <w:lang w:eastAsia="sk-SK"/>
              </w:rPr>
            </w:pPr>
            <w:r w:rsidRPr="009369F9">
              <w:rPr>
                <w:rFonts w:ascii="Times New Roman" w:eastAsia="Times New Roman" w:hAnsi="Times New Roman" w:cs="Times New Roman"/>
                <w:b/>
                <w:sz w:val="20"/>
                <w:szCs w:val="20"/>
                <w:lang w:eastAsia="sk-SK"/>
              </w:rPr>
              <w:t>Uveďte pripomienky zo stanoviska Komisie z časti II. spolu s Vaším vyhodnotením:</w:t>
            </w:r>
          </w:p>
          <w:p w14:paraId="6CE023F1" w14:textId="77777777" w:rsidR="001E0190" w:rsidRPr="009369F9" w:rsidRDefault="001E0190" w:rsidP="00373E9F">
            <w:pPr>
              <w:rPr>
                <w:rFonts w:ascii="Times New Roman" w:eastAsia="Times New Roman" w:hAnsi="Times New Roman" w:cs="Times New Roman"/>
                <w:b/>
                <w:sz w:val="20"/>
                <w:szCs w:val="20"/>
                <w:lang w:eastAsia="sk-SK"/>
              </w:rPr>
            </w:pPr>
          </w:p>
          <w:p w14:paraId="6DCFBF79" w14:textId="77777777" w:rsidR="001E0190" w:rsidRPr="009369F9" w:rsidRDefault="001E0190" w:rsidP="00373E9F">
            <w:pPr>
              <w:rPr>
                <w:rFonts w:ascii="Times New Roman" w:eastAsia="Times New Roman" w:hAnsi="Times New Roman" w:cs="Times New Roman"/>
                <w:b/>
                <w:sz w:val="20"/>
                <w:szCs w:val="20"/>
                <w:lang w:eastAsia="sk-SK"/>
              </w:rPr>
            </w:pPr>
          </w:p>
        </w:tc>
      </w:tr>
    </w:tbl>
    <w:p w14:paraId="0A6389B3" w14:textId="77777777" w:rsidR="001E0190" w:rsidRDefault="001E0190" w:rsidP="00755514">
      <w:pPr>
        <w:spacing w:after="0" w:line="240" w:lineRule="auto"/>
        <w:jc w:val="center"/>
        <w:rPr>
          <w:rFonts w:ascii="Times New Roman" w:eastAsia="Times New Roman" w:hAnsi="Times New Roman" w:cs="Times New Roman"/>
          <w:b/>
          <w:sz w:val="28"/>
          <w:szCs w:val="28"/>
          <w:lang w:eastAsia="sk-SK"/>
        </w:rPr>
      </w:pPr>
    </w:p>
    <w:p w14:paraId="306C53E4" w14:textId="77777777" w:rsidR="001E0190" w:rsidRDefault="001E0190" w:rsidP="00755514">
      <w:pPr>
        <w:spacing w:after="0" w:line="240" w:lineRule="auto"/>
        <w:jc w:val="center"/>
        <w:rPr>
          <w:rFonts w:ascii="Times New Roman" w:eastAsia="Times New Roman" w:hAnsi="Times New Roman" w:cs="Times New Roman"/>
          <w:b/>
          <w:sz w:val="28"/>
          <w:szCs w:val="28"/>
          <w:lang w:eastAsia="sk-SK"/>
        </w:rPr>
      </w:pPr>
    </w:p>
    <w:p w14:paraId="60A5B69C" w14:textId="77777777" w:rsidR="001E0190" w:rsidRDefault="001E0190" w:rsidP="00755514">
      <w:pPr>
        <w:spacing w:after="0" w:line="240" w:lineRule="auto"/>
        <w:jc w:val="center"/>
        <w:rPr>
          <w:rFonts w:ascii="Times New Roman" w:eastAsia="Times New Roman" w:hAnsi="Times New Roman" w:cs="Times New Roman"/>
          <w:b/>
          <w:sz w:val="28"/>
          <w:szCs w:val="28"/>
          <w:lang w:eastAsia="sk-SK"/>
        </w:rPr>
      </w:pPr>
    </w:p>
    <w:p w14:paraId="19EED63E" w14:textId="77777777" w:rsidR="00206D0A" w:rsidRDefault="00206D0A" w:rsidP="002D1E17">
      <w:pPr>
        <w:spacing w:after="0" w:line="240" w:lineRule="auto"/>
        <w:jc w:val="center"/>
        <w:rPr>
          <w:rFonts w:ascii="Times New Roman" w:eastAsia="Times New Roman" w:hAnsi="Times New Roman" w:cs="Times New Roman"/>
          <w:b/>
          <w:bCs/>
          <w:sz w:val="28"/>
          <w:szCs w:val="28"/>
          <w:lang w:eastAsia="sk-SK"/>
        </w:rPr>
      </w:pPr>
    </w:p>
    <w:sectPr w:rsidR="00206D0A" w:rsidSect="00360649">
      <w:headerReference w:type="even" r:id="rId10"/>
      <w:footerReference w:type="even" r:id="rId11"/>
      <w:footerReference w:type="default" r:id="rId12"/>
      <w:headerReference w:type="first" r:id="rId13"/>
      <w:foot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D7DB6" w14:textId="77777777" w:rsidR="008E3494" w:rsidRDefault="008E3494">
      <w:pPr>
        <w:spacing w:after="0" w:line="240" w:lineRule="auto"/>
      </w:pPr>
      <w:r>
        <w:separator/>
      </w:r>
    </w:p>
  </w:endnote>
  <w:endnote w:type="continuationSeparator" w:id="0">
    <w:p w14:paraId="098A7029" w14:textId="77777777" w:rsidR="008E3494" w:rsidRDefault="008E3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698B6" w14:textId="77777777" w:rsidR="00EE7320" w:rsidRDefault="00EE732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344D7268" w14:textId="77777777" w:rsidR="00EE7320" w:rsidRDefault="00EE73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180A3" w14:textId="77777777" w:rsidR="00EE7320" w:rsidRDefault="00EE7320">
    <w:pPr>
      <w:pStyle w:val="Pta"/>
      <w:jc w:val="right"/>
    </w:pPr>
  </w:p>
  <w:p w14:paraId="4F90F2F6" w14:textId="77777777" w:rsidR="00EE7320" w:rsidRDefault="00EE7320">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6C190" w14:textId="77777777" w:rsidR="00EE7320" w:rsidRDefault="00EE7320">
    <w:pPr>
      <w:pStyle w:val="Pta"/>
      <w:jc w:val="right"/>
    </w:pPr>
    <w:r>
      <w:fldChar w:fldCharType="begin"/>
    </w:r>
    <w:r>
      <w:instrText>PAGE   \* MERGEFORMAT</w:instrText>
    </w:r>
    <w:r>
      <w:fldChar w:fldCharType="separate"/>
    </w:r>
    <w:r>
      <w:rPr>
        <w:noProof/>
      </w:rPr>
      <w:t>0</w:t>
    </w:r>
    <w:r>
      <w:fldChar w:fldCharType="end"/>
    </w:r>
  </w:p>
  <w:p w14:paraId="72CC8382" w14:textId="77777777" w:rsidR="00EE7320" w:rsidRDefault="00EE732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AAC0B" w14:textId="77777777" w:rsidR="008E3494" w:rsidRDefault="008E3494">
      <w:pPr>
        <w:spacing w:after="0" w:line="240" w:lineRule="auto"/>
      </w:pPr>
      <w:r>
        <w:separator/>
      </w:r>
    </w:p>
  </w:footnote>
  <w:footnote w:type="continuationSeparator" w:id="0">
    <w:p w14:paraId="3DBFF995" w14:textId="77777777" w:rsidR="008E3494" w:rsidRDefault="008E3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07DDE" w14:textId="77777777" w:rsidR="00EE7320" w:rsidRDefault="00EE7320" w:rsidP="003310CC">
    <w:pPr>
      <w:pStyle w:val="Hlavika"/>
      <w:jc w:val="right"/>
      <w:rPr>
        <w:sz w:val="24"/>
        <w:szCs w:val="24"/>
      </w:rPr>
    </w:pPr>
    <w:r>
      <w:rPr>
        <w:sz w:val="24"/>
        <w:szCs w:val="24"/>
      </w:rPr>
      <w:t>Príloha č. 2</w:t>
    </w:r>
  </w:p>
  <w:p w14:paraId="5A4996C6" w14:textId="77777777" w:rsidR="00EE7320" w:rsidRPr="00EB59C8" w:rsidRDefault="00EE7320" w:rsidP="003310CC">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970AA" w14:textId="77777777" w:rsidR="00EE7320" w:rsidRPr="000A15AE" w:rsidRDefault="00EE7320" w:rsidP="003310CC">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0D66"/>
    <w:multiLevelType w:val="hybridMultilevel"/>
    <w:tmpl w:val="CC846B10"/>
    <w:lvl w:ilvl="0" w:tplc="C974EA00">
      <w:start w:val="1"/>
      <w:numFmt w:val="decimal"/>
      <w:lvlText w:val="%1."/>
      <w:lvlJc w:val="left"/>
      <w:pPr>
        <w:ind w:left="646" w:hanging="360"/>
      </w:pPr>
      <w:rPr>
        <w:b w:val="0"/>
      </w:rPr>
    </w:lvl>
    <w:lvl w:ilvl="1" w:tplc="041B0019">
      <w:start w:val="1"/>
      <w:numFmt w:val="lowerLetter"/>
      <w:lvlText w:val="%2."/>
      <w:lvlJc w:val="left"/>
      <w:pPr>
        <w:ind w:left="1366" w:hanging="360"/>
      </w:pPr>
    </w:lvl>
    <w:lvl w:ilvl="2" w:tplc="041B001B">
      <w:start w:val="1"/>
      <w:numFmt w:val="lowerRoman"/>
      <w:lvlText w:val="%3."/>
      <w:lvlJc w:val="right"/>
      <w:pPr>
        <w:ind w:left="2086" w:hanging="180"/>
      </w:pPr>
    </w:lvl>
    <w:lvl w:ilvl="3" w:tplc="041B000F">
      <w:start w:val="1"/>
      <w:numFmt w:val="decimal"/>
      <w:lvlText w:val="%4."/>
      <w:lvlJc w:val="left"/>
      <w:pPr>
        <w:ind w:left="2806" w:hanging="360"/>
      </w:pPr>
    </w:lvl>
    <w:lvl w:ilvl="4" w:tplc="041B0019">
      <w:start w:val="1"/>
      <w:numFmt w:val="lowerLetter"/>
      <w:lvlText w:val="%5."/>
      <w:lvlJc w:val="left"/>
      <w:pPr>
        <w:ind w:left="3526" w:hanging="360"/>
      </w:pPr>
    </w:lvl>
    <w:lvl w:ilvl="5" w:tplc="041B001B">
      <w:start w:val="1"/>
      <w:numFmt w:val="lowerRoman"/>
      <w:lvlText w:val="%6."/>
      <w:lvlJc w:val="right"/>
      <w:pPr>
        <w:ind w:left="4246" w:hanging="180"/>
      </w:pPr>
    </w:lvl>
    <w:lvl w:ilvl="6" w:tplc="041B000F">
      <w:start w:val="1"/>
      <w:numFmt w:val="decimal"/>
      <w:lvlText w:val="%7."/>
      <w:lvlJc w:val="left"/>
      <w:pPr>
        <w:ind w:left="4966" w:hanging="360"/>
      </w:pPr>
    </w:lvl>
    <w:lvl w:ilvl="7" w:tplc="041B0019">
      <w:start w:val="1"/>
      <w:numFmt w:val="lowerLetter"/>
      <w:lvlText w:val="%8."/>
      <w:lvlJc w:val="left"/>
      <w:pPr>
        <w:ind w:left="5686" w:hanging="360"/>
      </w:pPr>
    </w:lvl>
    <w:lvl w:ilvl="8" w:tplc="041B001B">
      <w:start w:val="1"/>
      <w:numFmt w:val="lowerRoman"/>
      <w:lvlText w:val="%9."/>
      <w:lvlJc w:val="right"/>
      <w:pPr>
        <w:ind w:left="6406" w:hanging="180"/>
      </w:pPr>
    </w:lvl>
  </w:abstractNum>
  <w:abstractNum w:abstractNumId="1" w15:restartNumberingAfterBreak="0">
    <w:nsid w:val="09576E29"/>
    <w:multiLevelType w:val="hybridMultilevel"/>
    <w:tmpl w:val="A6E400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A43ED1"/>
    <w:multiLevelType w:val="hybridMultilevel"/>
    <w:tmpl w:val="3D66E1BE"/>
    <w:lvl w:ilvl="0" w:tplc="D4B0EC70">
      <w:start w:val="1"/>
      <w:numFmt w:val="upperLetter"/>
      <w:pStyle w:val="Nadpis-M"/>
      <w:lvlText w:val="(%1)"/>
      <w:lvlJc w:val="left"/>
      <w:pPr>
        <w:tabs>
          <w:tab w:val="num" w:pos="674"/>
        </w:tabs>
        <w:ind w:left="674" w:hanging="390"/>
      </w:pPr>
      <w:rPr>
        <w:rFonts w:ascii="Times New Roman" w:hAnsi="Times New Roman" w:cs="Times New Roman" w:hint="default"/>
        <w:sz w:val="24"/>
        <w:szCs w:val="24"/>
      </w:rPr>
    </w:lvl>
    <w:lvl w:ilvl="1" w:tplc="45EE42EA">
      <w:start w:val="1"/>
      <w:numFmt w:val="lowerRoman"/>
      <w:lvlText w:val="(%2)"/>
      <w:lvlJc w:val="left"/>
      <w:pPr>
        <w:tabs>
          <w:tab w:val="num" w:pos="1800"/>
        </w:tabs>
        <w:ind w:left="1800" w:hanging="720"/>
      </w:pPr>
      <w:rPr>
        <w:rFonts w:ascii="Arial" w:hAnsi="Arial" w:cs="Symbol" w:hint="default"/>
      </w:rPr>
    </w:lvl>
    <w:lvl w:ilvl="2" w:tplc="2E249A7A">
      <w:start w:val="1"/>
      <w:numFmt w:val="upperRoman"/>
      <w:lvlText w:val="%3."/>
      <w:lvlJc w:val="left"/>
      <w:pPr>
        <w:tabs>
          <w:tab w:val="num" w:pos="720"/>
        </w:tabs>
        <w:ind w:left="720" w:hanging="720"/>
      </w:pPr>
      <w:rPr>
        <w:rFonts w:ascii="Arial" w:hAnsi="Arial" w:cs="Symbol" w:hint="default"/>
        <w:b/>
      </w:rPr>
    </w:lvl>
    <w:lvl w:ilvl="3" w:tplc="041B000F">
      <w:start w:val="1"/>
      <w:numFmt w:val="decimal"/>
      <w:lvlText w:val="%4."/>
      <w:lvlJc w:val="left"/>
      <w:pPr>
        <w:tabs>
          <w:tab w:val="num" w:pos="2880"/>
        </w:tabs>
        <w:ind w:left="2880" w:hanging="360"/>
      </w:pPr>
    </w:lvl>
    <w:lvl w:ilvl="4" w:tplc="91028A28">
      <w:start w:val="1"/>
      <w:numFmt w:val="bullet"/>
      <w:lvlText w:val="-"/>
      <w:lvlJc w:val="left"/>
      <w:pPr>
        <w:tabs>
          <w:tab w:val="num" w:pos="3600"/>
        </w:tabs>
        <w:ind w:left="3600" w:hanging="360"/>
      </w:pPr>
      <w:rPr>
        <w:rFonts w:ascii="Arial" w:eastAsia="Times New Roman" w:hAnsi="Arial" w:cs="Symbol" w:hint="default"/>
      </w:rPr>
    </w:lvl>
    <w:lvl w:ilvl="5" w:tplc="20F48970">
      <w:start w:val="2"/>
      <w:numFmt w:val="upperLetter"/>
      <w:lvlText w:val="%6)"/>
      <w:lvlJc w:val="left"/>
      <w:pPr>
        <w:tabs>
          <w:tab w:val="num" w:pos="4500"/>
        </w:tabs>
        <w:ind w:left="450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0E684F90"/>
    <w:multiLevelType w:val="hybridMultilevel"/>
    <w:tmpl w:val="9E9EA1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3123A7"/>
    <w:multiLevelType w:val="hybridMultilevel"/>
    <w:tmpl w:val="4F82A3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DA20DA0"/>
    <w:multiLevelType w:val="hybridMultilevel"/>
    <w:tmpl w:val="26BEA80C"/>
    <w:lvl w:ilvl="0" w:tplc="7A36C498">
      <w:start w:val="2"/>
      <w:numFmt w:val="bullet"/>
      <w:lvlText w:val="-"/>
      <w:lvlJc w:val="left"/>
      <w:pPr>
        <w:ind w:left="1080" w:hanging="360"/>
      </w:pPr>
      <w:rPr>
        <w:rFonts w:ascii="Times New Roman" w:eastAsia="Calibri" w:hAnsi="Times New Roman" w:cs="Times New Roman" w:hint="default"/>
        <w:color w:val="auto"/>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1F1805C1"/>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7" w15:restartNumberingAfterBreak="0">
    <w:nsid w:val="23EB2F6C"/>
    <w:multiLevelType w:val="hybridMultilevel"/>
    <w:tmpl w:val="216CA078"/>
    <w:lvl w:ilvl="0" w:tplc="AD72945E">
      <w:start w:val="1"/>
      <w:numFmt w:val="decimal"/>
      <w:pStyle w:val="Text-M"/>
      <w:lvlText w:val="%1."/>
      <w:lvlJc w:val="left"/>
      <w:pPr>
        <w:ind w:left="262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AA4F42"/>
    <w:multiLevelType w:val="hybridMultilevel"/>
    <w:tmpl w:val="20A0E1E2"/>
    <w:lvl w:ilvl="0" w:tplc="041B0001">
      <w:start w:val="1"/>
      <w:numFmt w:val="bullet"/>
      <w:pStyle w:val="Odraky-M"/>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D73BB1"/>
    <w:multiLevelType w:val="hybridMultilevel"/>
    <w:tmpl w:val="FB22DE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9854BA"/>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1" w15:restartNumberingAfterBreak="0">
    <w:nsid w:val="365216F8"/>
    <w:multiLevelType w:val="hybridMultilevel"/>
    <w:tmpl w:val="CC80D0F6"/>
    <w:lvl w:ilvl="0" w:tplc="A82E9D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CE4E28"/>
    <w:multiLevelType w:val="hybridMultilevel"/>
    <w:tmpl w:val="4F82A3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91A7978"/>
    <w:multiLevelType w:val="hybridMultilevel"/>
    <w:tmpl w:val="E2AED59A"/>
    <w:lvl w:ilvl="0" w:tplc="041B000F">
      <w:start w:val="1"/>
      <w:numFmt w:val="decimal"/>
      <w:pStyle w:val="Podmienky-M"/>
      <w:lvlText w:val="%1."/>
      <w:lvlJc w:val="left"/>
      <w:pPr>
        <w:tabs>
          <w:tab w:val="num" w:pos="960"/>
        </w:tabs>
        <w:ind w:left="96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64F603E9"/>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6BC065F7"/>
    <w:multiLevelType w:val="hybridMultilevel"/>
    <w:tmpl w:val="C14E7FC0"/>
    <w:lvl w:ilvl="0" w:tplc="903A8F62">
      <w:start w:val="1"/>
      <w:numFmt w:val="decimal"/>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48E3BDA"/>
    <w:multiLevelType w:val="hybridMultilevel"/>
    <w:tmpl w:val="1A3E019E"/>
    <w:lvl w:ilvl="0" w:tplc="F7925A50">
      <w:start w:val="1010"/>
      <w:numFmt w:val="decimal"/>
      <w:lvlText w:val="%1"/>
      <w:lvlJc w:val="left"/>
      <w:pPr>
        <w:ind w:left="840" w:hanging="4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A804344"/>
    <w:multiLevelType w:val="hybridMultilevel"/>
    <w:tmpl w:val="3BEC55F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BC754CD"/>
    <w:multiLevelType w:val="hybridMultilevel"/>
    <w:tmpl w:val="F076637A"/>
    <w:lvl w:ilvl="0" w:tplc="3B9C3664">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
  </w:num>
  <w:num w:numId="2">
    <w:abstractNumId w:val="8"/>
  </w:num>
  <w:num w:numId="3">
    <w:abstractNumId w:val="13"/>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5"/>
  </w:num>
  <w:num w:numId="8">
    <w:abstractNumId w:val="12"/>
  </w:num>
  <w:num w:numId="9">
    <w:abstractNumId w:val="5"/>
  </w:num>
  <w:num w:numId="10">
    <w:abstractNumId w:val="17"/>
  </w:num>
  <w:num w:numId="11">
    <w:abstractNumId w:val="19"/>
  </w:num>
  <w:num w:numId="12">
    <w:abstractNumId w:val="0"/>
  </w:num>
  <w:num w:numId="13">
    <w:abstractNumId w:val="1"/>
  </w:num>
  <w:num w:numId="14">
    <w:abstractNumId w:val="10"/>
  </w:num>
  <w:num w:numId="15">
    <w:abstractNumId w:val="6"/>
  </w:num>
  <w:num w:numId="16">
    <w:abstractNumId w:val="14"/>
  </w:num>
  <w:num w:numId="17">
    <w:abstractNumId w:val="11"/>
  </w:num>
  <w:num w:numId="18">
    <w:abstractNumId w:val="16"/>
  </w:num>
  <w:num w:numId="19">
    <w:abstractNumId w:val="18"/>
  </w:num>
  <w:num w:numId="20">
    <w:abstractNumId w:val="9"/>
  </w:num>
  <w:num w:numId="2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ED"/>
    <w:rsid w:val="0000156A"/>
    <w:rsid w:val="0003341D"/>
    <w:rsid w:val="0003447A"/>
    <w:rsid w:val="00035CBB"/>
    <w:rsid w:val="000379FA"/>
    <w:rsid w:val="00042878"/>
    <w:rsid w:val="00051F7A"/>
    <w:rsid w:val="00061AC8"/>
    <w:rsid w:val="000640F4"/>
    <w:rsid w:val="00064D3B"/>
    <w:rsid w:val="00075C97"/>
    <w:rsid w:val="000909D9"/>
    <w:rsid w:val="00093E8F"/>
    <w:rsid w:val="00094197"/>
    <w:rsid w:val="00095972"/>
    <w:rsid w:val="00096D40"/>
    <w:rsid w:val="000B0B55"/>
    <w:rsid w:val="000B12CA"/>
    <w:rsid w:val="000B2ABD"/>
    <w:rsid w:val="000C6B53"/>
    <w:rsid w:val="000C7921"/>
    <w:rsid w:val="000C7956"/>
    <w:rsid w:val="000D0250"/>
    <w:rsid w:val="000D08A7"/>
    <w:rsid w:val="000D1AB2"/>
    <w:rsid w:val="000D2010"/>
    <w:rsid w:val="000E083E"/>
    <w:rsid w:val="000E7382"/>
    <w:rsid w:val="000F08E9"/>
    <w:rsid w:val="000F36A2"/>
    <w:rsid w:val="000F5882"/>
    <w:rsid w:val="00107681"/>
    <w:rsid w:val="00123393"/>
    <w:rsid w:val="00124A25"/>
    <w:rsid w:val="00124B8F"/>
    <w:rsid w:val="00137E57"/>
    <w:rsid w:val="001465B8"/>
    <w:rsid w:val="001468BA"/>
    <w:rsid w:val="00146DFC"/>
    <w:rsid w:val="00161E0E"/>
    <w:rsid w:val="001635E7"/>
    <w:rsid w:val="00167E53"/>
    <w:rsid w:val="00173EEA"/>
    <w:rsid w:val="0018592D"/>
    <w:rsid w:val="00195F4A"/>
    <w:rsid w:val="0019791C"/>
    <w:rsid w:val="001A2C95"/>
    <w:rsid w:val="001A3D43"/>
    <w:rsid w:val="001B0FF7"/>
    <w:rsid w:val="001C377D"/>
    <w:rsid w:val="001C625D"/>
    <w:rsid w:val="001D1C5A"/>
    <w:rsid w:val="001D5EED"/>
    <w:rsid w:val="001E0190"/>
    <w:rsid w:val="001F4CE8"/>
    <w:rsid w:val="001F6BF7"/>
    <w:rsid w:val="0020053D"/>
    <w:rsid w:val="00202569"/>
    <w:rsid w:val="002046DD"/>
    <w:rsid w:val="00205411"/>
    <w:rsid w:val="00205AA9"/>
    <w:rsid w:val="00206D0A"/>
    <w:rsid w:val="00217D07"/>
    <w:rsid w:val="002239E2"/>
    <w:rsid w:val="00247063"/>
    <w:rsid w:val="00250517"/>
    <w:rsid w:val="00264DA9"/>
    <w:rsid w:val="00270959"/>
    <w:rsid w:val="002733D3"/>
    <w:rsid w:val="00274586"/>
    <w:rsid w:val="002813D2"/>
    <w:rsid w:val="002951D2"/>
    <w:rsid w:val="00296F56"/>
    <w:rsid w:val="002A0FA8"/>
    <w:rsid w:val="002A14AB"/>
    <w:rsid w:val="002A283B"/>
    <w:rsid w:val="002A6107"/>
    <w:rsid w:val="002A6C19"/>
    <w:rsid w:val="002B1C0A"/>
    <w:rsid w:val="002B21A4"/>
    <w:rsid w:val="002B4849"/>
    <w:rsid w:val="002C4058"/>
    <w:rsid w:val="002D1939"/>
    <w:rsid w:val="002D1E17"/>
    <w:rsid w:val="002D7390"/>
    <w:rsid w:val="002E04A6"/>
    <w:rsid w:val="002E622C"/>
    <w:rsid w:val="002E69AD"/>
    <w:rsid w:val="003015A5"/>
    <w:rsid w:val="0030765C"/>
    <w:rsid w:val="00311F63"/>
    <w:rsid w:val="0031406F"/>
    <w:rsid w:val="00314A57"/>
    <w:rsid w:val="003310CC"/>
    <w:rsid w:val="00333B31"/>
    <w:rsid w:val="00336D73"/>
    <w:rsid w:val="00342D43"/>
    <w:rsid w:val="00343861"/>
    <w:rsid w:val="00343B0C"/>
    <w:rsid w:val="00357908"/>
    <w:rsid w:val="00360649"/>
    <w:rsid w:val="00361A5B"/>
    <w:rsid w:val="00365013"/>
    <w:rsid w:val="00372614"/>
    <w:rsid w:val="00373E9F"/>
    <w:rsid w:val="003746AF"/>
    <w:rsid w:val="00375A79"/>
    <w:rsid w:val="003778EF"/>
    <w:rsid w:val="0038555A"/>
    <w:rsid w:val="003A34FE"/>
    <w:rsid w:val="003B1022"/>
    <w:rsid w:val="003B368F"/>
    <w:rsid w:val="003B790E"/>
    <w:rsid w:val="003B7CA2"/>
    <w:rsid w:val="003C1D69"/>
    <w:rsid w:val="003C2BB4"/>
    <w:rsid w:val="003C638F"/>
    <w:rsid w:val="003E7109"/>
    <w:rsid w:val="003F1A03"/>
    <w:rsid w:val="003F2D8D"/>
    <w:rsid w:val="003F448F"/>
    <w:rsid w:val="003F6698"/>
    <w:rsid w:val="004019C1"/>
    <w:rsid w:val="00423968"/>
    <w:rsid w:val="00424592"/>
    <w:rsid w:val="00433EB6"/>
    <w:rsid w:val="00434176"/>
    <w:rsid w:val="00434C5C"/>
    <w:rsid w:val="00434F38"/>
    <w:rsid w:val="00436CB2"/>
    <w:rsid w:val="00440030"/>
    <w:rsid w:val="004406DE"/>
    <w:rsid w:val="00445850"/>
    <w:rsid w:val="004459E7"/>
    <w:rsid w:val="00445ABF"/>
    <w:rsid w:val="00446877"/>
    <w:rsid w:val="00451039"/>
    <w:rsid w:val="0045136B"/>
    <w:rsid w:val="00462372"/>
    <w:rsid w:val="00463AFA"/>
    <w:rsid w:val="00475EA1"/>
    <w:rsid w:val="004801EC"/>
    <w:rsid w:val="00482FF6"/>
    <w:rsid w:val="00484192"/>
    <w:rsid w:val="00495328"/>
    <w:rsid w:val="00495749"/>
    <w:rsid w:val="004A350A"/>
    <w:rsid w:val="004A433A"/>
    <w:rsid w:val="004A5B6A"/>
    <w:rsid w:val="004B5BEA"/>
    <w:rsid w:val="004B6446"/>
    <w:rsid w:val="004B6CDB"/>
    <w:rsid w:val="004C1F7E"/>
    <w:rsid w:val="004D0039"/>
    <w:rsid w:val="004D6EF2"/>
    <w:rsid w:val="004E1BD7"/>
    <w:rsid w:val="004F3F8B"/>
    <w:rsid w:val="005014BC"/>
    <w:rsid w:val="00504472"/>
    <w:rsid w:val="005045E1"/>
    <w:rsid w:val="00504C78"/>
    <w:rsid w:val="005128D1"/>
    <w:rsid w:val="0052147F"/>
    <w:rsid w:val="0052394A"/>
    <w:rsid w:val="00525F73"/>
    <w:rsid w:val="005317DA"/>
    <w:rsid w:val="005351C2"/>
    <w:rsid w:val="00536F91"/>
    <w:rsid w:val="00553755"/>
    <w:rsid w:val="00555BF4"/>
    <w:rsid w:val="00555EF7"/>
    <w:rsid w:val="00556907"/>
    <w:rsid w:val="00560356"/>
    <w:rsid w:val="00562543"/>
    <w:rsid w:val="005640DB"/>
    <w:rsid w:val="0056653C"/>
    <w:rsid w:val="005677B3"/>
    <w:rsid w:val="0058052B"/>
    <w:rsid w:val="005878AD"/>
    <w:rsid w:val="005946DB"/>
    <w:rsid w:val="00597CA7"/>
    <w:rsid w:val="005A4ACA"/>
    <w:rsid w:val="005A64BE"/>
    <w:rsid w:val="005B315D"/>
    <w:rsid w:val="005B3AE8"/>
    <w:rsid w:val="005C1FEF"/>
    <w:rsid w:val="005C36F2"/>
    <w:rsid w:val="005D593F"/>
    <w:rsid w:val="005D6174"/>
    <w:rsid w:val="005D6AED"/>
    <w:rsid w:val="005E4692"/>
    <w:rsid w:val="005F7173"/>
    <w:rsid w:val="006027B0"/>
    <w:rsid w:val="00611C10"/>
    <w:rsid w:val="00614C32"/>
    <w:rsid w:val="00621139"/>
    <w:rsid w:val="00621885"/>
    <w:rsid w:val="0062417A"/>
    <w:rsid w:val="0062492B"/>
    <w:rsid w:val="00631FA5"/>
    <w:rsid w:val="00636BAF"/>
    <w:rsid w:val="00650173"/>
    <w:rsid w:val="00657408"/>
    <w:rsid w:val="006668A2"/>
    <w:rsid w:val="00667E28"/>
    <w:rsid w:val="00674210"/>
    <w:rsid w:val="0068437C"/>
    <w:rsid w:val="00685122"/>
    <w:rsid w:val="0068688F"/>
    <w:rsid w:val="006907EB"/>
    <w:rsid w:val="00693BD2"/>
    <w:rsid w:val="006B1A3C"/>
    <w:rsid w:val="006B34D5"/>
    <w:rsid w:val="006B46EF"/>
    <w:rsid w:val="006B4D72"/>
    <w:rsid w:val="006D1844"/>
    <w:rsid w:val="006E0B25"/>
    <w:rsid w:val="006E3A2D"/>
    <w:rsid w:val="006E4E73"/>
    <w:rsid w:val="006E54CE"/>
    <w:rsid w:val="006E5E4F"/>
    <w:rsid w:val="006F63F4"/>
    <w:rsid w:val="006F6637"/>
    <w:rsid w:val="006F7B7F"/>
    <w:rsid w:val="006F7C47"/>
    <w:rsid w:val="007017BD"/>
    <w:rsid w:val="00704956"/>
    <w:rsid w:val="0070687C"/>
    <w:rsid w:val="007079E7"/>
    <w:rsid w:val="00710F5D"/>
    <w:rsid w:val="00713A2D"/>
    <w:rsid w:val="00714C0A"/>
    <w:rsid w:val="00717582"/>
    <w:rsid w:val="007233CF"/>
    <w:rsid w:val="007304DB"/>
    <w:rsid w:val="007370C0"/>
    <w:rsid w:val="0074115D"/>
    <w:rsid w:val="00744639"/>
    <w:rsid w:val="007516E0"/>
    <w:rsid w:val="00755514"/>
    <w:rsid w:val="007612AA"/>
    <w:rsid w:val="007650D4"/>
    <w:rsid w:val="007729CF"/>
    <w:rsid w:val="0077442C"/>
    <w:rsid w:val="00775DC6"/>
    <w:rsid w:val="00781E31"/>
    <w:rsid w:val="007827FB"/>
    <w:rsid w:val="0078380B"/>
    <w:rsid w:val="007839EA"/>
    <w:rsid w:val="007A1CCF"/>
    <w:rsid w:val="007B0CCA"/>
    <w:rsid w:val="007B17A6"/>
    <w:rsid w:val="007C6A25"/>
    <w:rsid w:val="007C7117"/>
    <w:rsid w:val="007E055F"/>
    <w:rsid w:val="007E68C2"/>
    <w:rsid w:val="007F754C"/>
    <w:rsid w:val="008131E2"/>
    <w:rsid w:val="008137EF"/>
    <w:rsid w:val="00821BC9"/>
    <w:rsid w:val="0082211A"/>
    <w:rsid w:val="0082279E"/>
    <w:rsid w:val="00842F3F"/>
    <w:rsid w:val="00843970"/>
    <w:rsid w:val="00845136"/>
    <w:rsid w:val="00845B57"/>
    <w:rsid w:val="00851069"/>
    <w:rsid w:val="00857F0E"/>
    <w:rsid w:val="008707AD"/>
    <w:rsid w:val="00871E1D"/>
    <w:rsid w:val="00884685"/>
    <w:rsid w:val="00887CB3"/>
    <w:rsid w:val="00893BAD"/>
    <w:rsid w:val="008A228E"/>
    <w:rsid w:val="008A5EF5"/>
    <w:rsid w:val="008B5AAD"/>
    <w:rsid w:val="008C40FF"/>
    <w:rsid w:val="008D1F48"/>
    <w:rsid w:val="008E3494"/>
    <w:rsid w:val="008E7DA9"/>
    <w:rsid w:val="008F4841"/>
    <w:rsid w:val="009052EF"/>
    <w:rsid w:val="00913811"/>
    <w:rsid w:val="00914506"/>
    <w:rsid w:val="009179ED"/>
    <w:rsid w:val="00923221"/>
    <w:rsid w:val="0092453E"/>
    <w:rsid w:val="00926E3A"/>
    <w:rsid w:val="00927BEB"/>
    <w:rsid w:val="00932B06"/>
    <w:rsid w:val="00936DCA"/>
    <w:rsid w:val="0093748F"/>
    <w:rsid w:val="00944B09"/>
    <w:rsid w:val="0094668D"/>
    <w:rsid w:val="00950B81"/>
    <w:rsid w:val="009933B2"/>
    <w:rsid w:val="009A4F87"/>
    <w:rsid w:val="009B07C2"/>
    <w:rsid w:val="009B14EE"/>
    <w:rsid w:val="009B1B14"/>
    <w:rsid w:val="009B5370"/>
    <w:rsid w:val="009B56B3"/>
    <w:rsid w:val="009C0356"/>
    <w:rsid w:val="009C7222"/>
    <w:rsid w:val="009D41C0"/>
    <w:rsid w:val="009D4E58"/>
    <w:rsid w:val="009E5D4C"/>
    <w:rsid w:val="00A046B1"/>
    <w:rsid w:val="00A16CA0"/>
    <w:rsid w:val="00A22966"/>
    <w:rsid w:val="00A23F19"/>
    <w:rsid w:val="00A374FC"/>
    <w:rsid w:val="00A37D1C"/>
    <w:rsid w:val="00A47EB0"/>
    <w:rsid w:val="00A5175E"/>
    <w:rsid w:val="00A544AF"/>
    <w:rsid w:val="00A7372E"/>
    <w:rsid w:val="00A81053"/>
    <w:rsid w:val="00A823B4"/>
    <w:rsid w:val="00A85F75"/>
    <w:rsid w:val="00A91ED5"/>
    <w:rsid w:val="00A97421"/>
    <w:rsid w:val="00A9750F"/>
    <w:rsid w:val="00AA4C3E"/>
    <w:rsid w:val="00AB0DAB"/>
    <w:rsid w:val="00AB19EF"/>
    <w:rsid w:val="00AC0358"/>
    <w:rsid w:val="00AC0D41"/>
    <w:rsid w:val="00AD0FE4"/>
    <w:rsid w:val="00AD2F28"/>
    <w:rsid w:val="00AE48ED"/>
    <w:rsid w:val="00AE5A52"/>
    <w:rsid w:val="00AE7364"/>
    <w:rsid w:val="00AF3382"/>
    <w:rsid w:val="00AF4E17"/>
    <w:rsid w:val="00B075B1"/>
    <w:rsid w:val="00B112D6"/>
    <w:rsid w:val="00B14C93"/>
    <w:rsid w:val="00B16B4E"/>
    <w:rsid w:val="00B23171"/>
    <w:rsid w:val="00B3116F"/>
    <w:rsid w:val="00B32384"/>
    <w:rsid w:val="00B34CB5"/>
    <w:rsid w:val="00B35B03"/>
    <w:rsid w:val="00B36990"/>
    <w:rsid w:val="00B45652"/>
    <w:rsid w:val="00B53C24"/>
    <w:rsid w:val="00B55AC0"/>
    <w:rsid w:val="00B5778E"/>
    <w:rsid w:val="00B62A4E"/>
    <w:rsid w:val="00B6410F"/>
    <w:rsid w:val="00B758CD"/>
    <w:rsid w:val="00B83754"/>
    <w:rsid w:val="00B859AD"/>
    <w:rsid w:val="00B9215F"/>
    <w:rsid w:val="00BA453D"/>
    <w:rsid w:val="00BB541A"/>
    <w:rsid w:val="00BC0841"/>
    <w:rsid w:val="00BC0EB7"/>
    <w:rsid w:val="00BC42A7"/>
    <w:rsid w:val="00BC595E"/>
    <w:rsid w:val="00BC5AC2"/>
    <w:rsid w:val="00BD5983"/>
    <w:rsid w:val="00BD6C62"/>
    <w:rsid w:val="00BD77E9"/>
    <w:rsid w:val="00BE465D"/>
    <w:rsid w:val="00BE5C30"/>
    <w:rsid w:val="00BF6C85"/>
    <w:rsid w:val="00C06D08"/>
    <w:rsid w:val="00C3178C"/>
    <w:rsid w:val="00C60C8F"/>
    <w:rsid w:val="00C62C0F"/>
    <w:rsid w:val="00C62F8E"/>
    <w:rsid w:val="00C658E7"/>
    <w:rsid w:val="00C700BC"/>
    <w:rsid w:val="00C70E1A"/>
    <w:rsid w:val="00C729A8"/>
    <w:rsid w:val="00C73629"/>
    <w:rsid w:val="00C92B50"/>
    <w:rsid w:val="00C94E1F"/>
    <w:rsid w:val="00CB6A6A"/>
    <w:rsid w:val="00CD0616"/>
    <w:rsid w:val="00CD668F"/>
    <w:rsid w:val="00CD66EF"/>
    <w:rsid w:val="00CE02DE"/>
    <w:rsid w:val="00CE7CE2"/>
    <w:rsid w:val="00CF1848"/>
    <w:rsid w:val="00CF2F91"/>
    <w:rsid w:val="00CF38ED"/>
    <w:rsid w:val="00CF4D5F"/>
    <w:rsid w:val="00CF5CD0"/>
    <w:rsid w:val="00D37BD9"/>
    <w:rsid w:val="00D40EE8"/>
    <w:rsid w:val="00D4443D"/>
    <w:rsid w:val="00D470A6"/>
    <w:rsid w:val="00D530EC"/>
    <w:rsid w:val="00D53DA9"/>
    <w:rsid w:val="00D572A3"/>
    <w:rsid w:val="00D66458"/>
    <w:rsid w:val="00D72E1A"/>
    <w:rsid w:val="00D834AA"/>
    <w:rsid w:val="00D843B4"/>
    <w:rsid w:val="00D938BD"/>
    <w:rsid w:val="00D942B0"/>
    <w:rsid w:val="00D94E50"/>
    <w:rsid w:val="00D95B0E"/>
    <w:rsid w:val="00DA61AC"/>
    <w:rsid w:val="00DB6DD1"/>
    <w:rsid w:val="00DD0B8D"/>
    <w:rsid w:val="00DD4360"/>
    <w:rsid w:val="00DD4E0C"/>
    <w:rsid w:val="00DF4252"/>
    <w:rsid w:val="00E02D75"/>
    <w:rsid w:val="00E03E80"/>
    <w:rsid w:val="00E11526"/>
    <w:rsid w:val="00E12943"/>
    <w:rsid w:val="00E16F00"/>
    <w:rsid w:val="00E231A0"/>
    <w:rsid w:val="00E26592"/>
    <w:rsid w:val="00E275A2"/>
    <w:rsid w:val="00E30CDF"/>
    <w:rsid w:val="00E33D31"/>
    <w:rsid w:val="00E37E7F"/>
    <w:rsid w:val="00E40226"/>
    <w:rsid w:val="00E46AB6"/>
    <w:rsid w:val="00E47A21"/>
    <w:rsid w:val="00E50344"/>
    <w:rsid w:val="00E57EBF"/>
    <w:rsid w:val="00E70802"/>
    <w:rsid w:val="00E71439"/>
    <w:rsid w:val="00E7343C"/>
    <w:rsid w:val="00E77091"/>
    <w:rsid w:val="00E813D8"/>
    <w:rsid w:val="00E82A05"/>
    <w:rsid w:val="00E85F6E"/>
    <w:rsid w:val="00E93926"/>
    <w:rsid w:val="00E97B22"/>
    <w:rsid w:val="00EA262D"/>
    <w:rsid w:val="00EB2CAB"/>
    <w:rsid w:val="00EB4A38"/>
    <w:rsid w:val="00EE0A36"/>
    <w:rsid w:val="00EE22B9"/>
    <w:rsid w:val="00EE2C68"/>
    <w:rsid w:val="00EE7320"/>
    <w:rsid w:val="00EF1023"/>
    <w:rsid w:val="00EF10CA"/>
    <w:rsid w:val="00F00036"/>
    <w:rsid w:val="00F0059D"/>
    <w:rsid w:val="00F10BCC"/>
    <w:rsid w:val="00F13487"/>
    <w:rsid w:val="00F21068"/>
    <w:rsid w:val="00F216B9"/>
    <w:rsid w:val="00F2509B"/>
    <w:rsid w:val="00F2568E"/>
    <w:rsid w:val="00F336BF"/>
    <w:rsid w:val="00F42CD3"/>
    <w:rsid w:val="00F44503"/>
    <w:rsid w:val="00F454E5"/>
    <w:rsid w:val="00F62CB7"/>
    <w:rsid w:val="00F631D0"/>
    <w:rsid w:val="00F85CDC"/>
    <w:rsid w:val="00F91B12"/>
    <w:rsid w:val="00FA5EA2"/>
    <w:rsid w:val="00FA7995"/>
    <w:rsid w:val="00FB72D5"/>
    <w:rsid w:val="00FC7357"/>
    <w:rsid w:val="00FC7995"/>
    <w:rsid w:val="00FD5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BF4C"/>
  <w15:chartTrackingRefBased/>
  <w15:docId w15:val="{169C85F6-E4E1-45AC-84F0-B70DEF70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CF38ED"/>
    <w:pPr>
      <w:keepNext/>
      <w:keepLines/>
      <w:spacing w:before="240" w:after="0"/>
      <w:outlineLvl w:val="0"/>
    </w:pPr>
    <w:rPr>
      <w:rFonts w:eastAsia="Times New Roman" w:cs="Times New Roman"/>
      <w:b/>
      <w:lang w:eastAsia="sk-SK"/>
    </w:rPr>
  </w:style>
  <w:style w:type="paragraph" w:styleId="Nadpis2">
    <w:name w:val="heading 2"/>
    <w:basedOn w:val="Normlny"/>
    <w:next w:val="Normlny"/>
    <w:link w:val="Nadpis2Char1"/>
    <w:uiPriority w:val="9"/>
    <w:unhideWhenUsed/>
    <w:qFormat/>
    <w:rsid w:val="00CF38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5014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CF38ED"/>
    <w:pPr>
      <w:keepNext/>
      <w:spacing w:before="240" w:after="60" w:line="240" w:lineRule="auto"/>
      <w:ind w:firstLine="360"/>
      <w:outlineLvl w:val="3"/>
    </w:pPr>
    <w:rPr>
      <w:rFonts w:ascii="Calibri" w:eastAsia="Times New Roman" w:hAnsi="Calibri" w:cs="Times New Roman"/>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adpis2"/>
    <w:next w:val="Normlny"/>
    <w:uiPriority w:val="9"/>
    <w:qFormat/>
    <w:rsid w:val="00CF38ED"/>
    <w:pPr>
      <w:keepNext w:val="0"/>
      <w:keepLines w:val="0"/>
      <w:spacing w:before="360" w:after="120" w:line="240" w:lineRule="auto"/>
      <w:jc w:val="center"/>
      <w:outlineLvl w:val="0"/>
    </w:pPr>
    <w:rPr>
      <w:rFonts w:ascii="Calibri" w:eastAsia="Times New Roman" w:hAnsi="Calibri" w:cs="Times New Roman"/>
      <w:b/>
      <w:color w:val="auto"/>
      <w:sz w:val="22"/>
      <w:szCs w:val="22"/>
      <w:lang w:eastAsia="sk-SK"/>
    </w:rPr>
  </w:style>
  <w:style w:type="paragraph" w:customStyle="1" w:styleId="Nadpis21">
    <w:name w:val="Nadpis 21"/>
    <w:basedOn w:val="Normlny"/>
    <w:next w:val="Normlny"/>
    <w:link w:val="Nadpis2Char"/>
    <w:uiPriority w:val="9"/>
    <w:unhideWhenUsed/>
    <w:qFormat/>
    <w:rsid w:val="00CF38ED"/>
    <w:pPr>
      <w:keepNext/>
      <w:keepLines/>
      <w:spacing w:before="200" w:after="0" w:line="240" w:lineRule="auto"/>
      <w:outlineLvl w:val="1"/>
    </w:pPr>
    <w:rPr>
      <w:rFonts w:ascii="Cambria" w:eastAsia="Times New Roman" w:hAnsi="Cambria" w:cs="Times New Roman"/>
      <w:b/>
      <w:bCs/>
      <w:color w:val="4F81BD"/>
      <w:sz w:val="26"/>
      <w:szCs w:val="26"/>
    </w:rPr>
  </w:style>
  <w:style w:type="character" w:customStyle="1" w:styleId="Nadpis4Char">
    <w:name w:val="Nadpis 4 Char"/>
    <w:basedOn w:val="Predvolenpsmoodseku"/>
    <w:link w:val="Nadpis4"/>
    <w:uiPriority w:val="9"/>
    <w:rsid w:val="00CF38ED"/>
    <w:rPr>
      <w:rFonts w:ascii="Calibri" w:eastAsia="Times New Roman" w:hAnsi="Calibri" w:cs="Times New Roman"/>
      <w:b/>
      <w:bCs/>
      <w:sz w:val="28"/>
      <w:szCs w:val="28"/>
    </w:rPr>
  </w:style>
  <w:style w:type="numbering" w:customStyle="1" w:styleId="Bezzoznamu1">
    <w:name w:val="Bez zoznamu1"/>
    <w:next w:val="Bezzoznamu"/>
    <w:uiPriority w:val="99"/>
    <w:semiHidden/>
    <w:unhideWhenUsed/>
    <w:rsid w:val="00CF38ED"/>
  </w:style>
  <w:style w:type="paragraph" w:customStyle="1" w:styleId="PSMENO">
    <w:name w:val="PÍSMENO"/>
    <w:basedOn w:val="Normlny"/>
    <w:link w:val="PSMENOChar"/>
    <w:qFormat/>
    <w:rsid w:val="00CF38ED"/>
    <w:pPr>
      <w:spacing w:after="0" w:line="240" w:lineRule="auto"/>
    </w:pPr>
    <w:rPr>
      <w:rFonts w:ascii="Times New Roman" w:eastAsia="Times New Roman" w:hAnsi="Times New Roman" w:cs="Times New Roman"/>
      <w:sz w:val="20"/>
      <w:szCs w:val="20"/>
      <w:lang w:eastAsia="sk-SK"/>
    </w:rPr>
  </w:style>
  <w:style w:type="character" w:customStyle="1" w:styleId="PSMENOChar">
    <w:name w:val="PÍSMENO Char"/>
    <w:basedOn w:val="Predvolenpsmoodseku"/>
    <w:link w:val="PSMENO"/>
    <w:locked/>
    <w:rsid w:val="00CF38ED"/>
    <w:rPr>
      <w:rFonts w:ascii="Times New Roman" w:eastAsia="Times New Roman" w:hAnsi="Times New Roman" w:cs="Times New Roman"/>
      <w:sz w:val="20"/>
      <w:szCs w:val="20"/>
      <w:lang w:eastAsia="sk-SK"/>
    </w:rPr>
  </w:style>
  <w:style w:type="paragraph" w:customStyle="1" w:styleId="ODSEK">
    <w:name w:val="ODSEK"/>
    <w:basedOn w:val="Normlny"/>
    <w:next w:val="Normlny"/>
    <w:link w:val="ODSEKChar"/>
    <w:qFormat/>
    <w:rsid w:val="00CF38ED"/>
    <w:pPr>
      <w:spacing w:before="360" w:after="60" w:line="240" w:lineRule="auto"/>
    </w:pPr>
    <w:rPr>
      <w:rFonts w:ascii="Times New Roman" w:eastAsia="Times New Roman" w:hAnsi="Times New Roman" w:cs="Times New Roman"/>
      <w:sz w:val="20"/>
      <w:szCs w:val="20"/>
      <w:lang w:eastAsia="sk-SK"/>
    </w:rPr>
  </w:style>
  <w:style w:type="character" w:customStyle="1" w:styleId="ODSEKChar">
    <w:name w:val="ODSEK Char"/>
    <w:basedOn w:val="Predvolenpsmoodseku"/>
    <w:link w:val="ODSEK"/>
    <w:locked/>
    <w:rsid w:val="00CF38ED"/>
    <w:rPr>
      <w:rFonts w:ascii="Times New Roman" w:eastAsia="Times New Roman" w:hAnsi="Times New Roman" w:cs="Times New Roman"/>
      <w:sz w:val="20"/>
      <w:szCs w:val="20"/>
      <w:lang w:eastAsia="sk-SK"/>
    </w:rPr>
  </w:style>
  <w:style w:type="paragraph" w:customStyle="1" w:styleId="Text">
    <w:name w:val="Text"/>
    <w:basedOn w:val="Normlny"/>
    <w:link w:val="TextChar"/>
    <w:qFormat/>
    <w:rsid w:val="00CF38ED"/>
    <w:pPr>
      <w:spacing w:before="60" w:after="120" w:line="240" w:lineRule="auto"/>
    </w:pPr>
    <w:rPr>
      <w:rFonts w:ascii="Times New Roman" w:eastAsia="Times New Roman" w:hAnsi="Times New Roman" w:cs="Times New Roman"/>
      <w:sz w:val="20"/>
      <w:szCs w:val="20"/>
      <w:lang w:eastAsia="sk-SK"/>
    </w:rPr>
  </w:style>
  <w:style w:type="character" w:customStyle="1" w:styleId="TextChar">
    <w:name w:val="Text Char"/>
    <w:basedOn w:val="Predvolenpsmoodseku"/>
    <w:link w:val="Text"/>
    <w:locked/>
    <w:rsid w:val="00CF38ED"/>
    <w:rPr>
      <w:rFonts w:ascii="Times New Roman" w:eastAsia="Times New Roman" w:hAnsi="Times New Roman" w:cs="Times New Roman"/>
      <w:sz w:val="20"/>
      <w:szCs w:val="20"/>
      <w:lang w:eastAsia="sk-SK"/>
    </w:rPr>
  </w:style>
  <w:style w:type="paragraph" w:customStyle="1" w:styleId="Text-M">
    <w:name w:val="Text-M"/>
    <w:basedOn w:val="Normlny"/>
    <w:next w:val="Normlny"/>
    <w:link w:val="Text-MChar"/>
    <w:qFormat/>
    <w:rsid w:val="00CF38ED"/>
    <w:pPr>
      <w:numPr>
        <w:numId w:val="4"/>
      </w:numPr>
      <w:spacing w:before="120" w:after="120" w:line="240" w:lineRule="auto"/>
      <w:jc w:val="both"/>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CF38ED"/>
    <w:rPr>
      <w:rFonts w:eastAsia="Times New Roman" w:cs="Times New Roman"/>
      <w:b/>
      <w:lang w:eastAsia="sk-SK"/>
    </w:rPr>
  </w:style>
  <w:style w:type="character" w:customStyle="1" w:styleId="Nadpis2Char">
    <w:name w:val="Nadpis 2 Char"/>
    <w:basedOn w:val="Predvolenpsmoodseku"/>
    <w:link w:val="Nadpis21"/>
    <w:uiPriority w:val="9"/>
    <w:rsid w:val="00CF38ED"/>
    <w:rPr>
      <w:rFonts w:ascii="Cambria" w:eastAsia="Times New Roman" w:hAnsi="Cambria" w:cs="Times New Roman"/>
      <w:b/>
      <w:bCs/>
      <w:color w:val="4F81BD"/>
      <w:sz w:val="26"/>
      <w:szCs w:val="26"/>
    </w:rPr>
  </w:style>
  <w:style w:type="character" w:styleId="Vrazn">
    <w:name w:val="Strong"/>
    <w:basedOn w:val="Predvolenpsmoodseku"/>
    <w:uiPriority w:val="22"/>
    <w:qFormat/>
    <w:rsid w:val="00CF38ED"/>
    <w:rPr>
      <w:b/>
      <w:bCs/>
    </w:rPr>
  </w:style>
  <w:style w:type="paragraph" w:styleId="Odsekzoznamu">
    <w:name w:val="List Paragraph"/>
    <w:aliases w:val="body,Odsek zoznamu2"/>
    <w:basedOn w:val="Normlny"/>
    <w:link w:val="OdsekzoznamuChar"/>
    <w:uiPriority w:val="99"/>
    <w:qFormat/>
    <w:rsid w:val="00CF38ED"/>
    <w:pPr>
      <w:spacing w:after="0" w:line="240" w:lineRule="auto"/>
      <w:ind w:left="720"/>
      <w:contextualSpacing/>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
    <w:basedOn w:val="Predvolenpsmoodseku"/>
    <w:link w:val="Odsekzoznamu"/>
    <w:uiPriority w:val="34"/>
    <w:locked/>
    <w:rsid w:val="00CF38ED"/>
    <w:rPr>
      <w:rFonts w:ascii="Times New Roman" w:eastAsia="Times New Roman" w:hAnsi="Times New Roman" w:cs="Times New Roman"/>
      <w:sz w:val="20"/>
      <w:szCs w:val="20"/>
      <w:lang w:eastAsia="sk-SK"/>
    </w:rPr>
  </w:style>
  <w:style w:type="paragraph" w:customStyle="1" w:styleId="Hlavikaobsahu1">
    <w:name w:val="Hlavička obsahu1"/>
    <w:basedOn w:val="Nadpis1"/>
    <w:next w:val="Normlny"/>
    <w:uiPriority w:val="39"/>
    <w:semiHidden/>
    <w:unhideWhenUsed/>
    <w:qFormat/>
    <w:rsid w:val="00CF38ED"/>
  </w:style>
  <w:style w:type="paragraph" w:styleId="Nzov">
    <w:name w:val="Title"/>
    <w:basedOn w:val="Normlny"/>
    <w:link w:val="NzovChar"/>
    <w:uiPriority w:val="10"/>
    <w:qFormat/>
    <w:rsid w:val="00CF38ED"/>
    <w:pPr>
      <w:spacing w:after="0" w:line="240" w:lineRule="auto"/>
      <w:jc w:val="center"/>
    </w:pPr>
    <w:rPr>
      <w:rFonts w:ascii="Times New Roman" w:eastAsia="Times New Roman" w:hAnsi="Times New Roman" w:cs="Times New Roman"/>
      <w:sz w:val="28"/>
      <w:szCs w:val="20"/>
      <w:lang w:eastAsia="sk-SK"/>
    </w:rPr>
  </w:style>
  <w:style w:type="character" w:customStyle="1" w:styleId="NzovChar">
    <w:name w:val="Názov Char"/>
    <w:basedOn w:val="Predvolenpsmoodseku"/>
    <w:link w:val="Nzov"/>
    <w:uiPriority w:val="10"/>
    <w:rsid w:val="00CF38ED"/>
    <w:rPr>
      <w:rFonts w:ascii="Times New Roman" w:eastAsia="Times New Roman" w:hAnsi="Times New Roman" w:cs="Times New Roman"/>
      <w:sz w:val="28"/>
      <w:szCs w:val="20"/>
      <w:lang w:eastAsia="sk-SK"/>
    </w:rPr>
  </w:style>
  <w:style w:type="paragraph" w:styleId="Zkladntext2">
    <w:name w:val="Body Text 2"/>
    <w:basedOn w:val="Normlny"/>
    <w:link w:val="Zkladntext2Char"/>
    <w:uiPriority w:val="99"/>
    <w:rsid w:val="00CF38ED"/>
    <w:pPr>
      <w:spacing w:after="0" w:line="240" w:lineRule="auto"/>
    </w:pPr>
    <w:rPr>
      <w:rFonts w:ascii="Times New Roman" w:eastAsia="Times New Roman" w:hAnsi="Times New Roman" w:cs="Times New Roman"/>
      <w:sz w:val="24"/>
      <w:szCs w:val="20"/>
      <w:lang w:val="x-none" w:eastAsia="x-none"/>
    </w:rPr>
  </w:style>
  <w:style w:type="character" w:customStyle="1" w:styleId="Zkladntext2Char">
    <w:name w:val="Základný text 2 Char"/>
    <w:basedOn w:val="Predvolenpsmoodseku"/>
    <w:link w:val="Zkladntext2"/>
    <w:uiPriority w:val="99"/>
    <w:rsid w:val="00CF38ED"/>
    <w:rPr>
      <w:rFonts w:ascii="Times New Roman" w:eastAsia="Times New Roman" w:hAnsi="Times New Roman" w:cs="Times New Roman"/>
      <w:sz w:val="24"/>
      <w:szCs w:val="20"/>
      <w:lang w:val="x-none" w:eastAsia="x-none"/>
    </w:rPr>
  </w:style>
  <w:style w:type="paragraph" w:customStyle="1" w:styleId="Nzov-M">
    <w:name w:val="Názov-M"/>
    <w:basedOn w:val="Normlny"/>
    <w:next w:val="Normlny"/>
    <w:qFormat/>
    <w:rsid w:val="00CF38ED"/>
    <w:pPr>
      <w:spacing w:after="0" w:line="240" w:lineRule="auto"/>
      <w:jc w:val="center"/>
    </w:pPr>
    <w:rPr>
      <w:rFonts w:ascii="Times New Roman" w:eastAsia="Times New Roman" w:hAnsi="Times New Roman" w:cs="Times New Roman"/>
      <w:b/>
      <w:sz w:val="24"/>
      <w:szCs w:val="24"/>
      <w:lang w:eastAsia="sk-SK"/>
    </w:rPr>
  </w:style>
  <w:style w:type="paragraph" w:customStyle="1" w:styleId="Nadpis-M">
    <w:name w:val="Nadpis-M"/>
    <w:basedOn w:val="Nadpis1"/>
    <w:next w:val="Normlny"/>
    <w:qFormat/>
    <w:rsid w:val="00CF38ED"/>
    <w:pPr>
      <w:numPr>
        <w:numId w:val="1"/>
      </w:numPr>
      <w:tabs>
        <w:tab w:val="clear" w:pos="674"/>
      </w:tabs>
      <w:ind w:left="0" w:firstLine="0"/>
    </w:pPr>
  </w:style>
  <w:style w:type="paragraph" w:customStyle="1" w:styleId="Odraky-M">
    <w:name w:val="Odražky-M"/>
    <w:basedOn w:val="Normlny"/>
    <w:qFormat/>
    <w:rsid w:val="00CF38ED"/>
    <w:pPr>
      <w:numPr>
        <w:numId w:val="2"/>
      </w:numPr>
      <w:spacing w:after="0" w:line="240" w:lineRule="auto"/>
      <w:jc w:val="both"/>
    </w:pPr>
    <w:rPr>
      <w:rFonts w:ascii="Times New Roman" w:eastAsia="Times New Roman" w:hAnsi="Times New Roman" w:cs="Times New Roman"/>
      <w:sz w:val="24"/>
      <w:szCs w:val="24"/>
      <w:lang w:val="x-none" w:eastAsia="x-none"/>
    </w:rPr>
  </w:style>
  <w:style w:type="paragraph" w:customStyle="1" w:styleId="Podmienky-M">
    <w:name w:val="Podmienky-M"/>
    <w:basedOn w:val="Normlny"/>
    <w:qFormat/>
    <w:rsid w:val="00CF38ED"/>
    <w:pPr>
      <w:numPr>
        <w:numId w:val="3"/>
      </w:numPr>
      <w:tabs>
        <w:tab w:val="left" w:pos="540"/>
      </w:tabs>
      <w:spacing w:after="120" w:line="240" w:lineRule="auto"/>
      <w:jc w:val="both"/>
    </w:pPr>
    <w:rPr>
      <w:rFonts w:ascii="Times New Roman" w:eastAsia="Times New Roman" w:hAnsi="Times New Roman" w:cs="Times New Roman"/>
      <w:sz w:val="24"/>
      <w:szCs w:val="24"/>
      <w:lang w:eastAsia="sk-SK"/>
    </w:rPr>
  </w:style>
  <w:style w:type="paragraph" w:customStyle="1" w:styleId="Podnadpis-M">
    <w:name w:val="Podnadpis-M"/>
    <w:basedOn w:val="Nadpis2"/>
    <w:next w:val="Text-M"/>
    <w:link w:val="Podnadpis-MChar"/>
    <w:qFormat/>
    <w:rsid w:val="00CF38ED"/>
    <w:pPr>
      <w:keepLines w:val="0"/>
      <w:spacing w:before="240" w:after="120" w:line="240" w:lineRule="auto"/>
      <w:ind w:left="283" w:hanging="425"/>
    </w:pPr>
    <w:rPr>
      <w:rFonts w:ascii="Times New Roman" w:eastAsia="Times New Roman" w:hAnsi="Times New Roman" w:cs="Times New Roman"/>
      <w:b/>
      <w:color w:val="auto"/>
      <w:sz w:val="24"/>
      <w:szCs w:val="20"/>
      <w:lang w:eastAsia="x-none"/>
    </w:rPr>
  </w:style>
  <w:style w:type="character" w:customStyle="1" w:styleId="Text-MChar">
    <w:name w:val="Text-M Char"/>
    <w:link w:val="Text-M"/>
    <w:rsid w:val="00CF38ED"/>
    <w:rPr>
      <w:rFonts w:ascii="Times New Roman" w:eastAsia="Times New Roman" w:hAnsi="Times New Roman" w:cs="Times New Roman"/>
      <w:sz w:val="24"/>
      <w:szCs w:val="24"/>
      <w:lang w:eastAsia="sk-SK"/>
    </w:rPr>
  </w:style>
  <w:style w:type="character" w:customStyle="1" w:styleId="Podnadpis-MChar">
    <w:name w:val="Podnadpis-M Char"/>
    <w:link w:val="Podnadpis-M"/>
    <w:rsid w:val="00CF38ED"/>
    <w:rPr>
      <w:rFonts w:ascii="Times New Roman" w:eastAsia="Times New Roman" w:hAnsi="Times New Roman" w:cs="Times New Roman"/>
      <w:b/>
      <w:sz w:val="24"/>
      <w:szCs w:val="20"/>
      <w:lang w:eastAsia="x-none"/>
    </w:rPr>
  </w:style>
  <w:style w:type="character" w:customStyle="1" w:styleId="ra">
    <w:name w:val="ra"/>
    <w:basedOn w:val="Predvolenpsmoodseku"/>
    <w:rsid w:val="00CF38ED"/>
  </w:style>
  <w:style w:type="table" w:styleId="Mriekatabuky">
    <w:name w:val="Table Grid"/>
    <w:basedOn w:val="Normlnatabuka"/>
    <w:uiPriority w:val="59"/>
    <w:rsid w:val="00CF3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CF38ED"/>
    <w:rPr>
      <w:sz w:val="16"/>
      <w:szCs w:val="16"/>
    </w:rPr>
  </w:style>
  <w:style w:type="paragraph" w:styleId="Textkomentra">
    <w:name w:val="annotation text"/>
    <w:basedOn w:val="Normlny"/>
    <w:link w:val="TextkomentraChar"/>
    <w:uiPriority w:val="99"/>
    <w:unhideWhenUsed/>
    <w:rsid w:val="00CF38ED"/>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CF38E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F38ED"/>
    <w:rPr>
      <w:b/>
      <w:bCs/>
    </w:rPr>
  </w:style>
  <w:style w:type="character" w:customStyle="1" w:styleId="PredmetkomentraChar">
    <w:name w:val="Predmet komentára Char"/>
    <w:basedOn w:val="TextkomentraChar"/>
    <w:link w:val="Predmetkomentra"/>
    <w:uiPriority w:val="99"/>
    <w:semiHidden/>
    <w:rsid w:val="00CF38ED"/>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CF38ED"/>
    <w:pPr>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CF38ED"/>
    <w:rPr>
      <w:rFonts w:ascii="Tahoma" w:eastAsia="Times New Roman" w:hAnsi="Tahoma" w:cs="Tahoma"/>
      <w:sz w:val="16"/>
      <w:szCs w:val="16"/>
      <w:lang w:eastAsia="sk-SK"/>
    </w:rPr>
  </w:style>
  <w:style w:type="paragraph" w:styleId="Revzia">
    <w:name w:val="Revision"/>
    <w:hidden/>
    <w:uiPriority w:val="99"/>
    <w:semiHidden/>
    <w:rsid w:val="00CF38ED"/>
    <w:pPr>
      <w:spacing w:after="0" w:line="240" w:lineRule="auto"/>
    </w:pPr>
    <w:rPr>
      <w:rFonts w:ascii="Times New Roman" w:eastAsia="Times New Roman" w:hAnsi="Times New Roman" w:cs="Times New Roman"/>
      <w:sz w:val="20"/>
      <w:szCs w:val="20"/>
      <w:lang w:eastAsia="sk-SK"/>
    </w:rPr>
  </w:style>
  <w:style w:type="character" w:customStyle="1" w:styleId="Hypertextovprepojenie1">
    <w:name w:val="Hypertextové prepojenie1"/>
    <w:basedOn w:val="Predvolenpsmoodseku"/>
    <w:uiPriority w:val="99"/>
    <w:unhideWhenUsed/>
    <w:rsid w:val="00CF38ED"/>
    <w:rPr>
      <w:color w:val="0000FF"/>
      <w:u w:val="single"/>
    </w:rPr>
  </w:style>
  <w:style w:type="character" w:customStyle="1" w:styleId="h1a2">
    <w:name w:val="h1a2"/>
    <w:basedOn w:val="Predvolenpsmoodseku"/>
    <w:rsid w:val="00CF38ED"/>
    <w:rPr>
      <w:vanish w:val="0"/>
      <w:webHidden w:val="0"/>
      <w:sz w:val="24"/>
      <w:szCs w:val="24"/>
      <w:specVanish w:val="0"/>
    </w:rPr>
  </w:style>
  <w:style w:type="paragraph" w:styleId="Pta">
    <w:name w:val="footer"/>
    <w:basedOn w:val="Normlny"/>
    <w:link w:val="PtaChar"/>
    <w:uiPriority w:val="99"/>
    <w:rsid w:val="00CF38ED"/>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CF38ED"/>
    <w:rPr>
      <w:rFonts w:ascii="Times New Roman" w:eastAsia="Times New Roman" w:hAnsi="Times New Roman" w:cs="Times New Roman"/>
      <w:sz w:val="24"/>
      <w:szCs w:val="24"/>
      <w:lang w:eastAsia="sk-SK"/>
    </w:rPr>
  </w:style>
  <w:style w:type="paragraph" w:styleId="Zkladntext">
    <w:name w:val="Body Text"/>
    <w:basedOn w:val="Normlny"/>
    <w:link w:val="ZkladntextChar"/>
    <w:rsid w:val="00CF38ED"/>
    <w:pPr>
      <w:spacing w:after="120" w:line="240" w:lineRule="auto"/>
    </w:pPr>
    <w:rPr>
      <w:rFonts w:ascii="Times New Roman" w:eastAsia="Times New Roman" w:hAnsi="Times New Roman" w:cs="Times New Roman"/>
      <w:sz w:val="20"/>
      <w:szCs w:val="20"/>
      <w:lang w:eastAsia="sk-SK"/>
    </w:rPr>
  </w:style>
  <w:style w:type="character" w:customStyle="1" w:styleId="ZkladntextChar">
    <w:name w:val="Základný text Char"/>
    <w:basedOn w:val="Predvolenpsmoodseku"/>
    <w:link w:val="Zkladntext"/>
    <w:rsid w:val="00CF38ED"/>
    <w:rPr>
      <w:rFonts w:ascii="Times New Roman" w:eastAsia="Times New Roman" w:hAnsi="Times New Roman" w:cs="Times New Roman"/>
      <w:sz w:val="20"/>
      <w:szCs w:val="20"/>
      <w:lang w:eastAsia="sk-SK"/>
    </w:rPr>
  </w:style>
  <w:style w:type="paragraph" w:customStyle="1" w:styleId="Default">
    <w:name w:val="Default"/>
    <w:rsid w:val="00CF38E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CF38ED"/>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CF38ED"/>
    <w:rPr>
      <w:rFonts w:ascii="Times New Roman" w:eastAsia="Times New Roman" w:hAnsi="Times New Roman" w:cs="Times New Roman"/>
      <w:sz w:val="20"/>
      <w:szCs w:val="20"/>
      <w:lang w:eastAsia="sk-SK"/>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unhideWhenUsed/>
    <w:rsid w:val="00CF38ED"/>
    <w:rPr>
      <w:rFonts w:cs="Times New Roman"/>
      <w:vertAlign w:val="superscript"/>
    </w:rPr>
  </w:style>
  <w:style w:type="paragraph" w:styleId="Textpoznmkypodiarou">
    <w:name w:val="footnote text"/>
    <w:basedOn w:val="Normlny"/>
    <w:link w:val="TextpoznmkypodiarouChar"/>
    <w:uiPriority w:val="99"/>
    <w:unhideWhenUsed/>
    <w:rsid w:val="00CF38ED"/>
    <w:pPr>
      <w:spacing w:after="0" w:line="240" w:lineRule="auto"/>
    </w:pPr>
    <w:rPr>
      <w:rFonts w:ascii="Calibri" w:eastAsia="Calibri" w:hAnsi="Calibri" w:cs="Times New Roman"/>
      <w:sz w:val="20"/>
      <w:szCs w:val="20"/>
    </w:rPr>
  </w:style>
  <w:style w:type="character" w:customStyle="1" w:styleId="TextpoznmkypodiarouChar">
    <w:name w:val="Text poznámky pod čiarou Char"/>
    <w:basedOn w:val="Predvolenpsmoodseku"/>
    <w:link w:val="Textpoznmkypodiarou"/>
    <w:uiPriority w:val="99"/>
    <w:rsid w:val="00CF38ED"/>
    <w:rPr>
      <w:rFonts w:ascii="Calibri" w:eastAsia="Calibri" w:hAnsi="Calibri" w:cs="Times New Roman"/>
      <w:sz w:val="20"/>
      <w:szCs w:val="20"/>
    </w:rPr>
  </w:style>
  <w:style w:type="paragraph" w:styleId="Bezriadkovania">
    <w:name w:val="No Spacing"/>
    <w:uiPriority w:val="1"/>
    <w:qFormat/>
    <w:rsid w:val="00CF38ED"/>
    <w:pPr>
      <w:spacing w:after="0" w:line="240" w:lineRule="auto"/>
    </w:pPr>
    <w:rPr>
      <w:rFonts w:ascii="Calibri" w:eastAsia="Calibri" w:hAnsi="Calibri" w:cs="Times New Roman"/>
    </w:rPr>
  </w:style>
  <w:style w:type="paragraph" w:styleId="Normlnywebov">
    <w:name w:val="Normal (Web)"/>
    <w:basedOn w:val="Normlny"/>
    <w:uiPriority w:val="99"/>
    <w:rsid w:val="00CF38E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ti-art">
    <w:name w:val="ti-art"/>
    <w:basedOn w:val="Normlny"/>
    <w:rsid w:val="00CF38E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Normlny1">
    <w:name w:val="Normálny1"/>
    <w:basedOn w:val="Normlny"/>
    <w:rsid w:val="00CF38E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lostrany">
    <w:name w:val="page number"/>
    <w:uiPriority w:val="99"/>
    <w:rsid w:val="00CF38ED"/>
    <w:rPr>
      <w:rFonts w:cs="Times New Roman"/>
    </w:rPr>
  </w:style>
  <w:style w:type="paragraph" w:customStyle="1" w:styleId="note">
    <w:name w:val="note"/>
    <w:basedOn w:val="Normlny"/>
    <w:rsid w:val="00CF38ED"/>
    <w:pPr>
      <w:spacing w:before="60" w:after="60" w:line="240" w:lineRule="auto"/>
      <w:jc w:val="both"/>
    </w:pPr>
    <w:rPr>
      <w:rFonts w:ascii="Times New Roman" w:eastAsia="Times New Roman" w:hAnsi="Times New Roman" w:cs="Times New Roman"/>
      <w:sz w:val="19"/>
      <w:szCs w:val="19"/>
      <w:lang w:eastAsia="sk-SK"/>
    </w:rPr>
  </w:style>
  <w:style w:type="character" w:customStyle="1" w:styleId="super">
    <w:name w:val="super"/>
    <w:rsid w:val="00CF38ED"/>
    <w:rPr>
      <w:sz w:val="17"/>
      <w:szCs w:val="17"/>
      <w:vertAlign w:val="superscript"/>
    </w:rPr>
  </w:style>
  <w:style w:type="character" w:styleId="PouitHypertextovPrepojenie">
    <w:name w:val="FollowedHyperlink"/>
    <w:uiPriority w:val="99"/>
    <w:semiHidden/>
    <w:unhideWhenUsed/>
    <w:rsid w:val="00CF38ED"/>
    <w:rPr>
      <w:color w:val="954F72"/>
      <w:u w:val="single"/>
    </w:rPr>
  </w:style>
  <w:style w:type="character" w:customStyle="1" w:styleId="Nevyrieenzmienka1">
    <w:name w:val="Nevyriešená zmienka1"/>
    <w:basedOn w:val="Predvolenpsmoodseku"/>
    <w:uiPriority w:val="99"/>
    <w:semiHidden/>
    <w:unhideWhenUsed/>
    <w:rsid w:val="00CF38ED"/>
    <w:rPr>
      <w:color w:val="605E5C"/>
      <w:shd w:val="clear" w:color="auto" w:fill="E1DFDD"/>
    </w:rPr>
  </w:style>
  <w:style w:type="character" w:customStyle="1" w:styleId="h1a4">
    <w:name w:val="h1a4"/>
    <w:basedOn w:val="Predvolenpsmoodseku"/>
    <w:rsid w:val="00CF38ED"/>
    <w:rPr>
      <w:rFonts w:ascii="Trebuchet MS" w:hAnsi="Trebuchet MS" w:hint="default"/>
      <w:vanish w:val="0"/>
      <w:webHidden w:val="0"/>
      <w:color w:val="505050"/>
      <w:sz w:val="24"/>
      <w:szCs w:val="24"/>
      <w:specVanish w:val="0"/>
    </w:rPr>
  </w:style>
  <w:style w:type="table" w:customStyle="1" w:styleId="Mriekatabuky1">
    <w:name w:val="Mriežka tabuľky1"/>
    <w:basedOn w:val="Normlnatabuka"/>
    <w:next w:val="Mriekatabuky"/>
    <w:uiPriority w:val="59"/>
    <w:rsid w:val="00CF3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F3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1">
    <w:name w:val="Nadpis 2 Char1"/>
    <w:basedOn w:val="Predvolenpsmoodseku"/>
    <w:link w:val="Nadpis2"/>
    <w:uiPriority w:val="9"/>
    <w:semiHidden/>
    <w:rsid w:val="00CF38ED"/>
    <w:rPr>
      <w:rFonts w:asciiTheme="majorHAnsi" w:eastAsiaTheme="majorEastAsia" w:hAnsiTheme="majorHAnsi" w:cstheme="majorBidi"/>
      <w:color w:val="2E74B5" w:themeColor="accent1" w:themeShade="BF"/>
      <w:sz w:val="26"/>
      <w:szCs w:val="26"/>
    </w:rPr>
  </w:style>
  <w:style w:type="character" w:customStyle="1" w:styleId="Nadpis1Char1">
    <w:name w:val="Nadpis 1 Char1"/>
    <w:basedOn w:val="Predvolenpsmoodseku"/>
    <w:uiPriority w:val="9"/>
    <w:rsid w:val="00CF38ED"/>
    <w:rPr>
      <w:rFonts w:asciiTheme="majorHAnsi" w:eastAsiaTheme="majorEastAsia" w:hAnsiTheme="majorHAnsi" w:cstheme="majorBidi"/>
      <w:color w:val="2E74B5" w:themeColor="accent1" w:themeShade="BF"/>
      <w:sz w:val="32"/>
      <w:szCs w:val="32"/>
    </w:rPr>
  </w:style>
  <w:style w:type="character" w:styleId="Hypertextovprepojenie">
    <w:name w:val="Hyperlink"/>
    <w:basedOn w:val="Predvolenpsmoodseku"/>
    <w:uiPriority w:val="99"/>
    <w:unhideWhenUsed/>
    <w:rsid w:val="00CF38ED"/>
    <w:rPr>
      <w:color w:val="0563C1" w:themeColor="hyperlink"/>
      <w:u w:val="single"/>
    </w:rPr>
  </w:style>
  <w:style w:type="character" w:customStyle="1" w:styleId="awspan">
    <w:name w:val="awspan"/>
    <w:basedOn w:val="Predvolenpsmoodseku"/>
    <w:rsid w:val="0082211A"/>
  </w:style>
  <w:style w:type="paragraph" w:customStyle="1" w:styleId="title-bold">
    <w:name w:val="title-bold"/>
    <w:basedOn w:val="Normlny"/>
    <w:rsid w:val="005D6AE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5D6AED"/>
    <w:rPr>
      <w:i/>
      <w:iCs/>
    </w:rPr>
  </w:style>
  <w:style w:type="paragraph" w:customStyle="1" w:styleId="forceindicator">
    <w:name w:val="forceindicator"/>
    <w:basedOn w:val="Normlny"/>
    <w:rsid w:val="005D6AE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rsid w:val="005014BC"/>
    <w:rPr>
      <w:rFonts w:asciiTheme="majorHAnsi" w:eastAsiaTheme="majorEastAsia" w:hAnsiTheme="majorHAnsi" w:cstheme="majorBidi"/>
      <w:color w:val="1F4D78" w:themeColor="accent1" w:themeShade="7F"/>
      <w:sz w:val="24"/>
      <w:szCs w:val="24"/>
    </w:rPr>
  </w:style>
  <w:style w:type="paragraph" w:customStyle="1" w:styleId="3">
    <w:name w:val="=3"/>
    <w:rsid w:val="006B46EF"/>
    <w:pPr>
      <w:widowControl w:val="0"/>
      <w:spacing w:after="0" w:line="240" w:lineRule="auto"/>
      <w:jc w:val="both"/>
    </w:pPr>
    <w:rPr>
      <w:rFonts w:ascii="Times New =Roman" w:eastAsia="Times New Roman" w:hAnsi="Times New =Roman" w:cs="Times New Roman"/>
      <w:sz w:val="24"/>
      <w:szCs w:val="24"/>
      <w:lang w:eastAsia="cs-CZ"/>
    </w:rPr>
  </w:style>
  <w:style w:type="paragraph" w:customStyle="1" w:styleId="gmail-m-1648484718305530482msolistparagraph">
    <w:name w:val="gmail-m_-1648484718305530482msolistparagraph"/>
    <w:basedOn w:val="Normlny"/>
    <w:rsid w:val="00597CA7"/>
    <w:pPr>
      <w:spacing w:before="100" w:beforeAutospacing="1" w:after="100" w:afterAutospacing="1" w:line="240" w:lineRule="auto"/>
    </w:pPr>
    <w:rPr>
      <w:rFonts w:ascii="Calibri" w:hAnsi="Calibri" w:cs="Calibri"/>
      <w:lang w:eastAsia="sk-SK"/>
    </w:rPr>
  </w:style>
  <w:style w:type="table" w:customStyle="1" w:styleId="Mriekatabuky3">
    <w:name w:val="Mriežka tabuľky3"/>
    <w:basedOn w:val="Normlnatabuka"/>
    <w:next w:val="Mriekatabuky"/>
    <w:uiPriority w:val="59"/>
    <w:rsid w:val="00772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CB6A6A"/>
  </w:style>
  <w:style w:type="paragraph" w:styleId="Normlnysozarkami">
    <w:name w:val="Normal Indent"/>
    <w:basedOn w:val="Normlny"/>
    <w:uiPriority w:val="99"/>
    <w:unhideWhenUsed/>
    <w:rsid w:val="00CB6A6A"/>
    <w:pPr>
      <w:spacing w:after="200" w:line="276" w:lineRule="auto"/>
      <w:ind w:left="720"/>
    </w:pPr>
    <w:rPr>
      <w:lang w:val="en-US"/>
    </w:rPr>
  </w:style>
  <w:style w:type="paragraph" w:styleId="Podtitul">
    <w:name w:val="Subtitle"/>
    <w:basedOn w:val="Normlny"/>
    <w:next w:val="Normlny"/>
    <w:link w:val="PodtitulChar"/>
    <w:uiPriority w:val="11"/>
    <w:qFormat/>
    <w:rsid w:val="00CB6A6A"/>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PodtitulChar">
    <w:name w:val="Podtitul Char"/>
    <w:basedOn w:val="Predvolenpsmoodseku"/>
    <w:link w:val="Podtitul"/>
    <w:uiPriority w:val="11"/>
    <w:rsid w:val="00CB6A6A"/>
    <w:rPr>
      <w:rFonts w:asciiTheme="majorHAnsi" w:eastAsiaTheme="majorEastAsia" w:hAnsiTheme="majorHAnsi" w:cstheme="majorBidi"/>
      <w:i/>
      <w:iCs/>
      <w:color w:val="5B9BD5" w:themeColor="accent1"/>
      <w:spacing w:val="15"/>
      <w:sz w:val="24"/>
      <w:szCs w:val="24"/>
      <w:lang w:val="en-US"/>
    </w:rPr>
  </w:style>
  <w:style w:type="table" w:customStyle="1" w:styleId="Mriekatabuky4">
    <w:name w:val="Mriežka tabuľky4"/>
    <w:basedOn w:val="Normlnatabuka"/>
    <w:next w:val="Mriekatabuky"/>
    <w:uiPriority w:val="59"/>
    <w:rsid w:val="00CB6A6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CB6A6A"/>
    <w:pPr>
      <w:spacing w:after="200" w:line="240" w:lineRule="auto"/>
    </w:pPr>
    <w:rPr>
      <w:b/>
      <w:bCs/>
      <w:color w:val="5B9BD5"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38260">
      <w:bodyDiv w:val="1"/>
      <w:marLeft w:val="0"/>
      <w:marRight w:val="0"/>
      <w:marTop w:val="0"/>
      <w:marBottom w:val="0"/>
      <w:divBdr>
        <w:top w:val="none" w:sz="0" w:space="0" w:color="auto"/>
        <w:left w:val="none" w:sz="0" w:space="0" w:color="auto"/>
        <w:bottom w:val="none" w:sz="0" w:space="0" w:color="auto"/>
        <w:right w:val="none" w:sz="0" w:space="0" w:color="auto"/>
      </w:divBdr>
    </w:div>
    <w:div w:id="420175902">
      <w:bodyDiv w:val="1"/>
      <w:marLeft w:val="0"/>
      <w:marRight w:val="0"/>
      <w:marTop w:val="0"/>
      <w:marBottom w:val="0"/>
      <w:divBdr>
        <w:top w:val="none" w:sz="0" w:space="0" w:color="auto"/>
        <w:left w:val="none" w:sz="0" w:space="0" w:color="auto"/>
        <w:bottom w:val="none" w:sz="0" w:space="0" w:color="auto"/>
        <w:right w:val="none" w:sz="0" w:space="0" w:color="auto"/>
      </w:divBdr>
      <w:divsChild>
        <w:div w:id="425880881">
          <w:marLeft w:val="0"/>
          <w:marRight w:val="0"/>
          <w:marTop w:val="0"/>
          <w:marBottom w:val="240"/>
          <w:divBdr>
            <w:top w:val="none" w:sz="0" w:space="0" w:color="auto"/>
            <w:left w:val="none" w:sz="0" w:space="0" w:color="auto"/>
            <w:bottom w:val="none" w:sz="0" w:space="0" w:color="auto"/>
            <w:right w:val="none" w:sz="0" w:space="0" w:color="auto"/>
          </w:divBdr>
        </w:div>
        <w:div w:id="356851011">
          <w:marLeft w:val="0"/>
          <w:marRight w:val="0"/>
          <w:marTop w:val="100"/>
          <w:marBottom w:val="100"/>
          <w:divBdr>
            <w:top w:val="none" w:sz="0" w:space="0" w:color="auto"/>
            <w:left w:val="none" w:sz="0" w:space="0" w:color="auto"/>
            <w:bottom w:val="none" w:sz="0" w:space="0" w:color="auto"/>
            <w:right w:val="none" w:sz="0" w:space="0" w:color="auto"/>
          </w:divBdr>
        </w:div>
        <w:div w:id="316301619">
          <w:marLeft w:val="0"/>
          <w:marRight w:val="0"/>
          <w:marTop w:val="0"/>
          <w:marBottom w:val="300"/>
          <w:divBdr>
            <w:top w:val="none" w:sz="0" w:space="0" w:color="auto"/>
            <w:left w:val="none" w:sz="0" w:space="0" w:color="auto"/>
            <w:bottom w:val="single" w:sz="6" w:space="8" w:color="EFEFEF"/>
            <w:right w:val="none" w:sz="0" w:space="0" w:color="auto"/>
          </w:divBdr>
        </w:div>
      </w:divsChild>
    </w:div>
    <w:div w:id="488982057">
      <w:bodyDiv w:val="1"/>
      <w:marLeft w:val="0"/>
      <w:marRight w:val="0"/>
      <w:marTop w:val="0"/>
      <w:marBottom w:val="0"/>
      <w:divBdr>
        <w:top w:val="none" w:sz="0" w:space="0" w:color="auto"/>
        <w:left w:val="none" w:sz="0" w:space="0" w:color="auto"/>
        <w:bottom w:val="none" w:sz="0" w:space="0" w:color="auto"/>
        <w:right w:val="none" w:sz="0" w:space="0" w:color="auto"/>
      </w:divBdr>
      <w:divsChild>
        <w:div w:id="889000550">
          <w:marLeft w:val="0"/>
          <w:marRight w:val="0"/>
          <w:marTop w:val="0"/>
          <w:marBottom w:val="0"/>
          <w:divBdr>
            <w:top w:val="none" w:sz="0" w:space="0" w:color="auto"/>
            <w:left w:val="none" w:sz="0" w:space="0" w:color="auto"/>
            <w:bottom w:val="none" w:sz="0" w:space="0" w:color="auto"/>
            <w:right w:val="none" w:sz="0" w:space="0" w:color="auto"/>
          </w:divBdr>
        </w:div>
        <w:div w:id="1311864451">
          <w:marLeft w:val="0"/>
          <w:marRight w:val="0"/>
          <w:marTop w:val="0"/>
          <w:marBottom w:val="0"/>
          <w:divBdr>
            <w:top w:val="none" w:sz="0" w:space="0" w:color="auto"/>
            <w:left w:val="none" w:sz="0" w:space="0" w:color="auto"/>
            <w:bottom w:val="none" w:sz="0" w:space="0" w:color="auto"/>
            <w:right w:val="none" w:sz="0" w:space="0" w:color="auto"/>
          </w:divBdr>
        </w:div>
        <w:div w:id="1636133159">
          <w:marLeft w:val="0"/>
          <w:marRight w:val="0"/>
          <w:marTop w:val="0"/>
          <w:marBottom w:val="0"/>
          <w:divBdr>
            <w:top w:val="none" w:sz="0" w:space="0" w:color="auto"/>
            <w:left w:val="none" w:sz="0" w:space="0" w:color="auto"/>
            <w:bottom w:val="none" w:sz="0" w:space="0" w:color="auto"/>
            <w:right w:val="none" w:sz="0" w:space="0" w:color="auto"/>
          </w:divBdr>
        </w:div>
      </w:divsChild>
    </w:div>
    <w:div w:id="773525380">
      <w:bodyDiv w:val="1"/>
      <w:marLeft w:val="0"/>
      <w:marRight w:val="0"/>
      <w:marTop w:val="0"/>
      <w:marBottom w:val="0"/>
      <w:divBdr>
        <w:top w:val="none" w:sz="0" w:space="0" w:color="auto"/>
        <w:left w:val="none" w:sz="0" w:space="0" w:color="auto"/>
        <w:bottom w:val="none" w:sz="0" w:space="0" w:color="auto"/>
        <w:right w:val="none" w:sz="0" w:space="0" w:color="auto"/>
      </w:divBdr>
    </w:div>
    <w:div w:id="823283079">
      <w:bodyDiv w:val="1"/>
      <w:marLeft w:val="0"/>
      <w:marRight w:val="0"/>
      <w:marTop w:val="0"/>
      <w:marBottom w:val="0"/>
      <w:divBdr>
        <w:top w:val="none" w:sz="0" w:space="0" w:color="auto"/>
        <w:left w:val="none" w:sz="0" w:space="0" w:color="auto"/>
        <w:bottom w:val="none" w:sz="0" w:space="0" w:color="auto"/>
        <w:right w:val="none" w:sz="0" w:space="0" w:color="auto"/>
      </w:divBdr>
    </w:div>
    <w:div w:id="1112625488">
      <w:bodyDiv w:val="1"/>
      <w:marLeft w:val="0"/>
      <w:marRight w:val="0"/>
      <w:marTop w:val="0"/>
      <w:marBottom w:val="0"/>
      <w:divBdr>
        <w:top w:val="none" w:sz="0" w:space="0" w:color="auto"/>
        <w:left w:val="none" w:sz="0" w:space="0" w:color="auto"/>
        <w:bottom w:val="none" w:sz="0" w:space="0" w:color="auto"/>
        <w:right w:val="none" w:sz="0" w:space="0" w:color="auto"/>
      </w:divBdr>
    </w:div>
    <w:div w:id="178044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ia.budisova@mhsr.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zena.brinzova@mhsr.sk" TargetMode="Externa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9A72E-E14F-4659-9A01-B6FE4BE9B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5</Pages>
  <Words>2468</Words>
  <Characters>14073</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Brinzova Bozena</dc:creator>
  <cp:keywords/>
  <dc:description/>
  <cp:lastModifiedBy>Smazakova Janette</cp:lastModifiedBy>
  <cp:revision>123</cp:revision>
  <cp:lastPrinted>2025-07-01T15:58:00Z</cp:lastPrinted>
  <dcterms:created xsi:type="dcterms:W3CDTF">2025-06-24T12:25:00Z</dcterms:created>
  <dcterms:modified xsi:type="dcterms:W3CDTF">2025-09-19T12:53:00Z</dcterms:modified>
</cp:coreProperties>
</file>