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Všeobecná časť</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Poslanci Národnej rady SR Irena Bihariová, Martin Dubéci, Tomáš Valášek a Zuzana Števulová predkladajú návrh zákona, ktorým sa mení a dopĺňa zákon č. 46/1993 Z. z. o Slovenskej informačnej službe v znení neskorších predpisov a ktorým sa dopĺňa zákon č. 215/2004 Z. z. o ochrane utajovaných skutočností v znení neskorších predpisov.</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tohto návrhu zákona je novelizácia legislatívy tak, aby riaditeľ Slovenskej informačnej služby (ďalej len SIS), resp. osoba dočasne poverená riadením SIS,  boli povinne podrobení bezpečnostnej previerke na stupeň </w:t>
      </w:r>
      <w:r w:rsidDel="00000000" w:rsidR="00000000" w:rsidRPr="00000000">
        <w:rPr>
          <w:rFonts w:ascii="Times New Roman" w:cs="Times New Roman" w:eastAsia="Times New Roman" w:hAnsi="Times New Roman"/>
          <w:i w:val="1"/>
          <w:sz w:val="24"/>
          <w:szCs w:val="24"/>
          <w:rtl w:val="0"/>
        </w:rPr>
        <w:t xml:space="preserve">Prísne tajné</w:t>
      </w:r>
      <w:r w:rsidDel="00000000" w:rsidR="00000000" w:rsidRPr="00000000">
        <w:rPr>
          <w:rFonts w:ascii="Times New Roman" w:cs="Times New Roman" w:eastAsia="Times New Roman" w:hAnsi="Times New Roman"/>
          <w:sz w:val="24"/>
          <w:szCs w:val="24"/>
          <w:rtl w:val="0"/>
        </w:rPr>
        <w:t xml:space="preserve">, vykonávanej Národným bezpečnostným úradom (NBÚ) , za podmienok a konaním upraveným v zákone č. 215/2004 Z.z. o ochrane utajovaných skutočností, a to pred menovaním do funkcie, resp. počas procesu výberu kandidáta. To isté platí aj o podmienkach a postupe pri zrušení osvedčenia (§ 29 a nasl. zákona č. 215/2004 Z. z.)</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Zmena sa navrhuje v záujme zvýšenia dôveryhodnosti a transparentnosti spravodajskej služby, posilnenia vonkajšej kontroly a zabezpečenia, že osoba vo vedení SIS spĺňa najprísnejšie štandardy bezpečnostnej spoľahlivosti.</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Táto povinnosť je nevyhnutná vo verejnom záujme, pričom je indikovaná tak požiadavkami materiálneho právneho štátu, ako aj požiadavkami, ktoré vyplynuli z tridsaťročnej skúsenosti s fungovaním Slovenskej informačnej služby pri výkone jej činnosti a plnení zákonom zverených úloh.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Jedným z takýchto dôvodov je potreba zaistenia prvku „krížovej kontroly“ v systéme spravodajských orgánov, resp. orgánov oprávnených preverovať spoľahlivosť osôb pri oboznamovaní sa s utajovanými skutočnosťami. Súčasná legislatíva umožňuje, aby osobu uchádzajúcu sa o funkciu riaditeľa SIS preverovala samotná SIS, čiže osoby, ktoré budú voči riaditeľovi po jeho vymenovaní v subordinačnom vzťahu (t.j.  v pozícii služobne podriadených osôb voči služobne nadriadenej osobe). Ide o právnu anomáliu, ktorá sa nielenže prieči požiadavke materiálneho právneho štátu, ale je sama o sebe prekážkou dôveryhodnosti takto preverenej osoby vo funkcii riaditeľa.</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Tento nedostatok nie je možné korigovať spôsobom, ktorý predpokladá § 5 zákona č. 46/1993 Z.z. o Slovenskej informačnej službe, a síce zaistením kontroly prostredníctvom  osobitného kontrolného výboru Národnej rady SR na kontrolu činnosti SIS. Tento výbor od svojho vzniku nie je spôsobilý plniť kontrolnú úlohu voči SIS, keďže z hľadiska tvorby rozhodnutí majú majoritu pri hlasovaní členovia z poslaneckých  klubov vládnych strán oproti členom z poslaneckých klubov parlamentnej opozície. Od poslancov vládnych strán, z logiky veci, nemožno očakávať riadne plnenie kontrolnej funkcie voči riaditeľovi SIS, ktorý je nominant  ich strán tvoriacich vládu. </w:t>
        <w:br w:type="textWrapping"/>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tomto kontexte, pre porovnanie, dopĺňame, že kým riaditeľ NBÚ je povinný (sám alebo prostredníctvom ním poverených osôb) predložiť na zasadnutiach patričných kontrolných výborov bezpečnostné spisy potrebné pre preskúmanie rozhodnutí NBÚ, riaditeľ SIS nepredkladá výboru na kontrolu SIS bezpečnostné spisy za účelom preskúmania činnosti SIS.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rozdiel od riaditeľa NBÚ, členov vlády či iných vysokých predstaviteľov štátu preverovaných Národným bezpečnostným úradom, r</w:t>
      </w:r>
      <w:r w:rsidDel="00000000" w:rsidR="00000000" w:rsidRPr="00000000">
        <w:rPr>
          <w:rFonts w:ascii="Times New Roman" w:cs="Times New Roman" w:eastAsia="Times New Roman" w:hAnsi="Times New Roman"/>
          <w:sz w:val="24"/>
          <w:szCs w:val="24"/>
          <w:rtl w:val="0"/>
        </w:rPr>
        <w:t xml:space="preserve">iaditeľ SIS, ako aj činnosť inštitúcie ako takej, sú teda v súčasnosti mimo dosahu akýchkoľvek bezprostredných a nezávislých kontrolných mechanizmov</w:t>
      </w:r>
      <w:r w:rsidDel="00000000" w:rsidR="00000000" w:rsidRPr="00000000">
        <w:rPr>
          <w:rFonts w:ascii="Times New Roman" w:cs="Times New Roman" w:eastAsia="Times New Roman" w:hAnsi="Times New Roman"/>
          <w:sz w:val="24"/>
          <w:szCs w:val="24"/>
          <w:rtl w:val="0"/>
        </w:rPr>
        <w:t xml:space="preserve">. To je samo o sebe ďalším dôvodom pre navrhovanú legislatívnu zmenu.</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tretice, požiadavku preveriť osobu uchádzajúcu sa o funkciu riaditeľa SIS (príp. osobu vo funkcii riaditeľa SIS) prostredníctvom NBÚ odôvodňuje samotná povaha činnosti spravodajských služieb. Aj pri výkone činností, ktoré plne rešpektujú limity zákonne vymedzenej pôsobnosti, platí, že činnosť spravodajských služieb je zrejme najviac invazívny nástroj štátu do základných ľudských práv a slobôd (zvlášť ak berieme na zreteľ, že preverovaná osoba ani po skončení preverovania nenadobúda právo na prístup k bezpečnostnému spisu a tým pádom ani možnosť právnej obrany voči pravdivosti údajov alebo legalite postupu pri ich získavaní).  Nenamietane samotnú túto skutočnosť, je však dôležité v kontexte dôvodnosti navrhovanej zmeny pripomenúť a podčiarknuť tieto špecifické aspekty činnosti SIS.  Z nich totiž vyplýva  obzvlášť zvýšená potreba preveriť dôveryhodnosť riaditeľa SIS prostredníctvom iného orgánu, než len inštitúcie, o ktorej riadenie sa uchádza, resp. ktorú on sám vedie.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Túto potrebu umocňuje ďalší podstatný dôvod, ktorý vyplýva z ustanovenia § 16 ods. 1 písm. b), d), f) zákona o ochrane utajovaných skutočností, v zmysle ktorého NBÚ pri rozhodovaní o bezpečnostných previerkach vychádza z informácii zhromaždených aj Slovenskou informačnou službou. Inými slovami, údaje získané z činnosti SIS sú prezumované ako spoľahlivý podklad k rozhodnutiu Národného bezpečnostného úradu o udelení bezpečnostnej previerky či potvrdenia o priemyselnej bezpečnosti (resp. odňatí osvedčenia) iným fyzickým či právnickým osobám. Táto skutočnosť ešte väčšmi odôvodňuje  navrhovanú legislatívnu zmenu, aby NBÚ spolupôsobil pri preverení bezpečnostnej spoľahlivosti samotného riaditeľa Slovenskej informačnej služby, resp. kandidáta na riaditeľa.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záver, požiadavku vonkajšej kontroly SIS prostredníctvom bezpečnostného preverovania jej riaditeľa spoluzapojením NBÚ, nemožno abstrahovať od tridsaťročnej skúsenosti s fungovaním Slovenskej spravodajskej služby.</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Problém s nízkou dôveryhodnosťou, príklonom k organizovanému zločinu a využívaniu jeho praktík pretrváva v Slovenskej republike od samotného vzniku SIS v roku 1993, keď sa do novovzniknutej spravodajskej služby infiltrovali spravodajskí dôstojníci Štátnej bezpečnosti, ktorá bola spravodajskou službou ako aj vyšetrovacím orgánom totalitného komunistického režimu. V 90. rokoch, najmä od roku 1995 podliehala SIS spoločenskej a morálnej degradácii a stala sa najsprofanovanejším štátnym orgánom (</w:t>
      </w:r>
      <w:r w:rsidDel="00000000" w:rsidR="00000000" w:rsidRPr="00000000">
        <w:rPr>
          <w:rFonts w:ascii="Times New Roman" w:cs="Times New Roman" w:eastAsia="Times New Roman" w:hAnsi="Times New Roman"/>
          <w:color w:val="1b1718"/>
          <w:sz w:val="24"/>
          <w:szCs w:val="24"/>
          <w:rtl w:val="0"/>
        </w:rPr>
        <w:t xml:space="preserve">Správa V. Mitra o plnení úloh Slovenskej informačnej služby), pričom neskoršie právne, politické a personálne zmeny napravili tento stav len čiastočne alebo vôbec</w:t>
      </w:r>
      <w:r w:rsidDel="00000000" w:rsidR="00000000" w:rsidRPr="00000000">
        <w:rPr>
          <w:rFonts w:ascii="Times New Roman" w:cs="Times New Roman" w:eastAsia="Times New Roman" w:hAnsi="Times New Roman"/>
          <w:sz w:val="24"/>
          <w:szCs w:val="24"/>
          <w:rtl w:val="0"/>
        </w:rPr>
        <w:t xml:space="preserve">. Zavedenie povinnej previerky pre riaditeľa SIS ako prvok vonkajšej kontroly je krok, ktorý by aspoň čiastočne otvoril cestu k obnoveniu dôvery v nezávislosť a spoľahlivosť SIS ako orgánu štátu, zabezpečujúceho ochranu národnej bezpečnosti.</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2"/>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Osobitná časť</w:t>
      </w:r>
    </w:p>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čl. I</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súvislosti s pozíciou riaditeľa SIS podľa § 3 zákona o SIS sa dopĺňa povinnosť, aby kandidát na funkciu riaditeľa SIS bol držiteľom osvedčenia na oboznamovanie sa s utajovanými skutočnosťami stupňa </w:t>
      </w:r>
      <w:r w:rsidDel="00000000" w:rsidR="00000000" w:rsidRPr="00000000">
        <w:rPr>
          <w:rFonts w:ascii="Times New Roman" w:cs="Times New Roman" w:eastAsia="Times New Roman" w:hAnsi="Times New Roman"/>
          <w:i w:val="1"/>
          <w:sz w:val="24"/>
          <w:szCs w:val="24"/>
          <w:rtl w:val="0"/>
        </w:rPr>
        <w:t xml:space="preserve">Prísne tajné</w:t>
      </w:r>
      <w:r w:rsidDel="00000000" w:rsidR="00000000" w:rsidRPr="00000000">
        <w:rPr>
          <w:rFonts w:ascii="Times New Roman" w:cs="Times New Roman" w:eastAsia="Times New Roman" w:hAnsi="Times New Roman"/>
          <w:sz w:val="24"/>
          <w:szCs w:val="24"/>
          <w:rtl w:val="0"/>
        </w:rPr>
        <w:t xml:space="preserve"> od NBÚ, ako čo musí byť preukázané ako súčasť menovacieho procesu. Je zákonnou a ústavnou povinnosťou vlády, ktorá navrhuje kandidáta na riaditeľa SIS, a prezidenta, ktorý menuje riaditeľa SIS do funkcie, aby táto zákonná požiadavka bola splnená. V prípade, že kandidát na riaditeľa SIS nie je držiteľom osvedčenia o bezpečnostnej previerke na stupeň </w:t>
      </w:r>
      <w:r w:rsidDel="00000000" w:rsidR="00000000" w:rsidRPr="00000000">
        <w:rPr>
          <w:rFonts w:ascii="Times New Roman" w:cs="Times New Roman" w:eastAsia="Times New Roman" w:hAnsi="Times New Roman"/>
          <w:i w:val="1"/>
          <w:sz w:val="24"/>
          <w:szCs w:val="24"/>
          <w:rtl w:val="0"/>
        </w:rPr>
        <w:t xml:space="preserve">Prísne tajné</w:t>
      </w:r>
      <w:r w:rsidDel="00000000" w:rsidR="00000000" w:rsidRPr="00000000">
        <w:rPr>
          <w:rFonts w:ascii="Times New Roman" w:cs="Times New Roman" w:eastAsia="Times New Roman" w:hAnsi="Times New Roman"/>
          <w:sz w:val="24"/>
          <w:szCs w:val="24"/>
          <w:rtl w:val="0"/>
        </w:rPr>
        <w:t xml:space="preserve"> od NBÚ, vláda je oprávnená a povinná požiadať NBÚ o vykonanie bezpečnostnej previerky.</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prípade existujúceho riaditeľa SIS vymenovaného do funkcie podľa predpisov účinných do 31. decembra 2025, ktorý nie je držiteľom takéhoto osvedčenia, navrhujeme prechodné ustanovenie, a</w:t>
      </w:r>
      <w:r w:rsidDel="00000000" w:rsidR="00000000" w:rsidRPr="00000000">
        <w:rPr>
          <w:rFonts w:ascii="Times New Roman" w:cs="Times New Roman" w:eastAsia="Times New Roman" w:hAnsi="Times New Roman"/>
          <w:sz w:val="24"/>
          <w:szCs w:val="24"/>
          <w:rtl w:val="0"/>
        </w:rPr>
        <w:t xml:space="preserve">by bol v časovom období šesť mesiacov podrobený previerke na stupeň </w:t>
      </w:r>
      <w:r w:rsidDel="00000000" w:rsidR="00000000" w:rsidRPr="00000000">
        <w:rPr>
          <w:rFonts w:ascii="Times New Roman" w:cs="Times New Roman" w:eastAsia="Times New Roman" w:hAnsi="Times New Roman"/>
          <w:i w:val="1"/>
          <w:sz w:val="24"/>
          <w:szCs w:val="24"/>
          <w:rtl w:val="0"/>
        </w:rPr>
        <w:t xml:space="preserve">Prísne tajné</w:t>
      </w:r>
      <w:r w:rsidDel="00000000" w:rsidR="00000000" w:rsidRPr="00000000">
        <w:rPr>
          <w:rFonts w:ascii="Times New Roman" w:cs="Times New Roman" w:eastAsia="Times New Roman" w:hAnsi="Times New Roman"/>
          <w:sz w:val="24"/>
          <w:szCs w:val="24"/>
          <w:rtl w:val="0"/>
        </w:rPr>
        <w:t xml:space="preserve"> od NBÚ.</w:t>
      </w:r>
      <w:r w:rsidDel="00000000" w:rsidR="00000000" w:rsidRPr="00000000">
        <w:rPr>
          <w:rFonts w:ascii="Times New Roman" w:cs="Times New Roman" w:eastAsia="Times New Roman" w:hAnsi="Times New Roman"/>
          <w:sz w:val="24"/>
          <w:szCs w:val="24"/>
          <w:rtl w:val="0"/>
        </w:rPr>
        <w:t xml:space="preserve"> Táto lehota je v súlade s § 27 ods. 1 písm. c) zákona o ochrane utajovaných skutočností. Týmto ustanovením sa upravuje nepravá retroaktivita povinnosti, aby riaditeľ bol držiteľom osvedčenia o bezpečnostnej previerke, čo je odôvodnené všeobecnými cieľmi verejného záujmu popísanými vo všeobecnej časti dôvodovej správy. V prípade nesplnenia zákonnej povinnosti zaniká </w:t>
      </w:r>
      <w:r w:rsidDel="00000000" w:rsidR="00000000" w:rsidRPr="00000000">
        <w:rPr>
          <w:rFonts w:ascii="Times New Roman" w:cs="Times New Roman" w:eastAsia="Times New Roman" w:hAnsi="Times New Roman"/>
          <w:sz w:val="24"/>
          <w:szCs w:val="24"/>
          <w:rtl w:val="0"/>
        </w:rPr>
        <w:t xml:space="preserve">platnosť jeho</w:t>
      </w:r>
      <w:r w:rsidDel="00000000" w:rsidR="00000000" w:rsidRPr="00000000">
        <w:rPr>
          <w:rFonts w:ascii="Times New Roman" w:cs="Times New Roman" w:eastAsia="Times New Roman" w:hAnsi="Times New Roman"/>
          <w:sz w:val="24"/>
          <w:szCs w:val="24"/>
          <w:highlight w:val="white"/>
          <w:rtl w:val="0"/>
        </w:rPr>
        <w:t xml:space="preserve"> osvedčenia vydaného Slovenskou informačnou službou </w:t>
      </w:r>
      <w:r w:rsidDel="00000000" w:rsidR="00000000" w:rsidRPr="00000000">
        <w:rPr>
          <w:rFonts w:ascii="Times New Roman" w:cs="Times New Roman" w:eastAsia="Times New Roman" w:hAnsi="Times New Roman"/>
          <w:sz w:val="24"/>
          <w:szCs w:val="24"/>
          <w:rtl w:val="0"/>
        </w:rPr>
        <w:t xml:space="preserve">na oboznamovanie sa s utajovanými skutočnosťami </w:t>
      </w:r>
      <w:r w:rsidDel="00000000" w:rsidR="00000000" w:rsidRPr="00000000">
        <w:rPr>
          <w:rFonts w:ascii="Times New Roman" w:cs="Times New Roman" w:eastAsia="Times New Roman" w:hAnsi="Times New Roman"/>
          <w:i w:val="1"/>
          <w:sz w:val="24"/>
          <w:szCs w:val="24"/>
          <w:rtl w:val="0"/>
        </w:rPr>
        <w:t xml:space="preserve">ex lege</w:t>
      </w:r>
      <w:r w:rsidDel="00000000" w:rsidR="00000000" w:rsidRPr="00000000">
        <w:rPr>
          <w:rFonts w:ascii="Times New Roman" w:cs="Times New Roman" w:eastAsia="Times New Roman" w:hAnsi="Times New Roman"/>
          <w:sz w:val="24"/>
          <w:szCs w:val="24"/>
          <w:rtl w:val="0"/>
        </w:rPr>
        <w:t xml:space="preserve"> k 30. júnu 2026. Ak sa riaditeľ nestane k uvedenému dátumu držiteľom osvedčenia NBÚ na oboznamovanie sa s utajovanými skutočnosťami stupňa Prísne tajné, prestane plniť zákonné podmienky na výkon riaditeľa SIS, následkom čoho prezident na návrh vlády riaditeľa odvolá.</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čl. II</w:t>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1</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Ustanovenie § 18 zákona o ochrane utajovaných skutočností upravuje výnimku z pôsobnosti NBÚ pri vykonávaní bezpečnostných previerok, a to vo vzťahu k príslušníkom SIS, jej zamestnancom alebo uchádzačom o prijatie do pracovnoprávneho vzťahu alebo obdobného pracovného vzťahu vrátane služobného pomeru. V týchto prípadoch vykonáva bezpečnostnú previerku SIS. Predmetnou navrhovanou zmenou sa upravuje skutočnosť, že táto pôsobnosť SIS na vykonávanie bezpečnostných previerok sa nevzťahuje na riaditeľa SIS a kandidáta na riaditeľa SIS. Vo vzťahu k riaditeľovi SIS a kandidátovi na riaditeľa SIS sa uplatňuje princíp vonkajšej kontroly medzi štátnymi inštitúciami, a preto voči tejto osobe vykonáva bezpečnostnú previerku NBÚ.</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Keďže riaditeľ SIS vymenovaný do funkcie podľa predpisov účinných do 31. decembra 2025 sa musí stať držiteľom osvedčenia o bezpečnostnej previerke na stupeň </w:t>
      </w:r>
      <w:r w:rsidDel="00000000" w:rsidR="00000000" w:rsidRPr="00000000">
        <w:rPr>
          <w:rFonts w:ascii="Times New Roman" w:cs="Times New Roman" w:eastAsia="Times New Roman" w:hAnsi="Times New Roman"/>
          <w:i w:val="1"/>
          <w:sz w:val="24"/>
          <w:szCs w:val="24"/>
          <w:rtl w:val="0"/>
        </w:rPr>
        <w:t xml:space="preserve">Prísne tajné</w:t>
      </w:r>
      <w:r w:rsidDel="00000000" w:rsidR="00000000" w:rsidRPr="00000000">
        <w:rPr>
          <w:rFonts w:ascii="Times New Roman" w:cs="Times New Roman" w:eastAsia="Times New Roman" w:hAnsi="Times New Roman"/>
          <w:sz w:val="24"/>
          <w:szCs w:val="24"/>
          <w:rtl w:val="0"/>
        </w:rPr>
        <w:t xml:space="preserve"> od NBÚ najneskôr do 30. júna 2026, inak platnosť jeho</w:t>
      </w:r>
      <w:r w:rsidDel="00000000" w:rsidR="00000000" w:rsidRPr="00000000">
        <w:rPr>
          <w:rFonts w:ascii="Times New Roman" w:cs="Times New Roman" w:eastAsia="Times New Roman" w:hAnsi="Times New Roman"/>
          <w:sz w:val="24"/>
          <w:szCs w:val="24"/>
          <w:highlight w:val="white"/>
          <w:rtl w:val="0"/>
        </w:rPr>
        <w:t xml:space="preserve"> osvedčenia vydaného Slovenskou informačnou službou </w:t>
      </w:r>
      <w:r w:rsidDel="00000000" w:rsidR="00000000" w:rsidRPr="00000000">
        <w:rPr>
          <w:rFonts w:ascii="Times New Roman" w:cs="Times New Roman" w:eastAsia="Times New Roman" w:hAnsi="Times New Roman"/>
          <w:sz w:val="24"/>
          <w:szCs w:val="24"/>
          <w:rtl w:val="0"/>
        </w:rPr>
        <w:t xml:space="preserve">na oboznamovanie sa s utajovanými skutočnosťami </w:t>
      </w:r>
      <w:r w:rsidDel="00000000" w:rsidR="00000000" w:rsidRPr="00000000">
        <w:rPr>
          <w:rFonts w:ascii="Times New Roman" w:cs="Times New Roman" w:eastAsia="Times New Roman" w:hAnsi="Times New Roman"/>
          <w:i w:val="1"/>
          <w:sz w:val="24"/>
          <w:szCs w:val="24"/>
          <w:rtl w:val="0"/>
        </w:rPr>
        <w:t xml:space="preserve">ex lege</w:t>
      </w:r>
      <w:r w:rsidDel="00000000" w:rsidR="00000000" w:rsidRPr="00000000">
        <w:rPr>
          <w:rFonts w:ascii="Times New Roman" w:cs="Times New Roman" w:eastAsia="Times New Roman" w:hAnsi="Times New Roman"/>
          <w:sz w:val="24"/>
          <w:szCs w:val="24"/>
          <w:rtl w:val="0"/>
        </w:rPr>
        <w:t xml:space="preserve"> zanikne, navrhuje sa v prechodnom ustanovení určiť, že NBÚ po prijatí žiadosti od riaditeľa SIS na vykonanie bezpečnostnej previerky bude v tejto veci konať bez zbytočného odkladu. Taktiež bez zbytočného odkladu sú povinné konať štátne orgány a právnické osoby, ktoré poskytujú informácie pri vykonávaní tejto bezpečnostnej previerky.</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III</w:t>
      </w:r>
    </w:p>
    <w:p w:rsidR="00000000" w:rsidDel="00000000" w:rsidP="00000000" w:rsidRDefault="00000000" w:rsidRPr="00000000" w14:paraId="0000003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Vzhľadom na naliehavý spoločenský záujem vysvetlený vo všeobecnej časti dôvodovej správy sa navrhuje účinnosť zákona už od 1. januára 2026.</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