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</w:rPr>
        <w:t>Doložka vybraných vplyvov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</w:rPr>
        <w:t>A.l. Názov materiálu: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59" w:lineRule="auto"/>
        <w:ind w:left="0" w:right="0" w:firstLine="0"/>
        <w:jc w:val="left"/>
      </w:pPr>
      <w:r>
        <w:rPr>
          <w:rStyle w:val="CharStyle3"/>
        </w:rPr>
        <w:t>Návrh zákona, ktorým sa mení zákon č. 180/2014 Z. z. o podmienkach výkonu volebného práva a o zmene a doplnení niektorých zákonov v znení neskorších predpisov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</w:rPr>
        <w:t>A.2. Vplyvy:</w:t>
      </w:r>
    </w:p>
    <w:tbl>
      <w:tblPr>
        <w:tblOverlap w:val="never"/>
        <w:jc w:val="center"/>
        <w:tblLayout w:type="fixed"/>
      </w:tblPr>
      <w:tblGrid>
        <w:gridCol w:w="5491"/>
        <w:gridCol w:w="1190"/>
        <w:gridCol w:w="1186"/>
        <w:gridCol w:w="1214"/>
      </w:tblGrid>
      <w:tr>
        <w:trPr>
          <w:trHeight w:val="53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40"/>
              <w:jc w:val="left"/>
            </w:pPr>
            <w:r>
              <w:rPr>
                <w:rStyle w:val="CharStyle9"/>
              </w:rPr>
              <w:t>Pozitívne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Žiadne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Negatívne</w:t>
            </w: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1. Vplyvy na rozpočet verejnej správy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80" w:right="0" w:hanging="280"/>
              <w:jc w:val="both"/>
            </w:pPr>
            <w:r>
              <w:rPr>
                <w:rStyle w:val="CharStyle9"/>
              </w:rPr>
              <w:t>2. Vplyvy na podnikateľské prostredie - dochádza k zvýšeniu regulačného zaťaženia?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3. Sociálne vplyvy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- vplyvy na hospodárenie obyvateľstva,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- sociálnu exklúziu,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0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64" w:lineRule="auto"/>
              <w:ind w:left="280" w:right="0" w:hanging="280"/>
              <w:jc w:val="left"/>
            </w:pPr>
            <w:r>
              <w:rPr>
                <w:rStyle w:val="CharStyle9"/>
              </w:rPr>
              <w:t>- rovnosť príležitostí a rodovú rovnosť a vplyvy na zamestnanosť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4. Vplyvy na životné prostredie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3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5. Vplyvy na informatizáciu spoločnosti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2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6. Vplyvy na manželstvo, rodičovstvo a rodinu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x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9"/>
              </w:rPr>
              <w:t>7. Vplyvy na služby verejnej správy pre občana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9"/>
              </w:rPr>
              <w:t>x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after="239" w:line="1" w:lineRule="exact"/>
      </w:pP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</w:rPr>
        <w:t>A.3. Poznámky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</w:rPr>
        <w:t>A.4. Alternatívne riešenia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Style w:val="CharStyle3"/>
        </w:rPr>
        <w:t>Nepredkladajú sa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  <w:rPr>
          <w:sz w:val="24"/>
          <w:szCs w:val="24"/>
        </w:rPr>
      </w:pPr>
      <w:r>
        <w:rPr>
          <w:rStyle w:val="CharStyle3"/>
          <w:b/>
          <w:bCs/>
          <w:sz w:val="24"/>
          <w:szCs w:val="24"/>
        </w:rPr>
        <w:t>A.5. Stanovisko gestorov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249" w:right="1356" w:bottom="1312" w:left="1342" w:header="821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6579235</wp:posOffset>
              </wp:positionH>
              <wp:positionV relativeFrom="page">
                <wp:posOffset>9860915</wp:posOffset>
              </wp:positionV>
              <wp:extent cx="52070" cy="10033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2070" cy="1003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6"/>
                              <w:sz w:val="22"/>
                              <w:szCs w:val="22"/>
                            </w:rPr>
                            <w:t>5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8.04999999999995pt;margin-top:776.45000000000005pt;width:4.0999999999999996pt;height:7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6"/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customStyle="1" w:styleId="CharStyle3">
    <w:name w:val="Body text|1_"/>
    <w:basedOn w:val="DefaultParagraphFont"/>
    <w:link w:val="Style2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6">
    <w:name w:val="Header or footer|2_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9">
    <w:name w:val="Other|1_"/>
    <w:basedOn w:val="DefaultParagraphFont"/>
    <w:link w:val="Style8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auto"/>
      <w:spacing w:after="240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5">
    <w:name w:val="Header or footer|2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8">
    <w:name w:val="Other|1"/>
    <w:basedOn w:val="Normal"/>
    <w:link w:val="CharStyle9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David Demecko</dc:creator>
  <cp:keywords/>
</cp:coreProperties>
</file>