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A13B4" w14:textId="77777777" w:rsidR="00E11358" w:rsidRPr="00736CD2" w:rsidRDefault="00E11358" w:rsidP="00736CD2">
      <w:pPr>
        <w:pStyle w:val="paragraph"/>
        <w:widowControl w:val="0"/>
        <w:spacing w:before="0" w:beforeAutospacing="0" w:after="0" w:afterAutospacing="0"/>
        <w:jc w:val="both"/>
        <w:textAlignment w:val="baseline"/>
        <w:rPr>
          <w:rStyle w:val="normaltextrun"/>
          <w:b/>
        </w:rPr>
      </w:pPr>
      <w:r w:rsidRPr="00736CD2">
        <w:rPr>
          <w:rStyle w:val="normaltextrun"/>
          <w:b/>
        </w:rPr>
        <w:t>Dôvodová správa</w:t>
      </w:r>
    </w:p>
    <w:p w14:paraId="33F2E11E" w14:textId="77777777" w:rsidR="00E11358" w:rsidRPr="00736CD2" w:rsidRDefault="00E11358" w:rsidP="00736CD2">
      <w:pPr>
        <w:pStyle w:val="paragraph"/>
        <w:widowControl w:val="0"/>
        <w:spacing w:before="0" w:beforeAutospacing="0" w:after="0" w:afterAutospacing="0"/>
        <w:jc w:val="both"/>
        <w:textAlignment w:val="baseline"/>
        <w:rPr>
          <w:rStyle w:val="normaltextrun"/>
          <w:b/>
        </w:rPr>
      </w:pPr>
    </w:p>
    <w:p w14:paraId="07B317FD" w14:textId="77777777" w:rsidR="00E11358" w:rsidRPr="00736CD2" w:rsidRDefault="00E11358" w:rsidP="00736CD2">
      <w:pPr>
        <w:pStyle w:val="paragraph"/>
        <w:widowControl w:val="0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b/>
        </w:rPr>
      </w:pPr>
      <w:r w:rsidRPr="00736CD2">
        <w:rPr>
          <w:rStyle w:val="normaltextrun"/>
          <w:b/>
        </w:rPr>
        <w:t>Všeobecná časť</w:t>
      </w:r>
    </w:p>
    <w:p w14:paraId="614444B3" w14:textId="7BC91DA4" w:rsidR="00736CD2" w:rsidRPr="00736CD2" w:rsidRDefault="00736CD2" w:rsidP="00234F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80492" w14:textId="77777777" w:rsidR="00EF3FFA" w:rsidRPr="00736CD2" w:rsidRDefault="00EF3FFA" w:rsidP="00EF3F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</w:t>
      </w:r>
      <w:r w:rsidRPr="00736CD2">
        <w:rPr>
          <w:rFonts w:ascii="Times New Roman" w:hAnsi="Times New Roman" w:cs="Times New Roman"/>
          <w:sz w:val="24"/>
          <w:szCs w:val="24"/>
        </w:rPr>
        <w:t xml:space="preserve">ávrh zákona </w:t>
      </w:r>
      <w:r>
        <w:rPr>
          <w:rFonts w:ascii="Times New Roman" w:hAnsi="Times New Roman" w:cs="Times New Roman"/>
          <w:sz w:val="24"/>
          <w:szCs w:val="24"/>
        </w:rPr>
        <w:t xml:space="preserve">o adresnej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energopomoci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 zmene a doplnení niektorých zákonov (ďalej len „návrh zákona“) </w:t>
      </w:r>
      <w:r w:rsidRPr="00736CD2">
        <w:rPr>
          <w:rFonts w:ascii="Times New Roman" w:hAnsi="Times New Roman" w:cs="Times New Roman"/>
          <w:sz w:val="24"/>
          <w:szCs w:val="24"/>
        </w:rPr>
        <w:t xml:space="preserve">bol vypracovaný v súlade s príslušnými všeobecne záväznými právnymi predpismi, uzneseniami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36CD2">
        <w:rPr>
          <w:rFonts w:ascii="Times New Roman" w:hAnsi="Times New Roman" w:cs="Times New Roman"/>
          <w:sz w:val="24"/>
          <w:szCs w:val="24"/>
        </w:rPr>
        <w:t>lády S</w:t>
      </w:r>
      <w:r>
        <w:rPr>
          <w:rFonts w:ascii="Times New Roman" w:hAnsi="Times New Roman" w:cs="Times New Roman"/>
          <w:sz w:val="24"/>
          <w:szCs w:val="24"/>
        </w:rPr>
        <w:t xml:space="preserve">lovenskej republiky </w:t>
      </w:r>
      <w:r w:rsidRPr="00736CD2">
        <w:rPr>
          <w:rFonts w:ascii="Times New Roman" w:hAnsi="Times New Roman" w:cs="Times New Roman"/>
          <w:sz w:val="24"/>
          <w:szCs w:val="24"/>
        </w:rPr>
        <w:t>a inými strategickými dokumentmi</w:t>
      </w:r>
      <w:r>
        <w:rPr>
          <w:rFonts w:ascii="Times New Roman" w:hAnsi="Times New Roman" w:cs="Times New Roman"/>
          <w:sz w:val="24"/>
          <w:szCs w:val="24"/>
        </w:rPr>
        <w:t>, podľa ktorých Ministerstvo hospodárstva SR</w:t>
      </w:r>
      <w:r w:rsidRPr="00736CD2">
        <w:rPr>
          <w:rFonts w:ascii="Times New Roman" w:hAnsi="Times New Roman" w:cs="Times New Roman"/>
          <w:sz w:val="24"/>
          <w:szCs w:val="24"/>
        </w:rPr>
        <w:t xml:space="preserve"> od roku 2023 kompetenčne zastrešuje oblasť poskytovania pomoci zraniteľným odberateľom energií v domácnosti a vybraným ďalším odberateľom energií.</w:t>
      </w:r>
    </w:p>
    <w:p w14:paraId="3B8B4993" w14:textId="6279F38E" w:rsidR="00D41F30" w:rsidRDefault="00D41F30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B8185CB" w14:textId="43FA4963" w:rsidR="00D41F30" w:rsidRDefault="00D41F30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návrhu zákona je </w:t>
      </w:r>
      <w:r w:rsidRPr="00D41F30">
        <w:rPr>
          <w:rFonts w:ascii="Times New Roman" w:hAnsi="Times New Roman" w:cs="Times New Roman"/>
          <w:sz w:val="24"/>
          <w:szCs w:val="24"/>
        </w:rPr>
        <w:t xml:space="preserve">zabezpečiť vhodný a primeraný právny a inštitucionálny rámec na poskytovanie pomoci so zvýšenými cenami energií </w:t>
      </w:r>
      <w:r>
        <w:rPr>
          <w:rFonts w:ascii="Times New Roman" w:hAnsi="Times New Roman" w:cs="Times New Roman"/>
          <w:sz w:val="24"/>
          <w:szCs w:val="24"/>
        </w:rPr>
        <w:t xml:space="preserve">(elektrina, plyn a teplo) </w:t>
      </w:r>
      <w:r w:rsidRPr="00D41F30">
        <w:rPr>
          <w:rFonts w:ascii="Times New Roman" w:hAnsi="Times New Roman" w:cs="Times New Roman"/>
          <w:sz w:val="24"/>
          <w:szCs w:val="24"/>
        </w:rPr>
        <w:t>energetickým domácnostiam</w:t>
      </w:r>
      <w:r w:rsidR="000D2E43">
        <w:rPr>
          <w:rFonts w:ascii="Times New Roman" w:hAnsi="Times New Roman" w:cs="Times New Roman"/>
          <w:sz w:val="24"/>
          <w:szCs w:val="24"/>
        </w:rPr>
        <w:t xml:space="preserve"> v rozsahu a forme ustanovenej nariadením vlády</w:t>
      </w:r>
      <w:r w:rsidRPr="00D41F30">
        <w:rPr>
          <w:rFonts w:ascii="Times New Roman" w:hAnsi="Times New Roman" w:cs="Times New Roman"/>
          <w:sz w:val="24"/>
          <w:szCs w:val="24"/>
        </w:rPr>
        <w:t>.</w:t>
      </w:r>
    </w:p>
    <w:p w14:paraId="6B846DE9" w14:textId="3DCB3BEA" w:rsidR="007D1F8F" w:rsidRDefault="007D1F8F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02FB5C" w14:textId="07B91426" w:rsidR="00F4426F" w:rsidRDefault="00F4426F" w:rsidP="00F442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Poskytnutím</w:t>
      </w:r>
      <w:r w:rsidRPr="007D1F8F">
        <w:rPr>
          <w:rFonts w:ascii="Times New Roman" w:hAnsi="Times New Roman" w:cs="Times New Roman"/>
          <w:sz w:val="24"/>
          <w:szCs w:val="24"/>
        </w:rPr>
        <w:t xml:space="preserve"> adresnej </w:t>
      </w:r>
      <w:proofErr w:type="spellStart"/>
      <w:r w:rsidRPr="007D1F8F">
        <w:rPr>
          <w:rFonts w:ascii="Times New Roman" w:hAnsi="Times New Roman" w:cs="Times New Roman"/>
          <w:sz w:val="24"/>
          <w:szCs w:val="24"/>
        </w:rPr>
        <w:t>energopomoci</w:t>
      </w:r>
      <w:proofErr w:type="spellEnd"/>
      <w:r w:rsidRPr="007D1F8F">
        <w:rPr>
          <w:rFonts w:ascii="Times New Roman" w:hAnsi="Times New Roman" w:cs="Times New Roman"/>
          <w:sz w:val="24"/>
          <w:szCs w:val="24"/>
        </w:rPr>
        <w:t xml:space="preserve"> </w:t>
      </w:r>
      <w:r w:rsidR="005138DB">
        <w:rPr>
          <w:rFonts w:ascii="Times New Roman" w:hAnsi="Times New Roman" w:cs="Times New Roman"/>
          <w:sz w:val="24"/>
          <w:szCs w:val="24"/>
        </w:rPr>
        <w:t xml:space="preserve">budú </w:t>
      </w:r>
      <w:r w:rsidRPr="007D1F8F">
        <w:rPr>
          <w:rFonts w:ascii="Times New Roman" w:hAnsi="Times New Roman" w:cs="Times New Roman"/>
          <w:sz w:val="24"/>
          <w:szCs w:val="24"/>
        </w:rPr>
        <w:t xml:space="preserve">dotknuté energetické domácnosti, ktorým </w:t>
      </w:r>
      <w:r w:rsidR="003C591A">
        <w:rPr>
          <w:rFonts w:ascii="Times New Roman" w:hAnsi="Times New Roman" w:cs="Times New Roman"/>
          <w:sz w:val="24"/>
          <w:szCs w:val="24"/>
        </w:rPr>
        <w:t xml:space="preserve">vznikne </w:t>
      </w:r>
      <w:r w:rsidRPr="007D1F8F">
        <w:rPr>
          <w:rFonts w:ascii="Times New Roman" w:hAnsi="Times New Roman" w:cs="Times New Roman"/>
          <w:sz w:val="24"/>
          <w:szCs w:val="24"/>
        </w:rPr>
        <w:t>na rok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8DB">
        <w:rPr>
          <w:rFonts w:ascii="Times New Roman" w:hAnsi="Times New Roman" w:cs="Times New Roman"/>
          <w:sz w:val="24"/>
          <w:szCs w:val="24"/>
        </w:rPr>
        <w:t xml:space="preserve">právo na </w:t>
      </w:r>
      <w:proofErr w:type="spellStart"/>
      <w:r w:rsidR="005138DB">
        <w:rPr>
          <w:rFonts w:ascii="Times New Roman" w:hAnsi="Times New Roman" w:cs="Times New Roman"/>
          <w:sz w:val="24"/>
          <w:szCs w:val="24"/>
        </w:rPr>
        <w:t>energopomoc</w:t>
      </w:r>
      <w:proofErr w:type="spellEnd"/>
      <w:r w:rsidR="005138DB">
        <w:rPr>
          <w:rFonts w:ascii="Times New Roman" w:hAnsi="Times New Roman" w:cs="Times New Roman"/>
          <w:sz w:val="24"/>
          <w:szCs w:val="24"/>
        </w:rPr>
        <w:t xml:space="preserve">, </w:t>
      </w:r>
      <w:r w:rsidRPr="007D1F8F">
        <w:rPr>
          <w:rFonts w:ascii="Times New Roman" w:hAnsi="Times New Roman" w:cs="Times New Roman"/>
          <w:sz w:val="24"/>
          <w:szCs w:val="24"/>
        </w:rPr>
        <w:t xml:space="preserve">ochránené pred nárastom úhrad </w:t>
      </w:r>
      <w:r w:rsidR="00304986" w:rsidRPr="007D1F8F">
        <w:rPr>
          <w:rFonts w:ascii="Times New Roman" w:hAnsi="Times New Roman" w:cs="Times New Roman"/>
          <w:sz w:val="24"/>
          <w:szCs w:val="24"/>
        </w:rPr>
        <w:t>za</w:t>
      </w:r>
      <w:r w:rsidR="00304986">
        <w:rPr>
          <w:rFonts w:ascii="Times New Roman" w:hAnsi="Times New Roman" w:cs="Times New Roman"/>
          <w:sz w:val="24"/>
          <w:szCs w:val="24"/>
        </w:rPr>
        <w:t> </w:t>
      </w:r>
      <w:r w:rsidRPr="007D1F8F">
        <w:rPr>
          <w:rFonts w:ascii="Times New Roman" w:hAnsi="Times New Roman" w:cs="Times New Roman"/>
          <w:sz w:val="24"/>
          <w:szCs w:val="24"/>
        </w:rPr>
        <w:t>elektrin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D1F8F">
        <w:rPr>
          <w:rFonts w:ascii="Times New Roman" w:hAnsi="Times New Roman" w:cs="Times New Roman"/>
          <w:sz w:val="24"/>
          <w:szCs w:val="24"/>
        </w:rPr>
        <w:t>, plyn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138D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D1F8F">
        <w:rPr>
          <w:rFonts w:ascii="Times New Roman" w:hAnsi="Times New Roman" w:cs="Times New Roman"/>
          <w:sz w:val="24"/>
          <w:szCs w:val="24"/>
        </w:rPr>
        <w:t>eplo</w:t>
      </w:r>
      <w:r w:rsidR="005138DB">
        <w:rPr>
          <w:rFonts w:ascii="Times New Roman" w:hAnsi="Times New Roman" w:cs="Times New Roman"/>
          <w:sz w:val="24"/>
          <w:szCs w:val="24"/>
        </w:rPr>
        <w:t>. Ku</w:t>
      </w:r>
      <w:r w:rsidRPr="007D1F8F">
        <w:rPr>
          <w:rFonts w:ascii="Times New Roman" w:hAnsi="Times New Roman" w:cs="Times New Roman"/>
          <w:sz w:val="24"/>
          <w:szCs w:val="24"/>
        </w:rPr>
        <w:t xml:space="preserve"> konc</w:t>
      </w:r>
      <w:r w:rsidR="005138DB">
        <w:rPr>
          <w:rFonts w:ascii="Times New Roman" w:hAnsi="Times New Roman" w:cs="Times New Roman"/>
          <w:sz w:val="24"/>
          <w:szCs w:val="24"/>
        </w:rPr>
        <w:t>u</w:t>
      </w:r>
      <w:r w:rsidRPr="007D1F8F">
        <w:rPr>
          <w:rFonts w:ascii="Times New Roman" w:hAnsi="Times New Roman" w:cs="Times New Roman"/>
          <w:sz w:val="24"/>
          <w:szCs w:val="24"/>
        </w:rPr>
        <w:t xml:space="preserve"> roka 2025 dôjde k ukončeniu plošnej kompenzácie nákladov na energie a od 1. januára</w:t>
      </w:r>
      <w:r w:rsidR="003C591A">
        <w:rPr>
          <w:rFonts w:ascii="Times New Roman" w:hAnsi="Times New Roman" w:cs="Times New Roman"/>
          <w:sz w:val="24"/>
          <w:szCs w:val="24"/>
        </w:rPr>
        <w:t xml:space="preserve"> </w:t>
      </w:r>
      <w:r w:rsidRPr="007D1F8F">
        <w:rPr>
          <w:rFonts w:ascii="Times New Roman" w:hAnsi="Times New Roman" w:cs="Times New Roman"/>
          <w:sz w:val="24"/>
          <w:szCs w:val="24"/>
        </w:rPr>
        <w:t>2026 budú uplatňované cenové rozhodnutia Úradu pre reguláciu sieťových odvetví bez aplikovania inštitútu</w:t>
      </w:r>
      <w:r>
        <w:rPr>
          <w:rFonts w:ascii="Times New Roman" w:hAnsi="Times New Roman" w:cs="Times New Roman"/>
          <w:sz w:val="24"/>
          <w:szCs w:val="24"/>
        </w:rPr>
        <w:t xml:space="preserve"> krízovej regulácie podľa § 16a </w:t>
      </w:r>
      <w:r w:rsidRPr="007D1F8F">
        <w:rPr>
          <w:rFonts w:ascii="Times New Roman" w:hAnsi="Times New Roman" w:cs="Times New Roman"/>
          <w:sz w:val="24"/>
          <w:szCs w:val="24"/>
        </w:rPr>
        <w:t>zákona č</w:t>
      </w:r>
      <w:r w:rsidR="00304986" w:rsidRPr="007D1F8F">
        <w:rPr>
          <w:rFonts w:ascii="Times New Roman" w:hAnsi="Times New Roman" w:cs="Times New Roman"/>
          <w:sz w:val="24"/>
          <w:szCs w:val="24"/>
        </w:rPr>
        <w:t>.</w:t>
      </w:r>
      <w:r w:rsidR="00304986">
        <w:rPr>
          <w:rFonts w:ascii="Times New Roman" w:hAnsi="Times New Roman" w:cs="Times New Roman"/>
          <w:sz w:val="24"/>
          <w:szCs w:val="24"/>
        </w:rPr>
        <w:t> </w:t>
      </w:r>
      <w:r w:rsidRPr="007D1F8F">
        <w:rPr>
          <w:rFonts w:ascii="Times New Roman" w:hAnsi="Times New Roman" w:cs="Times New Roman"/>
          <w:sz w:val="24"/>
          <w:szCs w:val="24"/>
        </w:rPr>
        <w:t>250/2012 Z. z. o regulácii v sieťových odvetviach v znení neskorších predpisov.</w:t>
      </w:r>
    </w:p>
    <w:p w14:paraId="040EB2EB" w14:textId="77777777" w:rsidR="00F4426F" w:rsidRPr="007D1F8F" w:rsidRDefault="00F4426F" w:rsidP="00F442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E937D1" w14:textId="2D69EC60" w:rsidR="007D1F8F" w:rsidRPr="007A5040" w:rsidRDefault="007D1F8F" w:rsidP="007D1F8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040">
        <w:rPr>
          <w:rFonts w:ascii="Times New Roman" w:hAnsi="Times New Roman" w:cs="Times New Roman"/>
          <w:sz w:val="24"/>
          <w:szCs w:val="24"/>
        </w:rPr>
        <w:t xml:space="preserve">Návrh zákona upravuje podmienky pre vznik a zánik práva na adresnú </w:t>
      </w:r>
      <w:proofErr w:type="spellStart"/>
      <w:r w:rsidRPr="007A5040">
        <w:rPr>
          <w:rFonts w:ascii="Times New Roman" w:hAnsi="Times New Roman" w:cs="Times New Roman"/>
          <w:sz w:val="24"/>
          <w:szCs w:val="24"/>
        </w:rPr>
        <w:t>energopomoc</w:t>
      </w:r>
      <w:proofErr w:type="spellEnd"/>
      <w:r w:rsidRPr="007A5040">
        <w:rPr>
          <w:rFonts w:ascii="Times New Roman" w:hAnsi="Times New Roman" w:cs="Times New Roman"/>
          <w:sz w:val="24"/>
          <w:szCs w:val="24"/>
        </w:rPr>
        <w:t xml:space="preserve">, </w:t>
      </w:r>
      <w:r w:rsidRPr="007A5040">
        <w:rPr>
          <w:rFonts w:ascii="Times New Roman" w:hAnsi="Times New Roman" w:cs="Times New Roman"/>
          <w:color w:val="000000"/>
          <w:sz w:val="24"/>
          <w:szCs w:val="24"/>
        </w:rPr>
        <w:t xml:space="preserve">právne vzťahy pri poskytovaní adresnej </w:t>
      </w:r>
      <w:proofErr w:type="spellStart"/>
      <w:r w:rsidRPr="007A5040"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 w:rsidRPr="007A50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5040">
        <w:rPr>
          <w:rFonts w:ascii="Times New Roman" w:hAnsi="Times New Roman" w:cs="Times New Roman"/>
          <w:sz w:val="24"/>
          <w:szCs w:val="24"/>
        </w:rPr>
        <w:t xml:space="preserve">práva a povinnosti subjektov pri poskytovaní adresnej </w:t>
      </w:r>
      <w:proofErr w:type="spellStart"/>
      <w:r w:rsidRPr="007A5040">
        <w:rPr>
          <w:rFonts w:ascii="Times New Roman" w:hAnsi="Times New Roman" w:cs="Times New Roman"/>
          <w:sz w:val="24"/>
          <w:szCs w:val="24"/>
        </w:rPr>
        <w:t>ene</w:t>
      </w:r>
      <w:r w:rsidR="00304986">
        <w:rPr>
          <w:rFonts w:ascii="Times New Roman" w:hAnsi="Times New Roman" w:cs="Times New Roman"/>
          <w:sz w:val="24"/>
          <w:szCs w:val="24"/>
        </w:rPr>
        <w:t>r</w:t>
      </w:r>
      <w:r w:rsidRPr="007A5040">
        <w:rPr>
          <w:rFonts w:ascii="Times New Roman" w:hAnsi="Times New Roman" w:cs="Times New Roman"/>
          <w:sz w:val="24"/>
          <w:szCs w:val="24"/>
        </w:rPr>
        <w:t>gopomoci</w:t>
      </w:r>
      <w:proofErr w:type="spellEnd"/>
      <w:r w:rsidRPr="007A5040">
        <w:rPr>
          <w:rFonts w:ascii="Times New Roman" w:hAnsi="Times New Roman" w:cs="Times New Roman"/>
          <w:sz w:val="24"/>
          <w:szCs w:val="24"/>
        </w:rPr>
        <w:t xml:space="preserve">, pôsobnosť orgánov štátnej správy pri poskytovaní adresnej </w:t>
      </w:r>
      <w:proofErr w:type="spellStart"/>
      <w:r w:rsidRPr="007A5040">
        <w:rPr>
          <w:rFonts w:ascii="Times New Roman" w:hAnsi="Times New Roman" w:cs="Times New Roman"/>
          <w:sz w:val="24"/>
          <w:szCs w:val="24"/>
        </w:rPr>
        <w:t>energopomoci</w:t>
      </w:r>
      <w:proofErr w:type="spellEnd"/>
      <w:r w:rsidRPr="007A5040">
        <w:rPr>
          <w:rFonts w:ascii="Times New Roman" w:hAnsi="Times New Roman" w:cs="Times New Roman"/>
          <w:sz w:val="24"/>
          <w:szCs w:val="24"/>
        </w:rPr>
        <w:t>, podmienky poskytovania údajov o koncových odberateľoch elektriny v domácnosti, koncových odberateľoch plynu v domácnosti, konečných spotrebiteľoch tepla a</w:t>
      </w:r>
      <w:r w:rsidR="00304986">
        <w:rPr>
          <w:rFonts w:ascii="Times New Roman" w:hAnsi="Times New Roman" w:cs="Times New Roman"/>
          <w:sz w:val="24"/>
          <w:szCs w:val="24"/>
        </w:rPr>
        <w:t> </w:t>
      </w:r>
      <w:r w:rsidRPr="007A5040">
        <w:rPr>
          <w:rFonts w:ascii="Times New Roman" w:hAnsi="Times New Roman" w:cs="Times New Roman"/>
          <w:sz w:val="24"/>
          <w:szCs w:val="24"/>
        </w:rPr>
        <w:t>koncových odberateľoch tepla dodávaného prostredníctvom systému centralizovaného zásobovania teplom, na účel podľa tohto zákona a register odberných miest.</w:t>
      </w:r>
    </w:p>
    <w:p w14:paraId="5CCE14C4" w14:textId="2113E779" w:rsidR="007D1F8F" w:rsidRPr="007D1F8F" w:rsidRDefault="007D1F8F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1EF789" w14:textId="3F4E2A34" w:rsidR="007479BF" w:rsidRPr="00736CD2" w:rsidRDefault="007479BF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326">
        <w:rPr>
          <w:rFonts w:ascii="Times New Roman" w:hAnsi="Times New Roman" w:cs="Times New Roman"/>
          <w:sz w:val="24"/>
          <w:szCs w:val="24"/>
        </w:rPr>
        <w:t xml:space="preserve">Prijatie navrhovaného zákona </w:t>
      </w:r>
      <w:r w:rsidR="000D59C3" w:rsidRPr="00445326">
        <w:rPr>
          <w:rFonts w:ascii="Times New Roman" w:hAnsi="Times New Roman" w:cs="Times New Roman"/>
          <w:sz w:val="24"/>
          <w:szCs w:val="24"/>
        </w:rPr>
        <w:t>bude mať pozitívn</w:t>
      </w:r>
      <w:r w:rsidR="003C591A">
        <w:rPr>
          <w:rFonts w:ascii="Times New Roman" w:hAnsi="Times New Roman" w:cs="Times New Roman"/>
          <w:sz w:val="24"/>
          <w:szCs w:val="24"/>
        </w:rPr>
        <w:t>e</w:t>
      </w:r>
      <w:r w:rsidR="000D59C3" w:rsidRPr="00445326">
        <w:rPr>
          <w:rFonts w:ascii="Times New Roman" w:hAnsi="Times New Roman" w:cs="Times New Roman"/>
          <w:sz w:val="24"/>
          <w:szCs w:val="24"/>
        </w:rPr>
        <w:t xml:space="preserve"> sociáln</w:t>
      </w:r>
      <w:r w:rsidR="003C591A">
        <w:rPr>
          <w:rFonts w:ascii="Times New Roman" w:hAnsi="Times New Roman" w:cs="Times New Roman"/>
          <w:sz w:val="24"/>
          <w:szCs w:val="24"/>
        </w:rPr>
        <w:t>e</w:t>
      </w:r>
      <w:r w:rsidR="000D59C3" w:rsidRPr="00445326">
        <w:rPr>
          <w:rFonts w:ascii="Times New Roman" w:hAnsi="Times New Roman" w:cs="Times New Roman"/>
          <w:sz w:val="24"/>
          <w:szCs w:val="24"/>
        </w:rPr>
        <w:t xml:space="preserve"> vplyv</w:t>
      </w:r>
      <w:r w:rsidR="003C591A">
        <w:rPr>
          <w:rFonts w:ascii="Times New Roman" w:hAnsi="Times New Roman" w:cs="Times New Roman"/>
          <w:sz w:val="24"/>
          <w:szCs w:val="24"/>
        </w:rPr>
        <w:t>y</w:t>
      </w:r>
      <w:r w:rsidR="000D59C3" w:rsidRPr="00445326">
        <w:rPr>
          <w:rFonts w:ascii="Times New Roman" w:hAnsi="Times New Roman" w:cs="Times New Roman"/>
          <w:sz w:val="24"/>
          <w:szCs w:val="24"/>
        </w:rPr>
        <w:t xml:space="preserve">. Návrh </w:t>
      </w:r>
      <w:r w:rsidR="000D59C3" w:rsidRPr="002C2939">
        <w:rPr>
          <w:rFonts w:ascii="Times New Roman" w:hAnsi="Times New Roman" w:cs="Times New Roman"/>
          <w:sz w:val="24"/>
          <w:szCs w:val="24"/>
        </w:rPr>
        <w:t xml:space="preserve">zákona bude </w:t>
      </w:r>
      <w:r w:rsidRPr="002C2939">
        <w:rPr>
          <w:rFonts w:ascii="Times New Roman" w:hAnsi="Times New Roman" w:cs="Times New Roman"/>
          <w:sz w:val="24"/>
          <w:szCs w:val="24"/>
        </w:rPr>
        <w:t>mať</w:t>
      </w:r>
      <w:r w:rsidR="007D1F8F" w:rsidRPr="002C2939">
        <w:rPr>
          <w:rFonts w:ascii="Times New Roman" w:hAnsi="Times New Roman" w:cs="Times New Roman"/>
          <w:sz w:val="24"/>
          <w:szCs w:val="24"/>
        </w:rPr>
        <w:t xml:space="preserve"> </w:t>
      </w:r>
      <w:r w:rsidR="002C2939" w:rsidRPr="002C2939">
        <w:rPr>
          <w:rFonts w:ascii="Times New Roman" w:hAnsi="Times New Roman" w:cs="Times New Roman"/>
          <w:sz w:val="24"/>
          <w:szCs w:val="24"/>
        </w:rPr>
        <w:t xml:space="preserve">pozitívny aj </w:t>
      </w:r>
      <w:r w:rsidR="000D2E43" w:rsidRPr="002C2939">
        <w:rPr>
          <w:rFonts w:ascii="Times New Roman" w:hAnsi="Times New Roman" w:cs="Times New Roman"/>
          <w:sz w:val="24"/>
          <w:szCs w:val="24"/>
        </w:rPr>
        <w:t xml:space="preserve">negatívny </w:t>
      </w:r>
      <w:r w:rsidRPr="002C2939">
        <w:rPr>
          <w:rFonts w:ascii="Times New Roman" w:hAnsi="Times New Roman" w:cs="Times New Roman"/>
          <w:sz w:val="24"/>
          <w:szCs w:val="24"/>
        </w:rPr>
        <w:t>vp</w:t>
      </w:r>
      <w:r w:rsidR="007D1F8F" w:rsidRPr="002C2939">
        <w:rPr>
          <w:rFonts w:ascii="Times New Roman" w:hAnsi="Times New Roman" w:cs="Times New Roman"/>
          <w:sz w:val="24"/>
          <w:szCs w:val="24"/>
        </w:rPr>
        <w:t>lyv na rozpočet verejnej správy</w:t>
      </w:r>
      <w:r w:rsidR="000D59C3" w:rsidRPr="002C2939">
        <w:rPr>
          <w:rFonts w:ascii="Times New Roman" w:hAnsi="Times New Roman" w:cs="Times New Roman"/>
          <w:sz w:val="24"/>
          <w:szCs w:val="24"/>
        </w:rPr>
        <w:t xml:space="preserve">, </w:t>
      </w:r>
      <w:r w:rsidR="002C2939">
        <w:rPr>
          <w:rFonts w:ascii="Times New Roman" w:hAnsi="Times New Roman" w:cs="Times New Roman"/>
          <w:sz w:val="24"/>
          <w:szCs w:val="24"/>
        </w:rPr>
        <w:t>nemá vplyv</w:t>
      </w:r>
      <w:r w:rsidR="00085FBE">
        <w:rPr>
          <w:rFonts w:ascii="Times New Roman" w:hAnsi="Times New Roman" w:cs="Times New Roman"/>
          <w:sz w:val="24"/>
          <w:szCs w:val="24"/>
        </w:rPr>
        <w:t>y</w:t>
      </w:r>
      <w:r w:rsidR="002C2939">
        <w:rPr>
          <w:rFonts w:ascii="Times New Roman" w:hAnsi="Times New Roman" w:cs="Times New Roman"/>
          <w:sz w:val="24"/>
          <w:szCs w:val="24"/>
        </w:rPr>
        <w:t xml:space="preserve"> </w:t>
      </w:r>
      <w:r w:rsidRPr="002C2939">
        <w:rPr>
          <w:rFonts w:ascii="Times New Roman" w:hAnsi="Times New Roman" w:cs="Times New Roman"/>
          <w:sz w:val="24"/>
          <w:szCs w:val="24"/>
        </w:rPr>
        <w:t>na podnikateľské prostredie</w:t>
      </w:r>
      <w:r w:rsidR="007D1F8F" w:rsidRPr="002C2939">
        <w:rPr>
          <w:rFonts w:ascii="Times New Roman" w:hAnsi="Times New Roman" w:cs="Times New Roman"/>
          <w:sz w:val="24"/>
          <w:szCs w:val="24"/>
        </w:rPr>
        <w:t>,</w:t>
      </w:r>
      <w:r w:rsidR="007D1F8F" w:rsidRPr="00445326">
        <w:rPr>
          <w:rFonts w:ascii="Times New Roman" w:hAnsi="Times New Roman" w:cs="Times New Roman"/>
          <w:sz w:val="24"/>
          <w:szCs w:val="24"/>
        </w:rPr>
        <w:t xml:space="preserve"> </w:t>
      </w:r>
      <w:r w:rsidRPr="00445326">
        <w:rPr>
          <w:rFonts w:ascii="Times New Roman" w:hAnsi="Times New Roman" w:cs="Times New Roman"/>
          <w:sz w:val="24"/>
          <w:szCs w:val="24"/>
        </w:rPr>
        <w:t>životné prostredie, na služby verejnej správy pre občana, na informatizáciu a tiež nemá vplyv na manželstvo, rodičovstvo a rodinu.</w:t>
      </w:r>
      <w:r w:rsidR="000D59C3" w:rsidRPr="004453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B34E3" w14:textId="77777777" w:rsidR="007479BF" w:rsidRPr="00736CD2" w:rsidRDefault="007479BF" w:rsidP="00736C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43D55" w14:textId="5EFCCA02" w:rsidR="007479BF" w:rsidRDefault="00FF2EB0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479BF" w:rsidRPr="00736CD2">
        <w:rPr>
          <w:rFonts w:ascii="Times New Roman" w:hAnsi="Times New Roman" w:cs="Times New Roman"/>
          <w:sz w:val="24"/>
          <w:szCs w:val="24"/>
        </w:rPr>
        <w:t xml:space="preserve">ávrh zákona je v súlade s Ústavou </w:t>
      </w:r>
      <w:r w:rsidR="00736CD2" w:rsidRPr="00736CD2">
        <w:rPr>
          <w:rFonts w:ascii="Times New Roman" w:hAnsi="Times New Roman" w:cs="Times New Roman"/>
          <w:sz w:val="24"/>
          <w:szCs w:val="24"/>
        </w:rPr>
        <w:t>S</w:t>
      </w:r>
      <w:r w:rsidR="006B7F26">
        <w:rPr>
          <w:rFonts w:ascii="Times New Roman" w:hAnsi="Times New Roman" w:cs="Times New Roman"/>
          <w:sz w:val="24"/>
          <w:szCs w:val="24"/>
        </w:rPr>
        <w:t>lovenskej republiky</w:t>
      </w:r>
      <w:r w:rsidR="007479BF" w:rsidRPr="00736CD2">
        <w:rPr>
          <w:rFonts w:ascii="Times New Roman" w:hAnsi="Times New Roman" w:cs="Times New Roman"/>
          <w:sz w:val="24"/>
          <w:szCs w:val="24"/>
        </w:rPr>
        <w:t xml:space="preserve">, s ústavnými zákonmi, nálezmi ústavného súdu, inými zákonmi a ostatnými všeobecne záväznými právnymi predpismi </w:t>
      </w:r>
      <w:r w:rsidR="00736CD2" w:rsidRPr="00736CD2">
        <w:rPr>
          <w:rFonts w:ascii="Times New Roman" w:hAnsi="Times New Roman" w:cs="Times New Roman"/>
          <w:sz w:val="24"/>
          <w:szCs w:val="24"/>
        </w:rPr>
        <w:t>S</w:t>
      </w:r>
      <w:r w:rsidR="006B7F26">
        <w:rPr>
          <w:rFonts w:ascii="Times New Roman" w:hAnsi="Times New Roman" w:cs="Times New Roman"/>
          <w:sz w:val="24"/>
          <w:szCs w:val="24"/>
        </w:rPr>
        <w:t>lovenskej republiky</w:t>
      </w:r>
      <w:r w:rsidR="007479BF" w:rsidRPr="00736CD2">
        <w:rPr>
          <w:rFonts w:ascii="Times New Roman" w:hAnsi="Times New Roman" w:cs="Times New Roman"/>
          <w:sz w:val="24"/>
          <w:szCs w:val="24"/>
        </w:rPr>
        <w:t>, s právom Európskej únie a s medzinárodnými zmluvami</w:t>
      </w:r>
      <w:r w:rsidR="001B171D">
        <w:rPr>
          <w:rFonts w:ascii="Times New Roman" w:hAnsi="Times New Roman" w:cs="Times New Roman"/>
          <w:sz w:val="24"/>
          <w:szCs w:val="24"/>
        </w:rPr>
        <w:t xml:space="preserve"> a inými medzinárodnými dokumentmi</w:t>
      </w:r>
      <w:r w:rsidR="007479BF" w:rsidRPr="00736CD2">
        <w:rPr>
          <w:rFonts w:ascii="Times New Roman" w:hAnsi="Times New Roman" w:cs="Times New Roman"/>
          <w:sz w:val="24"/>
          <w:szCs w:val="24"/>
        </w:rPr>
        <w:t xml:space="preserve">, ktorými je </w:t>
      </w:r>
      <w:r w:rsidR="00736CD2" w:rsidRPr="00736CD2">
        <w:rPr>
          <w:rFonts w:ascii="Times New Roman" w:hAnsi="Times New Roman" w:cs="Times New Roman"/>
          <w:sz w:val="24"/>
          <w:szCs w:val="24"/>
        </w:rPr>
        <w:t>S</w:t>
      </w:r>
      <w:r w:rsidR="006B7F26">
        <w:rPr>
          <w:rFonts w:ascii="Times New Roman" w:hAnsi="Times New Roman" w:cs="Times New Roman"/>
          <w:sz w:val="24"/>
          <w:szCs w:val="24"/>
        </w:rPr>
        <w:t>lovenská republiky</w:t>
      </w:r>
      <w:r w:rsidR="007479BF" w:rsidRPr="00736CD2">
        <w:rPr>
          <w:rFonts w:ascii="Times New Roman" w:hAnsi="Times New Roman" w:cs="Times New Roman"/>
          <w:sz w:val="24"/>
          <w:szCs w:val="24"/>
        </w:rPr>
        <w:t xml:space="preserve"> viazaná.</w:t>
      </w:r>
    </w:p>
    <w:p w14:paraId="22DE9275" w14:textId="77777777" w:rsidR="00234F16" w:rsidRDefault="00234F16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8D19D1" w14:textId="2F522478" w:rsidR="00532E7D" w:rsidRDefault="00532E7D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nebude predmetom </w:t>
      </w:r>
      <w:proofErr w:type="spellStart"/>
      <w:r>
        <w:rPr>
          <w:rFonts w:ascii="Times New Roman" w:hAnsi="Times New Roman" w:cs="Times New Roman"/>
          <w:sz w:val="24"/>
          <w:szCs w:val="24"/>
        </w:rPr>
        <w:t>vnútrokomunitárneho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pripomienkového konania.</w:t>
      </w:r>
    </w:p>
    <w:p w14:paraId="7D4DEADA" w14:textId="6191A439" w:rsidR="00532E7D" w:rsidRPr="00736CD2" w:rsidRDefault="00532E7D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6232FC6" w14:textId="633B55DD" w:rsidR="00736CD2" w:rsidRDefault="002B4794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CD2">
        <w:rPr>
          <w:rFonts w:ascii="Times New Roman" w:hAnsi="Times New Roman" w:cs="Times New Roman"/>
          <w:sz w:val="24"/>
          <w:szCs w:val="24"/>
        </w:rPr>
        <w:t>Účinnosť</w:t>
      </w:r>
      <w:r w:rsidR="00B37D0F" w:rsidRPr="00736CD2">
        <w:rPr>
          <w:rFonts w:ascii="Times New Roman" w:hAnsi="Times New Roman" w:cs="Times New Roman"/>
          <w:sz w:val="24"/>
          <w:szCs w:val="24"/>
        </w:rPr>
        <w:t xml:space="preserve"> návrhu </w:t>
      </w:r>
      <w:r w:rsidR="007479BF" w:rsidRPr="00736CD2">
        <w:rPr>
          <w:rFonts w:ascii="Times New Roman" w:hAnsi="Times New Roman" w:cs="Times New Roman"/>
          <w:sz w:val="24"/>
          <w:szCs w:val="24"/>
        </w:rPr>
        <w:t xml:space="preserve">zákona </w:t>
      </w:r>
      <w:r w:rsidR="00B37D0F" w:rsidRPr="00736CD2">
        <w:rPr>
          <w:rFonts w:ascii="Times New Roman" w:hAnsi="Times New Roman" w:cs="Times New Roman"/>
          <w:sz w:val="24"/>
          <w:szCs w:val="24"/>
        </w:rPr>
        <w:t xml:space="preserve">sa navrhuje </w:t>
      </w:r>
      <w:r w:rsidR="00396C98">
        <w:rPr>
          <w:rFonts w:ascii="Times New Roman" w:hAnsi="Times New Roman" w:cs="Times New Roman"/>
          <w:sz w:val="24"/>
          <w:szCs w:val="24"/>
        </w:rPr>
        <w:t>1. októbra 2025</w:t>
      </w:r>
      <w:r w:rsidR="007479BF" w:rsidRPr="00736CD2">
        <w:rPr>
          <w:rFonts w:ascii="Times New Roman" w:hAnsi="Times New Roman" w:cs="Times New Roman"/>
          <w:sz w:val="24"/>
          <w:szCs w:val="24"/>
        </w:rPr>
        <w:t>.</w:t>
      </w:r>
    </w:p>
    <w:p w14:paraId="3A4435F8" w14:textId="7AEBA567" w:rsidR="00692EC3" w:rsidRDefault="00692EC3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356890" w14:textId="67C5995F" w:rsidR="00692EC3" w:rsidRDefault="00692EC3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99BDDC" w14:textId="4C68F30B" w:rsidR="00421979" w:rsidRDefault="00421979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40B959" w14:textId="289A126D" w:rsidR="00421979" w:rsidRDefault="00421979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C1A7E7" w14:textId="2C48B305" w:rsidR="00421979" w:rsidRDefault="00421979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088FA5" w14:textId="77777777" w:rsidR="00421979" w:rsidRDefault="00421979" w:rsidP="00736C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6B1661" w14:textId="26FAD9E8" w:rsidR="007D1F8F" w:rsidRDefault="007D1F8F" w:rsidP="00234F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E2106" w14:textId="08645650" w:rsidR="00F87220" w:rsidRPr="007D1F8F" w:rsidRDefault="00304986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F87220" w:rsidRPr="007D1F8F">
        <w:rPr>
          <w:rFonts w:ascii="Times New Roman" w:hAnsi="Times New Roman" w:cs="Times New Roman"/>
          <w:b/>
          <w:sz w:val="24"/>
          <w:szCs w:val="24"/>
        </w:rPr>
        <w:lastRenderedPageBreak/>
        <w:t>B. Osobitná časť</w:t>
      </w:r>
    </w:p>
    <w:p w14:paraId="5495B6FC" w14:textId="3EEB4811" w:rsidR="00F87220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387729" w14:textId="3F095A77" w:rsidR="007D1F8F" w:rsidRPr="00D5456B" w:rsidRDefault="007D1F8F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56B">
        <w:rPr>
          <w:rFonts w:ascii="Times New Roman" w:hAnsi="Times New Roman" w:cs="Times New Roman"/>
          <w:b/>
          <w:sz w:val="24"/>
          <w:szCs w:val="24"/>
          <w:u w:val="single"/>
        </w:rPr>
        <w:t>K čl. I</w:t>
      </w:r>
    </w:p>
    <w:p w14:paraId="64E05B13" w14:textId="77777777" w:rsidR="007D1F8F" w:rsidRPr="007D1F8F" w:rsidRDefault="007D1F8F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9D4F1" w14:textId="77777777" w:rsidR="00F87220" w:rsidRPr="007D1F8F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F8F">
        <w:rPr>
          <w:rFonts w:ascii="Times New Roman" w:hAnsi="Times New Roman" w:cs="Times New Roman"/>
          <w:b/>
          <w:sz w:val="24"/>
          <w:szCs w:val="24"/>
        </w:rPr>
        <w:t>K § 1</w:t>
      </w:r>
    </w:p>
    <w:p w14:paraId="3E8ACA89" w14:textId="77777777" w:rsidR="00F87220" w:rsidRPr="007D1F8F" w:rsidRDefault="00F87220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8D151" w14:textId="210CD4B7" w:rsidR="00F87220" w:rsidRPr="007D1F8F" w:rsidRDefault="003F277F" w:rsidP="00234F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F16">
        <w:rPr>
          <w:rStyle w:val="Odkaznakomentr"/>
          <w:rFonts w:ascii="Times New Roman" w:hAnsi="Times New Roman" w:cs="Times New Roman"/>
          <w:sz w:val="24"/>
          <w:szCs w:val="24"/>
        </w:rPr>
        <w:t xml:space="preserve">Ide o úvodné vymedzenie predmetu úpravy zákona. Uvádzajú sa jednotlivé okruhy právnej úpravy poskytovania adresnej </w:t>
      </w:r>
      <w:proofErr w:type="spellStart"/>
      <w:r w:rsidRPr="00234F16">
        <w:rPr>
          <w:rStyle w:val="Odkaznakomentr"/>
          <w:rFonts w:ascii="Times New Roman" w:hAnsi="Times New Roman" w:cs="Times New Roman"/>
          <w:sz w:val="24"/>
          <w:szCs w:val="24"/>
        </w:rPr>
        <w:t>energopomoci</w:t>
      </w:r>
      <w:proofErr w:type="spellEnd"/>
      <w:r w:rsidRPr="00234F16">
        <w:rPr>
          <w:rStyle w:val="Odkaznakomentr"/>
          <w:rFonts w:ascii="Times New Roman" w:hAnsi="Times New Roman" w:cs="Times New Roman"/>
          <w:sz w:val="24"/>
          <w:szCs w:val="24"/>
        </w:rPr>
        <w:t xml:space="preserve">. </w:t>
      </w:r>
      <w:r w:rsidR="007D1F8F" w:rsidRPr="00234F16">
        <w:rPr>
          <w:rStyle w:val="Odkaznakomentr"/>
          <w:rFonts w:ascii="Times New Roman" w:hAnsi="Times New Roman" w:cs="Times New Roman"/>
          <w:sz w:val="24"/>
          <w:szCs w:val="24"/>
        </w:rPr>
        <w:t xml:space="preserve">Upravuje sa </w:t>
      </w:r>
      <w:r w:rsidR="00234F16" w:rsidRPr="00234F16">
        <w:rPr>
          <w:rFonts w:ascii="Times New Roman" w:hAnsi="Times New Roman" w:cs="Times New Roman"/>
          <w:sz w:val="24"/>
          <w:szCs w:val="24"/>
        </w:rPr>
        <w:t>adresn</w:t>
      </w:r>
      <w:r w:rsidR="00234F16">
        <w:rPr>
          <w:rFonts w:ascii="Times New Roman" w:hAnsi="Times New Roman" w:cs="Times New Roman"/>
          <w:sz w:val="24"/>
          <w:szCs w:val="24"/>
        </w:rPr>
        <w:t>á</w:t>
      </w:r>
      <w:r w:rsidR="00234F16" w:rsidRPr="00234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F16" w:rsidRPr="00234F16">
        <w:rPr>
          <w:rFonts w:ascii="Times New Roman" w:hAnsi="Times New Roman" w:cs="Times New Roman"/>
          <w:sz w:val="24"/>
          <w:szCs w:val="24"/>
        </w:rPr>
        <w:t>energopomoc</w:t>
      </w:r>
      <w:proofErr w:type="spellEnd"/>
      <w:r w:rsidR="00234F16" w:rsidRPr="00234F16">
        <w:rPr>
          <w:rFonts w:ascii="Times New Roman" w:hAnsi="Times New Roman" w:cs="Times New Roman"/>
          <w:sz w:val="24"/>
          <w:szCs w:val="24"/>
        </w:rPr>
        <w:t xml:space="preserve"> a </w:t>
      </w:r>
      <w:r w:rsidR="00234F16" w:rsidRPr="00234F16">
        <w:rPr>
          <w:rFonts w:ascii="Times New Roman" w:hAnsi="Times New Roman" w:cs="Times New Roman"/>
          <w:color w:val="000000"/>
          <w:sz w:val="24"/>
          <w:szCs w:val="24"/>
        </w:rPr>
        <w:t xml:space="preserve">právne vzťahy pri poskytovaní adresnej </w:t>
      </w:r>
      <w:proofErr w:type="spellStart"/>
      <w:r w:rsidR="00234F16" w:rsidRPr="00234F16"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 w:rsidR="00234F16" w:rsidRPr="00234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34F16" w:rsidRPr="00234F16">
        <w:rPr>
          <w:rFonts w:ascii="Times New Roman" w:hAnsi="Times New Roman" w:cs="Times New Roman"/>
          <w:sz w:val="24"/>
          <w:szCs w:val="24"/>
        </w:rPr>
        <w:t xml:space="preserve">pôsobnosť orgánov štátnej správy pri poskytovaní adresnej </w:t>
      </w:r>
      <w:proofErr w:type="spellStart"/>
      <w:r w:rsidR="00234F16" w:rsidRPr="00234F16">
        <w:rPr>
          <w:rFonts w:ascii="Times New Roman" w:hAnsi="Times New Roman" w:cs="Times New Roman"/>
          <w:sz w:val="24"/>
          <w:szCs w:val="24"/>
        </w:rPr>
        <w:t>energopomoci</w:t>
      </w:r>
      <w:proofErr w:type="spellEnd"/>
      <w:r w:rsidR="00234F16" w:rsidRPr="00234F16">
        <w:rPr>
          <w:rFonts w:ascii="Times New Roman" w:hAnsi="Times New Roman" w:cs="Times New Roman"/>
          <w:sz w:val="24"/>
          <w:szCs w:val="24"/>
        </w:rPr>
        <w:t>,</w:t>
      </w:r>
      <w:r w:rsidR="00234F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4F16" w:rsidRPr="00234F16">
        <w:rPr>
          <w:rFonts w:ascii="Times New Roman" w:hAnsi="Times New Roman" w:cs="Times New Roman"/>
          <w:sz w:val="24"/>
          <w:szCs w:val="24"/>
        </w:rPr>
        <w:t>podmienky poskytovania údajov o odberateľoch elektriny v domácnosti,</w:t>
      </w:r>
      <w:r w:rsidR="00234F16">
        <w:rPr>
          <w:rFonts w:ascii="Times New Roman" w:hAnsi="Times New Roman" w:cs="Times New Roman"/>
          <w:sz w:val="24"/>
          <w:szCs w:val="24"/>
        </w:rPr>
        <w:t xml:space="preserve"> </w:t>
      </w:r>
      <w:r w:rsidR="00234F16" w:rsidRPr="00234F16">
        <w:rPr>
          <w:rFonts w:ascii="Times New Roman" w:hAnsi="Times New Roman" w:cs="Times New Roman"/>
          <w:sz w:val="24"/>
          <w:szCs w:val="24"/>
        </w:rPr>
        <w:t>odberateľoch plynu v domácnosti, konečných spotrebiteľoch tepla a koncových odberateľoch tepla dodávaného prostredníctvom systému cent</w:t>
      </w:r>
      <w:r w:rsidR="003C0653">
        <w:rPr>
          <w:rFonts w:ascii="Times New Roman" w:hAnsi="Times New Roman" w:cs="Times New Roman"/>
          <w:sz w:val="24"/>
          <w:szCs w:val="24"/>
        </w:rPr>
        <w:t>ralizovaného zásobovania teplom</w:t>
      </w:r>
      <w:r w:rsidR="003C591A">
        <w:rPr>
          <w:rFonts w:ascii="Times New Roman" w:hAnsi="Times New Roman" w:cs="Times New Roman"/>
          <w:sz w:val="24"/>
          <w:szCs w:val="24"/>
        </w:rPr>
        <w:t xml:space="preserve"> a</w:t>
      </w:r>
      <w:r w:rsidR="00234F16" w:rsidRPr="00234F16">
        <w:rPr>
          <w:rFonts w:ascii="Times New Roman" w:hAnsi="Times New Roman" w:cs="Times New Roman"/>
          <w:sz w:val="24"/>
          <w:szCs w:val="24"/>
        </w:rPr>
        <w:t xml:space="preserve"> register odberných miest</w:t>
      </w:r>
      <w:r w:rsidR="00234F16">
        <w:rPr>
          <w:rFonts w:ascii="Times New Roman" w:hAnsi="Times New Roman" w:cs="Times New Roman"/>
          <w:sz w:val="24"/>
          <w:szCs w:val="24"/>
        </w:rPr>
        <w:t>.</w:t>
      </w:r>
    </w:p>
    <w:p w14:paraId="34D311AE" w14:textId="77777777" w:rsidR="00F87220" w:rsidRPr="007D1F8F" w:rsidRDefault="00F87220" w:rsidP="007D1F8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A006D" w14:textId="77777777" w:rsidR="00F87220" w:rsidRPr="002F2949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49">
        <w:rPr>
          <w:rFonts w:ascii="Times New Roman" w:hAnsi="Times New Roman" w:cs="Times New Roman"/>
          <w:b/>
          <w:sz w:val="24"/>
          <w:szCs w:val="24"/>
        </w:rPr>
        <w:t>K § 2</w:t>
      </w:r>
    </w:p>
    <w:p w14:paraId="37CF22A0" w14:textId="77777777" w:rsidR="00F87220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37C6214" w14:textId="017148CA" w:rsidR="003A69BE" w:rsidRDefault="007D1F8F" w:rsidP="003A69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agraf-2.odsek-1.text"/>
      <w:bookmarkStart w:id="2" w:name="paragraf-2.odsek-1"/>
      <w:r>
        <w:rPr>
          <w:rFonts w:ascii="Times New Roman" w:hAnsi="Times New Roman" w:cs="Times New Roman"/>
          <w:color w:val="000000"/>
          <w:sz w:val="24"/>
          <w:szCs w:val="24"/>
        </w:rPr>
        <w:t xml:space="preserve">Definujú sa základné pojmy </w:t>
      </w:r>
      <w:r w:rsidR="003F277F">
        <w:rPr>
          <w:rFonts w:ascii="Times New Roman" w:hAnsi="Times New Roman" w:cs="Times New Roman"/>
          <w:color w:val="000000"/>
          <w:sz w:val="24"/>
          <w:szCs w:val="24"/>
        </w:rPr>
        <w:t xml:space="preserve">úzko súvisiace s poskytovaním adresnej </w:t>
      </w:r>
      <w:proofErr w:type="spellStart"/>
      <w:r w:rsidR="003F277F"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 w:rsidR="003F27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530B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F277F">
        <w:rPr>
          <w:rFonts w:ascii="Times New Roman" w:hAnsi="Times New Roman" w:cs="Times New Roman"/>
          <w:color w:val="000000"/>
          <w:sz w:val="24"/>
          <w:szCs w:val="24"/>
        </w:rPr>
        <w:t xml:space="preserve">redovšetkým </w:t>
      </w:r>
      <w:r w:rsidR="001530BE">
        <w:rPr>
          <w:rFonts w:ascii="Times New Roman" w:hAnsi="Times New Roman" w:cs="Times New Roman"/>
          <w:color w:val="000000"/>
          <w:sz w:val="24"/>
          <w:szCs w:val="24"/>
        </w:rPr>
        <w:t>sú to</w:t>
      </w:r>
      <w:r w:rsidR="003F277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530BE">
        <w:rPr>
          <w:rFonts w:ascii="Times New Roman" w:hAnsi="Times New Roman" w:cs="Times New Roman"/>
          <w:color w:val="000000"/>
          <w:sz w:val="24"/>
          <w:szCs w:val="24"/>
        </w:rPr>
        <w:t>pojmy</w:t>
      </w:r>
      <w:r w:rsidR="003F2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" w:name="paragraf-2.odsek-1.pismeno-b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 xml:space="preserve">adresná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energopomoc</w:t>
      </w:r>
      <w:proofErr w:type="spellEnd"/>
      <w:r w:rsidR="003F277F">
        <w:rPr>
          <w:rFonts w:ascii="Times New Roman" w:hAnsi="Times New Roman" w:cs="Times New Roman"/>
          <w:sz w:val="24"/>
          <w:szCs w:val="24"/>
        </w:rPr>
        <w:t xml:space="preserve"> a</w:t>
      </w:r>
      <w:r w:rsidR="003C0653">
        <w:rPr>
          <w:rFonts w:ascii="Times New Roman" w:hAnsi="Times New Roman" w:cs="Times New Roman"/>
          <w:sz w:val="24"/>
          <w:szCs w:val="24"/>
        </w:rPr>
        <w:t> odberné miesto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277F">
        <w:rPr>
          <w:rFonts w:ascii="Times New Roman" w:hAnsi="Times New Roman" w:cs="Times New Roman"/>
          <w:sz w:val="24"/>
          <w:szCs w:val="24"/>
        </w:rPr>
        <w:t xml:space="preserve">od ktorých sa odvíja právo na </w:t>
      </w:r>
      <w:r w:rsidR="003F277F" w:rsidRPr="00D41F30">
        <w:rPr>
          <w:rFonts w:ascii="Times New Roman" w:hAnsi="Times New Roman" w:cs="Times New Roman"/>
          <w:sz w:val="24"/>
          <w:szCs w:val="24"/>
        </w:rPr>
        <w:t xml:space="preserve">poskytovanie </w:t>
      </w:r>
      <w:r w:rsidR="003C0653">
        <w:rPr>
          <w:rFonts w:ascii="Times New Roman" w:hAnsi="Times New Roman" w:cs="Times New Roman"/>
          <w:sz w:val="24"/>
          <w:szCs w:val="24"/>
        </w:rPr>
        <w:t xml:space="preserve">adresnej </w:t>
      </w:r>
      <w:proofErr w:type="spellStart"/>
      <w:r w:rsidR="003C0653">
        <w:rPr>
          <w:rFonts w:ascii="Times New Roman" w:hAnsi="Times New Roman" w:cs="Times New Roman"/>
          <w:sz w:val="24"/>
          <w:szCs w:val="24"/>
        </w:rPr>
        <w:t>energopomoci</w:t>
      </w:r>
      <w:proofErr w:type="spellEnd"/>
      <w:r w:rsidR="003F277F">
        <w:rPr>
          <w:rFonts w:ascii="Times New Roman" w:hAnsi="Times New Roman" w:cs="Times New Roman"/>
          <w:sz w:val="24"/>
          <w:szCs w:val="24"/>
        </w:rPr>
        <w:t>.</w:t>
      </w:r>
      <w:r w:rsidR="003F277F" w:rsidRPr="00D41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9546A" w14:textId="77C01450" w:rsidR="003A69BE" w:rsidRDefault="003A69BE" w:rsidP="003A69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7CB09" w14:textId="00F12570" w:rsidR="003A69BE" w:rsidRDefault="003A69BE" w:rsidP="003C06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53">
        <w:rPr>
          <w:rFonts w:ascii="Times New Roman" w:hAnsi="Times New Roman" w:cs="Times New Roman"/>
          <w:color w:val="000000"/>
          <w:sz w:val="24"/>
          <w:szCs w:val="24"/>
        </w:rPr>
        <w:t xml:space="preserve">Ďalej sa definujú pojmy ako </w:t>
      </w:r>
      <w:bookmarkEnd w:id="3"/>
      <w:r w:rsidR="003C0653">
        <w:rPr>
          <w:rFonts w:ascii="Times New Roman" w:hAnsi="Times New Roman" w:cs="Times New Roman"/>
          <w:color w:val="000000"/>
          <w:sz w:val="24"/>
          <w:szCs w:val="24"/>
        </w:rPr>
        <w:t xml:space="preserve">adresa odberného miesta, </w:t>
      </w:r>
      <w:r w:rsidR="003C0653" w:rsidRPr="003C0653">
        <w:rPr>
          <w:rFonts w:ascii="Times New Roman" w:hAnsi="Times New Roman" w:cs="Times New Roman"/>
          <w:sz w:val="24"/>
          <w:szCs w:val="24"/>
        </w:rPr>
        <w:t>dodávateľ elektriny</w:t>
      </w:r>
      <w:r w:rsidR="003C0653">
        <w:rPr>
          <w:rFonts w:ascii="Times New Roman" w:hAnsi="Times New Roman" w:cs="Times New Roman"/>
          <w:sz w:val="24"/>
          <w:szCs w:val="24"/>
        </w:rPr>
        <w:t xml:space="preserve">, dodávateľ plynu, </w:t>
      </w:r>
      <w:r w:rsidR="003C0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dodávateľ tepla, </w:t>
      </w:r>
      <w:proofErr w:type="spellStart"/>
      <w:r w:rsidR="003C0653">
        <w:rPr>
          <w:rFonts w:ascii="Times New Roman" w:hAnsi="Times New Roman" w:cs="Times New Roman"/>
          <w:sz w:val="24"/>
          <w:szCs w:val="24"/>
        </w:rPr>
        <w:t>energopoukážka</w:t>
      </w:r>
      <w:proofErr w:type="spellEnd"/>
      <w:r w:rsidR="003C0653">
        <w:rPr>
          <w:rFonts w:ascii="Times New Roman" w:hAnsi="Times New Roman" w:cs="Times New Roman"/>
          <w:sz w:val="24"/>
          <w:szCs w:val="24"/>
        </w:rPr>
        <w:t xml:space="preserve"> a </w:t>
      </w:r>
      <w:r w:rsidR="003C0653">
        <w:rPr>
          <w:rFonts w:ascii="Times New Roman" w:hAnsi="Times New Roman" w:cs="Times New Roman"/>
          <w:color w:val="000000"/>
          <w:sz w:val="24"/>
          <w:szCs w:val="24"/>
        </w:rPr>
        <w:t>kompenzovaná cena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775A6" w14:textId="77777777" w:rsidR="003A69BE" w:rsidRDefault="003A69BE" w:rsidP="003A69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26EB2" w14:textId="77777777" w:rsidR="00F87220" w:rsidRPr="002F2949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949">
        <w:rPr>
          <w:rFonts w:ascii="Times New Roman" w:hAnsi="Times New Roman" w:cs="Times New Roman"/>
          <w:b/>
          <w:sz w:val="24"/>
          <w:szCs w:val="24"/>
        </w:rPr>
        <w:t>K § 3</w:t>
      </w:r>
    </w:p>
    <w:p w14:paraId="23ED4FC6" w14:textId="7B645EEE" w:rsidR="00F87220" w:rsidRPr="00F63CC1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9AB58" w14:textId="77777777" w:rsidR="000D2E43" w:rsidRPr="000D2E43" w:rsidRDefault="003C0653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E43">
        <w:rPr>
          <w:rFonts w:ascii="Times New Roman" w:hAnsi="Times New Roman" w:cs="Times New Roman"/>
          <w:sz w:val="24"/>
          <w:szCs w:val="24"/>
        </w:rPr>
        <w:t>Ako jeden zo základných pojmov sa definuje pojem e</w:t>
      </w:r>
      <w:r w:rsidRPr="000D2E43">
        <w:rPr>
          <w:rFonts w:ascii="Times New Roman" w:hAnsi="Times New Roman" w:cs="Times New Roman"/>
          <w:color w:val="000000"/>
          <w:sz w:val="24"/>
          <w:szCs w:val="24"/>
        </w:rPr>
        <w:t xml:space="preserve">nergetická domácnosť. </w:t>
      </w:r>
    </w:p>
    <w:p w14:paraId="10A0954E" w14:textId="77777777" w:rsidR="000D2E43" w:rsidRPr="000D2E43" w:rsidRDefault="000D2E43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13D94" w14:textId="43571BB5" w:rsidR="000D2E43" w:rsidRPr="000D2E43" w:rsidRDefault="003C0653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E43">
        <w:rPr>
          <w:rFonts w:ascii="Times New Roman" w:hAnsi="Times New Roman" w:cs="Times New Roman"/>
          <w:color w:val="000000"/>
          <w:sz w:val="24"/>
          <w:szCs w:val="24"/>
        </w:rPr>
        <w:t>Energetick</w:t>
      </w:r>
      <w:r w:rsidR="000D2E43" w:rsidRPr="000D2E43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0D2E43">
        <w:rPr>
          <w:rFonts w:ascii="Times New Roman" w:hAnsi="Times New Roman" w:cs="Times New Roman"/>
          <w:color w:val="000000"/>
          <w:sz w:val="24"/>
          <w:szCs w:val="24"/>
        </w:rPr>
        <w:t xml:space="preserve"> domácnosť predstavuje </w:t>
      </w:r>
      <w:r w:rsidR="000D2E43" w:rsidRPr="000D2E43">
        <w:rPr>
          <w:rFonts w:ascii="Times New Roman" w:hAnsi="Times New Roman" w:cs="Times New Roman"/>
          <w:color w:val="000000"/>
          <w:sz w:val="24"/>
          <w:szCs w:val="24"/>
        </w:rPr>
        <w:t>skupinu ľudí, ktorí spolu žijú na jednej adrese, na ktorej odoberajú energie a</w:t>
      </w:r>
      <w:r w:rsidR="00822208">
        <w:rPr>
          <w:rFonts w:ascii="Times New Roman" w:hAnsi="Times New Roman" w:cs="Times New Roman"/>
          <w:color w:val="000000"/>
          <w:sz w:val="24"/>
          <w:szCs w:val="24"/>
        </w:rPr>
        <w:t xml:space="preserve"> ich bonita nepresahuje </w:t>
      </w:r>
      <w:r w:rsidR="000D2E43" w:rsidRPr="000D2E43">
        <w:rPr>
          <w:rFonts w:ascii="Times New Roman" w:hAnsi="Times New Roman" w:cs="Times New Roman"/>
          <w:color w:val="000000"/>
          <w:sz w:val="24"/>
          <w:szCs w:val="24"/>
        </w:rPr>
        <w:t>hodnotu stanovenú nariadením vlády.</w:t>
      </w:r>
    </w:p>
    <w:p w14:paraId="500F42DB" w14:textId="77777777" w:rsidR="003C0653" w:rsidRPr="00F63CC1" w:rsidRDefault="003C0653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03881" w14:textId="5788A6BF" w:rsidR="00822208" w:rsidRDefault="00822208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Bonita energetickej domácnosti vyjadruje ekonomickú schopnosť domácnosti dlhodobo hradiť náklady na energie s ohľadom na jej veľkosť a príjem.</w:t>
      </w:r>
    </w:p>
    <w:p w14:paraId="56E303F8" w14:textId="6FA5E2D0" w:rsidR="003A69BE" w:rsidRDefault="003A69BE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B2DA3" w14:textId="30EFDA48" w:rsidR="003A69BE" w:rsidRDefault="003A69BE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4</w:t>
      </w:r>
    </w:p>
    <w:p w14:paraId="7C95CFD9" w14:textId="73DD0AD1" w:rsidR="003A69BE" w:rsidRPr="006F36D2" w:rsidRDefault="003A69BE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F4DCC1" w14:textId="72B99300" w:rsidR="006F36D2" w:rsidRPr="006F36D2" w:rsidRDefault="00290DFF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84F56" w:rsidRPr="00884F56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rávo na adresnú </w:t>
      </w:r>
      <w:proofErr w:type="spellStart"/>
      <w:r w:rsidR="00884F56" w:rsidRPr="00884F56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energopomoc</w:t>
      </w:r>
      <w:proofErr w:type="spellEnd"/>
      <w:r w:rsidR="00884F56" w:rsidRPr="00884F56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vzniká </w:t>
      </w:r>
      <w:r w:rsidR="00FA2D7D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dňom ustanoveným nariadením vlády, inak od </w:t>
      </w:r>
      <w:r w:rsidR="006117C7" w:rsidRPr="00884F56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1. januára</w:t>
      </w:r>
      <w:r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6117C7" w:rsidRPr="00884F56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do</w:t>
      </w:r>
      <w:r w:rsidR="00FA2D7D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31. decembra </w:t>
      </w:r>
      <w:r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príslušného </w:t>
      </w:r>
      <w:r w:rsidR="00FA2D7D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kalendárneho roka</w:t>
      </w:r>
      <w:r w:rsidR="006117C7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.</w:t>
      </w:r>
      <w:r w:rsidR="006F36D2" w:rsidRPr="00884F56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</w:t>
      </w:r>
    </w:p>
    <w:p w14:paraId="271FE392" w14:textId="77777777" w:rsidR="006F36D2" w:rsidRDefault="006F36D2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06627" w14:textId="598DF847" w:rsidR="006F36D2" w:rsidRDefault="006F36D2" w:rsidP="006F36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Právo energetickej domácnosti na adresnú </w:t>
      </w:r>
      <w:proofErr w:type="spellStart"/>
      <w:r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energopomoc</w:t>
      </w:r>
      <w:proofErr w:type="spellEnd"/>
      <w:r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vznikne len za predpokladu, že </w:t>
      </w:r>
      <w:r w:rsidR="00290DFF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na odbernom mieste </w:t>
      </w:r>
      <w:r w:rsidR="00290DFF">
        <w:rPr>
          <w:rStyle w:val="PremennHTML"/>
          <w:rFonts w:ascii="Times New Roman" w:hAnsi="Times New Roman" w:cs="Times New Roman"/>
          <w:i w:val="0"/>
          <w:color w:val="000000"/>
          <w:sz w:val="24"/>
          <w:szCs w:val="24"/>
        </w:rPr>
        <w:t xml:space="preserve">odoberá energie za regulovanú cenu a jej </w:t>
      </w:r>
      <w:r>
        <w:rPr>
          <w:rFonts w:ascii="Times New Roman" w:hAnsi="Times New Roman" w:cs="Times New Roman"/>
          <w:color w:val="000000"/>
          <w:sz w:val="24"/>
          <w:szCs w:val="24"/>
        </w:rPr>
        <w:t>bonita je nižšia ako hraničná hodnota ustanovená nariadením vlády.</w:t>
      </w:r>
      <w:r w:rsidR="00D84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0604F5" w14:textId="464B1368" w:rsidR="00177079" w:rsidRPr="005A2923" w:rsidRDefault="00177079" w:rsidP="001770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00085" w14:textId="7A471FDB" w:rsidR="005A2923" w:rsidRDefault="009B47EB" w:rsidP="005A2923">
      <w:pPr>
        <w:widowControl w:val="0"/>
        <w:spacing w:after="0" w:line="240" w:lineRule="auto"/>
        <w:jc w:val="both"/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S</w:t>
      </w:r>
      <w:r w:rsidR="005A2923" w:rsidRPr="005A2923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plnenie podmienok vzniku práva na adresnú </w:t>
      </w:r>
      <w:proofErr w:type="spellStart"/>
      <w:r w:rsidR="005A2923" w:rsidRPr="005A2923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energopomoc</w:t>
      </w:r>
      <w:proofErr w:type="spellEnd"/>
      <w:r w:rsidR="005A2923" w:rsidRPr="005A2923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sa posudzuje </w:t>
      </w:r>
      <w:r w:rsidR="00290DFF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automatizovane</w:t>
      </w:r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na základe </w:t>
      </w:r>
      <w:r w:rsidR="005A2923" w:rsidRPr="005A2923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údajov evidovaných v informačných systémoch podľa § 13 ods. 3 v rozsahu ustanovenom nariadením vlády</w:t>
      </w:r>
      <w:r w:rsidR="00290DFF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, pričom týmito údajmi je ministerstvo viazané. </w:t>
      </w:r>
    </w:p>
    <w:p w14:paraId="159E1BF5" w14:textId="462BBF98" w:rsidR="00290DFF" w:rsidRDefault="00290DFF" w:rsidP="005A2923">
      <w:pPr>
        <w:widowControl w:val="0"/>
        <w:spacing w:after="0" w:line="240" w:lineRule="auto"/>
        <w:jc w:val="both"/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176204F6" w14:textId="0295E5D8" w:rsidR="00290DFF" w:rsidRPr="005A2923" w:rsidRDefault="00290DFF" w:rsidP="005A29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Tieto úkony sa uskutočňujú </w:t>
      </w:r>
      <w:r w:rsidR="00722C99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automatizovane podľa § 9 ods. 4.</w:t>
      </w:r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 údajom na účely posúdenia a overenia splnenia podmienok podľa § 4 ods. 2 a zániku práva energetickej domácnosti na adresnú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energopomoc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 pristupuje automatizovaným spôsobom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medzisystémovou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komunikáciou informačných systémov podľa § 13 ods. 3 alebo ods. 7 v nevyhnutnom rozsahu a na nevyhnutný čas potrebný na spracovanie údajov a určenie potrebných hodnôt z nich; po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týchto úkonoch sa údaje automatizovane zmažú bez zbytočného odkladu, pričom sa o tomto úkone vykoná systémový záznam.</w:t>
      </w:r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</w:p>
    <w:p w14:paraId="2D34AB84" w14:textId="500546A2" w:rsidR="005A2923" w:rsidRDefault="005A2923" w:rsidP="00177079">
      <w:pPr>
        <w:widowControl w:val="0"/>
        <w:spacing w:after="0" w:line="240" w:lineRule="auto"/>
        <w:jc w:val="both"/>
        <w:rPr>
          <w:rStyle w:val="PremennHTML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7172782" w14:textId="240625CA" w:rsidR="005A2923" w:rsidRDefault="005A2923" w:rsidP="005A2923">
      <w:pPr>
        <w:widowControl w:val="0"/>
        <w:spacing w:after="0" w:line="240" w:lineRule="auto"/>
        <w:jc w:val="both"/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Ministerstvo </w:t>
      </w:r>
      <w:r w:rsidR="00421979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aspoň raz ročne</w:t>
      </w:r>
      <w:r w:rsidR="009B47EB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prehodnocuje</w:t>
      </w:r>
      <w:r w:rsidR="00421979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, </w:t>
      </w:r>
      <w:r w:rsidRPr="005A2923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či</w:t>
      </w:r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energetická domácnosť, ktorej v príslušnom kalendárnom roku právo na adresnú </w:t>
      </w:r>
      <w:proofErr w:type="spellStart"/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energopomoc</w:t>
      </w:r>
      <w:proofErr w:type="spellEnd"/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vzniklo, naďalej spĺňa podmienky pre poskytovanie adresnej </w:t>
      </w:r>
      <w:proofErr w:type="spellStart"/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energopomoci</w:t>
      </w:r>
      <w:proofErr w:type="spellEnd"/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a</w:t>
      </w:r>
      <w:r w:rsidR="007062C9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 tiež </w:t>
      </w:r>
      <w:r w:rsidR="009B47EB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prehodnocuje</w:t>
      </w:r>
      <w:r w:rsidR="00AC0155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, </w:t>
      </w:r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či energetickej domácnosti, ktorá pred dňom </w:t>
      </w:r>
      <w:r w:rsidR="009B47EB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prehodnotenia</w:t>
      </w:r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nemala právo na adresnú </w:t>
      </w:r>
      <w:proofErr w:type="spellStart"/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energopomoc</w:t>
      </w:r>
      <w:proofErr w:type="spellEnd"/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, </w:t>
      </w:r>
      <w:r w:rsidR="007062C9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toto právo </w:t>
      </w:r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vzniklo</w:t>
      </w:r>
      <w:r w:rsidR="007062C9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.</w:t>
      </w:r>
    </w:p>
    <w:p w14:paraId="4C3859CC" w14:textId="77777777" w:rsidR="007062C9" w:rsidRDefault="007062C9" w:rsidP="00D019D3">
      <w:pPr>
        <w:widowControl w:val="0"/>
        <w:spacing w:after="0" w:line="240" w:lineRule="auto"/>
        <w:jc w:val="both"/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</w:p>
    <w:p w14:paraId="29635A0B" w14:textId="67B0C8F5" w:rsidR="007062C9" w:rsidRDefault="00D019D3" w:rsidP="00D019D3">
      <w:pPr>
        <w:widowControl w:val="0"/>
        <w:spacing w:after="0" w:line="240" w:lineRule="auto"/>
        <w:jc w:val="both"/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Ak energetická domácnosť prestala spĺňať podmienky </w:t>
      </w:r>
      <w:r w:rsidR="007062C9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pre poskytovanie adresnej </w:t>
      </w:r>
      <w:proofErr w:type="spellStart"/>
      <w:r w:rsidR="007062C9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energopomoci</w:t>
      </w:r>
      <w:proofErr w:type="spellEnd"/>
      <w:r w:rsidR="007062C9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, dochádza k zániku práva na adresnú </w:t>
      </w:r>
      <w:proofErr w:type="spellStart"/>
      <w:r w:rsidR="007062C9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energopomoc</w:t>
      </w:r>
      <w:proofErr w:type="spellEnd"/>
      <w:r w:rsidR="007062C9"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. Podrobnosti o zániku práva ustanovujú odseky 5 a 6.</w:t>
      </w:r>
    </w:p>
    <w:p w14:paraId="157705F5" w14:textId="77777777" w:rsidR="007062C9" w:rsidRDefault="007062C9" w:rsidP="00D019D3">
      <w:pPr>
        <w:widowControl w:val="0"/>
        <w:spacing w:after="0" w:line="240" w:lineRule="auto"/>
        <w:jc w:val="both"/>
        <w:rPr>
          <w:rStyle w:val="Preme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B435DCF" w14:textId="2E639A65" w:rsidR="00177079" w:rsidRPr="006F36D2" w:rsidRDefault="005F51B7" w:rsidP="006F36D2">
      <w:pPr>
        <w:widowControl w:val="0"/>
        <w:spacing w:after="0" w:line="240" w:lineRule="auto"/>
        <w:jc w:val="both"/>
        <w:rPr>
          <w:rStyle w:val="PremennHTML"/>
          <w:rFonts w:ascii="Times New Roman" w:hAnsi="Times New Roman" w:cs="Times New Roman"/>
          <w:b/>
          <w:bCs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F36D2" w:rsidRPr="006F36D2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rávo na adresnú </w:t>
      </w:r>
      <w:proofErr w:type="spellStart"/>
      <w:r w:rsidR="006F36D2" w:rsidRPr="006F36D2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energopomoc</w:t>
      </w:r>
      <w:proofErr w:type="spellEnd"/>
      <w:r w:rsidR="006F36D2" w:rsidRPr="006F36D2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nemožno previesť na inú osobu</w:t>
      </w:r>
      <w:r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napríklad na základe zmluvy</w:t>
      </w:r>
      <w:r w:rsidR="006F36D2" w:rsidRPr="006F36D2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, ani neprechádza na právneho nástupcu</w:t>
      </w:r>
      <w:r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, napr</w:t>
      </w:r>
      <w:r w:rsidR="00304986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íklad</w:t>
      </w:r>
      <w:r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dedením</w:t>
      </w:r>
      <w:r w:rsidR="006F36D2" w:rsidRPr="006F36D2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. </w:t>
      </w:r>
      <w:r w:rsidR="005B5A76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Ďalej </w:t>
      </w:r>
      <w:r w:rsidR="00F9456F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nemožno</w:t>
      </w:r>
      <w:r w:rsidR="00F9456F" w:rsidRPr="006F36D2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6F36D2" w:rsidRPr="006F36D2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považ</w:t>
      </w:r>
      <w:r w:rsidR="00F9456F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ovať</w:t>
      </w:r>
      <w:r w:rsidR="006F36D2" w:rsidRPr="006F36D2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za</w:t>
      </w:r>
      <w:r w:rsidR="00304986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 </w:t>
      </w:r>
      <w:r w:rsidR="006F36D2" w:rsidRPr="006F36D2">
        <w:rPr>
          <w:rStyle w:val="PremennHTML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príjem</w:t>
      </w:r>
      <w:r w:rsidR="006F36D2" w:rsidRPr="006F36D2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podľa</w:t>
      </w:r>
      <w:r w:rsidR="006F36D2" w:rsidRPr="006F36D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F36D2" w:rsidRPr="006F36D2">
        <w:rPr>
          <w:rFonts w:ascii="Times New Roman" w:hAnsi="Times New Roman" w:cs="Times New Roman"/>
          <w:color w:val="000000"/>
          <w:sz w:val="24"/>
          <w:szCs w:val="24"/>
        </w:rPr>
        <w:t xml:space="preserve">osobitných predpisov, ako napríklad </w:t>
      </w:r>
      <w:r w:rsidR="006F36D2" w:rsidRPr="006F36D2">
        <w:rPr>
          <w:rFonts w:ascii="Times New Roman" w:hAnsi="Times New Roman" w:cs="Times New Roman"/>
          <w:sz w:val="24"/>
          <w:szCs w:val="24"/>
        </w:rPr>
        <w:t>zákon č. 595/2003 Z. z.  o dani z príjmov v</w:t>
      </w:r>
      <w:r w:rsidR="00304986">
        <w:rPr>
          <w:rFonts w:ascii="Times New Roman" w:hAnsi="Times New Roman" w:cs="Times New Roman"/>
          <w:sz w:val="24"/>
          <w:szCs w:val="24"/>
        </w:rPr>
        <w:t> </w:t>
      </w:r>
      <w:r w:rsidR="006F36D2" w:rsidRPr="006F36D2">
        <w:rPr>
          <w:rFonts w:ascii="Times New Roman" w:hAnsi="Times New Roman" w:cs="Times New Roman"/>
          <w:sz w:val="24"/>
          <w:szCs w:val="24"/>
        </w:rPr>
        <w:t>znení neskorších predpisov, zákon č. 601/2003 Z. z. o životnom minime a o zmene a doplnení niektorých zákonov v znení neskorších predpisov alebo zákon č. 417/2013 Z. z. o pomoci v</w:t>
      </w:r>
      <w:r w:rsidR="00304986">
        <w:rPr>
          <w:rFonts w:ascii="Times New Roman" w:hAnsi="Times New Roman" w:cs="Times New Roman"/>
          <w:sz w:val="24"/>
          <w:szCs w:val="24"/>
        </w:rPr>
        <w:t> </w:t>
      </w:r>
      <w:r w:rsidR="006F36D2" w:rsidRPr="006F36D2">
        <w:rPr>
          <w:rFonts w:ascii="Times New Roman" w:hAnsi="Times New Roman" w:cs="Times New Roman"/>
          <w:sz w:val="24"/>
          <w:szCs w:val="24"/>
        </w:rPr>
        <w:t>hmotnej núdzi a o zmene a doplnení niektorých zákonov v znení neskorších predpisov.</w:t>
      </w:r>
    </w:p>
    <w:p w14:paraId="0929917C" w14:textId="7934DC6C" w:rsidR="003A69BE" w:rsidRDefault="003A69BE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F90EB2" w14:textId="77A5573C" w:rsidR="003A69BE" w:rsidRDefault="00A01487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5</w:t>
      </w:r>
      <w:r w:rsidR="007062C9">
        <w:rPr>
          <w:rFonts w:ascii="Times New Roman" w:hAnsi="Times New Roman" w:cs="Times New Roman"/>
          <w:b/>
          <w:sz w:val="24"/>
          <w:szCs w:val="24"/>
        </w:rPr>
        <w:t xml:space="preserve"> a 6</w:t>
      </w:r>
    </w:p>
    <w:p w14:paraId="09D2C928" w14:textId="375D2456" w:rsidR="00A01487" w:rsidRDefault="00A01487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18FF1" w14:textId="6B328383" w:rsidR="007062C9" w:rsidRDefault="007062C9" w:rsidP="00A0148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Podrobnosti o spôsobe poskytovania a rozsahu adresnej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ustanoví vláda nariadením tak, aby úžitok z nej mala energetická domácnosť.</w:t>
      </w:r>
    </w:p>
    <w:p w14:paraId="0BEC37E6" w14:textId="11EC4712" w:rsidR="007062C9" w:rsidRDefault="007062C9" w:rsidP="00A0148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F324A" w14:textId="271D7CC0" w:rsidR="007062C9" w:rsidRDefault="007062C9" w:rsidP="00A0148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Konkrétny spôsob a rozsah poskytovania adresnej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budú odôvodnené v nariadení vlády.</w:t>
      </w:r>
    </w:p>
    <w:p w14:paraId="754F5AF7" w14:textId="77777777" w:rsidR="007062C9" w:rsidRDefault="007062C9" w:rsidP="00A0148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F7E18" w14:textId="366CAB60" w:rsidR="0087593E" w:rsidRPr="00F4100B" w:rsidRDefault="0087593E" w:rsidP="0087593E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 </w:t>
      </w:r>
      <w:r w:rsidRPr="00F41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</w:p>
    <w:p w14:paraId="1519F301" w14:textId="77777777" w:rsidR="007062C9" w:rsidRDefault="007062C9" w:rsidP="007062C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0D8543" w14:textId="2EA0855F" w:rsidR="000B2DEB" w:rsidRDefault="004C5472" w:rsidP="0087593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>známenie</w:t>
      </w:r>
      <w:r w:rsidR="000B2D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>obsahuje vysvetlenie pre energetick</w:t>
      </w:r>
      <w:r w:rsidR="00483481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 xml:space="preserve"> domácnosť</w:t>
      </w:r>
      <w:r w:rsidR="000B2D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D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B2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>vznik</w:t>
      </w:r>
      <w:r w:rsidR="00636D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B2D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DFA">
        <w:rPr>
          <w:rFonts w:ascii="Times New Roman" w:hAnsi="Times New Roman" w:cs="Times New Roman"/>
          <w:color w:val="000000"/>
          <w:sz w:val="24"/>
          <w:szCs w:val="24"/>
        </w:rPr>
        <w:t xml:space="preserve">práva 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 xml:space="preserve">na adresnú </w:t>
      </w:r>
      <w:proofErr w:type="spellStart"/>
      <w:r w:rsidR="0087593E">
        <w:rPr>
          <w:rFonts w:ascii="Times New Roman" w:hAnsi="Times New Roman" w:cs="Times New Roman"/>
          <w:color w:val="000000"/>
          <w:sz w:val="24"/>
          <w:szCs w:val="24"/>
        </w:rPr>
        <w:t>energopomoc</w:t>
      </w:r>
      <w:proofErr w:type="spellEnd"/>
      <w:r w:rsidR="00636DFA">
        <w:rPr>
          <w:rFonts w:ascii="Times New Roman" w:hAnsi="Times New Roman" w:cs="Times New Roman"/>
          <w:color w:val="000000"/>
          <w:sz w:val="24"/>
          <w:szCs w:val="24"/>
        </w:rPr>
        <w:t>, ako aj</w:t>
      </w:r>
      <w:r w:rsidR="00483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36DFA">
        <w:rPr>
          <w:rFonts w:ascii="Times New Roman" w:hAnsi="Times New Roman" w:cs="Times New Roman"/>
          <w:color w:val="000000"/>
          <w:sz w:val="24"/>
          <w:szCs w:val="24"/>
        </w:rPr>
        <w:t xml:space="preserve"> jej 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>forme a</w:t>
      </w:r>
      <w:r w:rsidR="00636DFA">
        <w:rPr>
          <w:rFonts w:ascii="Times New Roman" w:hAnsi="Times New Roman" w:cs="Times New Roman"/>
          <w:color w:val="000000"/>
          <w:sz w:val="24"/>
          <w:szCs w:val="24"/>
        </w:rPr>
        <w:t xml:space="preserve"> ďalších 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>podrobnostiach</w:t>
      </w:r>
      <w:r w:rsidR="00636D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DFA">
        <w:rPr>
          <w:rFonts w:ascii="Times New Roman" w:hAnsi="Times New Roman" w:cs="Times New Roman"/>
          <w:color w:val="000000"/>
          <w:sz w:val="24"/>
          <w:szCs w:val="24"/>
        </w:rPr>
        <w:t xml:space="preserve">Oznámenie o 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 xml:space="preserve">adresnej </w:t>
      </w:r>
      <w:proofErr w:type="spellStart"/>
      <w:r w:rsidR="0087593E"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 w:rsidR="00875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593E" w:rsidRPr="009C62E5">
        <w:rPr>
          <w:rFonts w:ascii="Times New Roman" w:hAnsi="Times New Roman" w:cs="Times New Roman"/>
          <w:color w:val="000000"/>
          <w:sz w:val="24"/>
          <w:szCs w:val="24"/>
        </w:rPr>
        <w:t>zasiela ministerstvo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2DEB">
        <w:rPr>
          <w:rFonts w:ascii="Times New Roman" w:hAnsi="Times New Roman" w:cs="Times New Roman"/>
          <w:color w:val="000000"/>
          <w:sz w:val="24"/>
          <w:szCs w:val="24"/>
        </w:rPr>
        <w:t xml:space="preserve">len tej energetickej domácnosti, ktorá splnila podmienky pre vznik práva 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>na adresn</w:t>
      </w:r>
      <w:r w:rsidR="000B2DEB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593E">
        <w:rPr>
          <w:rFonts w:ascii="Times New Roman" w:hAnsi="Times New Roman" w:cs="Times New Roman"/>
          <w:color w:val="000000"/>
          <w:sz w:val="24"/>
          <w:szCs w:val="24"/>
        </w:rPr>
        <w:t>energopomoc</w:t>
      </w:r>
      <w:proofErr w:type="spellEnd"/>
      <w:r w:rsidR="008759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9810A6" w14:textId="77777777" w:rsidR="00483481" w:rsidRDefault="00483481" w:rsidP="004834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128FF2" w14:textId="23737F8F" w:rsidR="0087593E" w:rsidRDefault="004C5472" w:rsidP="0087593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 zaslaním oznámenia 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>ministerstv</w:t>
      </w:r>
      <w:r w:rsidR="00A952E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zároveň 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>upovedom</w:t>
      </w:r>
      <w:r w:rsidR="00A952E3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 xml:space="preserve"> dodávateľa elektriny a</w:t>
      </w:r>
      <w:r w:rsidR="00A952E3">
        <w:rPr>
          <w:rFonts w:ascii="Times New Roman" w:hAnsi="Times New Roman" w:cs="Times New Roman"/>
          <w:color w:val="000000"/>
          <w:sz w:val="24"/>
          <w:szCs w:val="24"/>
        </w:rPr>
        <w:t xml:space="preserve"> dodávateľa </w:t>
      </w:r>
      <w:r w:rsidR="0087593E">
        <w:rPr>
          <w:rFonts w:ascii="Times New Roman" w:hAnsi="Times New Roman" w:cs="Times New Roman"/>
          <w:color w:val="000000"/>
          <w:sz w:val="24"/>
          <w:szCs w:val="24"/>
        </w:rPr>
        <w:t xml:space="preserve">plynu o priznaní adresnej </w:t>
      </w:r>
      <w:proofErr w:type="spellStart"/>
      <w:r w:rsidR="0087593E"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 w:rsidR="0087593E">
        <w:rPr>
          <w:rFonts w:ascii="Times New Roman" w:hAnsi="Times New Roman" w:cs="Times New Roman"/>
          <w:color w:val="000000"/>
          <w:sz w:val="24"/>
          <w:szCs w:val="24"/>
        </w:rPr>
        <w:t xml:space="preserve"> konkrétnej energetickej domácnosti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81ABB7" w14:textId="77777777" w:rsidR="0087593E" w:rsidRDefault="0087593E" w:rsidP="00A0148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62EAC9" w14:textId="43A0EC50" w:rsidR="00A01487" w:rsidRDefault="0087593E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 </w:t>
      </w:r>
      <w:r w:rsidRPr="00F41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 w:rsidR="0058126F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</w:p>
    <w:p w14:paraId="2D787B62" w14:textId="1356E7E0" w:rsidR="0087593E" w:rsidRDefault="0087593E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CBA791" w14:textId="77777777" w:rsidR="004C5472" w:rsidRDefault="004C5472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prípade, ak na základe automatizovaného výpočtu sa energetickej domácnosti neprizná právo na adresnú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energopomoc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fyzická osoba má možnosť reklamácie tejto skutočnosti.</w:t>
      </w:r>
    </w:p>
    <w:p w14:paraId="1ABB4CE8" w14:textId="77777777" w:rsidR="004C5472" w:rsidRDefault="004C5472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7AD9CB" w14:textId="69F7C2F9" w:rsidR="004C5472" w:rsidRDefault="004C5472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klientskom pracovisku okresného úradu budú vyčlenení zamestnanci, vyškolení v tejto oblasti, ktorí </w:t>
      </w:r>
      <w:r w:rsidR="00085FBE">
        <w:rPr>
          <w:rFonts w:ascii="Times New Roman" w:hAnsi="Times New Roman" w:cs="Times New Roman"/>
          <w:color w:val="000000"/>
          <w:sz w:val="24"/>
          <w:szCs w:val="24"/>
        </w:rPr>
        <w:t>reklamujúcej fyzickej osobe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operatívne poskytnú informácie, prečo je</w:t>
      </w:r>
      <w:r w:rsidR="00085FBE"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energetická domácnosť nemá právo na adresnú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energopomoc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Ak dôvodom neposkytnutia adresnej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bude posúdenie bonity, tieto informácie sa považujú za kvalifikované a poskytne ich ministerstvo hospodárstva pri zvýšených bezpečnostných opatreniach. Podanie žiadosti o tento typ informácií je podmienkou námietkového konania. </w:t>
      </w:r>
    </w:p>
    <w:p w14:paraId="2F38D325" w14:textId="52ABC320" w:rsidR="004C5472" w:rsidRDefault="004C5472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348493" w14:textId="29D7E2D7" w:rsidR="00D14F53" w:rsidRDefault="00D14F53" w:rsidP="0087593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Ministerstvo námietku vybavuje v štandardnej lehote 30 dní.</w:t>
      </w:r>
    </w:p>
    <w:p w14:paraId="7543DA4D" w14:textId="77777777" w:rsidR="00D14F53" w:rsidRDefault="00D14F53" w:rsidP="0087593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4B88F" w14:textId="50ACAC75" w:rsidR="0058126F" w:rsidRDefault="0058126F" w:rsidP="0087593E">
      <w:pPr>
        <w:pStyle w:val="Odsekzoznamu"/>
        <w:widowControl w:val="0"/>
        <w:tabs>
          <w:tab w:val="left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Zavádza sa </w:t>
      </w:r>
      <w:r w:rsidR="00735F5C">
        <w:rPr>
          <w:rFonts w:ascii="Times New Roman" w:hAnsi="Times New Roman" w:cs="Times New Roman"/>
          <w:sz w:val="24"/>
          <w:szCs w:val="24"/>
        </w:rPr>
        <w:t>povin</w:t>
      </w:r>
      <w:r>
        <w:rPr>
          <w:rFonts w:ascii="Times New Roman" w:hAnsi="Times New Roman" w:cs="Times New Roman"/>
          <w:sz w:val="24"/>
          <w:szCs w:val="24"/>
        </w:rPr>
        <w:t xml:space="preserve">nosť ministerstva, aby v prípade, ak z vlastného podnetu </w:t>
      </w:r>
      <w:r w:rsidR="0087593E">
        <w:rPr>
          <w:rFonts w:ascii="Times New Roman" w:hAnsi="Times New Roman" w:cs="Times New Roman"/>
          <w:sz w:val="24"/>
          <w:szCs w:val="24"/>
        </w:rPr>
        <w:t xml:space="preserve">zistí skutočnosť, </w:t>
      </w:r>
      <w:r w:rsidR="0087593E" w:rsidRPr="00D73A30">
        <w:rPr>
          <w:rFonts w:ascii="Times New Roman" w:hAnsi="Times New Roman" w:cs="Times New Roman"/>
          <w:sz w:val="24"/>
          <w:szCs w:val="24"/>
        </w:rPr>
        <w:t xml:space="preserve">že sa energetickej domácnosti </w:t>
      </w:r>
      <w:r w:rsidR="0087593E">
        <w:rPr>
          <w:rFonts w:ascii="Times New Roman" w:hAnsi="Times New Roman" w:cs="Times New Roman"/>
          <w:sz w:val="24"/>
          <w:szCs w:val="24"/>
        </w:rPr>
        <w:t>neposkytuje</w:t>
      </w:r>
      <w:r w:rsidR="0087593E" w:rsidRPr="00D73A30">
        <w:rPr>
          <w:rFonts w:ascii="Times New Roman" w:hAnsi="Times New Roman" w:cs="Times New Roman"/>
          <w:sz w:val="24"/>
          <w:szCs w:val="24"/>
        </w:rPr>
        <w:t xml:space="preserve"> adresná </w:t>
      </w:r>
      <w:proofErr w:type="spellStart"/>
      <w:r w:rsidR="0087593E" w:rsidRPr="00D73A30">
        <w:rPr>
          <w:rFonts w:ascii="Times New Roman" w:hAnsi="Times New Roman" w:cs="Times New Roman"/>
          <w:sz w:val="24"/>
          <w:szCs w:val="24"/>
        </w:rPr>
        <w:t>energop</w:t>
      </w:r>
      <w:r>
        <w:rPr>
          <w:rFonts w:ascii="Times New Roman" w:hAnsi="Times New Roman" w:cs="Times New Roman"/>
          <w:sz w:val="24"/>
          <w:szCs w:val="24"/>
        </w:rPr>
        <w:t>omoc</w:t>
      </w:r>
      <w:proofErr w:type="spellEnd"/>
      <w:r w:rsidR="00735F5C">
        <w:rPr>
          <w:rFonts w:ascii="Times New Roman" w:hAnsi="Times New Roman" w:cs="Times New Roman"/>
          <w:sz w:val="24"/>
          <w:szCs w:val="24"/>
        </w:rPr>
        <w:t>, a to aj</w:t>
      </w:r>
      <w:r>
        <w:rPr>
          <w:rFonts w:ascii="Times New Roman" w:hAnsi="Times New Roman" w:cs="Times New Roman"/>
          <w:sz w:val="24"/>
          <w:szCs w:val="24"/>
        </w:rPr>
        <w:t xml:space="preserve"> napriek splneniu podmienok alebo </w:t>
      </w:r>
      <w:r w:rsidR="00E559A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poskytuje adresná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energopomoc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nesprávnej výške, </w:t>
      </w:r>
      <w:r w:rsidR="0087593E">
        <w:rPr>
          <w:rFonts w:ascii="Times New Roman" w:hAnsi="Times New Roman" w:cs="Times New Roman"/>
          <w:sz w:val="24"/>
          <w:szCs w:val="24"/>
        </w:rPr>
        <w:t>vykon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5F5C">
        <w:rPr>
          <w:rFonts w:ascii="Times New Roman" w:hAnsi="Times New Roman" w:cs="Times New Roman"/>
          <w:sz w:val="24"/>
          <w:szCs w:val="24"/>
        </w:rPr>
        <w:t>lo</w:t>
      </w:r>
      <w:r w:rsidR="0087593E">
        <w:rPr>
          <w:rFonts w:ascii="Times New Roman" w:hAnsi="Times New Roman" w:cs="Times New Roman"/>
          <w:sz w:val="24"/>
          <w:szCs w:val="24"/>
        </w:rPr>
        <w:t xml:space="preserve"> nápravu do </w:t>
      </w:r>
      <w:r w:rsidR="00D14F53">
        <w:rPr>
          <w:rFonts w:ascii="Times New Roman" w:hAnsi="Times New Roman" w:cs="Times New Roman"/>
          <w:sz w:val="24"/>
          <w:szCs w:val="24"/>
        </w:rPr>
        <w:t xml:space="preserve">30 </w:t>
      </w:r>
      <w:r w:rsidR="0087593E">
        <w:rPr>
          <w:rFonts w:ascii="Times New Roman" w:hAnsi="Times New Roman" w:cs="Times New Roman"/>
          <w:sz w:val="24"/>
          <w:szCs w:val="24"/>
        </w:rPr>
        <w:t>dní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0222E3" w14:textId="77777777" w:rsidR="0058126F" w:rsidRDefault="0058126F" w:rsidP="0087593E">
      <w:pPr>
        <w:pStyle w:val="Odsekzoznamu"/>
        <w:widowControl w:val="0"/>
        <w:tabs>
          <w:tab w:val="left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DF89FE" w14:textId="40A7EA59" w:rsidR="0087593E" w:rsidRDefault="0058126F" w:rsidP="0087593E">
      <w:pPr>
        <w:pStyle w:val="Odsekzoznamu"/>
        <w:widowControl w:val="0"/>
        <w:tabs>
          <w:tab w:val="left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 </w:t>
      </w:r>
      <w:r w:rsidRPr="00F41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</w:p>
    <w:p w14:paraId="04D62F1A" w14:textId="015650D4" w:rsidR="00483481" w:rsidRPr="006165EA" w:rsidRDefault="00483481" w:rsidP="006165EA">
      <w:pPr>
        <w:pStyle w:val="Odsekzoznamu"/>
        <w:widowControl w:val="0"/>
        <w:tabs>
          <w:tab w:val="left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7678EC9" w14:textId="56E6CB17" w:rsidR="007E23F7" w:rsidRPr="006165EA" w:rsidRDefault="007E23F7" w:rsidP="006165EA">
      <w:pPr>
        <w:pStyle w:val="Odsekzoznamu"/>
        <w:widowControl w:val="0"/>
        <w:tabs>
          <w:tab w:val="left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Vytvára sa register odberných miest, ako informačný systém verejnej správy, ktorého správcom je ministerstvo.</w:t>
      </w:r>
    </w:p>
    <w:p w14:paraId="6F0A2318" w14:textId="0EF06753" w:rsidR="007E23F7" w:rsidRPr="006165EA" w:rsidRDefault="007E23F7" w:rsidP="006165EA">
      <w:pPr>
        <w:pStyle w:val="Odsekzoznamu"/>
        <w:widowControl w:val="0"/>
        <w:tabs>
          <w:tab w:val="left" w:pos="453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738C70D" w14:textId="663D9F5F" w:rsidR="00D14F53" w:rsidRPr="006165EA" w:rsidRDefault="00D14F53" w:rsidP="006165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 xml:space="preserve">Údaje podľa § 13 sú uložené vo vládnom </w:t>
      </w:r>
      <w:proofErr w:type="spellStart"/>
      <w:r w:rsidRPr="006165EA">
        <w:rPr>
          <w:rFonts w:ascii="Times New Roman" w:hAnsi="Times New Roman" w:cs="Times New Roman"/>
          <w:sz w:val="24"/>
          <w:szCs w:val="24"/>
        </w:rPr>
        <w:t>cloude</w:t>
      </w:r>
      <w:proofErr w:type="spellEnd"/>
      <w:r w:rsidRPr="006165EA">
        <w:rPr>
          <w:rFonts w:ascii="Times New Roman" w:hAnsi="Times New Roman" w:cs="Times New Roman"/>
          <w:sz w:val="24"/>
          <w:szCs w:val="24"/>
        </w:rPr>
        <w:t xml:space="preserve"> v prostredí a v správe jednotlivých poskytujúcich subjektov pri dodržaní kompetenčného zákona. Tieto dáta sú zabezpečené tak, že v každom zo zdrojov má ten istý subjekt vždy iný identifikátor (sektorový identifikátor), čo znemožní spracovanie údajov bez získania mechanizmu konverzie sektorových identifikátorov.</w:t>
      </w:r>
    </w:p>
    <w:p w14:paraId="68390F64" w14:textId="2E6EB0D0" w:rsidR="00D14F53" w:rsidRDefault="00D14F53" w:rsidP="006165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Register k dátam získa iba prístup B2B (</w:t>
      </w:r>
      <w:proofErr w:type="spellStart"/>
      <w:r w:rsidRPr="006165EA">
        <w:rPr>
          <w:rFonts w:ascii="Times New Roman" w:hAnsi="Times New Roman" w:cs="Times New Roman"/>
          <w:sz w:val="24"/>
          <w:szCs w:val="24"/>
        </w:rPr>
        <w:t>medzisystémový</w:t>
      </w:r>
      <w:proofErr w:type="spellEnd"/>
      <w:r w:rsidRPr="006165EA">
        <w:rPr>
          <w:rFonts w:ascii="Times New Roman" w:hAnsi="Times New Roman" w:cs="Times New Roman"/>
          <w:sz w:val="24"/>
          <w:szCs w:val="24"/>
        </w:rPr>
        <w:t>), a to výlučne v nevyhnutnom rozsahu a na nevyhnutný čas potrebný na výpočet a rešpektujúc vyššie uvedený princíp sektorových identifikátorov. Po výpočte sa údaje automatizovane zmažú bez zbytočného odkladu, pričom sa tento úkon zapíše do auditu.</w:t>
      </w:r>
    </w:p>
    <w:p w14:paraId="6781FA58" w14:textId="77777777" w:rsidR="006165EA" w:rsidRPr="006165EA" w:rsidRDefault="006165EA" w:rsidP="006165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06F14" w14:textId="394064EF" w:rsidR="00D14F53" w:rsidRPr="006165EA" w:rsidRDefault="00D14F53" w:rsidP="006165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 xml:space="preserve">Tento spôsob nepodporuje a neumožňuje vyhľadávanie v údajoch podľa § 13, ukladanie údajov podľa § 13 v registri, ani ich úpravu. Zároveň register zabezpečuje, že všetky prístupy sú </w:t>
      </w:r>
      <w:proofErr w:type="spellStart"/>
      <w:r w:rsidRPr="006165EA">
        <w:rPr>
          <w:rFonts w:ascii="Times New Roman" w:hAnsi="Times New Roman" w:cs="Times New Roman"/>
          <w:sz w:val="24"/>
          <w:szCs w:val="24"/>
        </w:rPr>
        <w:t>auditovateľné</w:t>
      </w:r>
      <w:proofErr w:type="spellEnd"/>
      <w:r w:rsidRPr="006165EA">
        <w:rPr>
          <w:rFonts w:ascii="Times New Roman" w:hAnsi="Times New Roman" w:cs="Times New Roman"/>
          <w:sz w:val="24"/>
          <w:szCs w:val="24"/>
        </w:rPr>
        <w:t xml:space="preserve"> a kontrolovateľné, a to vrátane privilegovaných prístupov (administrátorských).</w:t>
      </w:r>
    </w:p>
    <w:p w14:paraId="418246DB" w14:textId="09823F31" w:rsidR="00D14F53" w:rsidRDefault="00D14F53" w:rsidP="006165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 xml:space="preserve">Auditné logy zo systému </w:t>
      </w:r>
      <w:r w:rsidR="006165EA" w:rsidRPr="006165EA">
        <w:rPr>
          <w:rFonts w:ascii="Times New Roman" w:hAnsi="Times New Roman" w:cs="Times New Roman"/>
          <w:sz w:val="24"/>
          <w:szCs w:val="24"/>
        </w:rPr>
        <w:t>sú archivované</w:t>
      </w:r>
      <w:r w:rsidRPr="006165EA">
        <w:rPr>
          <w:rFonts w:ascii="Times New Roman" w:hAnsi="Times New Roman" w:cs="Times New Roman"/>
          <w:sz w:val="24"/>
          <w:szCs w:val="24"/>
        </w:rPr>
        <w:t>.</w:t>
      </w:r>
    </w:p>
    <w:p w14:paraId="64BEECC7" w14:textId="77777777" w:rsidR="006165EA" w:rsidRPr="006165EA" w:rsidRDefault="006165EA" w:rsidP="006165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50B50" w14:textId="71E82FFF" w:rsidR="00D14F53" w:rsidRDefault="00D14F53" w:rsidP="006165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Bezpečnostné opatrenia k tejto časti budú rešpektovať, resp. budú v súlade s § 20 zákona č. 69/2018 Z. z. v znení neskorších predpisov a príloha č. 2 vyhlášky Národného bezpečnostného úradu č. 227/2025 Z. z. o bezpečnostných opatreniach</w:t>
      </w:r>
      <w:r w:rsidR="006165EA" w:rsidRPr="006165EA">
        <w:rPr>
          <w:rFonts w:ascii="Times New Roman" w:hAnsi="Times New Roman" w:cs="Times New Roman"/>
          <w:sz w:val="24"/>
          <w:szCs w:val="24"/>
        </w:rPr>
        <w:t>. Zároveň sú v súlade s</w:t>
      </w:r>
      <w:r w:rsidRPr="006165EA">
        <w:rPr>
          <w:rFonts w:ascii="Times New Roman" w:hAnsi="Times New Roman" w:cs="Times New Roman"/>
          <w:sz w:val="24"/>
          <w:szCs w:val="24"/>
        </w:rPr>
        <w:t xml:space="preserve"> § 31 písm. j) zákona č. 95/2019 Z. z. v znení neskorších predpisov a § 3 ods. 4 vyhlášky Úradu podpredsedu vlády Slovenskej republiky pre investície a informatizáciu č. 179/2020 Z. z. ktorou sa ustanovuje spôsob kategorizácie a obsah bezpečnostných opatrení informačných technológií verejnej správy.</w:t>
      </w:r>
    </w:p>
    <w:p w14:paraId="73864989" w14:textId="77777777" w:rsidR="006165EA" w:rsidRPr="006165EA" w:rsidRDefault="006165EA" w:rsidP="006165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FC80B" w14:textId="0C7B79E6" w:rsidR="00D14F53" w:rsidRDefault="006165EA" w:rsidP="006165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R</w:t>
      </w:r>
      <w:r w:rsidR="00D14F53" w:rsidRPr="006165EA">
        <w:rPr>
          <w:rFonts w:ascii="Times New Roman" w:hAnsi="Times New Roman" w:cs="Times New Roman"/>
          <w:sz w:val="24"/>
          <w:szCs w:val="24"/>
        </w:rPr>
        <w:t>egist</w:t>
      </w:r>
      <w:r w:rsidRPr="006165EA">
        <w:rPr>
          <w:rFonts w:ascii="Times New Roman" w:hAnsi="Times New Roman" w:cs="Times New Roman"/>
          <w:sz w:val="24"/>
          <w:szCs w:val="24"/>
        </w:rPr>
        <w:t>e</w:t>
      </w:r>
      <w:r w:rsidR="00D14F53" w:rsidRPr="006165EA">
        <w:rPr>
          <w:rFonts w:ascii="Times New Roman" w:hAnsi="Times New Roman" w:cs="Times New Roman"/>
          <w:sz w:val="24"/>
          <w:szCs w:val="24"/>
        </w:rPr>
        <w:t xml:space="preserve">r </w:t>
      </w:r>
      <w:r w:rsidRPr="006165EA">
        <w:rPr>
          <w:rFonts w:ascii="Times New Roman" w:hAnsi="Times New Roman" w:cs="Times New Roman"/>
          <w:sz w:val="24"/>
          <w:szCs w:val="24"/>
        </w:rPr>
        <w:t xml:space="preserve">odberných miest je umiestnený a prevádzkovaný vo vládnom </w:t>
      </w:r>
      <w:proofErr w:type="spellStart"/>
      <w:r w:rsidRPr="006165EA">
        <w:rPr>
          <w:rFonts w:ascii="Times New Roman" w:hAnsi="Times New Roman" w:cs="Times New Roman"/>
          <w:sz w:val="24"/>
          <w:szCs w:val="24"/>
        </w:rPr>
        <w:t>cloude</w:t>
      </w:r>
      <w:proofErr w:type="spellEnd"/>
      <w:r w:rsidRPr="006165EA">
        <w:rPr>
          <w:rFonts w:ascii="Times New Roman" w:hAnsi="Times New Roman" w:cs="Times New Roman"/>
          <w:sz w:val="24"/>
          <w:szCs w:val="24"/>
        </w:rPr>
        <w:t xml:space="preserve">, prevádzkovanom Ministerstvom vnútra SR. Sú k nemu prijaté </w:t>
      </w:r>
      <w:r w:rsidR="00D14F53" w:rsidRPr="006165EA">
        <w:rPr>
          <w:rFonts w:ascii="Times New Roman" w:hAnsi="Times New Roman" w:cs="Times New Roman"/>
          <w:sz w:val="24"/>
          <w:szCs w:val="24"/>
        </w:rPr>
        <w:t>technické, organizačné a personálne opatrenia</w:t>
      </w:r>
      <w:r w:rsidRPr="006165EA">
        <w:rPr>
          <w:rFonts w:ascii="Times New Roman" w:hAnsi="Times New Roman" w:cs="Times New Roman"/>
          <w:sz w:val="24"/>
          <w:szCs w:val="24"/>
        </w:rPr>
        <w:t>, ktoré</w:t>
      </w:r>
      <w:r w:rsidR="00D14F53" w:rsidRPr="006165EA">
        <w:rPr>
          <w:rFonts w:ascii="Times New Roman" w:hAnsi="Times New Roman" w:cs="Times New Roman"/>
          <w:sz w:val="24"/>
          <w:szCs w:val="24"/>
        </w:rPr>
        <w:t xml:space="preserve"> vychádzajú zo základných pravidiel bezpečnosti informačných systémov, bezpečnostných štandardov, právnych predpisov a zmlúv a to najmä:</w:t>
      </w:r>
    </w:p>
    <w:p w14:paraId="78002280" w14:textId="77777777" w:rsidR="006165EA" w:rsidRPr="006165EA" w:rsidRDefault="006165EA" w:rsidP="006165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A0885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Zákon č. 18/2018 Z. z. o ochrane osobných údajov a o zmene a doplnení niektorých zákonov</w:t>
      </w:r>
    </w:p>
    <w:p w14:paraId="52858479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Zákon č. 69/2018 Z. z. o kybernetickej bezpečnosti a o zmene a doplnení niektorých zákonov</w:t>
      </w:r>
    </w:p>
    <w:p w14:paraId="6737EB99" w14:textId="29C435C6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Vyhláška č.</w:t>
      </w:r>
      <w:r w:rsidR="006165EA" w:rsidRPr="006165EA">
        <w:rPr>
          <w:rFonts w:ascii="Times New Roman" w:hAnsi="Times New Roman" w:cs="Times New Roman"/>
          <w:sz w:val="24"/>
          <w:szCs w:val="24"/>
        </w:rPr>
        <w:t xml:space="preserve"> 227/2025 Z. z. o bezpečnostných opatreniach</w:t>
      </w:r>
    </w:p>
    <w:p w14:paraId="67563E05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Zákon NR SR č. 171/1993 Z. z. o Policajnom zbore v znení neskorších predpisov</w:t>
      </w:r>
    </w:p>
    <w:p w14:paraId="7296462A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Nariadenie MV SR č. 166/2019 o ochrane osobných údajov</w:t>
      </w:r>
    </w:p>
    <w:p w14:paraId="0A0EBF3C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Nariadenie MV SR č. 67/2018 z 23. mája 2018 o bezpečnostnej politike pre oblasť informačných systémov</w:t>
      </w:r>
    </w:p>
    <w:p w14:paraId="72CB0B94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Nariadenie MV SR č. 79/2022 o fyzickej ochrane objektov MV SR</w:t>
      </w:r>
    </w:p>
    <w:p w14:paraId="7288221A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Nariadenie MV SR č. 74/2023 o používaní počítačovej siete Internet</w:t>
      </w:r>
    </w:p>
    <w:p w14:paraId="6B912AAA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Nariadenie MV SR č. 88/2013 z 5. júna 2013 o počítačových sieťach</w:t>
      </w:r>
    </w:p>
    <w:p w14:paraId="3B1EB943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Nariadenie MV SR č. 138/2021 o registratúrnom poriadku</w:t>
      </w:r>
    </w:p>
    <w:p w14:paraId="24B622C6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 xml:space="preserve">Bezpečnostný projekt - postup pri tvorbe vrátane metodiky spracovania analýzy rizík, </w:t>
      </w:r>
      <w:r w:rsidRPr="006165EA">
        <w:rPr>
          <w:rFonts w:ascii="Times New Roman" w:hAnsi="Times New Roman" w:cs="Times New Roman"/>
          <w:sz w:val="24"/>
          <w:szCs w:val="24"/>
        </w:rPr>
        <w:lastRenderedPageBreak/>
        <w:t>zoznamu hrozieb i zraniteľností, MIRRI SR</w:t>
      </w:r>
    </w:p>
    <w:p w14:paraId="7A60BAD3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Pokyn generálneho riaditeľa SITB MV SR č. 8/20202 pre klasifikáciu a riadenie aktív MV SR</w:t>
      </w:r>
    </w:p>
    <w:p w14:paraId="6BEC39FE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Pokyn generálneho riaditeľa SITB MV SR č. 10/2020 o riešení kybernetických bezpečnostných incidentov MV SR</w:t>
      </w:r>
    </w:p>
    <w:p w14:paraId="6079C387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Pokyn generálneho riaditeľa SITB MV SR č. 19/2015 z 26. júna 2015 o politike informačnej bezpečnosti pre koncových používateľov</w:t>
      </w:r>
    </w:p>
    <w:p w14:paraId="3A4EEE6E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Zákon č. 95/2019 Z. z. o informačných systémoch verejnej správy a o zmene a doplnení niektorých zákonov</w:t>
      </w:r>
    </w:p>
    <w:p w14:paraId="011DCA61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Vyhláška ÚPVII č. 179/2020</w:t>
      </w:r>
    </w:p>
    <w:p w14:paraId="6EE9AB99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Vyhláška  ÚPVII č. 78/2020</w:t>
      </w:r>
    </w:p>
    <w:p w14:paraId="15690DEA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Zákon č. 272/2016 Z. z. o dôveryhodných službách pre elektronické transakcie na vnútornom trhu a o zmene a doplnení niektorých zákonov (zákon o dôveryhodných službách)</w:t>
      </w:r>
    </w:p>
    <w:p w14:paraId="7A47764A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STN ISO/IEC 27001 Informačné technológie. Bezpečnostné metódy. Systémy riadenia informačnej bezpečnosti. Požiadavky.</w:t>
      </w:r>
    </w:p>
    <w:p w14:paraId="2291DC23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STN ISO/IEC 27002 Informačné technológie. Bezpečnostné metódy. Pravidlá dobrej praxe riadenia informačnej bezpečnosti.</w:t>
      </w:r>
    </w:p>
    <w:p w14:paraId="50B6E9E1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STN ISO/IEC 27003 Informačné technológie. Bezpečnostné metódy. Systémy riadenia informačnej bezpečnosti. Návod.</w:t>
      </w:r>
    </w:p>
    <w:p w14:paraId="14373B4D" w14:textId="77777777" w:rsidR="00D14F53" w:rsidRPr="006165EA" w:rsidRDefault="00D14F53" w:rsidP="006165EA">
      <w:pPr>
        <w:pStyle w:val="Bezriadkovania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EA">
        <w:rPr>
          <w:rFonts w:ascii="Times New Roman" w:hAnsi="Times New Roman" w:cs="Times New Roman"/>
          <w:sz w:val="24"/>
          <w:szCs w:val="24"/>
        </w:rPr>
        <w:t>STN ISO/IEC 27005 Informačné technológie. Bezpečnostné metódy. Riadenie rizík informačnej bezpečnosti.</w:t>
      </w:r>
    </w:p>
    <w:p w14:paraId="3D94D747" w14:textId="77777777" w:rsidR="00002E44" w:rsidRDefault="00002E44" w:rsidP="00002E4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B6DAC8" w14:textId="7F683CDD" w:rsidR="00147B52" w:rsidRPr="00002E44" w:rsidRDefault="00147B52" w:rsidP="00147B5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Pristupovať do registra odberných miest môžu </w:t>
      </w:r>
      <w:r w:rsidR="00002E44"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výlučne </w:t>
      </w:r>
      <w:r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určení zamestnanci ministerstva</w:t>
      </w:r>
      <w:r w:rsidR="00002E44"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okresného úradu</w:t>
      </w:r>
      <w:r w:rsidR="00002E44"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 to výlučne </w:t>
      </w:r>
      <w:r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nevyhnutnom rozsahu na plnenie úloh podľa tohto </w:t>
      </w:r>
      <w:r w:rsidR="00002E44"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návrhu </w:t>
      </w:r>
      <w:r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zákona.</w:t>
      </w:r>
      <w:r w:rsidR="00002E44"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Pričom z</w:t>
      </w:r>
      <w:r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amestnanci, ktorí pristupujú do registra odberných miest sú povinní dodržiavať mlčanlivosť o osobných údajoch spracúvaných </w:t>
      </w:r>
      <w:r w:rsidR="003C6622"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C6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uchovávaných v registri odberných</w:t>
      </w:r>
      <w:r w:rsidR="00002E44"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miest, a to aj </w:t>
      </w:r>
      <w:r w:rsidRPr="0000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skončení štátnozamestnaneckého pomeru, pracovnoprávneho vzťahu alebo iného právneho vzťahu.</w:t>
      </w:r>
    </w:p>
    <w:p w14:paraId="6DFC0ACA" w14:textId="055C0081" w:rsidR="00177079" w:rsidRDefault="00177079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8C15E7" w14:textId="686185A2" w:rsidR="00177079" w:rsidRDefault="0058126F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 </w:t>
      </w:r>
      <w:r w:rsidRPr="00F41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</w:p>
    <w:p w14:paraId="00507823" w14:textId="5FD6D793" w:rsidR="0058126F" w:rsidRDefault="0058126F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43FF93" w14:textId="7B9984E4" w:rsidR="0058126F" w:rsidRPr="007F5C78" w:rsidRDefault="0058126F" w:rsidP="005812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Ustanovuje sa, že o</w:t>
      </w:r>
      <w:r w:rsidRPr="001C728C">
        <w:rPr>
          <w:rFonts w:ascii="Times New Roman" w:hAnsi="Times New Roman" w:cs="Times New Roman"/>
          <w:sz w:val="24"/>
          <w:szCs w:val="24"/>
        </w:rPr>
        <w:t>rgán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 w:rsidRPr="001C728C">
        <w:rPr>
          <w:rFonts w:ascii="Times New Roman" w:hAnsi="Times New Roman" w:cs="Times New Roman"/>
          <w:sz w:val="24"/>
          <w:szCs w:val="24"/>
        </w:rPr>
        <w:t xml:space="preserve">štátnej správy pre adresnú </w:t>
      </w:r>
      <w:proofErr w:type="spellStart"/>
      <w:r w:rsidRPr="001C728C">
        <w:rPr>
          <w:rFonts w:ascii="Times New Roman" w:hAnsi="Times New Roman" w:cs="Times New Roman"/>
          <w:sz w:val="24"/>
          <w:szCs w:val="24"/>
        </w:rPr>
        <w:t>energopomoc</w:t>
      </w:r>
      <w:proofErr w:type="spellEnd"/>
      <w:r w:rsidRPr="001C728C">
        <w:rPr>
          <w:rFonts w:ascii="Times New Roman" w:hAnsi="Times New Roman" w:cs="Times New Roman"/>
          <w:sz w:val="24"/>
          <w:szCs w:val="24"/>
        </w:rPr>
        <w:t xml:space="preserve"> sú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5EA">
        <w:rPr>
          <w:rFonts w:ascii="Times New Roman" w:hAnsi="Times New Roman" w:cs="Times New Roman"/>
          <w:sz w:val="24"/>
          <w:szCs w:val="24"/>
        </w:rPr>
        <w:t xml:space="preserve">ministerstvo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F5C78">
        <w:rPr>
          <w:rFonts w:ascii="Times New Roman" w:hAnsi="Times New Roman" w:cs="Times New Roman"/>
          <w:sz w:val="24"/>
          <w:szCs w:val="24"/>
        </w:rPr>
        <w:t>okresný úrad.</w:t>
      </w:r>
    </w:p>
    <w:p w14:paraId="6CB0625F" w14:textId="77414129" w:rsidR="0058126F" w:rsidRDefault="0058126F" w:rsidP="005812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10FF1" w14:textId="42C254EF" w:rsidR="00414D61" w:rsidRDefault="0058126F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D61">
        <w:rPr>
          <w:rFonts w:ascii="Times New Roman" w:hAnsi="Times New Roman" w:cs="Times New Roman"/>
          <w:sz w:val="24"/>
          <w:szCs w:val="24"/>
        </w:rPr>
        <w:t xml:space="preserve">Zavádzajú sa kompetencie a povinnosti ministerstva, </w:t>
      </w:r>
      <w:r w:rsidR="00E171FD">
        <w:rPr>
          <w:rFonts w:ascii="Times New Roman" w:hAnsi="Times New Roman" w:cs="Times New Roman"/>
          <w:sz w:val="24"/>
          <w:szCs w:val="24"/>
        </w:rPr>
        <w:t xml:space="preserve">ktoré je v spojitosti s novelizáciou zákona </w:t>
      </w:r>
      <w:r w:rsidR="00E171FD" w:rsidRPr="00C10E54">
        <w:rPr>
          <w:rFonts w:ascii="Times New Roman" w:hAnsi="Times New Roman" w:cs="Times New Roman"/>
          <w:sz w:val="24"/>
          <w:szCs w:val="24"/>
        </w:rPr>
        <w:t xml:space="preserve">č. </w:t>
      </w:r>
      <w:hyperlink r:id="rId8" w:tooltip="Odkaz na predpis alebo ustanovenie" w:history="1">
        <w:r w:rsidR="00E171FD" w:rsidRPr="00C10E5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575/2001 Z. z.</w:t>
        </w:r>
      </w:hyperlink>
      <w:r w:rsidR="00E171FD" w:rsidRPr="00C10E54">
        <w:rPr>
          <w:rFonts w:ascii="Times New Roman" w:hAnsi="Times New Roman" w:cs="Times New Roman"/>
          <w:sz w:val="24"/>
          <w:szCs w:val="24"/>
        </w:rPr>
        <w:t xml:space="preserve"> o organizácii </w:t>
      </w:r>
      <w:r w:rsidR="00E171FD" w:rsidRPr="005656EA">
        <w:rPr>
          <w:rFonts w:ascii="Times New Roman" w:hAnsi="Times New Roman" w:cs="Times New Roman"/>
          <w:sz w:val="24"/>
          <w:szCs w:val="24"/>
        </w:rPr>
        <w:t>činnosti vlády a organizácii ústrednej štátnej správy v</w:t>
      </w:r>
      <w:r w:rsidR="00E171FD">
        <w:rPr>
          <w:rFonts w:ascii="Times New Roman" w:hAnsi="Times New Roman" w:cs="Times New Roman"/>
          <w:sz w:val="24"/>
          <w:szCs w:val="24"/>
        </w:rPr>
        <w:t> </w:t>
      </w:r>
      <w:r w:rsidR="00E171FD" w:rsidRPr="005656EA">
        <w:rPr>
          <w:rFonts w:ascii="Times New Roman" w:hAnsi="Times New Roman" w:cs="Times New Roman"/>
          <w:sz w:val="24"/>
          <w:szCs w:val="24"/>
        </w:rPr>
        <w:t>znení</w:t>
      </w:r>
      <w:r w:rsidR="00E171FD">
        <w:rPr>
          <w:rFonts w:ascii="Times New Roman" w:hAnsi="Times New Roman" w:cs="Times New Roman"/>
          <w:sz w:val="24"/>
          <w:szCs w:val="24"/>
        </w:rPr>
        <w:t xml:space="preserve"> neskorších predpisov ústredným orgánom štátnej správy pre </w:t>
      </w:r>
      <w:r w:rsidR="004C6F3E">
        <w:rPr>
          <w:rFonts w:ascii="Times New Roman" w:hAnsi="Times New Roman" w:cs="Times New Roman"/>
          <w:sz w:val="24"/>
          <w:szCs w:val="24"/>
        </w:rPr>
        <w:t xml:space="preserve">adresnú </w:t>
      </w:r>
      <w:proofErr w:type="spellStart"/>
      <w:r w:rsidR="004C6F3E">
        <w:rPr>
          <w:rFonts w:ascii="Times New Roman" w:hAnsi="Times New Roman" w:cs="Times New Roman"/>
          <w:sz w:val="24"/>
          <w:szCs w:val="24"/>
        </w:rPr>
        <w:t>energopomoc</w:t>
      </w:r>
      <w:proofErr w:type="spellEnd"/>
      <w:r w:rsidR="004C6F3E">
        <w:rPr>
          <w:rFonts w:ascii="Times New Roman" w:hAnsi="Times New Roman" w:cs="Times New Roman"/>
          <w:sz w:val="24"/>
          <w:szCs w:val="24"/>
        </w:rPr>
        <w:t xml:space="preserve">, ako </w:t>
      </w:r>
      <w:r w:rsidR="00E171FD">
        <w:rPr>
          <w:rFonts w:ascii="Times New Roman" w:hAnsi="Times New Roman" w:cs="Times New Roman"/>
          <w:sz w:val="24"/>
          <w:szCs w:val="24"/>
        </w:rPr>
        <w:t>kompenzáci</w:t>
      </w:r>
      <w:r w:rsidR="004C6F3E">
        <w:rPr>
          <w:rFonts w:ascii="Times New Roman" w:hAnsi="Times New Roman" w:cs="Times New Roman"/>
          <w:sz w:val="24"/>
          <w:szCs w:val="24"/>
        </w:rPr>
        <w:t>u</w:t>
      </w:r>
      <w:r w:rsidR="00E171FD">
        <w:rPr>
          <w:rFonts w:ascii="Times New Roman" w:hAnsi="Times New Roman" w:cs="Times New Roman"/>
          <w:sz w:val="24"/>
          <w:szCs w:val="24"/>
        </w:rPr>
        <w:t xml:space="preserve"> cien elektriny, plynu a tepla. Vymenováva sa pôsobnosť ministerstva a jednotlivé úlohy. </w:t>
      </w:r>
    </w:p>
    <w:p w14:paraId="479E1FE3" w14:textId="77777777" w:rsidR="00414D61" w:rsidRDefault="00414D61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4A9E6" w14:textId="0FD58925" w:rsidR="0058126F" w:rsidRPr="00352A58" w:rsidRDefault="00414D61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Zavádzajú sa tiež povinnosti </w:t>
      </w:r>
      <w:r w:rsidR="0058126F">
        <w:rPr>
          <w:rFonts w:ascii="Times New Roman" w:hAnsi="Times New Roman" w:cs="Times New Roman"/>
          <w:color w:val="000000"/>
          <w:sz w:val="24"/>
          <w:szCs w:val="24"/>
        </w:rPr>
        <w:t>okresn</w:t>
      </w:r>
      <w:r>
        <w:rPr>
          <w:rFonts w:ascii="Times New Roman" w:hAnsi="Times New Roman" w:cs="Times New Roman"/>
          <w:color w:val="000000"/>
          <w:sz w:val="24"/>
          <w:szCs w:val="24"/>
        </w:rPr>
        <w:t>ého úradu p</w:t>
      </w:r>
      <w:r w:rsidR="0058126F">
        <w:rPr>
          <w:rFonts w:ascii="Times New Roman" w:hAnsi="Times New Roman" w:cs="Times New Roman"/>
          <w:color w:val="000000"/>
          <w:sz w:val="24"/>
          <w:szCs w:val="24"/>
        </w:rPr>
        <w:t>oskyt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ovať </w:t>
      </w:r>
      <w:r w:rsidR="0058126F">
        <w:rPr>
          <w:rFonts w:ascii="Times New Roman" w:hAnsi="Times New Roman" w:cs="Times New Roman"/>
          <w:color w:val="000000"/>
          <w:sz w:val="24"/>
          <w:szCs w:val="24"/>
        </w:rPr>
        <w:t xml:space="preserve">fyzickej osobe informácie a podrobnosti o poskytovaní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adresnej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E85FB6">
        <w:rPr>
          <w:rFonts w:ascii="Times New Roman" w:hAnsi="Times New Roman" w:cs="Times New Roman"/>
          <w:color w:val="000000"/>
          <w:sz w:val="24"/>
          <w:szCs w:val="24"/>
        </w:rPr>
        <w:t xml:space="preserve"> informácie fyzickej osobe o </w:t>
      </w:r>
      <w:r w:rsidR="0058126F">
        <w:rPr>
          <w:rFonts w:ascii="Times New Roman" w:hAnsi="Times New Roman" w:cs="Times New Roman"/>
          <w:color w:val="000000"/>
          <w:sz w:val="24"/>
          <w:szCs w:val="24"/>
        </w:rPr>
        <w:t>energetickej domácnosti</w:t>
      </w:r>
      <w:r w:rsidR="00E85FB6">
        <w:rPr>
          <w:rFonts w:ascii="Times New Roman" w:hAnsi="Times New Roman" w:cs="Times New Roman"/>
          <w:color w:val="000000"/>
          <w:sz w:val="24"/>
          <w:szCs w:val="24"/>
        </w:rPr>
        <w:t>, ktorej je členom</w:t>
      </w:r>
      <w:r w:rsidR="005812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C6A3BD" w14:textId="2F53BDBE" w:rsidR="0058126F" w:rsidRDefault="0058126F" w:rsidP="0058126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845291" w14:textId="4BD19DFE" w:rsidR="0058126F" w:rsidRDefault="00C10E54" w:rsidP="0058126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Definuje sa pojem kvalifikovaná informácia, ktorou je </w:t>
      </w:r>
      <w:r>
        <w:rPr>
          <w:rFonts w:ascii="Times New Roman" w:hAnsi="Times New Roman" w:cs="Times New Roman"/>
          <w:sz w:val="24"/>
          <w:szCs w:val="24"/>
        </w:rPr>
        <w:t xml:space="preserve">informácia o určení bonity príslušnej energetickej domácnosti. Kvalifikovanú informáciu týkajúcu sa inej osoby než žiadateľa možno poskytnúť len, ak je žiadateľ zákonným zástupcom tejto osoby, alebo ak táto osoba udelila s poskytnutím informácie súhlas, pričom podpis na súhlase musí byť úradne osvedčený. </w:t>
      </w:r>
      <w:r w:rsidR="0083181A">
        <w:rPr>
          <w:rFonts w:ascii="Times New Roman" w:hAnsi="Times New Roman" w:cs="Times New Roman"/>
          <w:sz w:val="24"/>
          <w:szCs w:val="24"/>
        </w:rPr>
        <w:t xml:space="preserve">Takýto postup platí, ak nie sú všetci žiadatelia prítomní, pričom ak sú prítomní všetci </w:t>
      </w:r>
      <w:r w:rsidR="0018258C">
        <w:rPr>
          <w:rFonts w:ascii="Times New Roman" w:hAnsi="Times New Roman" w:cs="Times New Roman"/>
          <w:sz w:val="24"/>
          <w:szCs w:val="24"/>
        </w:rPr>
        <w:t>členovia energetickej domácnosti</w:t>
      </w:r>
      <w:r w:rsidR="0083181A">
        <w:rPr>
          <w:rFonts w:ascii="Times New Roman" w:hAnsi="Times New Roman" w:cs="Times New Roman"/>
          <w:sz w:val="24"/>
          <w:szCs w:val="24"/>
        </w:rPr>
        <w:t xml:space="preserve"> spôsobilí na právne úkony</w:t>
      </w:r>
      <w:r w:rsidR="0018258C">
        <w:rPr>
          <w:rFonts w:ascii="Times New Roman" w:hAnsi="Times New Roman" w:cs="Times New Roman"/>
          <w:sz w:val="24"/>
          <w:szCs w:val="24"/>
        </w:rPr>
        <w:t xml:space="preserve">, nie je potrebné predkladať osvedčený </w:t>
      </w:r>
      <w:r w:rsidR="0018258C">
        <w:rPr>
          <w:rFonts w:ascii="Times New Roman" w:hAnsi="Times New Roman" w:cs="Times New Roman"/>
          <w:sz w:val="24"/>
          <w:szCs w:val="24"/>
        </w:rPr>
        <w:lastRenderedPageBreak/>
        <w:t xml:space="preserve">súhlas s poskytnutím informácie. </w:t>
      </w:r>
      <w:r>
        <w:rPr>
          <w:rFonts w:ascii="Times New Roman" w:hAnsi="Times New Roman" w:cs="Times New Roman"/>
          <w:sz w:val="24"/>
          <w:szCs w:val="24"/>
        </w:rPr>
        <w:t>Kvalifikovaná informácia sa doručuje prostredníctvom okresného úradu</w:t>
      </w:r>
      <w:r w:rsidR="005B5A76">
        <w:rPr>
          <w:rFonts w:ascii="Times New Roman" w:hAnsi="Times New Roman" w:cs="Times New Roman"/>
          <w:sz w:val="24"/>
          <w:szCs w:val="24"/>
        </w:rPr>
        <w:t>, aby sa zachovala dôvernosť informácií (</w:t>
      </w:r>
      <w:r w:rsidR="0083181A">
        <w:rPr>
          <w:rFonts w:ascii="Times New Roman" w:hAnsi="Times New Roman" w:cs="Times New Roman"/>
          <w:sz w:val="24"/>
          <w:szCs w:val="24"/>
        </w:rPr>
        <w:t xml:space="preserve">Listová zásielka v perforovanej obálke, aby sa nikto, okrem adresáta, o obsahu obálky nedozvedel. Obálka sa </w:t>
      </w:r>
      <w:r w:rsidR="005B5A76">
        <w:rPr>
          <w:rFonts w:ascii="Times New Roman" w:hAnsi="Times New Roman" w:cs="Times New Roman"/>
          <w:sz w:val="24"/>
          <w:szCs w:val="24"/>
        </w:rPr>
        <w:t>odovzd</w:t>
      </w:r>
      <w:r w:rsidR="0083181A">
        <w:rPr>
          <w:rFonts w:ascii="Times New Roman" w:hAnsi="Times New Roman" w:cs="Times New Roman"/>
          <w:sz w:val="24"/>
          <w:szCs w:val="24"/>
        </w:rPr>
        <w:t>áva</w:t>
      </w:r>
      <w:r w:rsidR="005B5A76">
        <w:rPr>
          <w:rFonts w:ascii="Times New Roman" w:hAnsi="Times New Roman" w:cs="Times New Roman"/>
          <w:sz w:val="24"/>
          <w:szCs w:val="24"/>
        </w:rPr>
        <w:t xml:space="preserve"> </w:t>
      </w:r>
      <w:r w:rsidR="00421979">
        <w:rPr>
          <w:rFonts w:ascii="Times New Roman" w:hAnsi="Times New Roman" w:cs="Times New Roman"/>
          <w:sz w:val="24"/>
          <w:szCs w:val="24"/>
        </w:rPr>
        <w:t xml:space="preserve">proti podpisu, ako je to v prípade občianskych preukazov </w:t>
      </w:r>
      <w:r w:rsidR="003C6622">
        <w:rPr>
          <w:rFonts w:ascii="Times New Roman" w:hAnsi="Times New Roman" w:cs="Times New Roman"/>
          <w:sz w:val="24"/>
          <w:szCs w:val="24"/>
        </w:rPr>
        <w:t>a </w:t>
      </w:r>
      <w:r w:rsidR="00421979">
        <w:rPr>
          <w:rFonts w:ascii="Times New Roman" w:hAnsi="Times New Roman" w:cs="Times New Roman"/>
          <w:sz w:val="24"/>
          <w:szCs w:val="24"/>
        </w:rPr>
        <w:t>pasov</w:t>
      </w:r>
      <w:r w:rsidR="005B5A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95A981" w14:textId="3D3A5B89" w:rsidR="0058126F" w:rsidRDefault="0058126F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E8649A" w14:textId="1B289B28" w:rsidR="0058126F" w:rsidRDefault="00414D61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45748F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6A208236" w14:textId="43E76A64" w:rsidR="0058126F" w:rsidRDefault="0058126F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09EFC7" w14:textId="761C46EA" w:rsidR="00414D61" w:rsidRDefault="00414D61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súvislosti s poskytovaním adresnej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energopomoci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špecifikujú práva a povinnosti d</w:t>
      </w:r>
      <w:r w:rsidRPr="00FD7BD7">
        <w:rPr>
          <w:rFonts w:ascii="Times New Roman" w:hAnsi="Times New Roman" w:cs="Times New Roman"/>
          <w:sz w:val="24"/>
          <w:szCs w:val="24"/>
        </w:rPr>
        <w:t>odávateľ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D7BD7">
        <w:rPr>
          <w:rFonts w:ascii="Times New Roman" w:hAnsi="Times New Roman" w:cs="Times New Roman"/>
          <w:sz w:val="24"/>
          <w:szCs w:val="24"/>
        </w:rPr>
        <w:t xml:space="preserve"> elektriny</w:t>
      </w:r>
      <w:r>
        <w:rPr>
          <w:rFonts w:ascii="Times New Roman" w:hAnsi="Times New Roman" w:cs="Times New Roman"/>
          <w:sz w:val="24"/>
          <w:szCs w:val="24"/>
        </w:rPr>
        <w:t xml:space="preserve"> a dodávateľ</w:t>
      </w:r>
      <w:r w:rsidR="003C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plynu, povinnosti p</w:t>
      </w:r>
      <w:r w:rsidRPr="0045748F">
        <w:rPr>
          <w:rFonts w:ascii="Times New Roman" w:hAnsi="Times New Roman" w:cs="Times New Roman"/>
          <w:sz w:val="24"/>
          <w:szCs w:val="24"/>
        </w:rPr>
        <w:t>revádzkovateľ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748F">
        <w:rPr>
          <w:rFonts w:ascii="Times New Roman" w:hAnsi="Times New Roman" w:cs="Times New Roman"/>
          <w:sz w:val="24"/>
          <w:szCs w:val="24"/>
        </w:rPr>
        <w:t xml:space="preserve"> distribučnej sústavy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45748F">
        <w:rPr>
          <w:rFonts w:ascii="Times New Roman" w:hAnsi="Times New Roman" w:cs="Times New Roman"/>
          <w:sz w:val="24"/>
          <w:szCs w:val="24"/>
        </w:rPr>
        <w:t>revádzkovateľ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74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distribučnej siete, o</w:t>
      </w:r>
      <w:r w:rsidRPr="0045748F">
        <w:rPr>
          <w:rFonts w:ascii="Times New Roman" w:hAnsi="Times New Roman" w:cs="Times New Roman"/>
          <w:sz w:val="24"/>
          <w:szCs w:val="24"/>
        </w:rPr>
        <w:t>rganizátor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748F">
        <w:rPr>
          <w:rFonts w:ascii="Times New Roman" w:hAnsi="Times New Roman" w:cs="Times New Roman"/>
          <w:sz w:val="24"/>
          <w:szCs w:val="24"/>
        </w:rPr>
        <w:t xml:space="preserve"> krátkodobého trhu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48F">
        <w:rPr>
          <w:rFonts w:ascii="Times New Roman" w:hAnsi="Times New Roman" w:cs="Times New Roman"/>
          <w:sz w:val="24"/>
          <w:szCs w:val="24"/>
        </w:rPr>
        <w:t>elektrinou</w:t>
      </w:r>
      <w:r>
        <w:rPr>
          <w:rFonts w:ascii="Times New Roman" w:hAnsi="Times New Roman" w:cs="Times New Roman"/>
          <w:sz w:val="24"/>
          <w:szCs w:val="24"/>
        </w:rPr>
        <w:t>, dodávateľa tepla, s</w:t>
      </w:r>
      <w:r w:rsidRPr="00913FF1">
        <w:rPr>
          <w:rFonts w:ascii="Times New Roman" w:hAnsi="Times New Roman" w:cs="Times New Roman"/>
          <w:sz w:val="24"/>
          <w:szCs w:val="24"/>
        </w:rPr>
        <w:t>poločenstv</w:t>
      </w:r>
      <w:r w:rsidR="005B5A76">
        <w:rPr>
          <w:rFonts w:ascii="Times New Roman" w:hAnsi="Times New Roman" w:cs="Times New Roman"/>
          <w:sz w:val="24"/>
          <w:szCs w:val="24"/>
        </w:rPr>
        <w:t>a</w:t>
      </w:r>
      <w:r w:rsidRPr="00913FF1">
        <w:rPr>
          <w:rFonts w:ascii="Times New Roman" w:hAnsi="Times New Roman" w:cs="Times New Roman"/>
          <w:sz w:val="24"/>
          <w:szCs w:val="24"/>
        </w:rPr>
        <w:t xml:space="preserve"> vlastníkov bytov a nebytových priestorov</w:t>
      </w:r>
      <w:r>
        <w:rPr>
          <w:rFonts w:ascii="Times New Roman" w:hAnsi="Times New Roman" w:cs="Times New Roman"/>
          <w:sz w:val="24"/>
          <w:szCs w:val="24"/>
        </w:rPr>
        <w:t xml:space="preserve">, ako aj </w:t>
      </w:r>
      <w:r w:rsidRPr="00913FF1">
        <w:rPr>
          <w:rFonts w:ascii="Times New Roman" w:hAnsi="Times New Roman" w:cs="Times New Roman"/>
          <w:sz w:val="24"/>
          <w:szCs w:val="24"/>
        </w:rPr>
        <w:t>fyzick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913FF1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13FF1">
        <w:rPr>
          <w:rFonts w:ascii="Times New Roman" w:hAnsi="Times New Roman" w:cs="Times New Roman"/>
          <w:sz w:val="24"/>
          <w:szCs w:val="24"/>
        </w:rPr>
        <w:t xml:space="preserve"> </w:t>
      </w:r>
      <w:r w:rsidR="003C6622" w:rsidRPr="00913FF1">
        <w:rPr>
          <w:rFonts w:ascii="Times New Roman" w:hAnsi="Times New Roman" w:cs="Times New Roman"/>
          <w:sz w:val="24"/>
          <w:szCs w:val="24"/>
        </w:rPr>
        <w:t>a</w:t>
      </w:r>
      <w:r w:rsidR="003C6622">
        <w:rPr>
          <w:rFonts w:ascii="Times New Roman" w:hAnsi="Times New Roman" w:cs="Times New Roman"/>
          <w:sz w:val="24"/>
          <w:szCs w:val="24"/>
        </w:rPr>
        <w:t> </w:t>
      </w:r>
      <w:r w:rsidRPr="00913FF1">
        <w:rPr>
          <w:rFonts w:ascii="Times New Roman" w:hAnsi="Times New Roman" w:cs="Times New Roman"/>
          <w:sz w:val="24"/>
          <w:szCs w:val="24"/>
        </w:rPr>
        <w:t>právnick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913FF1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13FF1">
        <w:rPr>
          <w:rFonts w:ascii="Times New Roman" w:hAnsi="Times New Roman" w:cs="Times New Roman"/>
          <w:sz w:val="24"/>
          <w:szCs w:val="24"/>
        </w:rPr>
        <w:t xml:space="preserve"> vykonávajúc</w:t>
      </w:r>
      <w:r>
        <w:rPr>
          <w:rFonts w:ascii="Times New Roman" w:hAnsi="Times New Roman" w:cs="Times New Roman"/>
          <w:sz w:val="24"/>
          <w:szCs w:val="24"/>
        </w:rPr>
        <w:t>ej správu bytového domu.</w:t>
      </w:r>
    </w:p>
    <w:p w14:paraId="112DFF16" w14:textId="032136FF" w:rsidR="00C10E54" w:rsidRDefault="00C10E54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22F06" w14:textId="60FFBEF8" w:rsidR="006165EA" w:rsidRDefault="00085FBE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Okrem iného</w:t>
      </w:r>
      <w:r w:rsidR="005B5A76">
        <w:rPr>
          <w:rFonts w:ascii="Times New Roman" w:hAnsi="Times New Roman" w:cs="Times New Roman"/>
          <w:sz w:val="24"/>
          <w:szCs w:val="24"/>
        </w:rPr>
        <w:t xml:space="preserve"> p</w:t>
      </w:r>
      <w:r w:rsidR="00C10E54">
        <w:rPr>
          <w:rFonts w:ascii="Times New Roman" w:hAnsi="Times New Roman" w:cs="Times New Roman"/>
          <w:sz w:val="24"/>
          <w:szCs w:val="24"/>
        </w:rPr>
        <w:t>re dodávateľa elektriny a dodávateľa plynu sa zavádza povinnosť uvádzať na každej faktúre (preddavkovej, zálohovej, vyúčtovacej a in</w:t>
      </w:r>
      <w:r w:rsidR="005B5A76">
        <w:rPr>
          <w:rFonts w:ascii="Times New Roman" w:hAnsi="Times New Roman" w:cs="Times New Roman"/>
          <w:sz w:val="24"/>
          <w:szCs w:val="24"/>
        </w:rPr>
        <w:t>ej</w:t>
      </w:r>
      <w:r w:rsidR="00C10E54">
        <w:rPr>
          <w:rFonts w:ascii="Times New Roman" w:hAnsi="Times New Roman" w:cs="Times New Roman"/>
          <w:sz w:val="24"/>
          <w:szCs w:val="24"/>
        </w:rPr>
        <w:t xml:space="preserve">), vystavenej príjemcovi adresnej </w:t>
      </w:r>
      <w:proofErr w:type="spellStart"/>
      <w:r w:rsidR="00C10E54">
        <w:rPr>
          <w:rFonts w:ascii="Times New Roman" w:hAnsi="Times New Roman" w:cs="Times New Roman"/>
          <w:sz w:val="24"/>
          <w:szCs w:val="24"/>
        </w:rPr>
        <w:t>energopomoci</w:t>
      </w:r>
      <w:proofErr w:type="spellEnd"/>
      <w:r w:rsidR="00C10E54">
        <w:rPr>
          <w:rFonts w:ascii="Times New Roman" w:hAnsi="Times New Roman" w:cs="Times New Roman"/>
          <w:sz w:val="24"/>
          <w:szCs w:val="24"/>
        </w:rPr>
        <w:t xml:space="preserve"> za obdobie, na ktoré sa poskytuje adresná </w:t>
      </w:r>
      <w:proofErr w:type="spellStart"/>
      <w:r w:rsidR="00C10E54">
        <w:rPr>
          <w:rFonts w:ascii="Times New Roman" w:hAnsi="Times New Roman" w:cs="Times New Roman"/>
          <w:sz w:val="24"/>
          <w:szCs w:val="24"/>
        </w:rPr>
        <w:t>energopomoc</w:t>
      </w:r>
      <w:proofErr w:type="spellEnd"/>
      <w:r w:rsidR="00C10E54">
        <w:rPr>
          <w:rFonts w:ascii="Times New Roman" w:hAnsi="Times New Roman" w:cs="Times New Roman"/>
          <w:sz w:val="24"/>
          <w:szCs w:val="24"/>
        </w:rPr>
        <w:t xml:space="preserve">, cenu podľa </w:t>
      </w:r>
      <w:r w:rsidR="00C10E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cenového rozhodnutia vydaného úradom a kompenzovanú cenu, ako aj údaj o úspore z dôvodu poskytovanej adresnej </w:t>
      </w:r>
      <w:proofErr w:type="spellStart"/>
      <w:r w:rsidR="00C10E54">
        <w:rPr>
          <w:rFonts w:ascii="Times New Roman" w:hAnsi="Times New Roman" w:cs="Times New Roman"/>
          <w:sz w:val="24"/>
          <w:szCs w:val="24"/>
          <w:shd w:val="clear" w:color="auto" w:fill="FFFFFF"/>
        </w:rPr>
        <w:t>energopomoci</w:t>
      </w:r>
      <w:proofErr w:type="spellEnd"/>
      <w:r w:rsidR="00C10E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dodávku 1 MWh elektriny alebo 1 MWh plynu dodaných do odberného miesta.</w:t>
      </w:r>
      <w:r w:rsidR="002D0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EFBE8C7" w14:textId="77777777" w:rsidR="006165EA" w:rsidRDefault="006165EA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478604" w14:textId="632AE0B8" w:rsidR="00C10E54" w:rsidRDefault="002D0281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Obdobná povinnosť, a to </w:t>
      </w:r>
      <w:r>
        <w:rPr>
          <w:rFonts w:ascii="Times New Roman" w:hAnsi="Times New Roman" w:cs="Times New Roman"/>
          <w:sz w:val="24"/>
          <w:szCs w:val="24"/>
        </w:rPr>
        <w:t>uvádzať na predpise mesačnej zálohovej úhrady za užívanie bytu aktuálne uplatňovanú prepočítanú jednozložkovú cenu tepla a prepočítanú jednozložkovú cenu tepla uplatňovanú do 31. decembra 2025,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týka aj s</w:t>
      </w:r>
      <w:r>
        <w:rPr>
          <w:rFonts w:ascii="Times New Roman" w:hAnsi="Times New Roman" w:cs="Times New Roman"/>
          <w:sz w:val="24"/>
          <w:szCs w:val="24"/>
        </w:rPr>
        <w:t>poločenstiev vlastníkov bytov a nebytových priestorov a fyzických osôb alebo právnických osôb vykonávajúcich správu bytového domu.</w:t>
      </w:r>
    </w:p>
    <w:p w14:paraId="6BC86233" w14:textId="7C1B210D" w:rsidR="00AF6E85" w:rsidRDefault="00AF6E85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CFDE18" w14:textId="0FCA7752" w:rsidR="00AF6E85" w:rsidRDefault="00AF6E85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Zároveň sa zavádza povinnosť informovať príjemcu</w:t>
      </w:r>
      <w:r w:rsidR="00182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adresnej </w:t>
      </w:r>
      <w:proofErr w:type="spellStart"/>
      <w:r w:rsidR="0018258C">
        <w:rPr>
          <w:rFonts w:ascii="Times New Roman" w:hAnsi="Times New Roman" w:cs="Times New Roman"/>
          <w:sz w:val="24"/>
          <w:szCs w:val="24"/>
          <w:shd w:val="clear" w:color="auto" w:fill="FFFFFF"/>
        </w:rPr>
        <w:t>energopomoci</w:t>
      </w:r>
      <w:proofErr w:type="spellEnd"/>
      <w:r w:rsidR="00182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18258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podrobnostiach</w:t>
      </w:r>
      <w:r w:rsidR="00182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adresnej </w:t>
      </w:r>
      <w:proofErr w:type="spellStart"/>
      <w:r w:rsidR="0018258C">
        <w:rPr>
          <w:rFonts w:ascii="Times New Roman" w:hAnsi="Times New Roman" w:cs="Times New Roman"/>
          <w:sz w:val="24"/>
          <w:szCs w:val="24"/>
          <w:shd w:val="clear" w:color="auto" w:fill="FFFFFF"/>
        </w:rPr>
        <w:t>energopomoci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52C4B34" w14:textId="77777777" w:rsidR="00414D61" w:rsidRDefault="00414D61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B017F" w14:textId="1A346F53" w:rsidR="00414D61" w:rsidRDefault="00414D61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45748F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648ADFEB" w14:textId="77777777" w:rsidR="00414D61" w:rsidRDefault="00414D61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DC2F6" w14:textId="77777777" w:rsidR="002B4564" w:rsidRDefault="00B72161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poskytovanie adresnej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energopomoci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nevyhnutná súčinnosť iných subjektov, ktoré disponujú relevantnými informáciami a údajmi. Preto sa u</w:t>
      </w:r>
      <w:r w:rsidR="00414D61">
        <w:rPr>
          <w:rFonts w:ascii="Times New Roman" w:hAnsi="Times New Roman" w:cs="Times New Roman"/>
          <w:sz w:val="24"/>
          <w:szCs w:val="24"/>
        </w:rPr>
        <w:t xml:space="preserve">stanovuje </w:t>
      </w:r>
      <w:r>
        <w:rPr>
          <w:rFonts w:ascii="Times New Roman" w:hAnsi="Times New Roman" w:cs="Times New Roman"/>
          <w:sz w:val="24"/>
          <w:szCs w:val="24"/>
        </w:rPr>
        <w:t>povinnosť</w:t>
      </w:r>
      <w:r w:rsidR="00414D61">
        <w:rPr>
          <w:rFonts w:ascii="Times New Roman" w:hAnsi="Times New Roman" w:cs="Times New Roman"/>
          <w:sz w:val="24"/>
          <w:szCs w:val="24"/>
        </w:rPr>
        <w:t xml:space="preserve"> š</w:t>
      </w:r>
      <w:r w:rsidR="00414D61" w:rsidRPr="005B727F">
        <w:rPr>
          <w:rFonts w:ascii="Times New Roman" w:hAnsi="Times New Roman" w:cs="Times New Roman"/>
          <w:sz w:val="24"/>
          <w:szCs w:val="24"/>
        </w:rPr>
        <w:t>tátn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414D61" w:rsidRPr="005B727F">
        <w:rPr>
          <w:rFonts w:ascii="Times New Roman" w:hAnsi="Times New Roman" w:cs="Times New Roman"/>
          <w:sz w:val="24"/>
          <w:szCs w:val="24"/>
        </w:rPr>
        <w:t xml:space="preserve"> orgán</w:t>
      </w:r>
      <w:r>
        <w:rPr>
          <w:rFonts w:ascii="Times New Roman" w:hAnsi="Times New Roman" w:cs="Times New Roman"/>
          <w:sz w:val="24"/>
          <w:szCs w:val="24"/>
        </w:rPr>
        <w:t>ov</w:t>
      </w:r>
      <w:r w:rsidR="00414D61" w:rsidRPr="005B727F">
        <w:rPr>
          <w:rFonts w:ascii="Times New Roman" w:hAnsi="Times New Roman" w:cs="Times New Roman"/>
          <w:sz w:val="24"/>
          <w:szCs w:val="24"/>
        </w:rPr>
        <w:t>, orgán</w:t>
      </w:r>
      <w:r>
        <w:rPr>
          <w:rFonts w:ascii="Times New Roman" w:hAnsi="Times New Roman" w:cs="Times New Roman"/>
          <w:sz w:val="24"/>
          <w:szCs w:val="24"/>
        </w:rPr>
        <w:t>ov</w:t>
      </w:r>
      <w:r w:rsidR="00414D61" w:rsidRPr="005B727F">
        <w:rPr>
          <w:rFonts w:ascii="Times New Roman" w:hAnsi="Times New Roman" w:cs="Times New Roman"/>
          <w:sz w:val="24"/>
          <w:szCs w:val="24"/>
        </w:rPr>
        <w:t xml:space="preserve"> územnej samosprávy, orgán</w:t>
      </w:r>
      <w:r>
        <w:rPr>
          <w:rFonts w:ascii="Times New Roman" w:hAnsi="Times New Roman" w:cs="Times New Roman"/>
          <w:sz w:val="24"/>
          <w:szCs w:val="24"/>
        </w:rPr>
        <w:t>ov</w:t>
      </w:r>
      <w:r w:rsidR="00414D61" w:rsidRPr="005B727F">
        <w:rPr>
          <w:rFonts w:ascii="Times New Roman" w:hAnsi="Times New Roman" w:cs="Times New Roman"/>
          <w:sz w:val="24"/>
          <w:szCs w:val="24"/>
        </w:rPr>
        <w:t xml:space="preserve"> záujmovej samosprávy, in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414D61" w:rsidRPr="005B727F">
        <w:rPr>
          <w:rFonts w:ascii="Times New Roman" w:hAnsi="Times New Roman" w:cs="Times New Roman"/>
          <w:sz w:val="24"/>
          <w:szCs w:val="24"/>
        </w:rPr>
        <w:t xml:space="preserve"> orgán</w:t>
      </w:r>
      <w:r>
        <w:rPr>
          <w:rFonts w:ascii="Times New Roman" w:hAnsi="Times New Roman" w:cs="Times New Roman"/>
          <w:sz w:val="24"/>
          <w:szCs w:val="24"/>
        </w:rPr>
        <w:t>ov</w:t>
      </w:r>
      <w:r w:rsidR="00414D61" w:rsidRPr="005B727F">
        <w:rPr>
          <w:rFonts w:ascii="Times New Roman" w:hAnsi="Times New Roman" w:cs="Times New Roman"/>
          <w:sz w:val="24"/>
          <w:szCs w:val="24"/>
        </w:rPr>
        <w:t xml:space="preserve"> verejnej moci a in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414D61" w:rsidRPr="005B727F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ôb</w:t>
      </w:r>
      <w:r w:rsidR="00414D61" w:rsidRPr="005B727F">
        <w:rPr>
          <w:rFonts w:ascii="Times New Roman" w:hAnsi="Times New Roman" w:cs="Times New Roman"/>
          <w:sz w:val="24"/>
          <w:szCs w:val="24"/>
        </w:rPr>
        <w:t xml:space="preserve"> </w:t>
      </w:r>
      <w:r w:rsidR="00414D61">
        <w:rPr>
          <w:rFonts w:ascii="Times New Roman" w:hAnsi="Times New Roman" w:cs="Times New Roman"/>
          <w:sz w:val="24"/>
          <w:szCs w:val="24"/>
        </w:rPr>
        <w:t>poskyt</w:t>
      </w:r>
      <w:r>
        <w:rPr>
          <w:rFonts w:ascii="Times New Roman" w:hAnsi="Times New Roman" w:cs="Times New Roman"/>
          <w:sz w:val="24"/>
          <w:szCs w:val="24"/>
        </w:rPr>
        <w:t>núť</w:t>
      </w:r>
      <w:r w:rsidR="00414D61">
        <w:rPr>
          <w:rFonts w:ascii="Times New Roman" w:hAnsi="Times New Roman" w:cs="Times New Roman"/>
          <w:sz w:val="24"/>
          <w:szCs w:val="24"/>
        </w:rPr>
        <w:t xml:space="preserve"> ministerstvu súčinnosť potrebnú pre dosiahnutie účelu tohto zákona.</w:t>
      </w:r>
    </w:p>
    <w:p w14:paraId="68ED695F" w14:textId="77777777" w:rsidR="002B4564" w:rsidRDefault="002B4564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9BECA" w14:textId="300760AB" w:rsidR="00414D61" w:rsidRDefault="002B4564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10E54">
        <w:rPr>
          <w:rFonts w:ascii="Times New Roman" w:hAnsi="Times New Roman" w:cs="Times New Roman"/>
          <w:sz w:val="24"/>
          <w:szCs w:val="24"/>
        </w:rPr>
        <w:t>nformácie a údaje sa poskytujú len v nevyhnutnom prípade na požadovaný účel a len v prípade, ak ich poskytnutím nedôjde k ohrozeniu plnenia konkrétnej úlohy spravodajskej služby alebo k odhaleniu jej zdrojov, prostriedkov, totožnosti osôb, ktoré konajú v jej prospech, alebo k ohrozeniu medzinárodnej spravodajskej spolupráce.</w:t>
      </w:r>
    </w:p>
    <w:p w14:paraId="1751FEC9" w14:textId="0813FDFE" w:rsidR="00C10E54" w:rsidRDefault="00C10E54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39E5E" w14:textId="33481BBC" w:rsidR="00C10E54" w:rsidRDefault="00C67AD3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nadväznosti na odsek 1 </w:t>
      </w:r>
      <w:r w:rsidR="007029BF">
        <w:rPr>
          <w:rFonts w:ascii="Times New Roman" w:hAnsi="Times New Roman" w:cs="Times New Roman"/>
          <w:sz w:val="24"/>
          <w:szCs w:val="24"/>
        </w:rPr>
        <w:t>sú určené</w:t>
      </w:r>
      <w:r>
        <w:rPr>
          <w:rFonts w:ascii="Times New Roman" w:hAnsi="Times New Roman" w:cs="Times New Roman"/>
          <w:sz w:val="24"/>
          <w:szCs w:val="24"/>
        </w:rPr>
        <w:t xml:space="preserve"> náležitosti</w:t>
      </w:r>
      <w:r w:rsidR="00C10E54">
        <w:rPr>
          <w:rFonts w:ascii="Times New Roman" w:hAnsi="Times New Roman" w:cs="Times New Roman"/>
          <w:sz w:val="24"/>
          <w:szCs w:val="24"/>
        </w:rPr>
        <w:t xml:space="preserve"> žiados</w:t>
      </w:r>
      <w:r w:rsidR="007029BF">
        <w:rPr>
          <w:rFonts w:ascii="Times New Roman" w:hAnsi="Times New Roman" w:cs="Times New Roman"/>
          <w:sz w:val="24"/>
          <w:szCs w:val="24"/>
        </w:rPr>
        <w:t>ti</w:t>
      </w:r>
      <w:r w:rsidR="00C10E54">
        <w:rPr>
          <w:rFonts w:ascii="Times New Roman" w:hAnsi="Times New Roman" w:cs="Times New Roman"/>
          <w:sz w:val="24"/>
          <w:szCs w:val="24"/>
        </w:rPr>
        <w:t xml:space="preserve"> o informácie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10E54">
        <w:rPr>
          <w:rFonts w:ascii="Times New Roman" w:hAnsi="Times New Roman" w:cs="Times New Roman"/>
          <w:sz w:val="24"/>
          <w:szCs w:val="24"/>
        </w:rPr>
        <w:t>údaje</w:t>
      </w:r>
      <w:r>
        <w:rPr>
          <w:rFonts w:ascii="Times New Roman" w:hAnsi="Times New Roman" w:cs="Times New Roman"/>
          <w:sz w:val="24"/>
          <w:szCs w:val="24"/>
        </w:rPr>
        <w:t>, ktorá</w:t>
      </w:r>
      <w:r w:rsidR="00C10E54">
        <w:rPr>
          <w:rFonts w:ascii="Times New Roman" w:hAnsi="Times New Roman" w:cs="Times New Roman"/>
          <w:sz w:val="24"/>
          <w:szCs w:val="24"/>
        </w:rPr>
        <w:t xml:space="preserve"> musí byť riadne odôvodnená a musí obsahovať konkrétny rozsah požadovaných informácií a údajov.</w:t>
      </w:r>
    </w:p>
    <w:p w14:paraId="2B3C9CDA" w14:textId="77777777" w:rsidR="00414D61" w:rsidRDefault="00414D61" w:rsidP="00414D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00098" w14:textId="154A2573" w:rsidR="00177079" w:rsidRDefault="00414D61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 § 13</w:t>
      </w:r>
    </w:p>
    <w:p w14:paraId="66AE5936" w14:textId="42AB718E" w:rsidR="00414D61" w:rsidRDefault="00414D61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02B47" w14:textId="718AE57A" w:rsidR="002B4564" w:rsidRDefault="002B4564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Prebratie dnešnej právnej úpravy zo zákona č. 71/2025 Z. z.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 poskytovaní údajov na účel adresnej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DC765D" w14:textId="4E4E1B3E" w:rsidR="002B4564" w:rsidRDefault="002B4564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Táto </w:t>
      </w:r>
      <w:r w:rsidR="00085FBE">
        <w:rPr>
          <w:rFonts w:ascii="Times New Roman" w:hAnsi="Times New Roman" w:cs="Times New Roman"/>
          <w:color w:val="000000"/>
          <w:sz w:val="24"/>
          <w:szCs w:val="24"/>
        </w:rPr>
        <w:t xml:space="preserve">právna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úprava len kopíruje celé znenie </w:t>
      </w:r>
      <w:r>
        <w:rPr>
          <w:rFonts w:ascii="Times New Roman" w:hAnsi="Times New Roman" w:cs="Times New Roman"/>
          <w:sz w:val="24"/>
          <w:szCs w:val="24"/>
        </w:rPr>
        <w:t xml:space="preserve">zákona č. 71/2025 Z. z.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 poskytovaní údajov na účel adresnej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 tým, že poskytované údaje sú jasne špecifikované, šírka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poskytovania údajov presne vymedzená.</w:t>
      </w:r>
    </w:p>
    <w:p w14:paraId="6972D036" w14:textId="7FE8B45F" w:rsidR="00163172" w:rsidRDefault="00163172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paragraf-3.odsek-4"/>
      <w:bookmarkEnd w:id="4"/>
    </w:p>
    <w:p w14:paraId="266A3867" w14:textId="067E50D6" w:rsidR="00F87220" w:rsidRPr="002F2949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949">
        <w:rPr>
          <w:rFonts w:ascii="Times New Roman" w:hAnsi="Times New Roman" w:cs="Times New Roman"/>
          <w:b/>
          <w:sz w:val="24"/>
          <w:szCs w:val="24"/>
        </w:rPr>
        <w:t xml:space="preserve">K § </w:t>
      </w:r>
      <w:r w:rsidR="00163172">
        <w:rPr>
          <w:rFonts w:ascii="Times New Roman" w:hAnsi="Times New Roman" w:cs="Times New Roman"/>
          <w:b/>
          <w:sz w:val="24"/>
          <w:szCs w:val="24"/>
        </w:rPr>
        <w:t>14</w:t>
      </w:r>
    </w:p>
    <w:p w14:paraId="5402939F" w14:textId="3A7219B3" w:rsidR="00F87220" w:rsidRDefault="00F87220" w:rsidP="00F872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F1269" w14:textId="79EB7B2F" w:rsidR="00C569F6" w:rsidRPr="00966A15" w:rsidRDefault="00ED62F0" w:rsidP="00966A15">
      <w:pPr>
        <w:pStyle w:val="Textpoznmkypodiarou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Podľa s</w:t>
      </w:r>
      <w:r w:rsidR="00F60743">
        <w:rPr>
          <w:rFonts w:ascii="Times New Roman" w:hAnsi="Times New Roman" w:cs="Times New Roman"/>
          <w:color w:val="000000"/>
          <w:sz w:val="24"/>
          <w:szCs w:val="24"/>
        </w:rPr>
        <w:t>poločn</w:t>
      </w:r>
      <w:r>
        <w:rPr>
          <w:rFonts w:ascii="Times New Roman" w:hAnsi="Times New Roman" w:cs="Times New Roman"/>
          <w:color w:val="000000"/>
          <w:sz w:val="24"/>
          <w:szCs w:val="24"/>
        </w:rPr>
        <w:t>ého</w:t>
      </w:r>
      <w:r w:rsidR="00F60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ustanovenia</w:t>
      </w:r>
      <w:r w:rsidR="00F60743"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r w:rsidR="00C569F6" w:rsidRPr="00966A15">
        <w:rPr>
          <w:rFonts w:ascii="Times New Roman" w:hAnsi="Times New Roman" w:cs="Times New Roman"/>
          <w:color w:val="000000"/>
          <w:sz w:val="24"/>
          <w:szCs w:val="24"/>
        </w:rPr>
        <w:t>na postupy podľa tohto zákona nevzťahuje z</w:t>
      </w:r>
      <w:r w:rsidR="00C569F6" w:rsidRPr="00966A15">
        <w:rPr>
          <w:rFonts w:ascii="Times New Roman" w:hAnsi="Times New Roman" w:cs="Times New Roman"/>
          <w:sz w:val="24"/>
          <w:szCs w:val="24"/>
        </w:rPr>
        <w:t xml:space="preserve">ákon </w:t>
      </w:r>
      <w:r w:rsidR="00C87D80">
        <w:rPr>
          <w:rFonts w:ascii="Times New Roman" w:hAnsi="Times New Roman" w:cs="Times New Roman"/>
          <w:sz w:val="24"/>
          <w:szCs w:val="24"/>
        </w:rPr>
        <w:br/>
      </w:r>
      <w:r w:rsidR="00C569F6" w:rsidRPr="00966A15">
        <w:rPr>
          <w:rFonts w:ascii="Times New Roman" w:hAnsi="Times New Roman" w:cs="Times New Roman"/>
          <w:sz w:val="24"/>
          <w:szCs w:val="24"/>
        </w:rPr>
        <w:t xml:space="preserve">č. 71/1967 Zb. o správnom konaní (správny poriadok) v znení neskorších predpisov ani </w:t>
      </w:r>
      <w:r w:rsidR="00C569F6" w:rsidRPr="00966A15">
        <w:rPr>
          <w:rFonts w:ascii="Times New Roman" w:hAnsi="Times New Roman" w:cs="Times New Roman"/>
          <w:color w:val="000000"/>
          <w:sz w:val="24"/>
          <w:szCs w:val="24"/>
        </w:rPr>
        <w:t>ustanovenia osobitných predpisov na úseku ochrany spotrebiteľa.</w:t>
      </w:r>
    </w:p>
    <w:p w14:paraId="2BB22F1F" w14:textId="77777777" w:rsidR="00C569F6" w:rsidRPr="00966A15" w:rsidRDefault="00C569F6" w:rsidP="00966A15">
      <w:pPr>
        <w:pStyle w:val="Odsekzoznamu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67E18" w14:textId="59E1AA64" w:rsidR="00C569F6" w:rsidRPr="00966A15" w:rsidRDefault="00C569F6" w:rsidP="00966A1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A15">
        <w:rPr>
          <w:rFonts w:ascii="Times New Roman" w:hAnsi="Times New Roman" w:cs="Times New Roman"/>
          <w:color w:val="000000"/>
          <w:sz w:val="24"/>
          <w:szCs w:val="24"/>
        </w:rPr>
        <w:t xml:space="preserve">Ďalej sa ustanovuje, že oznámenie informácií podľa § 11 ods. 2 písm. f) dodávateľom elektriny a dodávateľom plynu sa nepovažuje za porušenie práva odberateľa elektriny alebo plynu podľa </w:t>
      </w:r>
      <w:r w:rsidRPr="00966A15">
        <w:rPr>
          <w:rFonts w:ascii="Times New Roman" w:hAnsi="Times New Roman" w:cs="Times New Roman"/>
          <w:sz w:val="24"/>
          <w:szCs w:val="24"/>
        </w:rPr>
        <w:t xml:space="preserve"> § 17 ods. 1 písm. b) zákona č. 251/2012 Z. z. </w:t>
      </w:r>
      <w:r w:rsidRPr="00966A15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o energetike a o zmene a doplnení niektorých zákonov</w:t>
      </w:r>
      <w:r w:rsidRPr="00966A15">
        <w:rPr>
          <w:rFonts w:ascii="Times New Roman" w:hAnsi="Times New Roman" w:cs="Times New Roman"/>
          <w:color w:val="000000"/>
          <w:sz w:val="24"/>
          <w:szCs w:val="24"/>
        </w:rPr>
        <w:t xml:space="preserve"> a porušenie štandardov kvality podľa </w:t>
      </w:r>
      <w:r w:rsidRPr="00966A15">
        <w:rPr>
          <w:rFonts w:ascii="Times New Roman" w:hAnsi="Times New Roman" w:cs="Times New Roman"/>
          <w:sz w:val="24"/>
          <w:szCs w:val="24"/>
        </w:rPr>
        <w:t>§ 22 zákona č. 250/2012 Z. z.</w:t>
      </w:r>
      <w:r w:rsidR="00966A15" w:rsidRPr="00966A15">
        <w:rPr>
          <w:rFonts w:ascii="Times New Roman" w:hAnsi="Times New Roman" w:cs="Times New Roman"/>
          <w:sz w:val="24"/>
          <w:szCs w:val="24"/>
        </w:rPr>
        <w:t xml:space="preserve"> </w:t>
      </w:r>
      <w:r w:rsidR="00966A15" w:rsidRPr="00966A15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o regulácii v</w:t>
      </w:r>
      <w:r w:rsidR="00C87D80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 </w:t>
      </w:r>
      <w:r w:rsidR="00966A15" w:rsidRPr="00966A15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sieťových odvetviach.</w:t>
      </w:r>
    </w:p>
    <w:p w14:paraId="72E043A5" w14:textId="0D4D4CE1" w:rsidR="00C569F6" w:rsidRDefault="00C569F6" w:rsidP="00C569F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8B19A5" w14:textId="4F2F10A8" w:rsidR="00966A15" w:rsidRDefault="009303FD" w:rsidP="00C569F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splnomocňovacom ustanovení sa</w:t>
      </w:r>
      <w:r w:rsidR="00966A15">
        <w:rPr>
          <w:rFonts w:ascii="Times New Roman" w:hAnsi="Times New Roman" w:cs="Times New Roman"/>
          <w:color w:val="000000"/>
          <w:sz w:val="24"/>
          <w:szCs w:val="24"/>
        </w:rPr>
        <w:t xml:space="preserve"> vymedzuj</w:t>
      </w:r>
      <w:r w:rsidR="00487657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="00966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657">
        <w:rPr>
          <w:rFonts w:ascii="Times New Roman" w:hAnsi="Times New Roman" w:cs="Times New Roman"/>
          <w:color w:val="000000"/>
          <w:sz w:val="24"/>
          <w:szCs w:val="24"/>
        </w:rPr>
        <w:t>skutočností v</w:t>
      </w:r>
      <w:r w:rsidR="0018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657">
        <w:rPr>
          <w:rFonts w:ascii="Times New Roman" w:hAnsi="Times New Roman" w:cs="Times New Roman"/>
          <w:color w:val="000000"/>
          <w:sz w:val="24"/>
          <w:szCs w:val="24"/>
        </w:rPr>
        <w:t>súvislosti s</w:t>
      </w:r>
      <w:r w:rsidR="0018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657">
        <w:rPr>
          <w:rFonts w:ascii="Times New Roman" w:hAnsi="Times New Roman" w:cs="Times New Roman"/>
          <w:color w:val="000000"/>
          <w:sz w:val="24"/>
          <w:szCs w:val="24"/>
        </w:rPr>
        <w:t>poskytovaním</w:t>
      </w:r>
      <w:r w:rsidR="001825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A15">
        <w:rPr>
          <w:rFonts w:ascii="Times New Roman" w:hAnsi="Times New Roman" w:cs="Times New Roman"/>
          <w:color w:val="000000"/>
          <w:sz w:val="24"/>
          <w:szCs w:val="24"/>
        </w:rPr>
        <w:t xml:space="preserve">adresnej </w:t>
      </w:r>
      <w:proofErr w:type="spellStart"/>
      <w:r w:rsidR="00966A15"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 w:rsidR="00966A15">
        <w:rPr>
          <w:rFonts w:ascii="Times New Roman" w:hAnsi="Times New Roman" w:cs="Times New Roman"/>
          <w:color w:val="000000"/>
          <w:sz w:val="24"/>
          <w:szCs w:val="24"/>
        </w:rPr>
        <w:t>, ktoré ustanoví vláda nariadením.</w:t>
      </w:r>
    </w:p>
    <w:p w14:paraId="7B0E7175" w14:textId="20B17FCC" w:rsidR="006E53DA" w:rsidRDefault="006E53DA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15728" w14:textId="487ECA4F" w:rsidR="006E53DA" w:rsidRDefault="006E53DA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F2949">
        <w:rPr>
          <w:rFonts w:ascii="Times New Roman" w:hAnsi="Times New Roman" w:cs="Times New Roman"/>
          <w:b/>
          <w:sz w:val="24"/>
          <w:szCs w:val="24"/>
        </w:rPr>
        <w:t xml:space="preserve">K §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6A15">
        <w:rPr>
          <w:rFonts w:ascii="Times New Roman" w:hAnsi="Times New Roman" w:cs="Times New Roman"/>
          <w:b/>
          <w:sz w:val="24"/>
          <w:szCs w:val="24"/>
        </w:rPr>
        <w:t>5</w:t>
      </w:r>
    </w:p>
    <w:p w14:paraId="2EAB63B9" w14:textId="3A0EB107" w:rsidR="006E53DA" w:rsidRDefault="006E53DA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58457A" w14:textId="77777777" w:rsidR="007A557F" w:rsidRDefault="007A557F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Štandardné prechodné ustanovenia, ktoré upravujú právne vzťahy, ktoré vznikli pred účinnosťou tohto zákona.</w:t>
      </w:r>
    </w:p>
    <w:p w14:paraId="60AA34CE" w14:textId="337F8D30" w:rsidR="007A557F" w:rsidRPr="00D35A26" w:rsidRDefault="007A557F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2871C2C" w14:textId="0BB6FBF1" w:rsidR="006E53DA" w:rsidRDefault="005C7FB4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 § 1</w:t>
      </w:r>
      <w:r w:rsidR="00966A1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2BF48957" w14:textId="77777777" w:rsidR="00966A15" w:rsidRDefault="00966A15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5931445" w14:textId="53CBC255" w:rsidR="006E53DA" w:rsidRDefault="00303046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03046">
        <w:rPr>
          <w:rFonts w:ascii="Times New Roman" w:hAnsi="Times New Roman" w:cs="Times New Roman"/>
          <w:color w:val="000000"/>
          <w:sz w:val="24"/>
          <w:szCs w:val="24"/>
        </w:rPr>
        <w:t>ôvodom prijati</w:t>
      </w:r>
      <w:r w:rsidR="00C87D8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03046">
        <w:rPr>
          <w:rFonts w:ascii="Times New Roman" w:hAnsi="Times New Roman" w:cs="Times New Roman"/>
          <w:color w:val="000000"/>
          <w:sz w:val="24"/>
          <w:szCs w:val="24"/>
        </w:rPr>
        <w:t xml:space="preserve"> zákona č. 71/2025 Z. z. o poskytovaní údajov na účel adresnej </w:t>
      </w:r>
      <w:proofErr w:type="spellStart"/>
      <w:r w:rsidRPr="00303046"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 w:rsidRPr="00303046">
        <w:rPr>
          <w:rFonts w:ascii="Times New Roman" w:hAnsi="Times New Roman" w:cs="Times New Roman"/>
          <w:color w:val="000000"/>
          <w:sz w:val="24"/>
          <w:szCs w:val="24"/>
        </w:rPr>
        <w:t xml:space="preserve"> bola potreba vytvorenia legislatívneho rámca pre zber a analýzu sociálno-ekonomických údajov, ktorý je možno vnímať ako prípravnú fázu pre posúdenie relevantných údajov o členoch energetickej domácnosti na účel poskytnutia adresnej </w:t>
      </w:r>
      <w:proofErr w:type="spellStart"/>
      <w:r w:rsidRPr="00303046"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 w:rsidRPr="00303046">
        <w:rPr>
          <w:rFonts w:ascii="Times New Roman" w:hAnsi="Times New Roman" w:cs="Times New Roman"/>
          <w:color w:val="000000"/>
          <w:sz w:val="24"/>
          <w:szCs w:val="24"/>
        </w:rPr>
        <w:t xml:space="preserve"> vrátane rozsahu údajov</w:t>
      </w:r>
      <w:r w:rsidR="00AF6E85">
        <w:rPr>
          <w:rFonts w:ascii="Times New Roman" w:hAnsi="Times New Roman" w:cs="Times New Roman"/>
          <w:color w:val="000000"/>
          <w:sz w:val="24"/>
          <w:szCs w:val="24"/>
        </w:rPr>
        <w:t xml:space="preserve"> a pre nastavenie systému adresnej </w:t>
      </w:r>
      <w:proofErr w:type="spellStart"/>
      <w:r w:rsidR="00AF6E85"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 w:rsidRPr="003030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 zákona je prekonaný, je neaktuálny a do značnej miery ho nahrádza nový zákon o adresnej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energopomoci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preto sa navrhuje jeho zrušenie.</w:t>
      </w:r>
    </w:p>
    <w:p w14:paraId="07430A67" w14:textId="07E68A4F" w:rsidR="00616FAD" w:rsidRDefault="00616FAD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98A9CED" w14:textId="77777777" w:rsidR="00FD775D" w:rsidRPr="003700D1" w:rsidRDefault="00FD775D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0D1">
        <w:rPr>
          <w:rFonts w:ascii="Times New Roman" w:hAnsi="Times New Roman" w:cs="Times New Roman"/>
          <w:b/>
          <w:sz w:val="24"/>
          <w:szCs w:val="24"/>
          <w:u w:val="single"/>
        </w:rPr>
        <w:t>K čl. II</w:t>
      </w:r>
    </w:p>
    <w:p w14:paraId="47BAAF94" w14:textId="77777777" w:rsidR="00D5456B" w:rsidRDefault="00D5456B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FCBA" w14:textId="328FE931" w:rsidR="00616FAD" w:rsidRDefault="00FD775D" w:rsidP="006E53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Dôvodom pre novelizáciu </w:t>
      </w:r>
      <w:r w:rsidRPr="00D5456B">
        <w:rPr>
          <w:rFonts w:ascii="Times New Roman" w:hAnsi="Times New Roman" w:cs="Times New Roman"/>
          <w:sz w:val="24"/>
          <w:szCs w:val="24"/>
        </w:rPr>
        <w:t xml:space="preserve">zákona č. </w:t>
      </w:r>
      <w:hyperlink r:id="rId9" w:tooltip="Odkaz na predpis alebo ustanovenie" w:history="1">
        <w:r w:rsidRPr="00D5456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575/2001 Z. z.</w:t>
        </w:r>
      </w:hyperlink>
      <w:r w:rsidRPr="00D5456B">
        <w:rPr>
          <w:rFonts w:ascii="Times New Roman" w:hAnsi="Times New Roman" w:cs="Times New Roman"/>
          <w:sz w:val="24"/>
          <w:szCs w:val="24"/>
        </w:rPr>
        <w:t xml:space="preserve"> o organizácii </w:t>
      </w:r>
      <w:r w:rsidRPr="005656EA">
        <w:rPr>
          <w:rFonts w:ascii="Times New Roman" w:hAnsi="Times New Roman" w:cs="Times New Roman"/>
          <w:sz w:val="24"/>
          <w:szCs w:val="24"/>
        </w:rPr>
        <w:t xml:space="preserve">činnosti vlády a organizácii ústrednej štátnej správy v znení </w:t>
      </w:r>
      <w:r>
        <w:rPr>
          <w:rFonts w:ascii="Times New Roman" w:hAnsi="Times New Roman" w:cs="Times New Roman"/>
          <w:sz w:val="24"/>
          <w:szCs w:val="24"/>
        </w:rPr>
        <w:t xml:space="preserve">neskorších predpisov je doplnenie kompetencie  ministerstva ako ústredného orgánu štátnej správy aj pre </w:t>
      </w:r>
      <w:r w:rsidR="008B4256">
        <w:rPr>
          <w:rFonts w:ascii="Times New Roman" w:hAnsi="Times New Roman" w:cs="Times New Roman"/>
          <w:sz w:val="24"/>
          <w:szCs w:val="24"/>
        </w:rPr>
        <w:t xml:space="preserve">adresnú </w:t>
      </w:r>
      <w:proofErr w:type="spellStart"/>
      <w:r w:rsidR="008B4256">
        <w:rPr>
          <w:rFonts w:ascii="Times New Roman" w:hAnsi="Times New Roman" w:cs="Times New Roman"/>
          <w:sz w:val="24"/>
          <w:szCs w:val="24"/>
        </w:rPr>
        <w:t>energopomoc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702D29" w14:textId="5D695ECE" w:rsidR="00DF03D4" w:rsidRDefault="00DF03D4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13411FB6" w14:textId="6307D7EF" w:rsidR="006E53DA" w:rsidRPr="00D5456B" w:rsidRDefault="00DF03D4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D545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 čl. III</w:t>
      </w:r>
    </w:p>
    <w:p w14:paraId="3EF3D386" w14:textId="77777777" w:rsidR="00D5456B" w:rsidRPr="00D5456B" w:rsidRDefault="00D5456B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14:paraId="705BFA76" w14:textId="77777777" w:rsidR="00616FAD" w:rsidRPr="006E50DF" w:rsidRDefault="00616FAD" w:rsidP="00616FA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Účelom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navrhovanej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právnej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úpravy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zabezpečiť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právny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rámec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získavanie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údajov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od zdravotných poisťovní. </w:t>
      </w:r>
    </w:p>
    <w:p w14:paraId="3A868F37" w14:textId="541A22D3" w:rsidR="006E50DF" w:rsidRDefault="006E50DF" w:rsidP="00D54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580/2004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zdravotnom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poistení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95/2002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C87D80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="00C87D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poisťovníctve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zákonov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</w:t>
      </w:r>
      <w:r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upravuje údaje,</w:t>
      </w:r>
      <w:r w:rsidRPr="006E50D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</w:t>
      </w:r>
      <w:r w:rsidRPr="006E50D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vedú</w:t>
      </w:r>
      <w:r w:rsidRPr="006E50D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zdravotné</w:t>
      </w:r>
      <w:r w:rsidRPr="006E50D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poisťovne</w:t>
      </w:r>
      <w:r w:rsidRPr="006E50D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6E50D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poistencoch</w:t>
      </w:r>
      <w:r w:rsidRPr="006E50D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vrátane</w:t>
      </w:r>
      <w:r w:rsidRPr="006E50D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údajov</w:t>
      </w:r>
      <w:r w:rsidRPr="006E50D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6E50D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príjmoch</w:t>
      </w:r>
      <w:r w:rsidRPr="006E50D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platiteľov poistného.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Tieto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údaje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potrebné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aj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posúdenie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nároku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adresnú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proofErr w:type="spellStart"/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energopomoc</w:t>
      </w:r>
      <w:proofErr w:type="spellEnd"/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ktorú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súlade</w:t>
      </w:r>
      <w:r w:rsidRPr="006E50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6E50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príslušnými</w:t>
      </w:r>
      <w:r w:rsidRPr="006E50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všeobecne</w:t>
      </w:r>
      <w:r w:rsidRPr="006E50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záväznými</w:t>
      </w:r>
      <w:r w:rsidRPr="006E50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právnymi</w:t>
      </w:r>
      <w:r w:rsidRPr="006E50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predpismi,</w:t>
      </w:r>
      <w:r w:rsidRPr="006E50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uzneseniami</w:t>
      </w:r>
      <w:r w:rsidRPr="006E50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vlády</w:t>
      </w:r>
      <w:r w:rsidRPr="006E50D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 republiky</w:t>
      </w:r>
      <w:r w:rsidRPr="006E50D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E50D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inými</w:t>
      </w:r>
      <w:r w:rsidRPr="006E50D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strategickými</w:t>
      </w:r>
      <w:r w:rsidRPr="006E50D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dokumentmi</w:t>
      </w:r>
      <w:r w:rsidRPr="006E50D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</w:t>
      </w:r>
      <w:r w:rsidRPr="006E50D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roku</w:t>
      </w:r>
      <w:r w:rsidRPr="006E50D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2023</w:t>
      </w:r>
      <w:r w:rsidRPr="006E50D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kompetenčne</w:t>
      </w:r>
      <w:r w:rsidRPr="006E50D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zastrešuje Ministerstvo hospodárstva SR.  </w:t>
      </w:r>
    </w:p>
    <w:p w14:paraId="71172FAF" w14:textId="77777777" w:rsidR="00D5456B" w:rsidRPr="006E50DF" w:rsidRDefault="00D5456B" w:rsidP="00D54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5730F623" w14:textId="0C7BA0B4" w:rsidR="006E50DF" w:rsidRDefault="006E50DF" w:rsidP="00D54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Zároveň sú tieto údaje potrebné aj pre Národnú banku Slovenska (ďalej len „NBS“), ktorá ako centrálna</w:t>
      </w:r>
      <w:r w:rsidRPr="006E50D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banka</w:t>
      </w:r>
      <w:r w:rsidRPr="006E50D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musí</w:t>
      </w:r>
      <w:r w:rsidRPr="006E50D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</w:t>
      </w:r>
      <w:r w:rsidRPr="006E50D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nastavovaní</w:t>
      </w:r>
      <w:r w:rsidRPr="006E50D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menovej</w:t>
      </w:r>
      <w:r w:rsidRPr="006E50D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politiky</w:t>
      </w:r>
      <w:r w:rsidRPr="006E50D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6E50D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cieľom</w:t>
      </w:r>
      <w:r w:rsidRPr="006E50D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udržiavať</w:t>
      </w:r>
      <w:r w:rsidRPr="006E50D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cenovú</w:t>
      </w:r>
      <w:r w:rsidRPr="006E50D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stabilitu zohľadňovať</w:t>
      </w:r>
      <w:r w:rsidRPr="006E50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mzdové</w:t>
      </w:r>
      <w:r w:rsidRPr="006E50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E50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inflačné</w:t>
      </w:r>
      <w:r w:rsidRPr="006E50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tlaky,</w:t>
      </w:r>
      <w:r w:rsidRPr="006E50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</w:t>
      </w:r>
      <w:r w:rsidRPr="006E50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môžu</w:t>
      </w:r>
      <w:r w:rsidRPr="006E50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byť</w:t>
      </w:r>
      <w:r w:rsidRPr="006E50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spojené</w:t>
      </w:r>
      <w:r w:rsidRPr="006E50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6E50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nedostatkom</w:t>
      </w:r>
      <w:r w:rsidRPr="006E50D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produkčnej kapacity.</w:t>
      </w:r>
      <w:r w:rsidRPr="006E50D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Dlhodobý</w:t>
      </w:r>
      <w:r w:rsidRPr="006E50D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ekonomický</w:t>
      </w:r>
      <w:r w:rsidRPr="006E50D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rast</w:t>
      </w:r>
      <w:r w:rsidRPr="006E50D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E50D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cenová</w:t>
      </w:r>
      <w:r w:rsidRPr="006E50D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stabilita</w:t>
      </w:r>
      <w:r w:rsidRPr="006E50D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závisia</w:t>
      </w:r>
      <w:r w:rsidRPr="006E50D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</w:t>
      </w:r>
      <w:r w:rsidRPr="006E50D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dostupných</w:t>
      </w:r>
      <w:r w:rsidRPr="006E50D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produkčných kapacít</w:t>
      </w:r>
      <w:r w:rsidRPr="006E50D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6E50D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ekonomike,</w:t>
      </w:r>
      <w:r w:rsidRPr="006E50D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</w:t>
      </w:r>
      <w:r w:rsidRPr="006E50D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6E50D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čoraz</w:t>
      </w:r>
      <w:r w:rsidRPr="006E50D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viac</w:t>
      </w:r>
      <w:r w:rsidRPr="006E50D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ovplyvnené</w:t>
      </w:r>
      <w:r w:rsidRPr="006E50D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aj</w:t>
      </w:r>
      <w:r w:rsidRPr="006E50D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nepriaznivou</w:t>
      </w:r>
      <w:r w:rsidRPr="006E50D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demografiou</w:t>
      </w:r>
      <w:r w:rsidRPr="006E50D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C87D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zdravotným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stavom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populácie.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Rapídne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starnutie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obyvateľstva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spolu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nízkym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počtom</w:t>
      </w:r>
      <w:r w:rsidRPr="006E50D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rokov prežitých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zdraví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výrazne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determinujú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aktivitu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populácie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jej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produktivitu,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čím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vplývajú</w:t>
      </w:r>
      <w:r w:rsidRPr="006E50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dlhodobý potenciálny rast ekonomiky. </w:t>
      </w:r>
    </w:p>
    <w:p w14:paraId="3298BB97" w14:textId="77777777" w:rsidR="00D5456B" w:rsidRPr="006E50DF" w:rsidRDefault="00D5456B" w:rsidP="00D54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0C5F8FA9" w14:textId="21C4F47B" w:rsidR="006E50DF" w:rsidRDefault="006E50DF" w:rsidP="00D54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Zdravotný</w:t>
      </w:r>
      <w:r w:rsidRPr="006E50D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stav</w:t>
      </w:r>
      <w:r w:rsidRPr="006E50D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populácie,</w:t>
      </w:r>
      <w:r w:rsidRPr="006E50D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jej</w:t>
      </w:r>
      <w:r w:rsidRPr="006E50D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budúca</w:t>
      </w:r>
      <w:r w:rsidRPr="006E50D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ekonomická</w:t>
      </w:r>
      <w:r w:rsidRPr="006E50D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aktivita</w:t>
      </w:r>
      <w:r w:rsidRPr="006E50D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ako</w:t>
      </w:r>
      <w:r w:rsidRPr="006E50D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aj</w:t>
      </w:r>
      <w:r w:rsidRPr="006E50D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hospodárenie</w:t>
      </w:r>
      <w:r w:rsidRPr="006E50D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zdravotného systému</w:t>
      </w:r>
      <w:r w:rsidRPr="006E50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majú</w:t>
      </w:r>
      <w:r w:rsidRPr="006E50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tiež</w:t>
      </w:r>
      <w:r w:rsidRPr="006E50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zásadný</w:t>
      </w:r>
      <w:r w:rsidRPr="006E50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</w:t>
      </w:r>
      <w:r w:rsidRPr="006E50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6E50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udržateľnosť</w:t>
      </w:r>
      <w:r w:rsidRPr="006E50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verejných</w:t>
      </w:r>
      <w:r w:rsidRPr="006E50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financií.</w:t>
      </w:r>
      <w:r w:rsidRPr="006E50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Rastúce</w:t>
      </w:r>
      <w:r w:rsidRPr="006E50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výdavky</w:t>
      </w:r>
      <w:r w:rsidRPr="006E50D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zdravotnú</w:t>
      </w:r>
      <w:r w:rsidRPr="006E50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starostlivosť</w:t>
      </w:r>
      <w:r w:rsidRPr="006E50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E50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dôchodky,</w:t>
      </w:r>
      <w:r w:rsidRPr="006E50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spolu</w:t>
      </w:r>
      <w:r w:rsidRPr="006E50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6E50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klesajúcim</w:t>
      </w:r>
      <w:r w:rsidRPr="006E50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počtom</w:t>
      </w:r>
      <w:r w:rsidRPr="006E50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prispievateľov,</w:t>
      </w:r>
      <w:r w:rsidRPr="006E50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môžu</w:t>
      </w:r>
      <w:r w:rsidRPr="006E50D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ohroziť fiškálnu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stabilitu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vyvolať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tlak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verejný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dlh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úrokové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sadzby.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by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verejné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financie</w:t>
      </w:r>
      <w:r w:rsidRPr="006E50D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prestali byť udržateľné, môžu nastať systémové riziká pre finančný sektor.</w:t>
      </w:r>
    </w:p>
    <w:p w14:paraId="5C391312" w14:textId="77777777" w:rsidR="003700D1" w:rsidRPr="006E50DF" w:rsidRDefault="003700D1" w:rsidP="00D54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5A29B750" w14:textId="2FAC6059" w:rsidR="006E53DA" w:rsidRDefault="006E50DF" w:rsidP="00D545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Aby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NBS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mohla,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aj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ako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orgán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verejnej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moci,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zodpovedne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plniť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svoju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pôsobnosť,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činnosti</w:t>
      </w:r>
      <w:r w:rsidRPr="006E50D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="00C87D80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C87D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úlohy</w:t>
      </w:r>
      <w:r w:rsidRPr="006E50D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vyplývajúce</w:t>
      </w:r>
      <w:r w:rsidRPr="006E50D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6E50D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osobitných</w:t>
      </w:r>
      <w:r w:rsidRPr="006E50D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predpisov,</w:t>
      </w:r>
      <w:r w:rsidRPr="006E50D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jej</w:t>
      </w:r>
      <w:r w:rsidRPr="006E50D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rozhodnutia</w:t>
      </w:r>
      <w:r w:rsidRPr="006E50D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musia</w:t>
      </w:r>
      <w:r w:rsidRPr="006E50D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byť</w:t>
      </w:r>
      <w:r w:rsidRPr="006E50D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založené</w:t>
      </w:r>
      <w:r w:rsidRPr="006E50D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i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nformovanom</w:t>
      </w:r>
      <w:r w:rsidRPr="006E50D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rozhodovaní</w:t>
      </w:r>
      <w:r w:rsidRPr="006E50D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vychádzajúcom</w:t>
      </w:r>
      <w:r w:rsidRPr="006E50D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</w:t>
      </w:r>
      <w:r w:rsidRPr="006E50D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spoľahlivých</w:t>
      </w:r>
      <w:r w:rsidRPr="006E50D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údajov</w:t>
      </w:r>
      <w:r w:rsidRPr="006E50D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vrátane</w:t>
      </w:r>
      <w:r w:rsidRPr="006E50D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tých</w:t>
      </w:r>
      <w:r w:rsidRPr="006E50D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C87D80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C87D8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> 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oblasti zdravotníctva.</w:t>
      </w:r>
    </w:p>
    <w:p w14:paraId="44128F72" w14:textId="77777777" w:rsidR="00D5456B" w:rsidRPr="00D5456B" w:rsidRDefault="00D5456B" w:rsidP="00D545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52A5EB0D" w14:textId="2BB565AC" w:rsidR="00BB2F47" w:rsidRPr="00D5456B" w:rsidRDefault="00BB2F47" w:rsidP="00D5456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</w:pPr>
      <w:r w:rsidRPr="00D545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K čl. IV</w:t>
      </w:r>
    </w:p>
    <w:p w14:paraId="690A3BF7" w14:textId="77777777" w:rsidR="00D5456B" w:rsidRDefault="00D5456B" w:rsidP="00D5456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A5787D5" w14:textId="73397F87" w:rsidR="00BB2F47" w:rsidRDefault="00BB2F47" w:rsidP="00BB2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58</w:t>
      </w:r>
      <w:r w:rsidR="00D545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/2004 Z. z. upravuje údaje, ktoré vedú zdravotné poisťovne o poistencoch, a to vrátane údajov o príjmoch platiteľov poistného. Uvedené údaje sú potrebné pre posúdenie nároku na adresnú </w:t>
      </w:r>
      <w:proofErr w:type="spellStart"/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energopomoc</w:t>
      </w:r>
      <w:proofErr w:type="spellEnd"/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ktorú kompetenčne zastrešuje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ministerstvo.</w:t>
      </w:r>
      <w:r w:rsidR="00085F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Úprava nadväzuje na úpravu zákona č.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580/2004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zdravotnom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poistení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95/2002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085FBE" w:rsidRPr="006E50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="00085F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poisťovníctve</w:t>
      </w:r>
      <w:r w:rsidR="00085FBE"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085FBE"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="00085FBE"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="00085FBE"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085FBE"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="00085FBE"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</w:t>
      </w:r>
      <w:r w:rsidR="00085FBE"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zákonov</w:t>
      </w:r>
      <w:r w:rsidR="00085FBE"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085FBE"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="00085FBE"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r w:rsidR="00085FBE" w:rsidRPr="006E50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="00085FBE"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</w:t>
      </w:r>
      <w:r w:rsidR="00085F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2AE841F8" w14:textId="77777777" w:rsidR="00BB2F47" w:rsidRPr="003700D1" w:rsidRDefault="00BB2F47" w:rsidP="006E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F083EA" w14:textId="1B728D7B" w:rsidR="00692EC3" w:rsidRPr="003700D1" w:rsidRDefault="006B5786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0D1">
        <w:rPr>
          <w:rFonts w:ascii="Times New Roman" w:hAnsi="Times New Roman" w:cs="Times New Roman"/>
          <w:b/>
          <w:sz w:val="24"/>
          <w:szCs w:val="24"/>
          <w:u w:val="single"/>
        </w:rPr>
        <w:t>K čl. V</w:t>
      </w:r>
    </w:p>
    <w:p w14:paraId="14AA60B5" w14:textId="16FFA6C4" w:rsidR="006B5786" w:rsidRDefault="006B5786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47B7A" w14:textId="265FD7EA" w:rsidR="006B5786" w:rsidRPr="003700D1" w:rsidRDefault="003700D1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Účelom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navrhovanej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právnej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úpravy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6E5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6E50D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="00D5456B" w:rsidRPr="003700D1">
        <w:rPr>
          <w:rFonts w:ascii="Times New Roman" w:hAnsi="Times New Roman" w:cs="Times New Roman"/>
          <w:sz w:val="24"/>
          <w:szCs w:val="24"/>
        </w:rPr>
        <w:t>prepojeni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D5456B" w:rsidRPr="003700D1">
        <w:rPr>
          <w:rFonts w:ascii="Times New Roman" w:hAnsi="Times New Roman" w:cs="Times New Roman"/>
          <w:sz w:val="24"/>
          <w:szCs w:val="24"/>
        </w:rPr>
        <w:t xml:space="preserve"> inštitucionálneho rámca ustanoveného návrhom zákona s ustálenými pravidlami a postupmi cenovej regulácie vykonávanej </w:t>
      </w:r>
      <w:r>
        <w:rPr>
          <w:rFonts w:ascii="Times New Roman" w:hAnsi="Times New Roman" w:cs="Times New Roman"/>
          <w:sz w:val="24"/>
          <w:szCs w:val="24"/>
        </w:rPr>
        <w:t>úradom</w:t>
      </w:r>
      <w:r w:rsidR="00D5456B" w:rsidRPr="003700D1">
        <w:rPr>
          <w:rFonts w:ascii="Times New Roman" w:hAnsi="Times New Roman" w:cs="Times New Roman"/>
          <w:sz w:val="24"/>
          <w:szCs w:val="24"/>
        </w:rPr>
        <w:t>. Zároveň z hľadiska dodržania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56B" w:rsidRPr="003700D1">
        <w:rPr>
          <w:rFonts w:ascii="Times New Roman" w:hAnsi="Times New Roman" w:cs="Times New Roman"/>
          <w:sz w:val="24"/>
          <w:szCs w:val="24"/>
        </w:rPr>
        <w:t>kompetencií pri dohľade a kontrole uplatňovania cien, sa dopĺňajú relevantné ustanovenia zákona o regulácii vrátane oblasti správnych deliktov.</w:t>
      </w:r>
      <w:r w:rsidR="00AF6E85">
        <w:rPr>
          <w:rFonts w:ascii="Times New Roman" w:hAnsi="Times New Roman" w:cs="Times New Roman"/>
          <w:sz w:val="24"/>
          <w:szCs w:val="24"/>
        </w:rPr>
        <w:t xml:space="preserve"> Nepôjde pritom o nový rozsah </w:t>
      </w:r>
      <w:r w:rsidR="000E2554">
        <w:rPr>
          <w:rFonts w:ascii="Times New Roman" w:hAnsi="Times New Roman" w:cs="Times New Roman"/>
          <w:sz w:val="24"/>
          <w:szCs w:val="24"/>
        </w:rPr>
        <w:t>aktivít</w:t>
      </w:r>
      <w:r w:rsidR="00AF6E85">
        <w:rPr>
          <w:rFonts w:ascii="Times New Roman" w:hAnsi="Times New Roman" w:cs="Times New Roman"/>
          <w:sz w:val="24"/>
          <w:szCs w:val="24"/>
        </w:rPr>
        <w:t xml:space="preserve">, vzhľadom k tomu, že doteraz bola </w:t>
      </w:r>
      <w:r w:rsidR="007B2323">
        <w:rPr>
          <w:rFonts w:ascii="Times New Roman" w:hAnsi="Times New Roman" w:cs="Times New Roman"/>
          <w:sz w:val="24"/>
          <w:szCs w:val="24"/>
        </w:rPr>
        <w:t>ú</w:t>
      </w:r>
      <w:r w:rsidR="00AF6E85">
        <w:rPr>
          <w:rFonts w:ascii="Times New Roman" w:hAnsi="Times New Roman" w:cs="Times New Roman"/>
          <w:sz w:val="24"/>
          <w:szCs w:val="24"/>
        </w:rPr>
        <w:t>radu ustanovená kompetencia vykonávať dozor na</w:t>
      </w:r>
      <w:r w:rsidR="002D6932">
        <w:rPr>
          <w:rFonts w:ascii="Times New Roman" w:hAnsi="Times New Roman" w:cs="Times New Roman"/>
          <w:sz w:val="24"/>
          <w:szCs w:val="24"/>
        </w:rPr>
        <w:t>d uplat</w:t>
      </w:r>
      <w:r w:rsidR="00A26E51">
        <w:rPr>
          <w:rFonts w:ascii="Times New Roman" w:hAnsi="Times New Roman" w:cs="Times New Roman"/>
          <w:sz w:val="24"/>
          <w:szCs w:val="24"/>
        </w:rPr>
        <w:t>ňovaním</w:t>
      </w:r>
      <w:r w:rsidR="002D6932">
        <w:rPr>
          <w:rFonts w:ascii="Times New Roman" w:hAnsi="Times New Roman" w:cs="Times New Roman"/>
          <w:sz w:val="24"/>
          <w:szCs w:val="24"/>
        </w:rPr>
        <w:t xml:space="preserve"> cien podľa § 16</w:t>
      </w:r>
      <w:r w:rsidR="007A557F">
        <w:rPr>
          <w:rFonts w:ascii="Times New Roman" w:hAnsi="Times New Roman" w:cs="Times New Roman"/>
          <w:sz w:val="24"/>
          <w:szCs w:val="24"/>
        </w:rPr>
        <w:t>a</w:t>
      </w:r>
      <w:r w:rsidR="007B2323">
        <w:rPr>
          <w:rFonts w:ascii="Times New Roman" w:hAnsi="Times New Roman" w:cs="Times New Roman"/>
          <w:sz w:val="24"/>
          <w:szCs w:val="24"/>
        </w:rPr>
        <w:t xml:space="preserve"> z</w:t>
      </w:r>
      <w:r w:rsidR="007B2323">
        <w:rPr>
          <w:rFonts w:ascii="Times New Roman" w:hAnsi="Times New Roman"/>
          <w:sz w:val="24"/>
          <w:szCs w:val="24"/>
        </w:rPr>
        <w:t xml:space="preserve">ákona č. 250/2012 Z. z. </w:t>
      </w:r>
      <w:r w:rsidR="00C87D80">
        <w:rPr>
          <w:rFonts w:ascii="Times New Roman" w:eastAsia="Times New Roman" w:hAnsi="Times New Roman"/>
          <w:sz w:val="24"/>
          <w:szCs w:val="24"/>
        </w:rPr>
        <w:t>o </w:t>
      </w:r>
      <w:r w:rsidR="007B2323">
        <w:rPr>
          <w:rFonts w:ascii="Times New Roman" w:eastAsia="Times New Roman" w:hAnsi="Times New Roman"/>
          <w:sz w:val="24"/>
          <w:szCs w:val="24"/>
        </w:rPr>
        <w:t>regulácii v sieťových odvetviach v znení neskorších predpisov.</w:t>
      </w:r>
      <w:r w:rsidR="007A557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D341E3F" w14:textId="361E02CE" w:rsidR="006B5786" w:rsidRPr="003700D1" w:rsidRDefault="006B5786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E5BD3" w14:textId="0B89D1B6" w:rsidR="006B5786" w:rsidRPr="003700D1" w:rsidRDefault="006B5786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0D1">
        <w:rPr>
          <w:rFonts w:ascii="Times New Roman" w:hAnsi="Times New Roman" w:cs="Times New Roman"/>
          <w:b/>
          <w:sz w:val="24"/>
          <w:szCs w:val="24"/>
          <w:u w:val="single"/>
        </w:rPr>
        <w:t>K čl. VI</w:t>
      </w:r>
    </w:p>
    <w:p w14:paraId="413EE9BD" w14:textId="515514D0" w:rsidR="003700D1" w:rsidRPr="003700D1" w:rsidRDefault="003700D1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0C485A" w14:textId="03E9468B" w:rsidR="003700D1" w:rsidRPr="003700D1" w:rsidRDefault="003700D1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0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Účelom</w:t>
      </w:r>
      <w:r w:rsidRPr="003700D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700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navrhovanej</w:t>
      </w:r>
      <w:r w:rsidRPr="003700D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700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právnej</w:t>
      </w:r>
      <w:r w:rsidRPr="003700D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700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úpravy je </w:t>
      </w:r>
      <w:r w:rsidR="00D82CB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zosúladenie povinností </w:t>
      </w:r>
      <w:r w:rsidRPr="003700D1">
        <w:rPr>
          <w:rFonts w:ascii="Times New Roman" w:hAnsi="Times New Roman" w:cs="Times New Roman"/>
          <w:sz w:val="24"/>
          <w:szCs w:val="24"/>
        </w:rPr>
        <w:t xml:space="preserve"> regulovaných subjektov uvádzať na faktúrach </w:t>
      </w:r>
      <w:r w:rsidR="00D82CB5">
        <w:rPr>
          <w:rFonts w:ascii="Times New Roman" w:hAnsi="Times New Roman" w:cs="Times New Roman"/>
          <w:sz w:val="24"/>
          <w:szCs w:val="24"/>
        </w:rPr>
        <w:t xml:space="preserve">relevantné </w:t>
      </w:r>
      <w:r w:rsidRPr="003700D1">
        <w:rPr>
          <w:rFonts w:ascii="Times New Roman" w:hAnsi="Times New Roman" w:cs="Times New Roman"/>
          <w:sz w:val="24"/>
          <w:szCs w:val="24"/>
        </w:rPr>
        <w:t>informácie</w:t>
      </w:r>
      <w:r w:rsidR="00D82CB5">
        <w:rPr>
          <w:rFonts w:ascii="Times New Roman" w:hAnsi="Times New Roman" w:cs="Times New Roman"/>
          <w:sz w:val="24"/>
          <w:szCs w:val="24"/>
        </w:rPr>
        <w:t xml:space="preserve"> tak podľa požiadaviek zákona o energetike, ako aj </w:t>
      </w:r>
      <w:r w:rsidRPr="003700D1">
        <w:rPr>
          <w:rFonts w:ascii="Times New Roman" w:hAnsi="Times New Roman" w:cs="Times New Roman"/>
          <w:sz w:val="24"/>
          <w:szCs w:val="24"/>
        </w:rPr>
        <w:t>podľa tohto zákona.</w:t>
      </w:r>
    </w:p>
    <w:p w14:paraId="0D0DB1AC" w14:textId="0BF06B62" w:rsidR="006B5786" w:rsidRDefault="006B5786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448AC" w14:textId="3C3BFC7A" w:rsidR="000E2554" w:rsidRDefault="000E2554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Zároveň sa doplňuje subjekt O</w:t>
      </w:r>
      <w:r w:rsidRPr="0045748F">
        <w:rPr>
          <w:rFonts w:ascii="Times New Roman" w:hAnsi="Times New Roman" w:cs="Times New Roman"/>
          <w:sz w:val="24"/>
          <w:szCs w:val="24"/>
        </w:rPr>
        <w:t>rganizátor krátkodobého trhu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48F">
        <w:rPr>
          <w:rFonts w:ascii="Times New Roman" w:hAnsi="Times New Roman" w:cs="Times New Roman"/>
          <w:sz w:val="24"/>
          <w:szCs w:val="24"/>
        </w:rPr>
        <w:t>elektrinou</w:t>
      </w:r>
      <w:r>
        <w:rPr>
          <w:rFonts w:ascii="Times New Roman" w:hAnsi="Times New Roman" w:cs="Times New Roman"/>
          <w:sz w:val="24"/>
          <w:szCs w:val="24"/>
        </w:rPr>
        <w:t xml:space="preserve"> ako subjekt inštitútu všeobecne hospodárskeho záujmu.</w:t>
      </w:r>
    </w:p>
    <w:p w14:paraId="72DCB30B" w14:textId="5AC41516" w:rsidR="000E2554" w:rsidRDefault="000E2554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E46E" w14:textId="5056995E" w:rsidR="00410B7E" w:rsidRDefault="00410B7E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6898F" w14:textId="77777777" w:rsidR="00410B7E" w:rsidRPr="003700D1" w:rsidRDefault="00410B7E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B7D69" w14:textId="3E17714B" w:rsidR="006B5786" w:rsidRPr="003700D1" w:rsidRDefault="006B5786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0D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 čl. VII</w:t>
      </w:r>
    </w:p>
    <w:p w14:paraId="24622DE7" w14:textId="77777777" w:rsidR="003700D1" w:rsidRPr="003700D1" w:rsidRDefault="003700D1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185F2" w14:textId="6EDE5457" w:rsidR="006B5786" w:rsidRDefault="003700D1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6B5786" w:rsidRPr="003700D1">
        <w:rPr>
          <w:rFonts w:ascii="Times New Roman" w:hAnsi="Times New Roman" w:cs="Times New Roman"/>
          <w:sz w:val="24"/>
          <w:szCs w:val="24"/>
        </w:rPr>
        <w:t>činnos</w:t>
      </w:r>
      <w:r>
        <w:rPr>
          <w:rFonts w:ascii="Times New Roman" w:hAnsi="Times New Roman" w:cs="Times New Roman"/>
          <w:sz w:val="24"/>
          <w:szCs w:val="24"/>
        </w:rPr>
        <w:t xml:space="preserve">ť </w:t>
      </w:r>
      <w:r w:rsidR="006B5786" w:rsidRPr="003700D1">
        <w:rPr>
          <w:rFonts w:ascii="Times New Roman" w:hAnsi="Times New Roman" w:cs="Times New Roman"/>
          <w:sz w:val="24"/>
          <w:szCs w:val="24"/>
        </w:rPr>
        <w:t>tohto zákona</w:t>
      </w:r>
      <w:r>
        <w:rPr>
          <w:rFonts w:ascii="Times New Roman" w:hAnsi="Times New Roman" w:cs="Times New Roman"/>
          <w:sz w:val="24"/>
          <w:szCs w:val="24"/>
        </w:rPr>
        <w:t xml:space="preserve"> sa navrhuje </w:t>
      </w:r>
      <w:r>
        <w:rPr>
          <w:rFonts w:ascii="Times New Roman" w:hAnsi="Times New Roman" w:cs="Times New Roman"/>
          <w:color w:val="000000"/>
          <w:sz w:val="24"/>
          <w:szCs w:val="24"/>
        </w:rPr>
        <w:t>1. októbra 2025</w:t>
      </w:r>
      <w:r w:rsidR="006B5786" w:rsidRPr="003700D1">
        <w:rPr>
          <w:rFonts w:ascii="Times New Roman" w:hAnsi="Times New Roman" w:cs="Times New Roman"/>
          <w:sz w:val="24"/>
          <w:szCs w:val="24"/>
        </w:rPr>
        <w:t>.</w:t>
      </w:r>
    </w:p>
    <w:p w14:paraId="6256838A" w14:textId="09F5CD2C" w:rsidR="00B13405" w:rsidRDefault="00B13405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CD193" w14:textId="77777777" w:rsidR="00B13405" w:rsidRDefault="00B13405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09C84" w14:textId="7ABD7997" w:rsidR="00F414A3" w:rsidRDefault="00F414A3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8260C" w14:textId="5336DAE6" w:rsidR="00F414A3" w:rsidRPr="00D22649" w:rsidRDefault="00F414A3" w:rsidP="00F4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649">
        <w:rPr>
          <w:rFonts w:ascii="Times New Roman" w:hAnsi="Times New Roman" w:cs="Times New Roman"/>
          <w:sz w:val="24"/>
          <w:szCs w:val="24"/>
        </w:rPr>
        <w:t xml:space="preserve">V Bratislave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26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septembra 2025</w:t>
      </w:r>
    </w:p>
    <w:p w14:paraId="7788759E" w14:textId="77777777" w:rsidR="00F414A3" w:rsidRPr="00D22649" w:rsidRDefault="00F414A3" w:rsidP="00F4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537BE" w14:textId="382F2DC3" w:rsidR="00F414A3" w:rsidRDefault="00F414A3" w:rsidP="00F4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B5CD9" w14:textId="77777777" w:rsidR="00B13405" w:rsidRPr="00D22649" w:rsidRDefault="00B13405" w:rsidP="00F4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84BEA" w14:textId="77777777" w:rsidR="00F414A3" w:rsidRDefault="00F414A3" w:rsidP="00F4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52C52" w14:textId="77777777" w:rsidR="00F414A3" w:rsidRPr="00D22649" w:rsidRDefault="00F414A3" w:rsidP="00F4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2173C" w14:textId="77777777" w:rsidR="00F414A3" w:rsidRPr="00D22649" w:rsidRDefault="00F414A3" w:rsidP="00F4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243A6" w14:textId="77777777" w:rsidR="00F414A3" w:rsidRPr="00D22649" w:rsidRDefault="00F414A3" w:rsidP="00F414A3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D2264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Robert Fico  </w:t>
      </w:r>
      <w:r w:rsidRPr="00D22649">
        <w:rPr>
          <w:rFonts w:ascii="Times New Roman" w:hAnsi="Times New Roman" w:cs="Times New Roman"/>
          <w:bCs/>
          <w:sz w:val="24"/>
          <w:szCs w:val="24"/>
          <w:lang w:eastAsia="cs-CZ"/>
        </w:rPr>
        <w:t>v. r.</w:t>
      </w:r>
    </w:p>
    <w:p w14:paraId="6239EBAE" w14:textId="77777777" w:rsidR="00F414A3" w:rsidRPr="00D22649" w:rsidRDefault="00F414A3" w:rsidP="00F414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cs-CZ"/>
        </w:rPr>
      </w:pPr>
      <w:r w:rsidRPr="00D22649">
        <w:rPr>
          <w:rFonts w:ascii="Times New Roman" w:hAnsi="Times New Roman" w:cs="Times New Roman"/>
          <w:sz w:val="24"/>
          <w:szCs w:val="24"/>
          <w:lang w:eastAsia="cs-CZ"/>
        </w:rPr>
        <w:t>predseda vlády Slovenskej republiky</w:t>
      </w:r>
    </w:p>
    <w:p w14:paraId="63134AC6" w14:textId="77777777" w:rsidR="00F414A3" w:rsidRPr="00D22649" w:rsidRDefault="00F414A3" w:rsidP="00F414A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76288297" w14:textId="77777777" w:rsidR="00F414A3" w:rsidRPr="00D22649" w:rsidRDefault="00F414A3" w:rsidP="00F414A3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0B26D3F1" w14:textId="77777777" w:rsidR="00F414A3" w:rsidRPr="00D22649" w:rsidRDefault="00F414A3" w:rsidP="00F414A3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6B9D8C68" w14:textId="77777777" w:rsidR="00F414A3" w:rsidRPr="00D22649" w:rsidRDefault="00F414A3" w:rsidP="00F414A3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1620530B" w14:textId="77777777" w:rsidR="00F414A3" w:rsidRPr="00D22649" w:rsidRDefault="00F414A3" w:rsidP="00F414A3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711E77C7" w14:textId="77777777" w:rsidR="00F414A3" w:rsidRPr="00D22649" w:rsidRDefault="00F414A3" w:rsidP="00F414A3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D2264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Denisa Saková  </w:t>
      </w:r>
      <w:r w:rsidRPr="00D22649">
        <w:rPr>
          <w:rFonts w:ascii="Times New Roman" w:hAnsi="Times New Roman" w:cs="Times New Roman"/>
          <w:bCs/>
          <w:sz w:val="24"/>
          <w:szCs w:val="24"/>
          <w:lang w:eastAsia="cs-CZ"/>
        </w:rPr>
        <w:t>v. r.</w:t>
      </w:r>
    </w:p>
    <w:p w14:paraId="38E602A2" w14:textId="77777777" w:rsidR="00F414A3" w:rsidRPr="00D22649" w:rsidRDefault="00F414A3" w:rsidP="00F414A3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D22649">
        <w:rPr>
          <w:rFonts w:ascii="Times New Roman" w:hAnsi="Times New Roman" w:cs="Times New Roman"/>
          <w:bCs/>
          <w:sz w:val="24"/>
          <w:szCs w:val="24"/>
          <w:lang w:eastAsia="cs-CZ"/>
        </w:rPr>
        <w:t>podpredsedníčka vlády</w:t>
      </w:r>
    </w:p>
    <w:p w14:paraId="6AFFC5B5" w14:textId="77777777" w:rsidR="00F414A3" w:rsidRPr="00D22649" w:rsidRDefault="00F414A3" w:rsidP="00F414A3">
      <w:pPr>
        <w:pStyle w:val="AKSS"/>
        <w:spacing w:line="24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2649">
        <w:rPr>
          <w:rFonts w:ascii="Times New Roman" w:hAnsi="Times New Roman"/>
          <w:sz w:val="24"/>
          <w:szCs w:val="24"/>
          <w:lang w:eastAsia="cs-CZ"/>
        </w:rPr>
        <w:t xml:space="preserve">                          a ministerka hospodárstva Slovenskej republiky</w:t>
      </w:r>
    </w:p>
    <w:p w14:paraId="7150AE2E" w14:textId="77777777" w:rsidR="00F414A3" w:rsidRDefault="00F414A3" w:rsidP="00F414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71D9C" w14:textId="77777777" w:rsidR="00F414A3" w:rsidRDefault="00F414A3" w:rsidP="00F414A3">
      <w:pPr>
        <w:rPr>
          <w:rFonts w:eastAsiaTheme="minorEastAsia"/>
          <w:b/>
          <w:bCs/>
          <w:sz w:val="24"/>
          <w:szCs w:val="24"/>
        </w:rPr>
      </w:pPr>
    </w:p>
    <w:p w14:paraId="51EE87BF" w14:textId="77777777" w:rsidR="00F414A3" w:rsidRPr="003700D1" w:rsidRDefault="00F414A3" w:rsidP="003700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14A3" w:rsidRPr="003700D1" w:rsidSect="00783922"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F36C2" w14:textId="77777777" w:rsidR="008E3204" w:rsidRDefault="008E3204" w:rsidP="00783922">
      <w:pPr>
        <w:spacing w:after="0" w:line="240" w:lineRule="auto"/>
      </w:pPr>
      <w:r>
        <w:separator/>
      </w:r>
    </w:p>
  </w:endnote>
  <w:endnote w:type="continuationSeparator" w:id="0">
    <w:p w14:paraId="7D24F1AE" w14:textId="77777777" w:rsidR="008E3204" w:rsidRDefault="008E3204" w:rsidP="0078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501928238"/>
      <w:docPartObj>
        <w:docPartGallery w:val="Page Numbers (Bottom of Page)"/>
        <w:docPartUnique/>
      </w:docPartObj>
    </w:sdtPr>
    <w:sdtEndPr/>
    <w:sdtContent>
      <w:p w14:paraId="58754881" w14:textId="69D3D662" w:rsidR="001A2BD9" w:rsidRPr="00783922" w:rsidRDefault="001A2BD9">
        <w:pPr>
          <w:pStyle w:val="Pta"/>
          <w:jc w:val="center"/>
          <w:rPr>
            <w:rFonts w:ascii="Times New Roman" w:hAnsi="Times New Roman" w:cs="Times New Roman"/>
          </w:rPr>
        </w:pPr>
        <w:r w:rsidRPr="00783922">
          <w:rPr>
            <w:rFonts w:ascii="Times New Roman" w:hAnsi="Times New Roman" w:cs="Times New Roman"/>
          </w:rPr>
          <w:fldChar w:fldCharType="begin"/>
        </w:r>
        <w:r w:rsidRPr="00783922">
          <w:rPr>
            <w:rFonts w:ascii="Times New Roman" w:hAnsi="Times New Roman" w:cs="Times New Roman"/>
          </w:rPr>
          <w:instrText>PAGE   \* MERGEFORMAT</w:instrText>
        </w:r>
        <w:r w:rsidRPr="00783922">
          <w:rPr>
            <w:rFonts w:ascii="Times New Roman" w:hAnsi="Times New Roman" w:cs="Times New Roman"/>
          </w:rPr>
          <w:fldChar w:fldCharType="separate"/>
        </w:r>
        <w:r w:rsidR="00EF3FFA">
          <w:rPr>
            <w:rFonts w:ascii="Times New Roman" w:hAnsi="Times New Roman" w:cs="Times New Roman"/>
            <w:noProof/>
          </w:rPr>
          <w:t>9</w:t>
        </w:r>
        <w:r w:rsidRPr="00783922">
          <w:rPr>
            <w:rFonts w:ascii="Times New Roman" w:hAnsi="Times New Roman" w:cs="Times New Roman"/>
          </w:rPr>
          <w:fldChar w:fldCharType="end"/>
        </w:r>
      </w:p>
    </w:sdtContent>
  </w:sdt>
  <w:p w14:paraId="266B7460" w14:textId="77777777" w:rsidR="001A2BD9" w:rsidRDefault="001A2B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C2B9B" w14:textId="77777777" w:rsidR="008E3204" w:rsidRDefault="008E3204" w:rsidP="00783922">
      <w:pPr>
        <w:spacing w:after="0" w:line="240" w:lineRule="auto"/>
      </w:pPr>
      <w:r>
        <w:separator/>
      </w:r>
    </w:p>
  </w:footnote>
  <w:footnote w:type="continuationSeparator" w:id="0">
    <w:p w14:paraId="71241651" w14:textId="77777777" w:rsidR="008E3204" w:rsidRDefault="008E3204" w:rsidP="0078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9672046C"/>
    <w:lvl w:ilvl="0" w:tplc="DE5CF1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5"/>
    <w:multiLevelType w:val="hybridMultilevel"/>
    <w:tmpl w:val="AE8007FE"/>
    <w:lvl w:ilvl="0" w:tplc="D5E434FC">
      <w:start w:val="1"/>
      <w:numFmt w:val="lowerLetter"/>
      <w:lvlText w:val="%1)"/>
      <w:lvlJc w:val="left"/>
      <w:pPr>
        <w:ind w:left="2508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3228" w:hanging="360"/>
      </w:pPr>
    </w:lvl>
    <w:lvl w:ilvl="2" w:tplc="041B001B">
      <w:start w:val="1"/>
      <w:numFmt w:val="lowerRoman"/>
      <w:lvlText w:val="%3."/>
      <w:lvlJc w:val="right"/>
      <w:pPr>
        <w:ind w:left="3948" w:hanging="180"/>
      </w:pPr>
    </w:lvl>
    <w:lvl w:ilvl="3" w:tplc="041B000F" w:tentative="1">
      <w:start w:val="1"/>
      <w:numFmt w:val="decimal"/>
      <w:lvlText w:val="%4."/>
      <w:lvlJc w:val="left"/>
      <w:pPr>
        <w:ind w:left="4668" w:hanging="360"/>
      </w:pPr>
    </w:lvl>
    <w:lvl w:ilvl="4" w:tplc="041B0019" w:tentative="1">
      <w:start w:val="1"/>
      <w:numFmt w:val="lowerLetter"/>
      <w:lvlText w:val="%5."/>
      <w:lvlJc w:val="left"/>
      <w:pPr>
        <w:ind w:left="5388" w:hanging="360"/>
      </w:pPr>
    </w:lvl>
    <w:lvl w:ilvl="5" w:tplc="041B001B" w:tentative="1">
      <w:start w:val="1"/>
      <w:numFmt w:val="lowerRoman"/>
      <w:lvlText w:val="%6."/>
      <w:lvlJc w:val="right"/>
      <w:pPr>
        <w:ind w:left="6108" w:hanging="180"/>
      </w:pPr>
    </w:lvl>
    <w:lvl w:ilvl="6" w:tplc="041B000F" w:tentative="1">
      <w:start w:val="1"/>
      <w:numFmt w:val="decimal"/>
      <w:lvlText w:val="%7."/>
      <w:lvlJc w:val="left"/>
      <w:pPr>
        <w:ind w:left="6828" w:hanging="360"/>
      </w:pPr>
    </w:lvl>
    <w:lvl w:ilvl="7" w:tplc="041B0019" w:tentative="1">
      <w:start w:val="1"/>
      <w:numFmt w:val="lowerLetter"/>
      <w:lvlText w:val="%8."/>
      <w:lvlJc w:val="left"/>
      <w:pPr>
        <w:ind w:left="7548" w:hanging="360"/>
      </w:pPr>
    </w:lvl>
    <w:lvl w:ilvl="8" w:tplc="041B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 w15:restartNumberingAfterBreak="0">
    <w:nsid w:val="00000008"/>
    <w:multiLevelType w:val="hybridMultilevel"/>
    <w:tmpl w:val="82545E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9"/>
    <w:multiLevelType w:val="hybridMultilevel"/>
    <w:tmpl w:val="C6727D6A"/>
    <w:lvl w:ilvl="0" w:tplc="85CEA9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00000B"/>
    <w:multiLevelType w:val="hybridMultilevel"/>
    <w:tmpl w:val="14426B4A"/>
    <w:lvl w:ilvl="0" w:tplc="E1BEE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000000E"/>
    <w:multiLevelType w:val="hybridMultilevel"/>
    <w:tmpl w:val="6C708352"/>
    <w:lvl w:ilvl="0" w:tplc="041B000F">
      <w:start w:val="1"/>
      <w:numFmt w:val="decimal"/>
      <w:lvlText w:val="%1."/>
      <w:lvlJc w:val="left"/>
      <w:pPr>
        <w:ind w:left="1996" w:hanging="360"/>
      </w:pPr>
    </w:lvl>
    <w:lvl w:ilvl="1" w:tplc="041B000F">
      <w:start w:val="1"/>
      <w:numFmt w:val="decimal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3436" w:hanging="180"/>
      </w:pPr>
    </w:lvl>
    <w:lvl w:ilvl="3" w:tplc="C734D10A">
      <w:start w:val="1"/>
      <w:numFmt w:val="lowerLetter"/>
      <w:lvlText w:val="%4)"/>
      <w:lvlJc w:val="left"/>
      <w:pPr>
        <w:ind w:left="4156" w:hanging="360"/>
      </w:pPr>
      <w:rPr>
        <w:rFonts w:hint="default"/>
      </w:rPr>
    </w:lvl>
    <w:lvl w:ilvl="4" w:tplc="861C8712">
      <w:start w:val="1"/>
      <w:numFmt w:val="decimal"/>
      <w:lvlText w:val="(%5)"/>
      <w:lvlJc w:val="left"/>
      <w:pPr>
        <w:ind w:left="4876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0000000F"/>
    <w:multiLevelType w:val="hybridMultilevel"/>
    <w:tmpl w:val="3496C1D0"/>
    <w:lvl w:ilvl="0" w:tplc="E5BCE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A"/>
    <w:multiLevelType w:val="hybridMultilevel"/>
    <w:tmpl w:val="6714D5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08B016" w:tentative="1">
      <w:start w:val="1"/>
      <w:numFmt w:val="lowerLetter"/>
      <w:lvlText w:val="%2."/>
      <w:lvlJc w:val="left"/>
      <w:pPr>
        <w:ind w:left="1440" w:hanging="360"/>
      </w:pPr>
    </w:lvl>
    <w:lvl w:ilvl="2" w:tplc="DE8AFE44" w:tentative="1">
      <w:start w:val="1"/>
      <w:numFmt w:val="lowerRoman"/>
      <w:lvlText w:val="%3."/>
      <w:lvlJc w:val="right"/>
      <w:pPr>
        <w:ind w:left="2160" w:hanging="180"/>
      </w:pPr>
    </w:lvl>
    <w:lvl w:ilvl="3" w:tplc="09C2AD5C" w:tentative="1">
      <w:start w:val="1"/>
      <w:numFmt w:val="decimal"/>
      <w:lvlText w:val="%4."/>
      <w:lvlJc w:val="left"/>
      <w:pPr>
        <w:ind w:left="2880" w:hanging="360"/>
      </w:pPr>
    </w:lvl>
    <w:lvl w:ilvl="4" w:tplc="4C0CD17A" w:tentative="1">
      <w:start w:val="1"/>
      <w:numFmt w:val="lowerLetter"/>
      <w:lvlText w:val="%5."/>
      <w:lvlJc w:val="left"/>
      <w:pPr>
        <w:ind w:left="3600" w:hanging="360"/>
      </w:pPr>
    </w:lvl>
    <w:lvl w:ilvl="5" w:tplc="F54E5B66" w:tentative="1">
      <w:start w:val="1"/>
      <w:numFmt w:val="lowerRoman"/>
      <w:lvlText w:val="%6."/>
      <w:lvlJc w:val="right"/>
      <w:pPr>
        <w:ind w:left="4320" w:hanging="180"/>
      </w:pPr>
    </w:lvl>
    <w:lvl w:ilvl="6" w:tplc="F0F43F04" w:tentative="1">
      <w:start w:val="1"/>
      <w:numFmt w:val="decimal"/>
      <w:lvlText w:val="%7."/>
      <w:lvlJc w:val="left"/>
      <w:pPr>
        <w:ind w:left="5040" w:hanging="360"/>
      </w:pPr>
    </w:lvl>
    <w:lvl w:ilvl="7" w:tplc="03202B64" w:tentative="1">
      <w:start w:val="1"/>
      <w:numFmt w:val="lowerLetter"/>
      <w:lvlText w:val="%8."/>
      <w:lvlJc w:val="left"/>
      <w:pPr>
        <w:ind w:left="5760" w:hanging="360"/>
      </w:pPr>
    </w:lvl>
    <w:lvl w:ilvl="8" w:tplc="F808F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E"/>
    <w:multiLevelType w:val="hybridMultilevel"/>
    <w:tmpl w:val="8B48E8C2"/>
    <w:lvl w:ilvl="0" w:tplc="F29ABF6E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29"/>
    <w:multiLevelType w:val="hybridMultilevel"/>
    <w:tmpl w:val="B27023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34B44A5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2A"/>
    <w:multiLevelType w:val="hybridMultilevel"/>
    <w:tmpl w:val="9D847D4C"/>
    <w:lvl w:ilvl="0" w:tplc="E5BCE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D"/>
    <w:multiLevelType w:val="hybridMultilevel"/>
    <w:tmpl w:val="E9A607A2"/>
    <w:lvl w:ilvl="0" w:tplc="E5BCE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B363C"/>
    <w:multiLevelType w:val="hybridMultilevel"/>
    <w:tmpl w:val="9544B6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80445"/>
    <w:multiLevelType w:val="hybridMultilevel"/>
    <w:tmpl w:val="D5803E24"/>
    <w:lvl w:ilvl="0" w:tplc="AD60A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107374"/>
    <w:multiLevelType w:val="hybridMultilevel"/>
    <w:tmpl w:val="AE8007FE"/>
    <w:lvl w:ilvl="0" w:tplc="D5E434FC">
      <w:start w:val="1"/>
      <w:numFmt w:val="lowerLetter"/>
      <w:lvlText w:val="%1)"/>
      <w:lvlJc w:val="left"/>
      <w:pPr>
        <w:ind w:left="2508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3228" w:hanging="360"/>
      </w:pPr>
    </w:lvl>
    <w:lvl w:ilvl="2" w:tplc="041B001B">
      <w:start w:val="1"/>
      <w:numFmt w:val="lowerRoman"/>
      <w:lvlText w:val="%3."/>
      <w:lvlJc w:val="right"/>
      <w:pPr>
        <w:ind w:left="3948" w:hanging="180"/>
      </w:pPr>
    </w:lvl>
    <w:lvl w:ilvl="3" w:tplc="041B000F" w:tentative="1">
      <w:start w:val="1"/>
      <w:numFmt w:val="decimal"/>
      <w:lvlText w:val="%4."/>
      <w:lvlJc w:val="left"/>
      <w:pPr>
        <w:ind w:left="4668" w:hanging="360"/>
      </w:pPr>
    </w:lvl>
    <w:lvl w:ilvl="4" w:tplc="041B0019" w:tentative="1">
      <w:start w:val="1"/>
      <w:numFmt w:val="lowerLetter"/>
      <w:lvlText w:val="%5."/>
      <w:lvlJc w:val="left"/>
      <w:pPr>
        <w:ind w:left="5388" w:hanging="360"/>
      </w:pPr>
    </w:lvl>
    <w:lvl w:ilvl="5" w:tplc="041B001B" w:tentative="1">
      <w:start w:val="1"/>
      <w:numFmt w:val="lowerRoman"/>
      <w:lvlText w:val="%6."/>
      <w:lvlJc w:val="right"/>
      <w:pPr>
        <w:ind w:left="6108" w:hanging="180"/>
      </w:pPr>
    </w:lvl>
    <w:lvl w:ilvl="6" w:tplc="041B000F" w:tentative="1">
      <w:start w:val="1"/>
      <w:numFmt w:val="decimal"/>
      <w:lvlText w:val="%7."/>
      <w:lvlJc w:val="left"/>
      <w:pPr>
        <w:ind w:left="6828" w:hanging="360"/>
      </w:pPr>
    </w:lvl>
    <w:lvl w:ilvl="7" w:tplc="041B0019" w:tentative="1">
      <w:start w:val="1"/>
      <w:numFmt w:val="lowerLetter"/>
      <w:lvlText w:val="%8."/>
      <w:lvlJc w:val="left"/>
      <w:pPr>
        <w:ind w:left="7548" w:hanging="360"/>
      </w:pPr>
    </w:lvl>
    <w:lvl w:ilvl="8" w:tplc="041B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5" w15:restartNumberingAfterBreak="0">
    <w:nsid w:val="14471118"/>
    <w:multiLevelType w:val="hybridMultilevel"/>
    <w:tmpl w:val="EA2E868C"/>
    <w:lvl w:ilvl="0" w:tplc="001455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D41EE4"/>
    <w:multiLevelType w:val="hybridMultilevel"/>
    <w:tmpl w:val="82545E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03CF6"/>
    <w:multiLevelType w:val="hybridMultilevel"/>
    <w:tmpl w:val="B1662A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F30AF"/>
    <w:multiLevelType w:val="hybridMultilevel"/>
    <w:tmpl w:val="03A054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67AC6A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92226"/>
    <w:multiLevelType w:val="hybridMultilevel"/>
    <w:tmpl w:val="8B163C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33823"/>
    <w:multiLevelType w:val="hybridMultilevel"/>
    <w:tmpl w:val="63867E92"/>
    <w:lvl w:ilvl="0" w:tplc="FFFFFFFF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E2A1E9C"/>
    <w:multiLevelType w:val="hybridMultilevel"/>
    <w:tmpl w:val="02B409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C4682"/>
    <w:multiLevelType w:val="hybridMultilevel"/>
    <w:tmpl w:val="7C96ED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00DBB"/>
    <w:multiLevelType w:val="hybridMultilevel"/>
    <w:tmpl w:val="8B48E8C2"/>
    <w:lvl w:ilvl="0" w:tplc="F29ABF6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D3136"/>
    <w:multiLevelType w:val="hybridMultilevel"/>
    <w:tmpl w:val="5178F3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1786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5B3A62"/>
    <w:multiLevelType w:val="hybridMultilevel"/>
    <w:tmpl w:val="6E3081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3C047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F71C7"/>
    <w:multiLevelType w:val="hybridMultilevel"/>
    <w:tmpl w:val="597A1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F05DD"/>
    <w:multiLevelType w:val="hybridMultilevel"/>
    <w:tmpl w:val="660063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F149A"/>
    <w:multiLevelType w:val="hybridMultilevel"/>
    <w:tmpl w:val="EA6CD5E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95407"/>
    <w:multiLevelType w:val="hybridMultilevel"/>
    <w:tmpl w:val="63867E92"/>
    <w:lvl w:ilvl="0" w:tplc="235E2E7A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D5F2448"/>
    <w:multiLevelType w:val="hybridMultilevel"/>
    <w:tmpl w:val="63867E92"/>
    <w:lvl w:ilvl="0" w:tplc="FFFFFFFF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D6F0556"/>
    <w:multiLevelType w:val="hybridMultilevel"/>
    <w:tmpl w:val="6FC69E74"/>
    <w:lvl w:ilvl="0" w:tplc="BEC2C1D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A1187"/>
    <w:multiLevelType w:val="hybridMultilevel"/>
    <w:tmpl w:val="687E01C4"/>
    <w:lvl w:ilvl="0" w:tplc="27206AA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D15725B"/>
    <w:multiLevelType w:val="hybridMultilevel"/>
    <w:tmpl w:val="63867E92"/>
    <w:lvl w:ilvl="0" w:tplc="235E2E7A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8"/>
  </w:num>
  <w:num w:numId="2">
    <w:abstractNumId w:val="27"/>
  </w:num>
  <w:num w:numId="3">
    <w:abstractNumId w:val="13"/>
  </w:num>
  <w:num w:numId="4">
    <w:abstractNumId w:val="19"/>
  </w:num>
  <w:num w:numId="5">
    <w:abstractNumId w:val="32"/>
  </w:num>
  <w:num w:numId="6">
    <w:abstractNumId w:val="23"/>
  </w:num>
  <w:num w:numId="7">
    <w:abstractNumId w:val="14"/>
  </w:num>
  <w:num w:numId="8">
    <w:abstractNumId w:val="33"/>
  </w:num>
  <w:num w:numId="9">
    <w:abstractNumId w:val="16"/>
  </w:num>
  <w:num w:numId="10">
    <w:abstractNumId w:val="17"/>
  </w:num>
  <w:num w:numId="11">
    <w:abstractNumId w:val="21"/>
  </w:num>
  <w:num w:numId="12">
    <w:abstractNumId w:val="29"/>
  </w:num>
  <w:num w:numId="13">
    <w:abstractNumId w:val="18"/>
  </w:num>
  <w:num w:numId="14">
    <w:abstractNumId w:val="24"/>
  </w:num>
  <w:num w:numId="15">
    <w:abstractNumId w:val="30"/>
  </w:num>
  <w:num w:numId="16">
    <w:abstractNumId w:val="34"/>
  </w:num>
  <w:num w:numId="17">
    <w:abstractNumId w:val="26"/>
  </w:num>
  <w:num w:numId="18">
    <w:abstractNumId w:val="12"/>
  </w:num>
  <w:num w:numId="19">
    <w:abstractNumId w:val="31"/>
  </w:num>
  <w:num w:numId="20">
    <w:abstractNumId w:val="20"/>
  </w:num>
  <w:num w:numId="21">
    <w:abstractNumId w:val="25"/>
  </w:num>
  <w:num w:numId="22">
    <w:abstractNumId w:val="22"/>
  </w:num>
  <w:num w:numId="23">
    <w:abstractNumId w:val="8"/>
  </w:num>
  <w:num w:numId="24">
    <w:abstractNumId w:val="1"/>
  </w:num>
  <w:num w:numId="25">
    <w:abstractNumId w:val="0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0"/>
  </w:num>
  <w:num w:numId="31">
    <w:abstractNumId w:val="15"/>
  </w:num>
  <w:num w:numId="32">
    <w:abstractNumId w:val="9"/>
  </w:num>
  <w:num w:numId="33">
    <w:abstractNumId w:val="11"/>
  </w:num>
  <w:num w:numId="34">
    <w:abstractNumId w:val="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58"/>
    <w:rsid w:val="00002E44"/>
    <w:rsid w:val="000060CC"/>
    <w:rsid w:val="00010ED8"/>
    <w:rsid w:val="00012D5F"/>
    <w:rsid w:val="00027CBC"/>
    <w:rsid w:val="00042F39"/>
    <w:rsid w:val="0005142E"/>
    <w:rsid w:val="00074C61"/>
    <w:rsid w:val="000834D1"/>
    <w:rsid w:val="00085282"/>
    <w:rsid w:val="00085FBE"/>
    <w:rsid w:val="000A5447"/>
    <w:rsid w:val="000A79D4"/>
    <w:rsid w:val="000B0B33"/>
    <w:rsid w:val="000B2DEB"/>
    <w:rsid w:val="000B5973"/>
    <w:rsid w:val="000C27FD"/>
    <w:rsid w:val="000C3391"/>
    <w:rsid w:val="000C39C6"/>
    <w:rsid w:val="000D2691"/>
    <w:rsid w:val="000D2E43"/>
    <w:rsid w:val="000D59C3"/>
    <w:rsid w:val="000D7BDD"/>
    <w:rsid w:val="000E2554"/>
    <w:rsid w:val="000F7110"/>
    <w:rsid w:val="001015F2"/>
    <w:rsid w:val="00111FAA"/>
    <w:rsid w:val="0011382C"/>
    <w:rsid w:val="00116231"/>
    <w:rsid w:val="001239A4"/>
    <w:rsid w:val="001248F8"/>
    <w:rsid w:val="00142263"/>
    <w:rsid w:val="001449B4"/>
    <w:rsid w:val="00147B52"/>
    <w:rsid w:val="001530BE"/>
    <w:rsid w:val="001620EF"/>
    <w:rsid w:val="00163172"/>
    <w:rsid w:val="00171FD0"/>
    <w:rsid w:val="001765B9"/>
    <w:rsid w:val="00177079"/>
    <w:rsid w:val="0018258C"/>
    <w:rsid w:val="00183111"/>
    <w:rsid w:val="001867B9"/>
    <w:rsid w:val="00194B24"/>
    <w:rsid w:val="00194C88"/>
    <w:rsid w:val="00196039"/>
    <w:rsid w:val="001A2BD9"/>
    <w:rsid w:val="001B171D"/>
    <w:rsid w:val="001B3B6D"/>
    <w:rsid w:val="001E2E53"/>
    <w:rsid w:val="001E2E6C"/>
    <w:rsid w:val="001E35E0"/>
    <w:rsid w:val="001E4D38"/>
    <w:rsid w:val="001E7ACE"/>
    <w:rsid w:val="001E7BD5"/>
    <w:rsid w:val="001F0EBB"/>
    <w:rsid w:val="001F56EE"/>
    <w:rsid w:val="001F58ED"/>
    <w:rsid w:val="00201DD7"/>
    <w:rsid w:val="0022201D"/>
    <w:rsid w:val="002328AB"/>
    <w:rsid w:val="00234F16"/>
    <w:rsid w:val="002413C7"/>
    <w:rsid w:val="0024755A"/>
    <w:rsid w:val="0025042D"/>
    <w:rsid w:val="002542D9"/>
    <w:rsid w:val="00290DFF"/>
    <w:rsid w:val="00291DB8"/>
    <w:rsid w:val="00296DB5"/>
    <w:rsid w:val="002A3FC9"/>
    <w:rsid w:val="002B2764"/>
    <w:rsid w:val="002B324B"/>
    <w:rsid w:val="002B3B1F"/>
    <w:rsid w:val="002B4564"/>
    <w:rsid w:val="002B4794"/>
    <w:rsid w:val="002C2939"/>
    <w:rsid w:val="002C3411"/>
    <w:rsid w:val="002C3BD1"/>
    <w:rsid w:val="002D0281"/>
    <w:rsid w:val="002D3E60"/>
    <w:rsid w:val="002D4A75"/>
    <w:rsid w:val="002D6932"/>
    <w:rsid w:val="002E1555"/>
    <w:rsid w:val="002F2949"/>
    <w:rsid w:val="002F63FC"/>
    <w:rsid w:val="00301CC1"/>
    <w:rsid w:val="00303046"/>
    <w:rsid w:val="00304986"/>
    <w:rsid w:val="003052F5"/>
    <w:rsid w:val="00317E6E"/>
    <w:rsid w:val="003222BA"/>
    <w:rsid w:val="0032230F"/>
    <w:rsid w:val="00331CA2"/>
    <w:rsid w:val="00340FF0"/>
    <w:rsid w:val="003434BB"/>
    <w:rsid w:val="00347CDC"/>
    <w:rsid w:val="00353173"/>
    <w:rsid w:val="00355997"/>
    <w:rsid w:val="00357F81"/>
    <w:rsid w:val="003700D1"/>
    <w:rsid w:val="0037445A"/>
    <w:rsid w:val="0037706F"/>
    <w:rsid w:val="00381081"/>
    <w:rsid w:val="00383F90"/>
    <w:rsid w:val="00391CF9"/>
    <w:rsid w:val="00396C98"/>
    <w:rsid w:val="003A177D"/>
    <w:rsid w:val="003A1780"/>
    <w:rsid w:val="003A1B58"/>
    <w:rsid w:val="003A69BE"/>
    <w:rsid w:val="003B61D9"/>
    <w:rsid w:val="003C0653"/>
    <w:rsid w:val="003C22A1"/>
    <w:rsid w:val="003C591A"/>
    <w:rsid w:val="003C6622"/>
    <w:rsid w:val="003D115F"/>
    <w:rsid w:val="003D723D"/>
    <w:rsid w:val="003E7989"/>
    <w:rsid w:val="003E7C8B"/>
    <w:rsid w:val="003F277F"/>
    <w:rsid w:val="00406D4E"/>
    <w:rsid w:val="00407119"/>
    <w:rsid w:val="00410B7E"/>
    <w:rsid w:val="00414D61"/>
    <w:rsid w:val="00421979"/>
    <w:rsid w:val="004266C7"/>
    <w:rsid w:val="00431F46"/>
    <w:rsid w:val="004433A8"/>
    <w:rsid w:val="00443410"/>
    <w:rsid w:val="00445326"/>
    <w:rsid w:val="004461A4"/>
    <w:rsid w:val="00446C46"/>
    <w:rsid w:val="00447AFD"/>
    <w:rsid w:val="00457340"/>
    <w:rsid w:val="00461105"/>
    <w:rsid w:val="0046631C"/>
    <w:rsid w:val="00480CB1"/>
    <w:rsid w:val="00483481"/>
    <w:rsid w:val="00487657"/>
    <w:rsid w:val="00495465"/>
    <w:rsid w:val="004967F2"/>
    <w:rsid w:val="004B5865"/>
    <w:rsid w:val="004C5472"/>
    <w:rsid w:val="004C5648"/>
    <w:rsid w:val="004C6F3E"/>
    <w:rsid w:val="004D15D2"/>
    <w:rsid w:val="004D5090"/>
    <w:rsid w:val="004D5D3B"/>
    <w:rsid w:val="004E08D3"/>
    <w:rsid w:val="004F4B49"/>
    <w:rsid w:val="004F55E9"/>
    <w:rsid w:val="00502998"/>
    <w:rsid w:val="0050755E"/>
    <w:rsid w:val="005138DB"/>
    <w:rsid w:val="0052496D"/>
    <w:rsid w:val="00525E9B"/>
    <w:rsid w:val="00532E7D"/>
    <w:rsid w:val="00550969"/>
    <w:rsid w:val="005705E6"/>
    <w:rsid w:val="00570605"/>
    <w:rsid w:val="00570F96"/>
    <w:rsid w:val="00575551"/>
    <w:rsid w:val="0058126F"/>
    <w:rsid w:val="0058770A"/>
    <w:rsid w:val="00592A9D"/>
    <w:rsid w:val="005A2923"/>
    <w:rsid w:val="005A508D"/>
    <w:rsid w:val="005A552F"/>
    <w:rsid w:val="005B5746"/>
    <w:rsid w:val="005B5A76"/>
    <w:rsid w:val="005B6ECD"/>
    <w:rsid w:val="005B701C"/>
    <w:rsid w:val="005C75C4"/>
    <w:rsid w:val="005C7FB4"/>
    <w:rsid w:val="005D3FE2"/>
    <w:rsid w:val="005D673D"/>
    <w:rsid w:val="005F303D"/>
    <w:rsid w:val="005F51B7"/>
    <w:rsid w:val="00610F8D"/>
    <w:rsid w:val="006117C7"/>
    <w:rsid w:val="006165EA"/>
    <w:rsid w:val="00616FAD"/>
    <w:rsid w:val="006262DB"/>
    <w:rsid w:val="006271CF"/>
    <w:rsid w:val="00633883"/>
    <w:rsid w:val="00636208"/>
    <w:rsid w:val="00636DFA"/>
    <w:rsid w:val="00664746"/>
    <w:rsid w:val="00680090"/>
    <w:rsid w:val="00680D84"/>
    <w:rsid w:val="00682D1E"/>
    <w:rsid w:val="00692EC3"/>
    <w:rsid w:val="00695F28"/>
    <w:rsid w:val="006A2956"/>
    <w:rsid w:val="006B0769"/>
    <w:rsid w:val="006B1443"/>
    <w:rsid w:val="006B3365"/>
    <w:rsid w:val="006B5786"/>
    <w:rsid w:val="006B602B"/>
    <w:rsid w:val="006B60A3"/>
    <w:rsid w:val="006B7F26"/>
    <w:rsid w:val="006C7716"/>
    <w:rsid w:val="006D76E1"/>
    <w:rsid w:val="006E50DF"/>
    <w:rsid w:val="006E53DA"/>
    <w:rsid w:val="006F36D2"/>
    <w:rsid w:val="007027DF"/>
    <w:rsid w:val="007029BF"/>
    <w:rsid w:val="007062C9"/>
    <w:rsid w:val="00712F57"/>
    <w:rsid w:val="007166CF"/>
    <w:rsid w:val="007200C5"/>
    <w:rsid w:val="00722C99"/>
    <w:rsid w:val="0073067C"/>
    <w:rsid w:val="00733E96"/>
    <w:rsid w:val="00735F5C"/>
    <w:rsid w:val="00736AB6"/>
    <w:rsid w:val="00736CD2"/>
    <w:rsid w:val="00742D52"/>
    <w:rsid w:val="0074356A"/>
    <w:rsid w:val="007479BF"/>
    <w:rsid w:val="0075368A"/>
    <w:rsid w:val="007636CB"/>
    <w:rsid w:val="0076535E"/>
    <w:rsid w:val="00765523"/>
    <w:rsid w:val="00765924"/>
    <w:rsid w:val="007675F3"/>
    <w:rsid w:val="00782B43"/>
    <w:rsid w:val="00783922"/>
    <w:rsid w:val="00791A1C"/>
    <w:rsid w:val="007A557F"/>
    <w:rsid w:val="007B08FC"/>
    <w:rsid w:val="007B2323"/>
    <w:rsid w:val="007C4AE0"/>
    <w:rsid w:val="007D1E32"/>
    <w:rsid w:val="007D1F8F"/>
    <w:rsid w:val="007E23F7"/>
    <w:rsid w:val="007E3984"/>
    <w:rsid w:val="007F3CC2"/>
    <w:rsid w:val="007F62EE"/>
    <w:rsid w:val="00803A35"/>
    <w:rsid w:val="0081218A"/>
    <w:rsid w:val="00822208"/>
    <w:rsid w:val="008250DD"/>
    <w:rsid w:val="0083181A"/>
    <w:rsid w:val="00837F82"/>
    <w:rsid w:val="0084579E"/>
    <w:rsid w:val="00845C0D"/>
    <w:rsid w:val="00847C0A"/>
    <w:rsid w:val="00872E05"/>
    <w:rsid w:val="0087593E"/>
    <w:rsid w:val="00875AAB"/>
    <w:rsid w:val="00877138"/>
    <w:rsid w:val="00884F56"/>
    <w:rsid w:val="0089386C"/>
    <w:rsid w:val="00893A01"/>
    <w:rsid w:val="008A19AD"/>
    <w:rsid w:val="008A7205"/>
    <w:rsid w:val="008B2692"/>
    <w:rsid w:val="008B4256"/>
    <w:rsid w:val="008E0F52"/>
    <w:rsid w:val="008E3204"/>
    <w:rsid w:val="009019D7"/>
    <w:rsid w:val="0090249C"/>
    <w:rsid w:val="009026D6"/>
    <w:rsid w:val="009032E0"/>
    <w:rsid w:val="009241F8"/>
    <w:rsid w:val="009303FD"/>
    <w:rsid w:val="00950559"/>
    <w:rsid w:val="00954916"/>
    <w:rsid w:val="0096257B"/>
    <w:rsid w:val="009655FA"/>
    <w:rsid w:val="00966A15"/>
    <w:rsid w:val="009750C5"/>
    <w:rsid w:val="00990926"/>
    <w:rsid w:val="00991393"/>
    <w:rsid w:val="009A0674"/>
    <w:rsid w:val="009A7CF0"/>
    <w:rsid w:val="009B47EB"/>
    <w:rsid w:val="009F031A"/>
    <w:rsid w:val="009F14A3"/>
    <w:rsid w:val="009F6999"/>
    <w:rsid w:val="00A01487"/>
    <w:rsid w:val="00A23696"/>
    <w:rsid w:val="00A26E51"/>
    <w:rsid w:val="00A3317B"/>
    <w:rsid w:val="00A33E2F"/>
    <w:rsid w:val="00A463CE"/>
    <w:rsid w:val="00A64536"/>
    <w:rsid w:val="00A81C44"/>
    <w:rsid w:val="00A835B9"/>
    <w:rsid w:val="00A85013"/>
    <w:rsid w:val="00A952E3"/>
    <w:rsid w:val="00AA0D15"/>
    <w:rsid w:val="00AA387A"/>
    <w:rsid w:val="00AC0155"/>
    <w:rsid w:val="00AC3B42"/>
    <w:rsid w:val="00AC53B7"/>
    <w:rsid w:val="00AD7742"/>
    <w:rsid w:val="00AE5D22"/>
    <w:rsid w:val="00AE5FCF"/>
    <w:rsid w:val="00AF1178"/>
    <w:rsid w:val="00AF313E"/>
    <w:rsid w:val="00AF3974"/>
    <w:rsid w:val="00AF691B"/>
    <w:rsid w:val="00AF6E85"/>
    <w:rsid w:val="00B03A22"/>
    <w:rsid w:val="00B04B39"/>
    <w:rsid w:val="00B06D97"/>
    <w:rsid w:val="00B12653"/>
    <w:rsid w:val="00B13405"/>
    <w:rsid w:val="00B165D3"/>
    <w:rsid w:val="00B17634"/>
    <w:rsid w:val="00B27511"/>
    <w:rsid w:val="00B37D0F"/>
    <w:rsid w:val="00B4028E"/>
    <w:rsid w:val="00B40F6B"/>
    <w:rsid w:val="00B410B0"/>
    <w:rsid w:val="00B4795D"/>
    <w:rsid w:val="00B70DB9"/>
    <w:rsid w:val="00B72161"/>
    <w:rsid w:val="00B73414"/>
    <w:rsid w:val="00B73C77"/>
    <w:rsid w:val="00B86F8F"/>
    <w:rsid w:val="00B90811"/>
    <w:rsid w:val="00B92213"/>
    <w:rsid w:val="00BA5CE0"/>
    <w:rsid w:val="00BA7349"/>
    <w:rsid w:val="00BB0EE2"/>
    <w:rsid w:val="00BB2F47"/>
    <w:rsid w:val="00BB33C1"/>
    <w:rsid w:val="00BB3DF1"/>
    <w:rsid w:val="00BD34ED"/>
    <w:rsid w:val="00BE32CF"/>
    <w:rsid w:val="00BF0572"/>
    <w:rsid w:val="00BF1979"/>
    <w:rsid w:val="00C02174"/>
    <w:rsid w:val="00C0441C"/>
    <w:rsid w:val="00C060D9"/>
    <w:rsid w:val="00C10E54"/>
    <w:rsid w:val="00C11931"/>
    <w:rsid w:val="00C16619"/>
    <w:rsid w:val="00C224A4"/>
    <w:rsid w:val="00C22593"/>
    <w:rsid w:val="00C23076"/>
    <w:rsid w:val="00C41ADF"/>
    <w:rsid w:val="00C569F6"/>
    <w:rsid w:val="00C57E0B"/>
    <w:rsid w:val="00C61109"/>
    <w:rsid w:val="00C67AD3"/>
    <w:rsid w:val="00C715CE"/>
    <w:rsid w:val="00C87D80"/>
    <w:rsid w:val="00C96710"/>
    <w:rsid w:val="00CA65DC"/>
    <w:rsid w:val="00CB0304"/>
    <w:rsid w:val="00CB5C9A"/>
    <w:rsid w:val="00CD23A8"/>
    <w:rsid w:val="00CD52B7"/>
    <w:rsid w:val="00CF3F8D"/>
    <w:rsid w:val="00CF6DCD"/>
    <w:rsid w:val="00D013F3"/>
    <w:rsid w:val="00D019D3"/>
    <w:rsid w:val="00D14F53"/>
    <w:rsid w:val="00D173D4"/>
    <w:rsid w:val="00D2341E"/>
    <w:rsid w:val="00D3144F"/>
    <w:rsid w:val="00D35A26"/>
    <w:rsid w:val="00D37057"/>
    <w:rsid w:val="00D41F30"/>
    <w:rsid w:val="00D43A9D"/>
    <w:rsid w:val="00D52506"/>
    <w:rsid w:val="00D5456B"/>
    <w:rsid w:val="00D613E8"/>
    <w:rsid w:val="00D8271F"/>
    <w:rsid w:val="00D82CB5"/>
    <w:rsid w:val="00D846AE"/>
    <w:rsid w:val="00D90E76"/>
    <w:rsid w:val="00D92951"/>
    <w:rsid w:val="00D94657"/>
    <w:rsid w:val="00D9709B"/>
    <w:rsid w:val="00DA5205"/>
    <w:rsid w:val="00DB0998"/>
    <w:rsid w:val="00DC54AF"/>
    <w:rsid w:val="00DD6611"/>
    <w:rsid w:val="00DF0355"/>
    <w:rsid w:val="00DF03D4"/>
    <w:rsid w:val="00DF3EB0"/>
    <w:rsid w:val="00DF5C2B"/>
    <w:rsid w:val="00DF653B"/>
    <w:rsid w:val="00DF68FA"/>
    <w:rsid w:val="00E000B4"/>
    <w:rsid w:val="00E02BB5"/>
    <w:rsid w:val="00E045BE"/>
    <w:rsid w:val="00E1078D"/>
    <w:rsid w:val="00E11358"/>
    <w:rsid w:val="00E171FD"/>
    <w:rsid w:val="00E23015"/>
    <w:rsid w:val="00E250A8"/>
    <w:rsid w:val="00E41FF5"/>
    <w:rsid w:val="00E465AB"/>
    <w:rsid w:val="00E559A7"/>
    <w:rsid w:val="00E573AE"/>
    <w:rsid w:val="00E57BC8"/>
    <w:rsid w:val="00E608DC"/>
    <w:rsid w:val="00E648B7"/>
    <w:rsid w:val="00E7314B"/>
    <w:rsid w:val="00E85FB6"/>
    <w:rsid w:val="00E8724D"/>
    <w:rsid w:val="00E9019E"/>
    <w:rsid w:val="00E90944"/>
    <w:rsid w:val="00EA2745"/>
    <w:rsid w:val="00ED62F0"/>
    <w:rsid w:val="00ED7D80"/>
    <w:rsid w:val="00EF3FFA"/>
    <w:rsid w:val="00F003D3"/>
    <w:rsid w:val="00F04EF8"/>
    <w:rsid w:val="00F056D0"/>
    <w:rsid w:val="00F07CC9"/>
    <w:rsid w:val="00F22AD4"/>
    <w:rsid w:val="00F30B44"/>
    <w:rsid w:val="00F33F58"/>
    <w:rsid w:val="00F40AE8"/>
    <w:rsid w:val="00F414A3"/>
    <w:rsid w:val="00F4426F"/>
    <w:rsid w:val="00F54BFB"/>
    <w:rsid w:val="00F60743"/>
    <w:rsid w:val="00F639ED"/>
    <w:rsid w:val="00F63CC1"/>
    <w:rsid w:val="00F645C5"/>
    <w:rsid w:val="00F70C44"/>
    <w:rsid w:val="00F716BB"/>
    <w:rsid w:val="00F722B8"/>
    <w:rsid w:val="00F803EA"/>
    <w:rsid w:val="00F84EEB"/>
    <w:rsid w:val="00F87220"/>
    <w:rsid w:val="00F93009"/>
    <w:rsid w:val="00F94276"/>
    <w:rsid w:val="00F9456F"/>
    <w:rsid w:val="00FA1A4E"/>
    <w:rsid w:val="00FA2D7D"/>
    <w:rsid w:val="00FA4671"/>
    <w:rsid w:val="00FB0F8F"/>
    <w:rsid w:val="00FB2B0D"/>
    <w:rsid w:val="00FB555E"/>
    <w:rsid w:val="00FD724D"/>
    <w:rsid w:val="00FD775D"/>
    <w:rsid w:val="00FE5B51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5A9C5"/>
  <w15:docId w15:val="{4484A1BE-DC61-4355-A776-0576EC36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1358"/>
  </w:style>
  <w:style w:type="paragraph" w:styleId="Nadpis1">
    <w:name w:val="heading 1"/>
    <w:basedOn w:val="Normlny"/>
    <w:link w:val="Nadpis1Char"/>
    <w:uiPriority w:val="9"/>
    <w:qFormat/>
    <w:rsid w:val="00C02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77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E1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E11358"/>
  </w:style>
  <w:style w:type="paragraph" w:styleId="Textbubliny">
    <w:name w:val="Balloon Text"/>
    <w:basedOn w:val="Normlny"/>
    <w:link w:val="TextbublinyChar"/>
    <w:uiPriority w:val="99"/>
    <w:semiHidden/>
    <w:unhideWhenUsed/>
    <w:rsid w:val="00A83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5B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8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3922"/>
  </w:style>
  <w:style w:type="paragraph" w:styleId="Pta">
    <w:name w:val="footer"/>
    <w:basedOn w:val="Normlny"/>
    <w:link w:val="PtaChar"/>
    <w:uiPriority w:val="99"/>
    <w:unhideWhenUsed/>
    <w:rsid w:val="0078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3922"/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,OBC Bullet,Normal 1"/>
    <w:basedOn w:val="Normlny"/>
    <w:link w:val="OdsekzoznamuChar"/>
    <w:uiPriority w:val="34"/>
    <w:qFormat/>
    <w:rsid w:val="002C341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C341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C341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C3411"/>
    <w:rPr>
      <w:vertAlign w:val="superscript"/>
    </w:rPr>
  </w:style>
  <w:style w:type="paragraph" w:styleId="Normlnywebov">
    <w:name w:val="Normal (Web)"/>
    <w:basedOn w:val="Normlny"/>
    <w:link w:val="NormlnywebovChar"/>
    <w:uiPriority w:val="99"/>
    <w:unhideWhenUsed/>
    <w:rsid w:val="00F80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F803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F72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722B8"/>
    <w:rPr>
      <w:color w:val="0000FF"/>
      <w:u w:val="single"/>
    </w:rPr>
  </w:style>
  <w:style w:type="paragraph" w:styleId="Revzia">
    <w:name w:val="Revision"/>
    <w:hidden/>
    <w:uiPriority w:val="99"/>
    <w:semiHidden/>
    <w:rsid w:val="003222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B5C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5C9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5C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5C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5C9A"/>
    <w:rPr>
      <w:b/>
      <w:bCs/>
      <w:sz w:val="20"/>
      <w:szCs w:val="20"/>
    </w:rPr>
  </w:style>
  <w:style w:type="character" w:customStyle="1" w:styleId="ng-star-inserted1">
    <w:name w:val="ng-star-inserted1"/>
    <w:basedOn w:val="Predvolenpsmoodseku"/>
    <w:rsid w:val="001765B9"/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7D1F8F"/>
  </w:style>
  <w:style w:type="character" w:styleId="PremennHTML">
    <w:name w:val="HTML Variable"/>
    <w:basedOn w:val="Predvolenpsmoodseku"/>
    <w:uiPriority w:val="99"/>
    <w:unhideWhenUsed/>
    <w:rsid w:val="00177079"/>
    <w:rPr>
      <w:i/>
      <w:iCs/>
    </w:rPr>
  </w:style>
  <w:style w:type="character" w:customStyle="1" w:styleId="apple-converted-space">
    <w:name w:val="apple-converted-space"/>
    <w:basedOn w:val="Predvolenpsmoodseku"/>
    <w:rsid w:val="00163172"/>
  </w:style>
  <w:style w:type="character" w:customStyle="1" w:styleId="awspan">
    <w:name w:val="awspan"/>
    <w:basedOn w:val="Predvolenpsmoodseku"/>
    <w:rsid w:val="006E50DF"/>
  </w:style>
  <w:style w:type="paragraph" w:styleId="Bezriadkovania">
    <w:name w:val="No Spacing"/>
    <w:uiPriority w:val="1"/>
    <w:qFormat/>
    <w:rsid w:val="00483481"/>
    <w:pPr>
      <w:spacing w:after="0" w:line="240" w:lineRule="auto"/>
    </w:pPr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C0217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7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KSS">
    <w:name w:val="AKSS"/>
    <w:basedOn w:val="Normlny"/>
    <w:qFormat/>
    <w:rsid w:val="00F414A3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995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865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968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023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975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49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87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993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01/57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01/575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992BD-EB22-4AAF-9101-7FE34F42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3297</Words>
  <Characters>18796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Karas Daniel</dc:creator>
  <cp:lastModifiedBy>Smazakova Janette</cp:lastModifiedBy>
  <cp:revision>7</cp:revision>
  <cp:lastPrinted>2025-03-11T07:09:00Z</cp:lastPrinted>
  <dcterms:created xsi:type="dcterms:W3CDTF">2025-09-16T21:08:00Z</dcterms:created>
  <dcterms:modified xsi:type="dcterms:W3CDTF">2025-09-17T11:55:00Z</dcterms:modified>
</cp:coreProperties>
</file>