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1" w:rsidRDefault="00833C11" w:rsidP="00833C11"/>
    <w:p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:rsidR="00833C11" w:rsidRDefault="00833C11" w:rsidP="00A844FC">
      <w:pPr>
        <w:spacing w:before="24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:rsidR="00833C11" w:rsidRDefault="00833C11" w:rsidP="00A844FC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br/>
      </w:r>
    </w:p>
    <w:p w:rsidR="00833C11" w:rsidRDefault="00833C11" w:rsidP="00833C11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="007C377E" w:rsidRPr="007C377E">
        <w:rPr>
          <w:color w:val="000000"/>
          <w:szCs w:val="24"/>
        </w:rPr>
        <w:t>KNR-VSRR-</w:t>
      </w:r>
      <w:r w:rsidR="00AE754A">
        <w:rPr>
          <w:color w:val="000000"/>
          <w:szCs w:val="24"/>
        </w:rPr>
        <w:t>5578</w:t>
      </w:r>
      <w:r w:rsidR="007C377E" w:rsidRPr="007C377E">
        <w:rPr>
          <w:color w:val="000000"/>
          <w:szCs w:val="24"/>
        </w:rPr>
        <w:t>/2025</w:t>
      </w:r>
      <w:r w:rsidR="002A07A8" w:rsidRPr="00776BA7">
        <w:rPr>
          <w:color w:val="000000"/>
          <w:szCs w:val="24"/>
        </w:rPr>
        <w:t>-</w:t>
      </w:r>
      <w:r w:rsidR="00E313F4">
        <w:rPr>
          <w:color w:val="000000"/>
          <w:szCs w:val="24"/>
        </w:rPr>
        <w:t>5</w:t>
      </w:r>
    </w:p>
    <w:p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:rsidR="00833C11" w:rsidRDefault="004D5633" w:rsidP="00833C1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912a</w:t>
      </w:r>
    </w:p>
    <w:p w:rsidR="00833C11" w:rsidRDefault="00833C11" w:rsidP="00833C11">
      <w:pPr>
        <w:rPr>
          <w:szCs w:val="24"/>
        </w:rPr>
      </w:pPr>
    </w:p>
    <w:p w:rsidR="00833C11" w:rsidRDefault="00833C11" w:rsidP="00A844FC">
      <w:pPr>
        <w:spacing w:line="276" w:lineRule="auto"/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:rsidR="00833C11" w:rsidRDefault="00833C11" w:rsidP="00A844FC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:rsidR="00833C11" w:rsidRDefault="00833C11" w:rsidP="00A844FC">
      <w:pPr>
        <w:spacing w:line="276" w:lineRule="auto"/>
        <w:jc w:val="both"/>
        <w:rPr>
          <w:rFonts w:cs="Arial"/>
        </w:rPr>
      </w:pPr>
      <w:r>
        <w:rPr>
          <w:b/>
          <w:bCs/>
          <w:color w:val="000000"/>
          <w:szCs w:val="24"/>
        </w:rPr>
        <w:t xml:space="preserve">výborov Národnej rady Slovenskej republiky o prerokovaní </w:t>
      </w:r>
      <w:r w:rsidRPr="00F65A7D">
        <w:rPr>
          <w:b/>
          <w:szCs w:val="24"/>
        </w:rPr>
        <w:t>vládneho návrhu</w:t>
      </w:r>
      <w:r w:rsidR="002A07A8">
        <w:rPr>
          <w:b/>
          <w:szCs w:val="24"/>
        </w:rPr>
        <w:t xml:space="preserve"> </w:t>
      </w:r>
      <w:r w:rsidR="004D5633" w:rsidRPr="004D5633">
        <w:rPr>
          <w:b/>
          <w:szCs w:val="24"/>
        </w:rPr>
        <w:t>zákona, ktorým sa 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="004D5633" w:rsidRPr="004D5633">
        <w:rPr>
          <w:b/>
          <w:szCs w:val="24"/>
        </w:rPr>
        <w:t>Governmente</w:t>
      </w:r>
      <w:proofErr w:type="spellEnd"/>
      <w:r w:rsidR="004D5633" w:rsidRPr="004D5633">
        <w:rPr>
          <w:b/>
          <w:szCs w:val="24"/>
        </w:rPr>
        <w:t>) v znení neskorších predpisov a ktorým sa menia a dopĺňajú niektoré zákony v znení neskorších predpisov</w:t>
      </w:r>
      <w:r w:rsidRPr="00833C11">
        <w:rPr>
          <w:b/>
          <w:szCs w:val="24"/>
        </w:rPr>
        <w:t xml:space="preserve"> (tlač </w:t>
      </w:r>
      <w:r w:rsidR="004D5633">
        <w:rPr>
          <w:b/>
          <w:szCs w:val="24"/>
        </w:rPr>
        <w:t>912a</w:t>
      </w:r>
      <w:r w:rsidRPr="00833C11">
        <w:rPr>
          <w:b/>
          <w:szCs w:val="24"/>
        </w:rPr>
        <w:t>)</w:t>
      </w:r>
      <w:r>
        <w:rPr>
          <w:rFonts w:cs="Arial"/>
        </w:rPr>
        <w:t xml:space="preserve"> </w:t>
      </w:r>
      <w:r>
        <w:rPr>
          <w:color w:val="000000"/>
          <w:szCs w:val="24"/>
        </w:rPr>
        <w:t>v druhom čítaní</w:t>
      </w:r>
    </w:p>
    <w:p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33C11" w:rsidRDefault="00833C11" w:rsidP="00833C11">
      <w:pPr>
        <w:spacing w:after="240"/>
        <w:rPr>
          <w:szCs w:val="24"/>
        </w:rPr>
      </w:pPr>
    </w:p>
    <w:p w:rsidR="00833C11" w:rsidRDefault="00833C11" w:rsidP="00A844FC">
      <w:pPr>
        <w:spacing w:line="276" w:lineRule="auto"/>
        <w:jc w:val="both"/>
        <w:rPr>
          <w:rFonts w:cs="Arial"/>
        </w:rPr>
      </w:pPr>
      <w:r>
        <w:rPr>
          <w:color w:val="000000"/>
          <w:szCs w:val="24"/>
        </w:rPr>
        <w:tab/>
        <w:t>Výbor Národnej rady Slovenskej republiky pre verejnú správu a regionálny rozvoj ako gestorský výbor k </w:t>
      </w:r>
      <w:r w:rsidRPr="0062231E">
        <w:rPr>
          <w:b/>
          <w:szCs w:val="24"/>
        </w:rPr>
        <w:t>vládnemu návrhu</w:t>
      </w:r>
      <w:r w:rsidR="004D5633">
        <w:rPr>
          <w:b/>
          <w:szCs w:val="24"/>
        </w:rPr>
        <w:t xml:space="preserve"> </w:t>
      </w:r>
      <w:r w:rsidR="004D5633" w:rsidRPr="004D5633">
        <w:rPr>
          <w:b/>
          <w:szCs w:val="24"/>
        </w:rPr>
        <w:t xml:space="preserve">zákona, ktorým sa mení zákon č. 325/2022 Z. z., ktorým sa mení a dopĺňa zákon č. 305/2013 Z. z. o elektronickej podobe výkonu pôsobnosti orgánov verejnej moci a o zmene a doplnení niektorých zákonov (zákon </w:t>
      </w:r>
      <w:r w:rsidR="00091275">
        <w:rPr>
          <w:b/>
          <w:szCs w:val="24"/>
        </w:rPr>
        <w:t xml:space="preserve">              </w:t>
      </w:r>
      <w:r w:rsidR="004D5633" w:rsidRPr="004D5633">
        <w:rPr>
          <w:b/>
          <w:szCs w:val="24"/>
        </w:rPr>
        <w:t>o e-</w:t>
      </w:r>
      <w:proofErr w:type="spellStart"/>
      <w:r w:rsidR="004D5633" w:rsidRPr="004D5633">
        <w:rPr>
          <w:b/>
          <w:szCs w:val="24"/>
        </w:rPr>
        <w:t>Governmente</w:t>
      </w:r>
      <w:proofErr w:type="spellEnd"/>
      <w:r w:rsidR="004D5633" w:rsidRPr="004D5633">
        <w:rPr>
          <w:b/>
          <w:szCs w:val="24"/>
        </w:rPr>
        <w:t xml:space="preserve">) v znení neskorších predpisov a ktorým sa menia a dopĺňajú niektoré zákony v znení neskorších predpisov </w:t>
      </w:r>
      <w:r w:rsidRPr="00833C11">
        <w:rPr>
          <w:b/>
          <w:szCs w:val="24"/>
        </w:rPr>
        <w:t xml:space="preserve">(tlač </w:t>
      </w:r>
      <w:r w:rsidR="004D5633">
        <w:rPr>
          <w:b/>
          <w:szCs w:val="24"/>
        </w:rPr>
        <w:t>912</w:t>
      </w:r>
      <w:r w:rsidRPr="00833C1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 xml:space="preserve">podáva Národnej rade Slovenskej republiky v súlade s § 79 ods. 1 zákona Národnej rady Slovenskej republiky č. 350/1996 Z. z. </w:t>
      </w:r>
      <w:r w:rsidR="00091275">
        <w:rPr>
          <w:color w:val="000000"/>
          <w:szCs w:val="24"/>
        </w:rPr>
        <w:t xml:space="preserve">                         </w:t>
      </w:r>
      <w:r>
        <w:rPr>
          <w:color w:val="000000"/>
          <w:szCs w:val="24"/>
        </w:rPr>
        <w:t>o rokovacom poriadku Národnej rady Slovenskej republiky spoločnú správu výborov Národnej rady Slovenskej republiky: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33C11" w:rsidRDefault="00833C11" w:rsidP="00A844FC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33C11" w:rsidRDefault="00833C11" w:rsidP="00A844FC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rada Slovenskej republiky uznesením </w:t>
      </w:r>
      <w:r w:rsidRPr="003E63C0">
        <w:rPr>
          <w:color w:val="000000"/>
          <w:szCs w:val="24"/>
        </w:rPr>
        <w:t xml:space="preserve">č. </w:t>
      </w:r>
      <w:r w:rsidR="00A844FC">
        <w:rPr>
          <w:color w:val="000000"/>
          <w:szCs w:val="24"/>
        </w:rPr>
        <w:t>1099</w:t>
      </w:r>
      <w:r w:rsidR="007C377E" w:rsidRPr="003E63C0">
        <w:rPr>
          <w:color w:val="000000"/>
          <w:szCs w:val="24"/>
        </w:rPr>
        <w:t xml:space="preserve"> z </w:t>
      </w:r>
      <w:r w:rsidR="00A844FC">
        <w:rPr>
          <w:color w:val="000000"/>
          <w:szCs w:val="24"/>
        </w:rPr>
        <w:t>11</w:t>
      </w:r>
      <w:r w:rsidRPr="003E63C0">
        <w:rPr>
          <w:color w:val="000000"/>
          <w:szCs w:val="24"/>
        </w:rPr>
        <w:t xml:space="preserve">. </w:t>
      </w:r>
      <w:r w:rsidR="00091275">
        <w:rPr>
          <w:color w:val="000000"/>
          <w:szCs w:val="24"/>
        </w:rPr>
        <w:t>septembra</w:t>
      </w:r>
      <w:r w:rsidRPr="003E63C0">
        <w:rPr>
          <w:color w:val="000000"/>
          <w:szCs w:val="24"/>
        </w:rPr>
        <w:t xml:space="preserve"> 202</w:t>
      </w:r>
      <w:r w:rsidR="007C377E" w:rsidRPr="003E63C0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pridelila </w:t>
      </w:r>
      <w:r w:rsidRPr="00CD0923">
        <w:rPr>
          <w:b/>
          <w:szCs w:val="24"/>
        </w:rPr>
        <w:t>vládny návrh</w:t>
      </w:r>
      <w:r w:rsidR="000E1612" w:rsidRPr="00CD0923">
        <w:rPr>
          <w:b/>
          <w:szCs w:val="24"/>
        </w:rPr>
        <w:t xml:space="preserve"> </w:t>
      </w:r>
      <w:r w:rsidR="004D5633" w:rsidRPr="00CD0923">
        <w:rPr>
          <w:b/>
          <w:szCs w:val="24"/>
        </w:rPr>
        <w:t>zákona, ktorým sa 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="004D5633" w:rsidRPr="00CD0923">
        <w:rPr>
          <w:b/>
          <w:szCs w:val="24"/>
        </w:rPr>
        <w:t>Governmente</w:t>
      </w:r>
      <w:proofErr w:type="spellEnd"/>
      <w:r w:rsidR="004D5633" w:rsidRPr="00CD0923">
        <w:rPr>
          <w:b/>
          <w:szCs w:val="24"/>
        </w:rPr>
        <w:t xml:space="preserve">) v znení neskorších predpisov a ktorým sa menia a dopĺňajú niektoré zákony v znení neskorších predpisov </w:t>
      </w:r>
      <w:r w:rsidRPr="00CD0923">
        <w:rPr>
          <w:b/>
          <w:szCs w:val="24"/>
        </w:rPr>
        <w:t xml:space="preserve">(tlač </w:t>
      </w:r>
      <w:r w:rsidR="00B7002F" w:rsidRPr="00CD0923">
        <w:rPr>
          <w:b/>
          <w:szCs w:val="24"/>
        </w:rPr>
        <w:t>912</w:t>
      </w:r>
      <w:r w:rsidRPr="00CD0923">
        <w:rPr>
          <w:b/>
          <w:szCs w:val="24"/>
        </w:rPr>
        <w:t>)</w:t>
      </w:r>
      <w:r>
        <w:rPr>
          <w:color w:val="000000"/>
          <w:szCs w:val="24"/>
        </w:rPr>
        <w:t xml:space="preserve"> na prerokovanie týmto výborom: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A3445" w:rsidRDefault="00833C11" w:rsidP="00A844FC">
      <w:pPr>
        <w:spacing w:line="276" w:lineRule="auto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  <w:r w:rsidR="004D5633">
        <w:rPr>
          <w:b/>
          <w:bCs/>
          <w:color w:val="000000"/>
          <w:szCs w:val="24"/>
        </w:rPr>
        <w:t xml:space="preserve"> a</w:t>
      </w:r>
      <w:r>
        <w:rPr>
          <w:b/>
          <w:bCs/>
          <w:color w:val="000000"/>
          <w:szCs w:val="24"/>
        </w:rPr>
        <w:tab/>
      </w:r>
    </w:p>
    <w:p w:rsidR="00833C11" w:rsidRDefault="000E1612" w:rsidP="00A844FC">
      <w:pPr>
        <w:spacing w:line="276" w:lineRule="auto"/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  <w:r w:rsidR="008A3445">
        <w:rPr>
          <w:b/>
          <w:color w:val="000000"/>
          <w:szCs w:val="24"/>
        </w:rPr>
        <w:t>;</w:t>
      </w:r>
    </w:p>
    <w:p w:rsidR="00347F7C" w:rsidRDefault="00347F7C" w:rsidP="00A844FC">
      <w:pPr>
        <w:spacing w:line="276" w:lineRule="auto"/>
        <w:ind w:left="705"/>
        <w:jc w:val="both"/>
        <w:rPr>
          <w:b/>
          <w:color w:val="000000"/>
          <w:szCs w:val="24"/>
        </w:rPr>
      </w:pPr>
    </w:p>
    <w:p w:rsidR="00833C11" w:rsidRDefault="00833C11" w:rsidP="00A844FC">
      <w:pPr>
        <w:spacing w:line="276" w:lineRule="auto"/>
        <w:ind w:firstLine="708"/>
        <w:jc w:val="both"/>
        <w:rPr>
          <w:szCs w:val="24"/>
        </w:rPr>
      </w:pPr>
      <w:r>
        <w:rPr>
          <w:color w:val="000000"/>
          <w:szCs w:val="24"/>
        </w:rPr>
        <w:t>Výbory prerokovali predmetný  návrh zákona v lehote určenej uznesením Národnej rady Slovenskej republiky.</w:t>
      </w:r>
    </w:p>
    <w:p w:rsidR="00091275" w:rsidRDefault="00091275" w:rsidP="00A844FC">
      <w:pPr>
        <w:spacing w:line="276" w:lineRule="auto"/>
        <w:jc w:val="center"/>
        <w:rPr>
          <w:b/>
          <w:bCs/>
          <w:color w:val="000000"/>
          <w:szCs w:val="24"/>
        </w:rPr>
      </w:pPr>
    </w:p>
    <w:p w:rsidR="00833C11" w:rsidRDefault="00833C11" w:rsidP="00A844FC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33C11" w:rsidRDefault="00833C11" w:rsidP="00A844FC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Poslanci Národnej rady Slovenskej republiky, ktorí nie sú čl</w:t>
      </w:r>
      <w:r w:rsidR="00091275">
        <w:rPr>
          <w:color w:val="000000"/>
          <w:szCs w:val="24"/>
        </w:rPr>
        <w:t>enmi výborov, ktorým bol</w:t>
      </w:r>
      <w:r>
        <w:rPr>
          <w:color w:val="000000"/>
          <w:szCs w:val="24"/>
        </w:rPr>
        <w:t> návrh zákona pridelený, neoznámili v určenej lehote gestorskému výboru žiadne stanovisko k predmetnému návrhu  zákona podľa § 75 ods. 2 zákona Národnej rady Slovenskej republiky č. 350/1996 Z. z. o rokovacom poriadku Národnej rady Slovenskej republiky v znení neskorších predpisov.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33C11" w:rsidRDefault="00833C11" w:rsidP="00A844FC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>III.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33C11" w:rsidRDefault="00833C11" w:rsidP="00A844FC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návrh zákona pridelený</w:t>
      </w:r>
      <w:r w:rsidR="00091275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zaujali k nemu nasledovné stanoviská:</w:t>
      </w:r>
    </w:p>
    <w:p w:rsidR="00833C11" w:rsidRPr="00B75830" w:rsidRDefault="00833C11" w:rsidP="00A844FC">
      <w:pPr>
        <w:spacing w:before="240" w:line="276" w:lineRule="auto"/>
        <w:ind w:firstLine="708"/>
        <w:jc w:val="both"/>
        <w:rPr>
          <w:b/>
          <w:bCs/>
          <w:color w:val="000000"/>
          <w:szCs w:val="24"/>
        </w:rPr>
      </w:pPr>
      <w:r w:rsidRPr="00FA5D12">
        <w:rPr>
          <w:b/>
        </w:rPr>
        <w:t>Ústavnoprávny výbor</w:t>
      </w:r>
      <w:r w:rsidRPr="00FA5D12">
        <w:t xml:space="preserve"> Národnej rady Slovenskej republiky  </w:t>
      </w:r>
      <w:r w:rsidRPr="00B669E0">
        <w:rPr>
          <w:color w:val="000000"/>
          <w:szCs w:val="24"/>
        </w:rPr>
        <w:t xml:space="preserve">uznesením č. </w:t>
      </w:r>
      <w:r w:rsidR="00A844FC" w:rsidRPr="00B669E0">
        <w:rPr>
          <w:color w:val="000000"/>
          <w:szCs w:val="24"/>
        </w:rPr>
        <w:t>342</w:t>
      </w:r>
      <w:r w:rsidR="00B75830" w:rsidRPr="00B669E0">
        <w:rPr>
          <w:color w:val="000000"/>
          <w:szCs w:val="24"/>
        </w:rPr>
        <w:t xml:space="preserve"> </w:t>
      </w:r>
      <w:r w:rsidR="00091275">
        <w:rPr>
          <w:color w:val="000000"/>
          <w:szCs w:val="24"/>
        </w:rPr>
        <w:t xml:space="preserve">                   </w:t>
      </w:r>
      <w:r w:rsidR="000E1612" w:rsidRPr="00CD0923">
        <w:rPr>
          <w:color w:val="000000"/>
          <w:szCs w:val="24"/>
        </w:rPr>
        <w:t>z</w:t>
      </w:r>
      <w:r w:rsidR="00147D10" w:rsidRPr="00CD0923">
        <w:rPr>
          <w:color w:val="000000"/>
          <w:szCs w:val="24"/>
        </w:rPr>
        <w:t> 11. septembra</w:t>
      </w:r>
      <w:r w:rsidRPr="00CD0923">
        <w:rPr>
          <w:color w:val="000000"/>
          <w:szCs w:val="24"/>
        </w:rPr>
        <w:t xml:space="preserve"> 202</w:t>
      </w:r>
      <w:r w:rsidR="000E1612" w:rsidRPr="00CD0923">
        <w:rPr>
          <w:color w:val="000000"/>
          <w:szCs w:val="24"/>
        </w:rPr>
        <w:t>5</w:t>
      </w:r>
      <w:r w:rsidRPr="00FA5D12">
        <w:rPr>
          <w:color w:val="000000"/>
          <w:szCs w:val="24"/>
        </w:rPr>
        <w:t xml:space="preserve"> s návrhom zákona </w:t>
      </w:r>
      <w:r w:rsidRPr="00FA5D12">
        <w:rPr>
          <w:b/>
          <w:bCs/>
          <w:color w:val="000000"/>
          <w:szCs w:val="24"/>
        </w:rPr>
        <w:t xml:space="preserve">súhlasil </w:t>
      </w:r>
      <w:r w:rsidRPr="00FA5D12">
        <w:rPr>
          <w:color w:val="000000"/>
          <w:szCs w:val="24"/>
        </w:rPr>
        <w:t xml:space="preserve">a odporučil ho Národnej rade Slovenskej republiky </w:t>
      </w:r>
      <w:r w:rsidRPr="00FA5D12">
        <w:rPr>
          <w:b/>
          <w:bCs/>
          <w:color w:val="000000"/>
          <w:szCs w:val="24"/>
        </w:rPr>
        <w:t>schváliť;</w:t>
      </w:r>
      <w:r w:rsidRPr="00B75830">
        <w:rPr>
          <w:b/>
          <w:bCs/>
          <w:color w:val="000000"/>
          <w:szCs w:val="24"/>
        </w:rPr>
        <w:tab/>
      </w:r>
    </w:p>
    <w:p w:rsidR="00833C11" w:rsidRDefault="00833C11" w:rsidP="00A844FC">
      <w:pPr>
        <w:spacing w:before="240" w:line="276" w:lineRule="auto"/>
        <w:ind w:firstLine="708"/>
        <w:jc w:val="both"/>
        <w:rPr>
          <w:b/>
          <w:bCs/>
          <w:color w:val="000000"/>
          <w:szCs w:val="24"/>
        </w:rPr>
      </w:pPr>
      <w:r w:rsidRPr="00776BA7"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 w:rsidRPr="00CD0923">
        <w:rPr>
          <w:color w:val="000000"/>
          <w:szCs w:val="24"/>
        </w:rPr>
        <w:t xml:space="preserve">uznesením č. </w:t>
      </w:r>
      <w:r w:rsidR="00147D10" w:rsidRPr="00CD0923">
        <w:rPr>
          <w:color w:val="000000"/>
          <w:szCs w:val="24"/>
        </w:rPr>
        <w:t>130 z 11. septembra</w:t>
      </w:r>
      <w:r w:rsidRPr="00776BA7">
        <w:rPr>
          <w:color w:val="000000"/>
          <w:szCs w:val="24"/>
        </w:rPr>
        <w:t xml:space="preserve"> 202</w:t>
      </w:r>
      <w:r w:rsidR="000E1612" w:rsidRPr="00776BA7">
        <w:rPr>
          <w:color w:val="000000"/>
          <w:szCs w:val="24"/>
        </w:rPr>
        <w:t>5</w:t>
      </w:r>
      <w:r w:rsidRPr="00776BA7">
        <w:rPr>
          <w:color w:val="000000"/>
          <w:szCs w:val="24"/>
        </w:rPr>
        <w:t xml:space="preserve"> s návrhom zákona </w:t>
      </w:r>
      <w:r w:rsidRPr="00776BA7">
        <w:rPr>
          <w:b/>
          <w:bCs/>
          <w:color w:val="000000"/>
          <w:szCs w:val="24"/>
        </w:rPr>
        <w:t xml:space="preserve">súhlasil </w:t>
      </w:r>
      <w:r w:rsidRPr="00776BA7">
        <w:rPr>
          <w:color w:val="000000"/>
          <w:szCs w:val="24"/>
        </w:rPr>
        <w:t xml:space="preserve">a odporučil ho Národnej rade Slovenskej republiky </w:t>
      </w:r>
      <w:r w:rsidRPr="00776BA7">
        <w:rPr>
          <w:b/>
          <w:bCs/>
          <w:color w:val="000000"/>
          <w:szCs w:val="24"/>
        </w:rPr>
        <w:t>schváliť;</w:t>
      </w:r>
      <w:r w:rsidR="005E4968">
        <w:rPr>
          <w:b/>
          <w:bCs/>
          <w:color w:val="000000"/>
          <w:szCs w:val="24"/>
        </w:rPr>
        <w:t xml:space="preserve"> </w:t>
      </w:r>
    </w:p>
    <w:p w:rsidR="00347F7C" w:rsidRDefault="00347F7C" w:rsidP="00A844FC">
      <w:pPr>
        <w:spacing w:line="276" w:lineRule="auto"/>
        <w:ind w:firstLine="708"/>
        <w:jc w:val="both"/>
        <w:rPr>
          <w:szCs w:val="24"/>
        </w:rPr>
      </w:pPr>
    </w:p>
    <w:p w:rsidR="00833C11" w:rsidRDefault="00833C11" w:rsidP="00A844FC">
      <w:pPr>
        <w:spacing w:line="276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:rsidR="00833C11" w:rsidRDefault="00833C11" w:rsidP="00A844FC">
      <w:pPr>
        <w:spacing w:line="276" w:lineRule="auto"/>
        <w:jc w:val="center"/>
        <w:rPr>
          <w:b/>
          <w:bCs/>
          <w:color w:val="000000"/>
          <w:szCs w:val="24"/>
        </w:rPr>
      </w:pPr>
    </w:p>
    <w:p w:rsidR="00CD0923" w:rsidRDefault="00CD0923" w:rsidP="00A844FC">
      <w:pPr>
        <w:spacing w:after="120" w:line="276" w:lineRule="auto"/>
        <w:ind w:firstLine="708"/>
        <w:jc w:val="both"/>
        <w:rPr>
          <w:color w:val="000000"/>
          <w:szCs w:val="24"/>
        </w:rPr>
      </w:pPr>
      <w:r>
        <w:t>Z uznesení výborov Národnej rady Slovenskej republiky uvedených v III. bode tejto spoločnej správy</w:t>
      </w:r>
      <w:r>
        <w:rPr>
          <w:szCs w:val="24"/>
        </w:rPr>
        <w:t xml:space="preserve"> nevyplývajú žiadne </w:t>
      </w:r>
      <w:r>
        <w:rPr>
          <w:bCs/>
        </w:rPr>
        <w:t>pozmeňujúce návrhy.</w:t>
      </w:r>
    </w:p>
    <w:p w:rsidR="003A75D2" w:rsidRDefault="003A75D2" w:rsidP="00A844FC">
      <w:pPr>
        <w:spacing w:line="276" w:lineRule="auto"/>
        <w:jc w:val="center"/>
        <w:rPr>
          <w:b/>
          <w:szCs w:val="24"/>
        </w:rPr>
      </w:pPr>
    </w:p>
    <w:p w:rsidR="00833C11" w:rsidRDefault="00833C11" w:rsidP="00A844F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833C11" w:rsidRDefault="00833C11" w:rsidP="00A844FC">
      <w:pPr>
        <w:spacing w:line="276" w:lineRule="auto"/>
        <w:jc w:val="center"/>
        <w:rPr>
          <w:b/>
          <w:szCs w:val="24"/>
        </w:rPr>
      </w:pPr>
    </w:p>
    <w:p w:rsidR="00CD0923" w:rsidRDefault="00CD0923" w:rsidP="00A844FC">
      <w:pPr>
        <w:pStyle w:val="Odsekzoznamu"/>
        <w:spacing w:line="276" w:lineRule="auto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Gestorský výbor na základe stanovísk výborov k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sz w:val="24"/>
          <w:szCs w:val="24"/>
        </w:rPr>
        <w:t>v</w:t>
      </w:r>
      <w:r w:rsidRPr="0062231E">
        <w:rPr>
          <w:b/>
          <w:sz w:val="24"/>
          <w:szCs w:val="24"/>
        </w:rPr>
        <w:t>ládn</w:t>
      </w:r>
      <w:r>
        <w:rPr>
          <w:b/>
          <w:sz w:val="24"/>
          <w:szCs w:val="24"/>
        </w:rPr>
        <w:t>emu</w:t>
      </w:r>
      <w:r w:rsidRPr="0062231E">
        <w:rPr>
          <w:b/>
          <w:sz w:val="24"/>
          <w:szCs w:val="24"/>
        </w:rPr>
        <w:t xml:space="preserve"> návrh</w:t>
      </w:r>
      <w:r>
        <w:rPr>
          <w:b/>
          <w:sz w:val="24"/>
          <w:szCs w:val="24"/>
        </w:rPr>
        <w:t>u</w:t>
      </w:r>
      <w:r w:rsidRPr="00147D10">
        <w:rPr>
          <w:b/>
          <w:sz w:val="24"/>
          <w:szCs w:val="24"/>
        </w:rPr>
        <w:t xml:space="preserve"> zákona, ktorým sa mení zákon č. 325/2022 Z. z., ktorým sa mení a dopĺňa zákon č. 305/2013 Z. z. </w:t>
      </w:r>
      <w:r w:rsidR="00091275">
        <w:rPr>
          <w:b/>
          <w:sz w:val="24"/>
          <w:szCs w:val="24"/>
        </w:rPr>
        <w:t xml:space="preserve">                      </w:t>
      </w:r>
      <w:r w:rsidRPr="00147D10">
        <w:rPr>
          <w:b/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147D10">
        <w:rPr>
          <w:b/>
          <w:sz w:val="24"/>
          <w:szCs w:val="24"/>
        </w:rPr>
        <w:t>Governmente</w:t>
      </w:r>
      <w:proofErr w:type="spellEnd"/>
      <w:r w:rsidRPr="00147D10">
        <w:rPr>
          <w:b/>
          <w:sz w:val="24"/>
          <w:szCs w:val="24"/>
        </w:rPr>
        <w:t xml:space="preserve">) v znení neskorších predpisov a ktorým sa menia a dopĺňajú niektoré zákony v znení neskorších predpisov </w:t>
      </w:r>
      <w:r w:rsidRPr="00833C11">
        <w:rPr>
          <w:b/>
          <w:sz w:val="24"/>
          <w:szCs w:val="24"/>
        </w:rPr>
        <w:t xml:space="preserve">(tlač </w:t>
      </w:r>
      <w:r>
        <w:rPr>
          <w:b/>
          <w:sz w:val="24"/>
          <w:szCs w:val="24"/>
        </w:rPr>
        <w:t>912</w:t>
      </w:r>
      <w:r w:rsidRPr="00833C11">
        <w:rPr>
          <w:b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odporúča Národnej rade Slovenskej republiky predmetný návrh zákona </w:t>
      </w:r>
    </w:p>
    <w:p w:rsidR="00CD0923" w:rsidRDefault="00CD0923" w:rsidP="00A844FC">
      <w:pPr>
        <w:pStyle w:val="Odsekzoznamu"/>
        <w:spacing w:line="276" w:lineRule="auto"/>
        <w:ind w:left="0" w:firstLine="708"/>
        <w:jc w:val="both"/>
        <w:rPr>
          <w:color w:val="000000"/>
          <w:sz w:val="24"/>
          <w:szCs w:val="24"/>
        </w:rPr>
      </w:pPr>
    </w:p>
    <w:p w:rsidR="00A844FC" w:rsidRPr="00A844FC" w:rsidRDefault="00CD0923" w:rsidP="00A844FC">
      <w:pPr>
        <w:spacing w:line="276" w:lineRule="auto"/>
        <w:jc w:val="center"/>
        <w:rPr>
          <w:szCs w:val="24"/>
        </w:rPr>
      </w:pPr>
      <w:r w:rsidRPr="00A844FC">
        <w:rPr>
          <w:b/>
          <w:bCs/>
          <w:color w:val="000000"/>
          <w:szCs w:val="24"/>
        </w:rPr>
        <w:t>schváliť.</w:t>
      </w:r>
    </w:p>
    <w:p w:rsidR="001B5B9B" w:rsidRDefault="001B5B9B" w:rsidP="00A844FC">
      <w:pPr>
        <w:pStyle w:val="Odsekzoznamu"/>
        <w:tabs>
          <w:tab w:val="left" w:pos="-1985"/>
          <w:tab w:val="left" w:pos="709"/>
          <w:tab w:val="left" w:pos="1077"/>
        </w:tabs>
        <w:spacing w:line="276" w:lineRule="auto"/>
        <w:ind w:left="1065"/>
        <w:jc w:val="both"/>
        <w:rPr>
          <w:sz w:val="24"/>
          <w:szCs w:val="24"/>
          <w:lang w:val="cs-CZ"/>
        </w:rPr>
      </w:pPr>
    </w:p>
    <w:p w:rsidR="00833C11" w:rsidRDefault="00833C11" w:rsidP="00A844F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833C11" w:rsidRDefault="00833C11" w:rsidP="00A844FC">
      <w:pPr>
        <w:spacing w:line="276" w:lineRule="auto"/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 w:rsidRPr="00543F8E">
        <w:rPr>
          <w:color w:val="000000"/>
          <w:szCs w:val="24"/>
        </w:rPr>
        <w:t xml:space="preserve">Spoločná správa výborov Národnej rady Slovenskej republiky o prerokovaní </w:t>
      </w:r>
      <w:r w:rsidRPr="00543F8E">
        <w:rPr>
          <w:b/>
          <w:szCs w:val="24"/>
        </w:rPr>
        <w:t>vládneho návrhu</w:t>
      </w:r>
      <w:r w:rsidR="00C70E7E" w:rsidRPr="00543F8E">
        <w:rPr>
          <w:b/>
          <w:szCs w:val="24"/>
        </w:rPr>
        <w:t xml:space="preserve"> </w:t>
      </w:r>
      <w:r w:rsidR="00147D10" w:rsidRPr="00147D10">
        <w:rPr>
          <w:b/>
          <w:szCs w:val="24"/>
        </w:rPr>
        <w:t xml:space="preserve">zákona, ktorým sa mení zákon č. 325/2022 Z. z., ktorým sa mení a dopĺňa zákon č. 305/2013 Z. z. o elektronickej podobe výkonu pôsobnosti orgánov verejnej moci a </w:t>
      </w:r>
      <w:r w:rsidR="002B1A9F">
        <w:rPr>
          <w:b/>
          <w:szCs w:val="24"/>
        </w:rPr>
        <w:t xml:space="preserve">              </w:t>
      </w:r>
      <w:r w:rsidR="00147D10" w:rsidRPr="00147D10">
        <w:rPr>
          <w:b/>
          <w:szCs w:val="24"/>
        </w:rPr>
        <w:t>o zmene a doplnení niektorých zákonov (zákon o e-</w:t>
      </w:r>
      <w:proofErr w:type="spellStart"/>
      <w:r w:rsidR="00147D10" w:rsidRPr="00147D10">
        <w:rPr>
          <w:b/>
          <w:szCs w:val="24"/>
        </w:rPr>
        <w:t>Governmente</w:t>
      </w:r>
      <w:proofErr w:type="spellEnd"/>
      <w:r w:rsidR="00147D10" w:rsidRPr="00147D10">
        <w:rPr>
          <w:b/>
          <w:szCs w:val="24"/>
        </w:rPr>
        <w:t xml:space="preserve">) v znení neskorších predpisov a ktorým sa menia a dopĺňajú niektoré zákony v znení neskorších predpisov </w:t>
      </w:r>
      <w:r w:rsidRPr="00543F8E">
        <w:rPr>
          <w:b/>
          <w:szCs w:val="24"/>
        </w:rPr>
        <w:t xml:space="preserve">(tlač </w:t>
      </w:r>
      <w:r w:rsidR="00147D10">
        <w:rPr>
          <w:b/>
          <w:szCs w:val="24"/>
        </w:rPr>
        <w:t>912</w:t>
      </w:r>
      <w:r w:rsidR="004D79A2">
        <w:rPr>
          <w:b/>
          <w:szCs w:val="24"/>
        </w:rPr>
        <w:t>a</w:t>
      </w:r>
      <w:r w:rsidRPr="00543F8E">
        <w:rPr>
          <w:b/>
          <w:szCs w:val="24"/>
        </w:rPr>
        <w:t>)</w:t>
      </w:r>
      <w:r w:rsidR="00091275">
        <w:rPr>
          <w:color w:val="000000"/>
          <w:szCs w:val="24"/>
        </w:rPr>
        <w:t xml:space="preserve"> bola </w:t>
      </w:r>
      <w:r w:rsidRPr="00543F8E">
        <w:rPr>
          <w:color w:val="000000"/>
          <w:szCs w:val="24"/>
        </w:rPr>
        <w:t>schválená</w:t>
      </w:r>
      <w:r w:rsidR="002B1A9F">
        <w:rPr>
          <w:color w:val="000000"/>
          <w:szCs w:val="24"/>
        </w:rPr>
        <w:t xml:space="preserve"> </w:t>
      </w:r>
      <w:r w:rsidRPr="00543F8E">
        <w:rPr>
          <w:color w:val="000000"/>
          <w:szCs w:val="24"/>
        </w:rPr>
        <w:t xml:space="preserve">uznesením gestorského </w:t>
      </w:r>
      <w:r w:rsidR="00091275">
        <w:rPr>
          <w:color w:val="000000"/>
          <w:szCs w:val="24"/>
        </w:rPr>
        <w:t xml:space="preserve">výboru </w:t>
      </w:r>
      <w:r w:rsidRPr="00DB5CA5">
        <w:rPr>
          <w:color w:val="000000"/>
          <w:szCs w:val="24"/>
        </w:rPr>
        <w:t xml:space="preserve">č. </w:t>
      </w:r>
      <w:r w:rsidR="001D4EAE" w:rsidRPr="00DB5CA5">
        <w:rPr>
          <w:b/>
          <w:color w:val="000000"/>
          <w:szCs w:val="24"/>
        </w:rPr>
        <w:t>131</w:t>
      </w:r>
      <w:r w:rsidRPr="00DB5CA5">
        <w:rPr>
          <w:b/>
          <w:color w:val="000000"/>
          <w:szCs w:val="24"/>
        </w:rPr>
        <w:t xml:space="preserve"> </w:t>
      </w:r>
      <w:r w:rsidRPr="00DB5CA5">
        <w:rPr>
          <w:bCs/>
          <w:color w:val="000000"/>
          <w:szCs w:val="24"/>
        </w:rPr>
        <w:t>dňa</w:t>
      </w:r>
      <w:r w:rsidRPr="00DB5CA5">
        <w:rPr>
          <w:b/>
          <w:bCs/>
          <w:color w:val="000000"/>
          <w:szCs w:val="24"/>
        </w:rPr>
        <w:t xml:space="preserve"> </w:t>
      </w:r>
      <w:r w:rsidR="001D4EAE" w:rsidRPr="00DB5CA5">
        <w:rPr>
          <w:b/>
          <w:color w:val="000000"/>
          <w:szCs w:val="24"/>
        </w:rPr>
        <w:t>11. septembra</w:t>
      </w:r>
      <w:r w:rsidRPr="00DB5CA5">
        <w:rPr>
          <w:b/>
          <w:color w:val="000000"/>
          <w:szCs w:val="24"/>
        </w:rPr>
        <w:t xml:space="preserve"> 202</w:t>
      </w:r>
      <w:r w:rsidR="00C70E7E" w:rsidRPr="00DB5CA5">
        <w:rPr>
          <w:b/>
          <w:color w:val="000000"/>
          <w:szCs w:val="24"/>
        </w:rPr>
        <w:t>5</w:t>
      </w:r>
      <w:r w:rsidRPr="00DB5CA5">
        <w:rPr>
          <w:b/>
          <w:color w:val="000000"/>
          <w:szCs w:val="24"/>
        </w:rPr>
        <w:t>.</w:t>
      </w:r>
      <w:r>
        <w:rPr>
          <w:bCs/>
          <w:i/>
          <w:iCs/>
          <w:color w:val="000000"/>
          <w:szCs w:val="24"/>
        </w:rPr>
        <w:t xml:space="preserve"> </w:t>
      </w:r>
    </w:p>
    <w:p w:rsidR="00833C11" w:rsidRDefault="00833C11" w:rsidP="00A844FC">
      <w:pPr>
        <w:spacing w:line="276" w:lineRule="auto"/>
        <w:rPr>
          <w:szCs w:val="24"/>
        </w:rPr>
      </w:pPr>
    </w:p>
    <w:p w:rsidR="00646506" w:rsidRPr="00E17835" w:rsidRDefault="00646506" w:rsidP="00A844FC">
      <w:pPr>
        <w:spacing w:line="276" w:lineRule="auto"/>
        <w:ind w:firstLine="567"/>
        <w:jc w:val="both"/>
        <w:rPr>
          <w:b/>
        </w:rPr>
      </w:pPr>
      <w:r w:rsidRPr="00DA5520">
        <w:rPr>
          <w:bCs/>
        </w:rPr>
        <w:lastRenderedPageBreak/>
        <w:t xml:space="preserve">Týmto uznesením výbor zároveň poveril spravodajcu </w:t>
      </w:r>
      <w:r w:rsidR="00DA5520" w:rsidRPr="00DA5520">
        <w:rPr>
          <w:b/>
        </w:rPr>
        <w:t>Branislava BECÍKA</w:t>
      </w:r>
      <w:r w:rsidRPr="00DA5520">
        <w:rPr>
          <w:b/>
          <w:bCs/>
        </w:rPr>
        <w:t xml:space="preserve">, </w:t>
      </w:r>
      <w:r w:rsidRPr="00DA5520">
        <w:rPr>
          <w:bCs/>
        </w:rPr>
        <w:t>aby na  schôdzi Národnej rady Slovenskej republiky informoval o výsledku rokovania Vý</w:t>
      </w:r>
      <w:r w:rsidR="002B1A9F">
        <w:rPr>
          <w:bCs/>
        </w:rPr>
        <w:t xml:space="preserve">boru NR SR pre verejnú správu a </w:t>
      </w:r>
      <w:r w:rsidRPr="00DA5520">
        <w:rPr>
          <w:bCs/>
        </w:rPr>
        <w:t>regionálny rozvoj, a aby pri rokovaní o predmetnom návrhu zákona predkladal návrhy v zmysle príslušných ustanovení zákona č.  350/1996 Z. z. o rokovacom poriadku Národnej rady Slovenskej republiky</w:t>
      </w:r>
      <w:r w:rsidR="002B1A9F">
        <w:rPr>
          <w:bCs/>
        </w:rPr>
        <w:t xml:space="preserve"> v znení neskorších predpisov a</w:t>
      </w:r>
      <w:bookmarkStart w:id="0" w:name="_GoBack"/>
      <w:bookmarkEnd w:id="0"/>
      <w:r w:rsidRPr="00DA5520">
        <w:rPr>
          <w:bCs/>
        </w:rPr>
        <w:t xml:space="preserve"> určil poslancov</w:t>
      </w:r>
      <w:r w:rsidR="006B05B1" w:rsidRPr="00DA5520">
        <w:rPr>
          <w:bCs/>
        </w:rPr>
        <w:t xml:space="preserve"> </w:t>
      </w:r>
      <w:r w:rsidRPr="00DA5520">
        <w:rPr>
          <w:b/>
        </w:rPr>
        <w:t>Romana MALATINCA,</w:t>
      </w:r>
      <w:r w:rsidR="00DA5520" w:rsidRPr="00DA5520">
        <w:rPr>
          <w:b/>
        </w:rPr>
        <w:t xml:space="preserve"> Jozefa CECHA</w:t>
      </w:r>
      <w:r w:rsidRPr="00DA5520">
        <w:rPr>
          <w:b/>
        </w:rPr>
        <w:t xml:space="preserve">, Viliama ZAHORČÁKA, Jaroslava BAŠKU a Vladimíra FAIČA </w:t>
      </w:r>
      <w:r w:rsidRPr="00DA5520">
        <w:t>za náhradníkov spravodajcu</w:t>
      </w:r>
      <w:r w:rsidRPr="00DA5520">
        <w:rPr>
          <w:b/>
        </w:rPr>
        <w:t>.</w:t>
      </w:r>
      <w:r w:rsidRPr="00E17835">
        <w:rPr>
          <w:b/>
        </w:rPr>
        <w:t xml:space="preserve">  </w:t>
      </w:r>
    </w:p>
    <w:p w:rsidR="00646506" w:rsidRDefault="00646506" w:rsidP="00A844FC">
      <w:pPr>
        <w:spacing w:line="276" w:lineRule="auto"/>
        <w:ind w:firstLine="708"/>
        <w:jc w:val="both"/>
        <w:rPr>
          <w:color w:val="000000"/>
          <w:szCs w:val="24"/>
        </w:rPr>
      </w:pPr>
    </w:p>
    <w:p w:rsidR="00E17835" w:rsidRDefault="00E17835" w:rsidP="00833C11">
      <w:pPr>
        <w:ind w:firstLine="708"/>
        <w:jc w:val="both"/>
        <w:rPr>
          <w:color w:val="000000"/>
          <w:szCs w:val="24"/>
        </w:rPr>
      </w:pPr>
    </w:p>
    <w:p w:rsidR="00E17835" w:rsidRDefault="00E17835" w:rsidP="00833C11">
      <w:pPr>
        <w:ind w:firstLine="708"/>
        <w:jc w:val="both"/>
        <w:rPr>
          <w:color w:val="000000"/>
          <w:szCs w:val="24"/>
        </w:rPr>
      </w:pPr>
    </w:p>
    <w:p w:rsidR="00286C6D" w:rsidRDefault="00286C6D" w:rsidP="00833C11">
      <w:pPr>
        <w:ind w:firstLine="708"/>
        <w:jc w:val="both"/>
        <w:rPr>
          <w:color w:val="000000"/>
          <w:szCs w:val="24"/>
        </w:rPr>
      </w:pPr>
    </w:p>
    <w:p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:rsidR="00833C11" w:rsidRDefault="00D8657F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 J A N C K U L Í K, v. r. </w:t>
      </w:r>
    </w:p>
    <w:p w:rsidR="00833C11" w:rsidRDefault="00833C11" w:rsidP="00833C11">
      <w:pPr>
        <w:rPr>
          <w:szCs w:val="24"/>
        </w:rPr>
      </w:pPr>
      <w:r>
        <w:rPr>
          <w:color w:val="000000"/>
          <w:szCs w:val="24"/>
        </w:rPr>
        <w:t xml:space="preserve">                                                               podpredseda </w:t>
      </w:r>
    </w:p>
    <w:p w:rsidR="00833C11" w:rsidRDefault="00833C11" w:rsidP="00833C1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:rsidR="00833C11" w:rsidRDefault="00833C11" w:rsidP="00833C11">
      <w:pPr>
        <w:jc w:val="center"/>
        <w:rPr>
          <w:szCs w:val="24"/>
        </w:rPr>
      </w:pPr>
    </w:p>
    <w:p w:rsidR="00833C11" w:rsidRDefault="00833C11" w:rsidP="00833C11">
      <w:pPr>
        <w:rPr>
          <w:color w:val="000000"/>
          <w:szCs w:val="24"/>
        </w:rPr>
      </w:pPr>
    </w:p>
    <w:p w:rsidR="00833C11" w:rsidRDefault="00833C11" w:rsidP="00833C11">
      <w:pPr>
        <w:rPr>
          <w:color w:val="000000"/>
          <w:szCs w:val="24"/>
        </w:rPr>
      </w:pPr>
    </w:p>
    <w:p w:rsidR="009A1E55" w:rsidRDefault="00833C11">
      <w:r w:rsidRPr="00543F8E">
        <w:rPr>
          <w:color w:val="000000"/>
          <w:szCs w:val="24"/>
        </w:rPr>
        <w:t>V</w:t>
      </w:r>
      <w:r w:rsidR="00286C6D">
        <w:rPr>
          <w:color w:val="000000"/>
          <w:szCs w:val="24"/>
        </w:rPr>
        <w:t> </w:t>
      </w:r>
      <w:r w:rsidRPr="00543F8E">
        <w:rPr>
          <w:color w:val="000000"/>
          <w:szCs w:val="24"/>
        </w:rPr>
        <w:t>Bratislave</w:t>
      </w:r>
      <w:r w:rsidR="00286C6D">
        <w:rPr>
          <w:color w:val="000000"/>
          <w:szCs w:val="24"/>
        </w:rPr>
        <w:t>,</w:t>
      </w:r>
      <w:r w:rsidRPr="00543F8E">
        <w:rPr>
          <w:color w:val="000000"/>
          <w:szCs w:val="24"/>
        </w:rPr>
        <w:t xml:space="preserve"> </w:t>
      </w:r>
      <w:r w:rsidR="00A0659D">
        <w:rPr>
          <w:color w:val="000000"/>
          <w:szCs w:val="24"/>
        </w:rPr>
        <w:t>11. septembra</w:t>
      </w:r>
      <w:r w:rsidRPr="00543F8E">
        <w:rPr>
          <w:color w:val="000000"/>
          <w:szCs w:val="24"/>
        </w:rPr>
        <w:t xml:space="preserve"> 202</w:t>
      </w:r>
      <w:r w:rsidR="004C307C" w:rsidRPr="00543F8E">
        <w:rPr>
          <w:color w:val="000000"/>
          <w:szCs w:val="24"/>
        </w:rPr>
        <w:t>5</w:t>
      </w:r>
    </w:p>
    <w:sectPr w:rsidR="009A1E55" w:rsidSect="00CD0923">
      <w:footerReference w:type="default" r:id="rId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E0" w:rsidRDefault="004845E0">
      <w:r>
        <w:separator/>
      </w:r>
    </w:p>
  </w:endnote>
  <w:endnote w:type="continuationSeparator" w:id="0">
    <w:p w:rsidR="004845E0" w:rsidRDefault="0048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13543"/>
      <w:docPartObj>
        <w:docPartGallery w:val="Page Numbers (Bottom of Page)"/>
        <w:docPartUnique/>
      </w:docPartObj>
    </w:sdtPr>
    <w:sdtEndPr/>
    <w:sdtContent>
      <w:p w:rsidR="00B75830" w:rsidRDefault="00B758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A9F">
          <w:rPr>
            <w:noProof/>
          </w:rPr>
          <w:t>2</w:t>
        </w:r>
        <w:r>
          <w:fldChar w:fldCharType="end"/>
        </w:r>
      </w:p>
    </w:sdtContent>
  </w:sdt>
  <w:p w:rsidR="00B75830" w:rsidRDefault="00B758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E0" w:rsidRDefault="004845E0">
      <w:r>
        <w:separator/>
      </w:r>
    </w:p>
  </w:footnote>
  <w:footnote w:type="continuationSeparator" w:id="0">
    <w:p w:rsidR="004845E0" w:rsidRDefault="0048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2666A530"/>
    <w:lvl w:ilvl="0" w:tplc="C938F0F8">
      <w:start w:val="1"/>
      <w:numFmt w:val="lowerLetter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4D2E359C"/>
    <w:lvl w:ilvl="0" w:tplc="34481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000000B"/>
    <w:multiLevelType w:val="hybridMultilevel"/>
    <w:tmpl w:val="D5AE3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EC3"/>
    <w:multiLevelType w:val="hybridMultilevel"/>
    <w:tmpl w:val="1870F46C"/>
    <w:lvl w:ilvl="0" w:tplc="88D6FE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908"/>
    <w:multiLevelType w:val="hybridMultilevel"/>
    <w:tmpl w:val="37DEA970"/>
    <w:lvl w:ilvl="0" w:tplc="1D3AA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7290A"/>
    <w:multiLevelType w:val="hybridMultilevel"/>
    <w:tmpl w:val="7332BE90"/>
    <w:lvl w:ilvl="0" w:tplc="8D36F49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C2D3205"/>
    <w:multiLevelType w:val="hybridMultilevel"/>
    <w:tmpl w:val="FAB8FA24"/>
    <w:lvl w:ilvl="0" w:tplc="3F9E18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55C7"/>
    <w:multiLevelType w:val="hybridMultilevel"/>
    <w:tmpl w:val="8A6A8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B7678"/>
    <w:multiLevelType w:val="hybridMultilevel"/>
    <w:tmpl w:val="149E65E2"/>
    <w:lvl w:ilvl="0" w:tplc="1D3AA4BA">
      <w:start w:val="1"/>
      <w:numFmt w:val="decimal"/>
      <w:lvlText w:val="%1."/>
      <w:lvlJc w:val="left"/>
      <w:pPr>
        <w:ind w:left="32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509" w:hanging="360"/>
      </w:pPr>
    </w:lvl>
    <w:lvl w:ilvl="2" w:tplc="041B001B" w:tentative="1">
      <w:start w:val="1"/>
      <w:numFmt w:val="lowerRoman"/>
      <w:lvlText w:val="%3."/>
      <w:lvlJc w:val="right"/>
      <w:pPr>
        <w:ind w:left="4229" w:hanging="180"/>
      </w:pPr>
    </w:lvl>
    <w:lvl w:ilvl="3" w:tplc="041B000F" w:tentative="1">
      <w:start w:val="1"/>
      <w:numFmt w:val="decimal"/>
      <w:lvlText w:val="%4."/>
      <w:lvlJc w:val="left"/>
      <w:pPr>
        <w:ind w:left="4949" w:hanging="360"/>
      </w:pPr>
    </w:lvl>
    <w:lvl w:ilvl="4" w:tplc="041B0019" w:tentative="1">
      <w:start w:val="1"/>
      <w:numFmt w:val="lowerLetter"/>
      <w:lvlText w:val="%5."/>
      <w:lvlJc w:val="left"/>
      <w:pPr>
        <w:ind w:left="5669" w:hanging="360"/>
      </w:pPr>
    </w:lvl>
    <w:lvl w:ilvl="5" w:tplc="041B001B" w:tentative="1">
      <w:start w:val="1"/>
      <w:numFmt w:val="lowerRoman"/>
      <w:lvlText w:val="%6."/>
      <w:lvlJc w:val="right"/>
      <w:pPr>
        <w:ind w:left="6389" w:hanging="180"/>
      </w:pPr>
    </w:lvl>
    <w:lvl w:ilvl="6" w:tplc="041B000F" w:tentative="1">
      <w:start w:val="1"/>
      <w:numFmt w:val="decimal"/>
      <w:lvlText w:val="%7."/>
      <w:lvlJc w:val="left"/>
      <w:pPr>
        <w:ind w:left="7109" w:hanging="360"/>
      </w:pPr>
    </w:lvl>
    <w:lvl w:ilvl="7" w:tplc="041B0019" w:tentative="1">
      <w:start w:val="1"/>
      <w:numFmt w:val="lowerLetter"/>
      <w:lvlText w:val="%8."/>
      <w:lvlJc w:val="left"/>
      <w:pPr>
        <w:ind w:left="7829" w:hanging="360"/>
      </w:pPr>
    </w:lvl>
    <w:lvl w:ilvl="8" w:tplc="041B001B" w:tentative="1">
      <w:start w:val="1"/>
      <w:numFmt w:val="lowerRoman"/>
      <w:lvlText w:val="%9."/>
      <w:lvlJc w:val="right"/>
      <w:pPr>
        <w:ind w:left="8549" w:hanging="180"/>
      </w:pPr>
    </w:lvl>
  </w:abstractNum>
  <w:abstractNum w:abstractNumId="13" w15:restartNumberingAfterBreak="0">
    <w:nsid w:val="2F5E718D"/>
    <w:multiLevelType w:val="hybridMultilevel"/>
    <w:tmpl w:val="4FE689EC"/>
    <w:lvl w:ilvl="0" w:tplc="F024440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4B2496E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83B"/>
    <w:multiLevelType w:val="hybridMultilevel"/>
    <w:tmpl w:val="34644E24"/>
    <w:lvl w:ilvl="0" w:tplc="9620B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14D7C"/>
    <w:multiLevelType w:val="hybridMultilevel"/>
    <w:tmpl w:val="1F7C4326"/>
    <w:lvl w:ilvl="0" w:tplc="C5C0E2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263C7"/>
    <w:multiLevelType w:val="hybridMultilevel"/>
    <w:tmpl w:val="8482163C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675ED"/>
    <w:multiLevelType w:val="hybridMultilevel"/>
    <w:tmpl w:val="A0AA4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25"/>
  </w:num>
  <w:num w:numId="10">
    <w:abstractNumId w:val="7"/>
  </w:num>
  <w:num w:numId="11">
    <w:abstractNumId w:val="1"/>
  </w:num>
  <w:num w:numId="12">
    <w:abstractNumId w:val="19"/>
  </w:num>
  <w:num w:numId="13">
    <w:abstractNumId w:val="15"/>
  </w:num>
  <w:num w:numId="14">
    <w:abstractNumId w:val="11"/>
  </w:num>
  <w:num w:numId="15">
    <w:abstractNumId w:val="10"/>
  </w:num>
  <w:num w:numId="16">
    <w:abstractNumId w:val="23"/>
  </w:num>
  <w:num w:numId="17">
    <w:abstractNumId w:val="16"/>
  </w:num>
  <w:num w:numId="18">
    <w:abstractNumId w:val="20"/>
  </w:num>
  <w:num w:numId="19">
    <w:abstractNumId w:val="9"/>
  </w:num>
  <w:num w:numId="20">
    <w:abstractNumId w:val="5"/>
  </w:num>
  <w:num w:numId="21">
    <w:abstractNumId w:val="17"/>
  </w:num>
  <w:num w:numId="22">
    <w:abstractNumId w:val="14"/>
  </w:num>
  <w:num w:numId="23">
    <w:abstractNumId w:val="22"/>
  </w:num>
  <w:num w:numId="24">
    <w:abstractNumId w:val="24"/>
  </w:num>
  <w:num w:numId="25">
    <w:abstractNumId w:val="18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9"/>
    <w:rsid w:val="00022B8B"/>
    <w:rsid w:val="00036569"/>
    <w:rsid w:val="00091275"/>
    <w:rsid w:val="00092391"/>
    <w:rsid w:val="000A4048"/>
    <w:rsid w:val="000C2A6A"/>
    <w:rsid w:val="000E1612"/>
    <w:rsid w:val="000E4591"/>
    <w:rsid w:val="0013327C"/>
    <w:rsid w:val="00136DD3"/>
    <w:rsid w:val="00147D10"/>
    <w:rsid w:val="0015695B"/>
    <w:rsid w:val="001A5B50"/>
    <w:rsid w:val="001B43D4"/>
    <w:rsid w:val="001B5B9B"/>
    <w:rsid w:val="001B5DBA"/>
    <w:rsid w:val="001D4EAE"/>
    <w:rsid w:val="001E6349"/>
    <w:rsid w:val="0022798A"/>
    <w:rsid w:val="00233601"/>
    <w:rsid w:val="002536CB"/>
    <w:rsid w:val="00273FAF"/>
    <w:rsid w:val="00286C6D"/>
    <w:rsid w:val="002A07A8"/>
    <w:rsid w:val="002A0FE4"/>
    <w:rsid w:val="002A7810"/>
    <w:rsid w:val="002B1A9F"/>
    <w:rsid w:val="002B6992"/>
    <w:rsid w:val="00330993"/>
    <w:rsid w:val="00347F7C"/>
    <w:rsid w:val="00350733"/>
    <w:rsid w:val="00356B19"/>
    <w:rsid w:val="0036095A"/>
    <w:rsid w:val="00373EDE"/>
    <w:rsid w:val="003A196B"/>
    <w:rsid w:val="003A75D2"/>
    <w:rsid w:val="003B7E78"/>
    <w:rsid w:val="003E63C0"/>
    <w:rsid w:val="00460B16"/>
    <w:rsid w:val="004845E0"/>
    <w:rsid w:val="004B6FAE"/>
    <w:rsid w:val="004C307C"/>
    <w:rsid w:val="004D272E"/>
    <w:rsid w:val="004D5633"/>
    <w:rsid w:val="004D79A2"/>
    <w:rsid w:val="004E3A99"/>
    <w:rsid w:val="00507AE4"/>
    <w:rsid w:val="00520E65"/>
    <w:rsid w:val="00543F8E"/>
    <w:rsid w:val="005720B1"/>
    <w:rsid w:val="005E2A1B"/>
    <w:rsid w:val="005E4968"/>
    <w:rsid w:val="00603070"/>
    <w:rsid w:val="006444A8"/>
    <w:rsid w:val="00646506"/>
    <w:rsid w:val="006B05B1"/>
    <w:rsid w:val="006C1A81"/>
    <w:rsid w:val="007023E2"/>
    <w:rsid w:val="00712F67"/>
    <w:rsid w:val="00776BA7"/>
    <w:rsid w:val="0079195F"/>
    <w:rsid w:val="007C377E"/>
    <w:rsid w:val="007D23A4"/>
    <w:rsid w:val="007F7640"/>
    <w:rsid w:val="0080568B"/>
    <w:rsid w:val="00833C11"/>
    <w:rsid w:val="00871540"/>
    <w:rsid w:val="00886FEE"/>
    <w:rsid w:val="008A3445"/>
    <w:rsid w:val="008B35F2"/>
    <w:rsid w:val="008D4BA6"/>
    <w:rsid w:val="00964A7A"/>
    <w:rsid w:val="0097478B"/>
    <w:rsid w:val="009A02EA"/>
    <w:rsid w:val="009A1E55"/>
    <w:rsid w:val="009C447D"/>
    <w:rsid w:val="00A0659D"/>
    <w:rsid w:val="00A12DDB"/>
    <w:rsid w:val="00A76736"/>
    <w:rsid w:val="00A844FC"/>
    <w:rsid w:val="00AA59C4"/>
    <w:rsid w:val="00AE754A"/>
    <w:rsid w:val="00AF61E5"/>
    <w:rsid w:val="00B1575B"/>
    <w:rsid w:val="00B669E0"/>
    <w:rsid w:val="00B7002F"/>
    <w:rsid w:val="00B75830"/>
    <w:rsid w:val="00C063EF"/>
    <w:rsid w:val="00C21360"/>
    <w:rsid w:val="00C530E4"/>
    <w:rsid w:val="00C70E7E"/>
    <w:rsid w:val="00CC1A54"/>
    <w:rsid w:val="00CD0923"/>
    <w:rsid w:val="00CD3109"/>
    <w:rsid w:val="00D61BFE"/>
    <w:rsid w:val="00D672B8"/>
    <w:rsid w:val="00D7399C"/>
    <w:rsid w:val="00D8657F"/>
    <w:rsid w:val="00D91FDF"/>
    <w:rsid w:val="00DA5520"/>
    <w:rsid w:val="00DB5CA5"/>
    <w:rsid w:val="00E17835"/>
    <w:rsid w:val="00E313F4"/>
    <w:rsid w:val="00E57EA1"/>
    <w:rsid w:val="00EC0017"/>
    <w:rsid w:val="00EC1E25"/>
    <w:rsid w:val="00EC698B"/>
    <w:rsid w:val="00ED6D24"/>
    <w:rsid w:val="00EE1B5A"/>
    <w:rsid w:val="00F81D38"/>
    <w:rsid w:val="00FA5D12"/>
    <w:rsid w:val="00FB58B3"/>
    <w:rsid w:val="00F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75E9B"/>
  <w15:chartTrackingRefBased/>
  <w15:docId w15:val="{D00806A1-BED2-4235-976F-9799544F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33C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833C11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833C11"/>
    <w:pPr>
      <w:ind w:left="720"/>
      <w:contextualSpacing/>
    </w:pPr>
    <w:rPr>
      <w:sz w:val="28"/>
    </w:rPr>
  </w:style>
  <w:style w:type="paragraph" w:styleId="Normlnywebov">
    <w:name w:val="Normal (Web)"/>
    <w:basedOn w:val="Normlny"/>
    <w:uiPriority w:val="99"/>
    <w:unhideWhenUsed/>
    <w:rsid w:val="00833C11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Predvolenpsmoodseku"/>
    <w:uiPriority w:val="22"/>
    <w:qFormat/>
    <w:rsid w:val="00833C11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833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47F7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E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1575B"/>
    <w:pPr>
      <w:ind w:left="284" w:right="-284"/>
    </w:pPr>
    <w:rPr>
      <w:rFonts w:eastAsiaTheme="minorEastAsia" w:cstheme="minorBidi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75B"/>
    <w:rPr>
      <w:rFonts w:ascii="Times New Roman" w:eastAsiaTheme="minorEastAsia" w:hAnsi="Times New Roman"/>
      <w:sz w:val="20"/>
      <w:szCs w:val="20"/>
    </w:rPr>
  </w:style>
  <w:style w:type="paragraph" w:customStyle="1" w:styleId="TxBrp9">
    <w:name w:val="TxBr_p9"/>
    <w:basedOn w:val="Normlny"/>
    <w:rsid w:val="000E459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4"/>
      <w:lang w:val="en-US"/>
    </w:rPr>
  </w:style>
  <w:style w:type="paragraph" w:customStyle="1" w:styleId="xxmsonormal">
    <w:name w:val="x_x_msonormal"/>
    <w:basedOn w:val="Normlny"/>
    <w:rsid w:val="004D79A2"/>
    <w:rPr>
      <w:rFonts w:ascii="Calibri" w:eastAsiaTheme="minorHAnsi" w:hAnsi="Calibri" w:cs="Calibri"/>
      <w:sz w:val="22"/>
      <w:szCs w:val="22"/>
    </w:rPr>
  </w:style>
  <w:style w:type="character" w:customStyle="1" w:styleId="awspan">
    <w:name w:val="awspan"/>
    <w:basedOn w:val="Predvolenpsmoodseku"/>
    <w:rsid w:val="001D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9725-A330-4C64-829B-D2C644FF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702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19</cp:revision>
  <cp:lastPrinted>2025-09-11T10:57:00Z</cp:lastPrinted>
  <dcterms:created xsi:type="dcterms:W3CDTF">2025-02-05T08:58:00Z</dcterms:created>
  <dcterms:modified xsi:type="dcterms:W3CDTF">2025-09-11T11:07:00Z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b25181fa017d8b5d26d0c3170c989d9dfc61120d0a06f3db7ac49f487c2f59fd</vt:lpwstr>
  </property>
</Properties>
</file>