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25BBA" w14:textId="77777777" w:rsidR="0076367D" w:rsidRPr="0093636F" w:rsidRDefault="0076367D" w:rsidP="0076367D">
      <w:pPr>
        <w:spacing w:before="120"/>
        <w:jc w:val="center"/>
        <w:rPr>
          <w:b/>
        </w:rPr>
      </w:pPr>
      <w:r w:rsidRPr="0093636F">
        <w:rPr>
          <w:b/>
        </w:rPr>
        <w:t>NÁRODNÁ RADA SLOVENSKEJ REPUBLIKY</w:t>
      </w:r>
    </w:p>
    <w:p w14:paraId="4D25DA9E" w14:textId="77777777" w:rsidR="0076367D" w:rsidRPr="0093636F" w:rsidRDefault="0076367D" w:rsidP="0076367D">
      <w:pPr>
        <w:spacing w:before="120" w:after="120"/>
        <w:jc w:val="center"/>
      </w:pPr>
      <w:r w:rsidRPr="0093636F">
        <w:t>I</w:t>
      </w:r>
      <w:r>
        <w:t>X</w:t>
      </w:r>
      <w:r w:rsidRPr="0093636F">
        <w:t>. volebné obdobie</w:t>
      </w:r>
    </w:p>
    <w:p w14:paraId="4040B68A" w14:textId="77777777" w:rsidR="0076367D" w:rsidRPr="0093636F" w:rsidRDefault="0076367D" w:rsidP="0076367D">
      <w:pPr>
        <w:spacing w:before="120" w:after="360"/>
        <w:jc w:val="center"/>
        <w:rPr>
          <w:sz w:val="28"/>
          <w:szCs w:val="28"/>
        </w:rPr>
      </w:pPr>
      <w:r>
        <w:rPr>
          <w:sz w:val="28"/>
          <w:szCs w:val="28"/>
        </w:rPr>
        <w:t>________________________________________________________________</w:t>
      </w:r>
    </w:p>
    <w:p w14:paraId="0DA7AF7E" w14:textId="07FF83E4" w:rsidR="0076367D" w:rsidRDefault="00D507B6" w:rsidP="0076367D">
      <w:pPr>
        <w:spacing w:before="120"/>
        <w:jc w:val="center"/>
        <w:rPr>
          <w:b/>
        </w:rPr>
      </w:pPr>
      <w:r>
        <w:rPr>
          <w:b/>
        </w:rPr>
        <w:t>1005</w:t>
      </w:r>
    </w:p>
    <w:p w14:paraId="15E48DD8" w14:textId="77777777" w:rsidR="0076367D" w:rsidRDefault="0076367D" w:rsidP="00A05C3E">
      <w:pPr>
        <w:spacing w:before="120"/>
        <w:jc w:val="center"/>
        <w:rPr>
          <w:b/>
        </w:rPr>
      </w:pPr>
    </w:p>
    <w:p w14:paraId="2594483C" w14:textId="0EA041DC" w:rsidR="00A05C3E" w:rsidRDefault="0076367D" w:rsidP="00A05C3E">
      <w:pPr>
        <w:spacing w:before="120"/>
        <w:jc w:val="center"/>
        <w:rPr>
          <w:b/>
        </w:rPr>
      </w:pPr>
      <w:r>
        <w:rPr>
          <w:b/>
        </w:rPr>
        <w:t xml:space="preserve">VLÁDNY </w:t>
      </w:r>
      <w:r w:rsidR="00A05C3E">
        <w:rPr>
          <w:b/>
        </w:rPr>
        <w:t>NÁVRH</w:t>
      </w:r>
    </w:p>
    <w:p w14:paraId="44A3F2E6" w14:textId="77777777" w:rsidR="00A05C3E" w:rsidRDefault="00A05C3E" w:rsidP="00A05C3E">
      <w:pPr>
        <w:spacing w:before="120"/>
        <w:jc w:val="center"/>
        <w:rPr>
          <w:b/>
        </w:rPr>
      </w:pPr>
    </w:p>
    <w:p w14:paraId="60AA37DF" w14:textId="77777777" w:rsidR="00A05C3E" w:rsidRDefault="00A05C3E" w:rsidP="00A05C3E">
      <w:pPr>
        <w:spacing w:before="120"/>
        <w:jc w:val="center"/>
        <w:rPr>
          <w:b/>
        </w:rPr>
      </w:pPr>
      <w:r w:rsidRPr="00DB2180">
        <w:rPr>
          <w:b/>
        </w:rPr>
        <w:t>Z</w:t>
      </w:r>
      <w:r>
        <w:rPr>
          <w:b/>
        </w:rPr>
        <w:t>ákon</w:t>
      </w:r>
    </w:p>
    <w:p w14:paraId="7D2E4970" w14:textId="77777777" w:rsidR="00A05C3E" w:rsidRPr="00DB2180" w:rsidRDefault="00A05C3E" w:rsidP="00A05C3E">
      <w:pPr>
        <w:spacing w:before="120"/>
        <w:jc w:val="center"/>
        <w:rPr>
          <w:b/>
        </w:rPr>
      </w:pPr>
    </w:p>
    <w:p w14:paraId="73C44F50" w14:textId="29EC1A91" w:rsidR="00A05C3E" w:rsidRPr="00DB2180" w:rsidRDefault="00A05C3E" w:rsidP="00A05C3E">
      <w:pPr>
        <w:spacing w:before="120" w:after="240"/>
        <w:jc w:val="center"/>
        <w:rPr>
          <w:b/>
        </w:rPr>
      </w:pPr>
      <w:r w:rsidRPr="00DB2180">
        <w:rPr>
          <w:b/>
        </w:rPr>
        <w:t>z ... 202</w:t>
      </w:r>
      <w:r w:rsidR="001F5B06">
        <w:rPr>
          <w:b/>
        </w:rPr>
        <w:t>5</w:t>
      </w:r>
      <w:r w:rsidRPr="00DB2180">
        <w:rPr>
          <w:b/>
        </w:rPr>
        <w:t>,</w:t>
      </w:r>
    </w:p>
    <w:p w14:paraId="4D239331" w14:textId="77777777" w:rsidR="00736236" w:rsidRDefault="00736236" w:rsidP="00736236">
      <w:pPr>
        <w:jc w:val="center"/>
      </w:pPr>
    </w:p>
    <w:p w14:paraId="68D2A4A0" w14:textId="77777777" w:rsidR="00736236" w:rsidRPr="00736236" w:rsidRDefault="00736236" w:rsidP="00736236">
      <w:pPr>
        <w:jc w:val="center"/>
        <w:rPr>
          <w:b/>
        </w:rPr>
      </w:pPr>
      <w:r w:rsidRPr="00627280">
        <w:t xml:space="preserve"> </w:t>
      </w:r>
      <w:r w:rsidRPr="00736236">
        <w:rPr>
          <w:b/>
        </w:rPr>
        <w:t xml:space="preserve">ktorým sa menia a dopĺňajú niektoré zákony v súvislosti </w:t>
      </w:r>
    </w:p>
    <w:p w14:paraId="7402888E" w14:textId="14032B52" w:rsidR="006D0380" w:rsidRPr="00736236" w:rsidRDefault="00736236" w:rsidP="00736236">
      <w:pPr>
        <w:jc w:val="center"/>
        <w:rPr>
          <w:b/>
        </w:rPr>
      </w:pPr>
      <w:r w:rsidRPr="00736236">
        <w:rPr>
          <w:b/>
        </w:rPr>
        <w:t xml:space="preserve">s </w:t>
      </w:r>
      <w:r w:rsidR="001F5B06">
        <w:rPr>
          <w:b/>
        </w:rPr>
        <w:t>konsolidáciou</w:t>
      </w:r>
      <w:r w:rsidRPr="00736236">
        <w:rPr>
          <w:b/>
        </w:rPr>
        <w:t xml:space="preserve"> verejných financií</w:t>
      </w:r>
    </w:p>
    <w:p w14:paraId="203DA826" w14:textId="77777777" w:rsidR="00736236" w:rsidRDefault="00736236" w:rsidP="00736236">
      <w:pPr>
        <w:jc w:val="center"/>
      </w:pPr>
    </w:p>
    <w:p w14:paraId="78687751" w14:textId="77777777" w:rsidR="0011532D" w:rsidRPr="0093636F" w:rsidRDefault="0011532D" w:rsidP="0011532D">
      <w:pPr>
        <w:spacing w:after="360"/>
        <w:jc w:val="center"/>
        <w:rPr>
          <w:sz w:val="28"/>
          <w:szCs w:val="28"/>
        </w:rPr>
      </w:pPr>
      <w:r>
        <w:rPr>
          <w:sz w:val="28"/>
          <w:szCs w:val="28"/>
        </w:rPr>
        <w:t>________________________________________________________________</w:t>
      </w:r>
    </w:p>
    <w:p w14:paraId="5AB6637F" w14:textId="77777777" w:rsidR="0011532D" w:rsidRDefault="0011532D" w:rsidP="00736236"/>
    <w:p w14:paraId="2213EFC2" w14:textId="77777777" w:rsidR="00736236" w:rsidRDefault="00736236" w:rsidP="00736236">
      <w:r>
        <w:t>Národná rada Slovenskej republiky sa uzniesla na tomto zákone:</w:t>
      </w:r>
    </w:p>
    <w:p w14:paraId="71E1992D" w14:textId="77777777" w:rsidR="00736236" w:rsidRDefault="00736236" w:rsidP="00736236"/>
    <w:p w14:paraId="76BE39EC" w14:textId="77777777" w:rsidR="00A8568C" w:rsidRDefault="00A8568C">
      <w:pPr>
        <w:numPr>
          <w:ilvl w:val="0"/>
          <w:numId w:val="1"/>
        </w:numPr>
        <w:ind w:left="0" w:firstLine="0"/>
        <w:jc w:val="center"/>
      </w:pPr>
      <w:r>
        <w:t xml:space="preserve">   </w:t>
      </w:r>
    </w:p>
    <w:p w14:paraId="7AC10632" w14:textId="77777777" w:rsidR="00A8568C" w:rsidRDefault="00A8568C" w:rsidP="00A8568C">
      <w:pPr>
        <w:jc w:val="both"/>
      </w:pPr>
    </w:p>
    <w:p w14:paraId="241A54F2" w14:textId="77777777" w:rsidR="00DE34FC" w:rsidRPr="00C1256E" w:rsidRDefault="00A8568C" w:rsidP="00F902FB">
      <w:pPr>
        <w:pStyle w:val="Odsekzoznamu"/>
        <w:shd w:val="clear" w:color="auto" w:fill="FFFFFF" w:themeFill="background1"/>
        <w:ind w:left="0"/>
        <w:jc w:val="both"/>
      </w:pPr>
      <w:r>
        <w:t>Zákon č</w:t>
      </w:r>
      <w:r w:rsidRPr="00F902FB">
        <w:t>. 3</w:t>
      </w:r>
      <w:r w:rsidR="001F5B06" w:rsidRPr="00F902FB">
        <w:t>11</w:t>
      </w:r>
      <w:r w:rsidRPr="00F902FB">
        <w:t>/200</w:t>
      </w:r>
      <w:r w:rsidR="001F5B06" w:rsidRPr="00F902FB">
        <w:t>1</w:t>
      </w:r>
      <w:r w:rsidRPr="00F902FB">
        <w:t xml:space="preserve"> Z</w:t>
      </w:r>
      <w:r>
        <w:t xml:space="preserve">. z. </w:t>
      </w:r>
      <w:r w:rsidR="00DE34FC" w:rsidRPr="00C1256E">
        <w:t xml:space="preserve">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 </w:t>
      </w:r>
      <w:r w:rsidR="00DE34FC" w:rsidRPr="00C1256E">
        <w:rPr>
          <w:lang w:eastAsia="sk-SK"/>
        </w:rPr>
        <w:t>zákona</w:t>
      </w:r>
      <w:r w:rsidR="00DE34FC" w:rsidRPr="00C1256E">
        <w:t xml:space="preserve"> č. 215/2021 Z. z., zákona č. 407/2021 Z. z., zákona č. 412/2021 Z. z., uznesenia Ústavného súdu Slovenskej republiky č. 539/2021 Z. z., zákona č. 82/2022 Z. z., zákona č. 125/2022 Z. z., zákona č. 222/2022 Z. z., zákona č. 248/2022 Z. z., zákona č. 350/2022 Z. z., zákona č. 376/2022 Z. z., zákona č. 1/2023 Z. z., zákona č. 50/2023 Z. z., zákona č. 309/2023 Z. z., zákona č. 530/2023 Z. z., zákona č. 172/2024 Z. z., zákona č. 178/2024 Z. z., zákona č. 323/2024 Z. z., zákona č. 324/2024 Z. z., zákona č. 399/2024 Z. z., zákona č. 77/2025 Z. z. a zákona č. 142/2025 Z. z. sa mení a dopĺňa takto:</w:t>
      </w:r>
    </w:p>
    <w:p w14:paraId="21398D86" w14:textId="77777777" w:rsidR="00DE34FC" w:rsidRPr="00C1256E" w:rsidRDefault="00DE34FC" w:rsidP="00DE34FC">
      <w:pPr>
        <w:pStyle w:val="Odsekzoznamu"/>
        <w:shd w:val="clear" w:color="auto" w:fill="FFFFFF" w:themeFill="background1"/>
        <w:ind w:left="360"/>
        <w:jc w:val="both"/>
      </w:pPr>
    </w:p>
    <w:p w14:paraId="37F71DB4" w14:textId="77777777" w:rsidR="00DE34FC" w:rsidRPr="00C1256E" w:rsidRDefault="00DE34FC" w:rsidP="00DE34FC">
      <w:pPr>
        <w:pStyle w:val="Odsekzoznamu"/>
        <w:numPr>
          <w:ilvl w:val="0"/>
          <w:numId w:val="22"/>
        </w:numPr>
        <w:shd w:val="clear" w:color="auto" w:fill="FFFFFF" w:themeFill="background1"/>
        <w:ind w:left="360"/>
        <w:contextualSpacing/>
        <w:jc w:val="both"/>
      </w:pPr>
      <w:r w:rsidRPr="00C1256E">
        <w:t>V § 1 ods. 2 sa za slovami „v jeho mene“ vypúšťa čiarka a vypúšťajú sa slová „v pracovnom čase určenom zamestnávateľom“.</w:t>
      </w:r>
    </w:p>
    <w:p w14:paraId="1E3B5BEF" w14:textId="77777777" w:rsidR="00DE34FC" w:rsidRPr="00C1256E" w:rsidRDefault="00DE34FC" w:rsidP="00DE34FC">
      <w:pPr>
        <w:pStyle w:val="Odsekzoznamu"/>
        <w:shd w:val="clear" w:color="auto" w:fill="FFFFFF" w:themeFill="background1"/>
        <w:ind w:left="360"/>
        <w:jc w:val="both"/>
      </w:pPr>
    </w:p>
    <w:p w14:paraId="6642959F" w14:textId="77777777" w:rsidR="00DE34FC" w:rsidRPr="00C1256E" w:rsidRDefault="00DE34FC" w:rsidP="00DE34FC">
      <w:pPr>
        <w:pStyle w:val="Odsekzoznamu"/>
        <w:numPr>
          <w:ilvl w:val="0"/>
          <w:numId w:val="22"/>
        </w:numPr>
        <w:shd w:val="clear" w:color="auto" w:fill="FFFFFF" w:themeFill="background1"/>
        <w:ind w:left="360"/>
        <w:contextualSpacing/>
      </w:pPr>
      <w:r w:rsidRPr="00C1256E">
        <w:t>V § 94 ods. 5 sa vypúšťajú slová „17. novembra,“.</w:t>
      </w:r>
    </w:p>
    <w:p w14:paraId="2372DEA3" w14:textId="77777777" w:rsidR="00DE34FC" w:rsidRPr="00C1256E" w:rsidRDefault="00DE34FC" w:rsidP="00DE34FC">
      <w:pPr>
        <w:pStyle w:val="Odsekzoznamu"/>
        <w:shd w:val="clear" w:color="auto" w:fill="FFFFFF" w:themeFill="background1"/>
        <w:ind w:left="360"/>
        <w:jc w:val="both"/>
      </w:pPr>
    </w:p>
    <w:p w14:paraId="08D3DFF2" w14:textId="1412B507" w:rsidR="00DE34FC" w:rsidRDefault="00DE34FC" w:rsidP="00DE34FC">
      <w:pPr>
        <w:pStyle w:val="Odsekzoznamu"/>
        <w:numPr>
          <w:ilvl w:val="0"/>
          <w:numId w:val="22"/>
        </w:numPr>
        <w:shd w:val="clear" w:color="auto" w:fill="FFFFFF" w:themeFill="background1"/>
        <w:ind w:left="360"/>
        <w:contextualSpacing/>
        <w:jc w:val="both"/>
      </w:pPr>
      <w:r w:rsidRPr="00C1256E">
        <w:t>Za § 252t sa vkladá § 252u, ktorý vrátane nadpisu znie:</w:t>
      </w:r>
    </w:p>
    <w:p w14:paraId="178426FD" w14:textId="77777777" w:rsidR="00DE34FC" w:rsidRDefault="00DE34FC" w:rsidP="00DE34FC">
      <w:pPr>
        <w:pStyle w:val="Odsekzoznamu"/>
      </w:pPr>
    </w:p>
    <w:p w14:paraId="4342FA64" w14:textId="77777777" w:rsidR="00DE34FC" w:rsidRPr="00C1256E" w:rsidRDefault="00DE34FC" w:rsidP="00DE34FC">
      <w:pPr>
        <w:shd w:val="clear" w:color="auto" w:fill="FFFFFF" w:themeFill="background1"/>
        <w:ind w:left="360"/>
        <w:jc w:val="center"/>
        <w:rPr>
          <w:b/>
        </w:rPr>
      </w:pPr>
      <w:r w:rsidRPr="00C1256E">
        <w:t>„</w:t>
      </w:r>
      <w:r w:rsidRPr="00C1256E">
        <w:rPr>
          <w:b/>
        </w:rPr>
        <w:t>§ 252u</w:t>
      </w:r>
    </w:p>
    <w:p w14:paraId="7B8C9FFF" w14:textId="77777777" w:rsidR="00DE34FC" w:rsidRPr="00C1256E" w:rsidRDefault="00DE34FC" w:rsidP="00DE34FC">
      <w:pPr>
        <w:shd w:val="clear" w:color="auto" w:fill="FFFFFF" w:themeFill="background1"/>
        <w:ind w:left="360"/>
        <w:jc w:val="center"/>
      </w:pPr>
      <w:r w:rsidRPr="00C1256E">
        <w:rPr>
          <w:b/>
        </w:rPr>
        <w:t>Prechodné ustanovenie účinné od 1. januára 2026</w:t>
      </w:r>
    </w:p>
    <w:p w14:paraId="5CE2F963" w14:textId="77777777" w:rsidR="00DE34FC" w:rsidRPr="00C1256E" w:rsidRDefault="00DE34FC" w:rsidP="00DE34FC">
      <w:pPr>
        <w:shd w:val="clear" w:color="auto" w:fill="FFFFFF" w:themeFill="background1"/>
        <w:ind w:left="360"/>
        <w:jc w:val="both"/>
      </w:pPr>
    </w:p>
    <w:p w14:paraId="0A863FA2" w14:textId="432B0EE8" w:rsidR="00DE34FC" w:rsidRPr="00C1256E" w:rsidRDefault="00DE34FC" w:rsidP="00DE34FC">
      <w:pPr>
        <w:shd w:val="clear" w:color="auto" w:fill="FFFFFF" w:themeFill="background1"/>
        <w:ind w:left="360"/>
        <w:jc w:val="both"/>
      </w:pPr>
      <w:r w:rsidRPr="00C1256E">
        <w:t>V roku 2026 sa zákaz zamestnancovi nariadiť alebo dohodnúť s ním prácu podľa § 94 ods.</w:t>
      </w:r>
      <w:r w:rsidR="009202F7">
        <w:t> </w:t>
      </w:r>
      <w:r w:rsidRPr="00C1256E">
        <w:t>5 v dňoch 6. januára a 8. mája neuplatňuje.“.</w:t>
      </w:r>
    </w:p>
    <w:p w14:paraId="5B43D635" w14:textId="77777777" w:rsidR="00DE34FC" w:rsidRPr="00C1256E" w:rsidRDefault="00DE34FC" w:rsidP="00DE34FC">
      <w:pPr>
        <w:shd w:val="clear" w:color="auto" w:fill="FFFFFF" w:themeFill="background1"/>
        <w:jc w:val="center"/>
        <w:rPr>
          <w:b/>
          <w:bCs/>
          <w:lang w:eastAsia="sk-SK"/>
        </w:rPr>
      </w:pPr>
    </w:p>
    <w:p w14:paraId="5A17A8EB" w14:textId="547D9D79" w:rsidR="00A8568C" w:rsidRDefault="00A8568C" w:rsidP="00A8568C">
      <w:pPr>
        <w:jc w:val="both"/>
      </w:pPr>
    </w:p>
    <w:p w14:paraId="58B829D8" w14:textId="77777777" w:rsidR="00222950" w:rsidRDefault="00222950" w:rsidP="00A8568C">
      <w:pPr>
        <w:jc w:val="both"/>
      </w:pPr>
    </w:p>
    <w:p w14:paraId="69027A9C" w14:textId="77777777" w:rsidR="001F5B06" w:rsidRDefault="001F5B06">
      <w:pPr>
        <w:numPr>
          <w:ilvl w:val="0"/>
          <w:numId w:val="1"/>
        </w:numPr>
        <w:ind w:left="0" w:firstLine="0"/>
        <w:jc w:val="center"/>
      </w:pPr>
      <w:r>
        <w:t xml:space="preserve">   </w:t>
      </w:r>
    </w:p>
    <w:p w14:paraId="671373E1" w14:textId="3FEFAE67" w:rsidR="001F5B06" w:rsidRDefault="001F5B06" w:rsidP="001F5B06">
      <w:r>
        <w:t xml:space="preserve"> </w:t>
      </w:r>
    </w:p>
    <w:p w14:paraId="5E1788C9" w14:textId="7CF61AD0" w:rsidR="00CB6A7D" w:rsidRPr="00DD3A8E" w:rsidRDefault="001F5B06" w:rsidP="00F902FB">
      <w:pPr>
        <w:jc w:val="both"/>
        <w:rPr>
          <w:lang w:eastAsia="sk-SK"/>
        </w:rPr>
      </w:pPr>
      <w:r w:rsidRPr="00F902FB">
        <w:t>Zákon č. 44/1988 Zb. o ochrane</w:t>
      </w:r>
      <w:r>
        <w:t xml:space="preserve"> a využití nerastného bohatstva (banský zákon)</w:t>
      </w:r>
      <w:r w:rsidR="00CB6A7D">
        <w:t xml:space="preserve"> </w:t>
      </w:r>
      <w:r w:rsidR="00CB6A7D" w:rsidRPr="00DD3A8E">
        <w:rPr>
          <w:lang w:eastAsia="sk-SK"/>
        </w:rPr>
        <w:t>v znení zákona č. 166/1988 Zb., zákona č. 498/1991 Zb., zákona č. 558/2001 Z. z., zákona č. 203/2004 Z. z., zákona č. 587/2004 Z. z., zákona č. 479/2005 Z. z., zákona č. 219/2007 Z. z., zákona č. 577/2007 Z. z., zákona č. 73/2009 Z. z., zákona č. 104/2010 Z. z., zákona č. 114/2010 Z. z., zákona č.</w:t>
      </w:r>
      <w:r w:rsidR="00CB6A7D">
        <w:rPr>
          <w:lang w:eastAsia="sk-SK"/>
        </w:rPr>
        <w:t> </w:t>
      </w:r>
      <w:r w:rsidR="00CB6A7D" w:rsidRPr="00DD3A8E">
        <w:rPr>
          <w:lang w:eastAsia="sk-SK"/>
        </w:rPr>
        <w:t xml:space="preserve"> 258/2011 Z. z., zákona č. 311/2013 Z. z., zákona č. 160/2014 Z. z., zákona č. 285/2014 Z. z., zákona č. 314/2014 Z. z., zákona č. 374/2014 Z. z., zákona č. 205/2023</w:t>
      </w:r>
      <w:r w:rsidR="00CB6A7D">
        <w:rPr>
          <w:lang w:eastAsia="sk-SK"/>
        </w:rPr>
        <w:t xml:space="preserve"> Z. z.</w:t>
      </w:r>
      <w:r w:rsidR="00CB6A7D" w:rsidRPr="00DD3A8E">
        <w:rPr>
          <w:lang w:eastAsia="sk-SK"/>
        </w:rPr>
        <w:t xml:space="preserve"> a zákona č. 26/2025 Z. z. sa mení a dopĺňa takto:</w:t>
      </w:r>
    </w:p>
    <w:p w14:paraId="47E75CE3" w14:textId="77777777" w:rsidR="00CB6A7D" w:rsidRPr="00DD3A8E" w:rsidRDefault="00CB6A7D" w:rsidP="00CB6A7D">
      <w:pPr>
        <w:ind w:left="426" w:hanging="426"/>
        <w:jc w:val="both"/>
        <w:rPr>
          <w:lang w:eastAsia="sk-SK"/>
        </w:rPr>
      </w:pPr>
    </w:p>
    <w:p w14:paraId="11E35073" w14:textId="77777777" w:rsidR="00CB6A7D" w:rsidRPr="006D4169" w:rsidRDefault="00CB6A7D">
      <w:pPr>
        <w:numPr>
          <w:ilvl w:val="0"/>
          <w:numId w:val="9"/>
        </w:numPr>
        <w:ind w:left="426" w:hanging="426"/>
        <w:contextualSpacing/>
        <w:jc w:val="both"/>
        <w:rPr>
          <w:lang w:eastAsia="sk-SK"/>
        </w:rPr>
      </w:pPr>
      <w:r w:rsidRPr="00DD3A8E">
        <w:rPr>
          <w:lang w:eastAsia="sk-SK"/>
        </w:rPr>
        <w:t xml:space="preserve">V § 1 sa slová „ako aj bezpečnosti prevádzky a ochrany životného prostredia pri týchto činnostiach“ nahrádzajú slovami „bezpečnosti prevádzky a ochrany životného prostredia pri týchto činnostiach a platenia úhrad za </w:t>
      </w:r>
      <w:r w:rsidRPr="006D4169">
        <w:rPr>
          <w:lang w:eastAsia="sk-SK"/>
        </w:rPr>
        <w:t>vydobyté nerasty a primárne suroviny“.</w:t>
      </w:r>
    </w:p>
    <w:p w14:paraId="58921967" w14:textId="77777777" w:rsidR="00CB6A7D" w:rsidRPr="006D4169" w:rsidRDefault="00CB6A7D" w:rsidP="00CB6A7D">
      <w:pPr>
        <w:jc w:val="both"/>
        <w:rPr>
          <w:lang w:eastAsia="sk-SK"/>
        </w:rPr>
      </w:pPr>
    </w:p>
    <w:p w14:paraId="77E56526" w14:textId="77777777" w:rsidR="00CB6A7D" w:rsidRPr="006D4169" w:rsidRDefault="00CB6A7D">
      <w:pPr>
        <w:numPr>
          <w:ilvl w:val="0"/>
          <w:numId w:val="9"/>
        </w:numPr>
        <w:ind w:left="426" w:hanging="426"/>
        <w:contextualSpacing/>
        <w:jc w:val="both"/>
        <w:rPr>
          <w:lang w:eastAsia="sk-SK"/>
        </w:rPr>
      </w:pPr>
      <w:r w:rsidRPr="006D4169">
        <w:rPr>
          <w:lang w:eastAsia="sk-SK"/>
        </w:rPr>
        <w:t>V § 32a ods. 1 sa slová „20 000 Sk“ nahrádzajú slovami „</w:t>
      </w:r>
      <w:r>
        <w:rPr>
          <w:lang w:eastAsia="sk-SK"/>
        </w:rPr>
        <w:t>1 000</w:t>
      </w:r>
      <w:r w:rsidRPr="006D4169">
        <w:rPr>
          <w:lang w:eastAsia="sk-SK"/>
        </w:rPr>
        <w:t xml:space="preserve"> eur“.</w:t>
      </w:r>
    </w:p>
    <w:p w14:paraId="36664FC0" w14:textId="77777777" w:rsidR="00CB6A7D" w:rsidRPr="006D4169" w:rsidRDefault="00CB6A7D" w:rsidP="00AD0783">
      <w:pPr>
        <w:ind w:left="426"/>
        <w:contextualSpacing/>
        <w:jc w:val="both"/>
        <w:rPr>
          <w:lang w:eastAsia="sk-SK"/>
        </w:rPr>
      </w:pPr>
    </w:p>
    <w:p w14:paraId="57243549" w14:textId="753E17AC" w:rsidR="00CB6A7D" w:rsidRPr="00293ECA" w:rsidRDefault="00CB6A7D">
      <w:pPr>
        <w:numPr>
          <w:ilvl w:val="0"/>
          <w:numId w:val="9"/>
        </w:numPr>
        <w:ind w:left="426" w:hanging="426"/>
        <w:contextualSpacing/>
        <w:jc w:val="both"/>
        <w:rPr>
          <w:lang w:eastAsia="sk-SK"/>
        </w:rPr>
      </w:pPr>
      <w:r w:rsidRPr="00293ECA">
        <w:rPr>
          <w:lang w:eastAsia="sk-SK"/>
        </w:rPr>
        <w:t xml:space="preserve">V § 32a ods. </w:t>
      </w:r>
      <w:r>
        <w:rPr>
          <w:lang w:eastAsia="sk-SK"/>
        </w:rPr>
        <w:t xml:space="preserve">2 </w:t>
      </w:r>
      <w:r w:rsidR="00E831B0" w:rsidRPr="00B83B1C">
        <w:rPr>
          <w:lang w:eastAsia="sk-SK"/>
        </w:rPr>
        <w:t>druhej</w:t>
      </w:r>
      <w:r w:rsidRPr="00293ECA">
        <w:rPr>
          <w:lang w:eastAsia="sk-SK"/>
        </w:rPr>
        <w:t xml:space="preserve"> vete sa</w:t>
      </w:r>
      <w:r>
        <w:rPr>
          <w:lang w:eastAsia="sk-SK"/>
        </w:rPr>
        <w:t xml:space="preserve"> </w:t>
      </w:r>
      <w:r w:rsidRPr="00293ECA">
        <w:rPr>
          <w:lang w:eastAsia="sk-SK"/>
        </w:rPr>
        <w:t>vypúšťa</w:t>
      </w:r>
      <w:r w:rsidR="00E831B0">
        <w:rPr>
          <w:lang w:eastAsia="sk-SK"/>
        </w:rPr>
        <w:t xml:space="preserve"> čiarka a</w:t>
      </w:r>
      <w:r w:rsidRPr="00293ECA">
        <w:rPr>
          <w:lang w:eastAsia="sk-SK"/>
        </w:rPr>
        <w:t xml:space="preserve"> </w:t>
      </w:r>
      <w:r w:rsidRPr="00AD0783">
        <w:rPr>
          <w:lang w:eastAsia="sk-SK"/>
        </w:rPr>
        <w:t>slová „a to z rádioaktívnych nerastov                                          a z  nerastov; sadzba úhrady pri ostatných nerastoch je najviac 10 %</w:t>
      </w:r>
      <w:r w:rsidRPr="00293ECA">
        <w:rPr>
          <w:lang w:eastAsia="sk-SK"/>
        </w:rPr>
        <w:t xml:space="preserve"> z trhovej ceny výrobkov zho</w:t>
      </w:r>
      <w:r>
        <w:rPr>
          <w:lang w:eastAsia="sk-SK"/>
        </w:rPr>
        <w:t xml:space="preserve">tovených z vydobytých nerastov“ a v poslednej vete </w:t>
      </w:r>
      <w:r w:rsidR="00E831B0">
        <w:rPr>
          <w:lang w:eastAsia="sk-SK"/>
        </w:rPr>
        <w:t xml:space="preserve">sa </w:t>
      </w:r>
      <w:r>
        <w:rPr>
          <w:lang w:eastAsia="sk-SK"/>
        </w:rPr>
        <w:t xml:space="preserve">na konci </w:t>
      </w:r>
      <w:r w:rsidR="00E831B0">
        <w:rPr>
          <w:lang w:eastAsia="sk-SK"/>
        </w:rPr>
        <w:t>pripája</w:t>
      </w:r>
      <w:r>
        <w:rPr>
          <w:lang w:eastAsia="sk-SK"/>
        </w:rPr>
        <w:t xml:space="preserve">jú </w:t>
      </w:r>
      <w:r w:rsidR="00E831B0">
        <w:rPr>
          <w:lang w:eastAsia="sk-SK"/>
        </w:rPr>
        <w:t xml:space="preserve">tieto </w:t>
      </w:r>
      <w:r>
        <w:rPr>
          <w:lang w:eastAsia="sk-SK"/>
        </w:rPr>
        <w:t>slová</w:t>
      </w:r>
      <w:r w:rsidR="00E831B0">
        <w:rPr>
          <w:lang w:eastAsia="sk-SK"/>
        </w:rPr>
        <w:t>:</w:t>
      </w:r>
      <w:r>
        <w:rPr>
          <w:lang w:eastAsia="sk-SK"/>
        </w:rPr>
        <w:t xml:space="preserve"> „</w:t>
      </w:r>
      <w:r w:rsidRPr="006D4169">
        <w:rPr>
          <w:lang w:eastAsia="sk-SK"/>
        </w:rPr>
        <w:t>okrem výpočtu úhrad</w:t>
      </w:r>
      <w:r>
        <w:rPr>
          <w:lang w:eastAsia="sk-SK"/>
        </w:rPr>
        <w:t>y podľa odseku 7“.</w:t>
      </w:r>
    </w:p>
    <w:p w14:paraId="231D0A50" w14:textId="77777777" w:rsidR="00CB6A7D" w:rsidRPr="00DD3A8E" w:rsidRDefault="00CB6A7D" w:rsidP="00AD0783">
      <w:pPr>
        <w:ind w:left="426"/>
        <w:contextualSpacing/>
        <w:jc w:val="both"/>
        <w:rPr>
          <w:lang w:eastAsia="sk-SK"/>
        </w:rPr>
      </w:pPr>
    </w:p>
    <w:p w14:paraId="2C215BE8" w14:textId="28F4FA6D" w:rsidR="00CB6A7D" w:rsidRPr="006D4169" w:rsidRDefault="00CB6A7D">
      <w:pPr>
        <w:numPr>
          <w:ilvl w:val="0"/>
          <w:numId w:val="9"/>
        </w:numPr>
        <w:ind w:left="426" w:hanging="426"/>
        <w:contextualSpacing/>
        <w:jc w:val="both"/>
        <w:rPr>
          <w:lang w:eastAsia="sk-SK"/>
        </w:rPr>
      </w:pPr>
      <w:r w:rsidRPr="006D4169">
        <w:rPr>
          <w:lang w:eastAsia="sk-SK"/>
        </w:rPr>
        <w:t>V § 32a ods. 3 druhej vete sa slová „0,02 Sk“ nahrádzajú slovami „0,001 eur</w:t>
      </w:r>
      <w:r w:rsidR="00F53B8D">
        <w:rPr>
          <w:lang w:eastAsia="sk-SK"/>
        </w:rPr>
        <w:t>a</w:t>
      </w:r>
      <w:r w:rsidRPr="006D4169">
        <w:rPr>
          <w:lang w:eastAsia="sk-SK"/>
        </w:rPr>
        <w:t>“.</w:t>
      </w:r>
    </w:p>
    <w:p w14:paraId="16CF99A4" w14:textId="77777777" w:rsidR="00CB6A7D" w:rsidRDefault="00CB6A7D" w:rsidP="00AD0783">
      <w:pPr>
        <w:ind w:left="426"/>
        <w:contextualSpacing/>
        <w:jc w:val="both"/>
        <w:rPr>
          <w:lang w:eastAsia="sk-SK"/>
        </w:rPr>
      </w:pPr>
    </w:p>
    <w:p w14:paraId="3545F18F" w14:textId="77777777" w:rsidR="00CB6A7D" w:rsidRPr="00DD3A8E" w:rsidRDefault="00CB6A7D">
      <w:pPr>
        <w:numPr>
          <w:ilvl w:val="0"/>
          <w:numId w:val="9"/>
        </w:numPr>
        <w:ind w:left="426" w:hanging="426"/>
        <w:contextualSpacing/>
        <w:jc w:val="both"/>
        <w:rPr>
          <w:lang w:eastAsia="sk-SK"/>
        </w:rPr>
      </w:pPr>
      <w:r w:rsidRPr="00DD3A8E">
        <w:rPr>
          <w:lang w:eastAsia="sk-SK"/>
        </w:rPr>
        <w:t xml:space="preserve">V § 32a odsek </w:t>
      </w:r>
      <w:r>
        <w:rPr>
          <w:lang w:eastAsia="sk-SK"/>
        </w:rPr>
        <w:t>4</w:t>
      </w:r>
      <w:r w:rsidRPr="00DD3A8E">
        <w:rPr>
          <w:lang w:eastAsia="sk-SK"/>
        </w:rPr>
        <w:t xml:space="preserve"> znie:</w:t>
      </w:r>
      <w:bookmarkStart w:id="0" w:name="paragraf-32a.odsek-4"/>
    </w:p>
    <w:p w14:paraId="5750D1A4" w14:textId="1357F21A" w:rsidR="00CB6A7D" w:rsidRPr="00DD3A8E" w:rsidRDefault="00CB6A7D" w:rsidP="00AD0783">
      <w:pPr>
        <w:spacing w:before="225" w:after="225" w:line="264" w:lineRule="auto"/>
        <w:ind w:left="426"/>
        <w:jc w:val="both"/>
        <w:rPr>
          <w:lang w:eastAsia="sk-SK"/>
        </w:rPr>
      </w:pPr>
      <w:r w:rsidRPr="00DD3A8E">
        <w:rPr>
          <w:lang w:eastAsia="sk-SK"/>
        </w:rPr>
        <w:t>„(</w:t>
      </w:r>
      <w:r>
        <w:rPr>
          <w:lang w:eastAsia="sk-SK"/>
        </w:rPr>
        <w:t>4</w:t>
      </w:r>
      <w:r w:rsidRPr="00DD3A8E">
        <w:rPr>
          <w:lang w:eastAsia="sk-SK"/>
        </w:rPr>
        <w:t xml:space="preserve">) </w:t>
      </w:r>
      <w:r w:rsidRPr="00257F49">
        <w:rPr>
          <w:lang w:eastAsia="sk-SK"/>
        </w:rPr>
        <w:t xml:space="preserve">Úhrady podľa odsekov 1 a 2 vypočíta organizácia, ktorá má určený dobývací priestor. </w:t>
      </w:r>
      <w:r w:rsidRPr="006D4169">
        <w:rPr>
          <w:lang w:eastAsia="sk-SK"/>
        </w:rPr>
        <w:t xml:space="preserve">Ak má organizácia určený dobývací priestor pre dobývanie primárnych surovín, úhradu za nerasty vydobyté z  výhradného </w:t>
      </w:r>
      <w:r>
        <w:rPr>
          <w:lang w:eastAsia="sk-SK"/>
        </w:rPr>
        <w:t xml:space="preserve">ložiska vypočíta podľa odseku 7. </w:t>
      </w:r>
      <w:r w:rsidRPr="00257F49">
        <w:rPr>
          <w:lang w:eastAsia="sk-SK"/>
        </w:rPr>
        <w:t>Úhradu za uskladňovanie plynov alebo kvapalín podľa odseku 3 vypočíta organizácia, ktorá m</w:t>
      </w:r>
      <w:r>
        <w:rPr>
          <w:lang w:eastAsia="sk-SK"/>
        </w:rPr>
        <w:t>á povolenú túto banskú činnosť.</w:t>
      </w:r>
      <w:r w:rsidRPr="00257F49">
        <w:rPr>
          <w:vertAlign w:val="superscript"/>
          <w:lang w:eastAsia="sk-SK"/>
        </w:rPr>
        <w:t>16b</w:t>
      </w:r>
      <w:r w:rsidRPr="0071335F">
        <w:rPr>
          <w:lang w:eastAsia="sk-SK"/>
        </w:rPr>
        <w:t>)</w:t>
      </w:r>
      <w:r>
        <w:rPr>
          <w:lang w:eastAsia="sk-SK"/>
        </w:rPr>
        <w:t xml:space="preserve">  </w:t>
      </w:r>
      <w:r w:rsidRPr="00257F49">
        <w:rPr>
          <w:lang w:eastAsia="sk-SK"/>
        </w:rPr>
        <w:t>Úhradu za dobývanie ložiska primárnych surovín podľa odseku 7 vypočíta organizácia, ktorá má povolen</w:t>
      </w:r>
      <w:r w:rsidR="00B83B1C">
        <w:rPr>
          <w:lang w:eastAsia="sk-SK"/>
        </w:rPr>
        <w:t>ú banskú činnosť alebo činnosť vykonávanú banským spôsobom na účely</w:t>
      </w:r>
      <w:r w:rsidRPr="00257F49">
        <w:rPr>
          <w:lang w:eastAsia="sk-SK"/>
        </w:rPr>
        <w:t xml:space="preserve"> dobývani</w:t>
      </w:r>
      <w:r w:rsidR="00B83B1C">
        <w:rPr>
          <w:lang w:eastAsia="sk-SK"/>
        </w:rPr>
        <w:t>a</w:t>
      </w:r>
      <w:r w:rsidRPr="00257F49">
        <w:rPr>
          <w:lang w:eastAsia="sk-SK"/>
        </w:rPr>
        <w:t xml:space="preserve"> ložiska primárnych surovín.</w:t>
      </w:r>
      <w:bookmarkStart w:id="1" w:name="paragraf-32a.odsek-6"/>
      <w:bookmarkEnd w:id="0"/>
      <w:r w:rsidRPr="00DD3A8E">
        <w:rPr>
          <w:lang w:eastAsia="sk-SK"/>
        </w:rPr>
        <w:t xml:space="preserve">“. </w:t>
      </w:r>
    </w:p>
    <w:p w14:paraId="5287607C" w14:textId="77777777" w:rsidR="00CB6A7D" w:rsidRPr="00DD3A8E" w:rsidRDefault="00CB6A7D">
      <w:pPr>
        <w:numPr>
          <w:ilvl w:val="0"/>
          <w:numId w:val="9"/>
        </w:numPr>
        <w:ind w:left="426" w:hanging="426"/>
        <w:contextualSpacing/>
        <w:jc w:val="both"/>
        <w:rPr>
          <w:lang w:eastAsia="sk-SK"/>
        </w:rPr>
      </w:pPr>
      <w:r w:rsidRPr="00DD3A8E">
        <w:rPr>
          <w:lang w:eastAsia="sk-SK"/>
        </w:rPr>
        <w:t xml:space="preserve">V § 32a ods. </w:t>
      </w:r>
      <w:r>
        <w:rPr>
          <w:lang w:eastAsia="sk-SK"/>
        </w:rPr>
        <w:t>5</w:t>
      </w:r>
      <w:r w:rsidRPr="00DD3A8E">
        <w:rPr>
          <w:lang w:eastAsia="sk-SK"/>
        </w:rPr>
        <w:t xml:space="preserve"> prvá veta znie: „Úhrada podľa odseku 1 je príjmom obce, na ktorej území sa nachádza dobývací priestor.“.</w:t>
      </w:r>
    </w:p>
    <w:p w14:paraId="2E8D6212" w14:textId="77777777" w:rsidR="00CB6A7D" w:rsidRPr="00DD3A8E" w:rsidRDefault="00CB6A7D" w:rsidP="00AD0783">
      <w:pPr>
        <w:ind w:left="426"/>
        <w:contextualSpacing/>
        <w:jc w:val="both"/>
        <w:rPr>
          <w:lang w:eastAsia="sk-SK"/>
        </w:rPr>
      </w:pPr>
    </w:p>
    <w:p w14:paraId="00F80B09" w14:textId="77777777" w:rsidR="00CB6A7D" w:rsidRPr="00DD3A8E" w:rsidRDefault="00CB6A7D">
      <w:pPr>
        <w:numPr>
          <w:ilvl w:val="0"/>
          <w:numId w:val="9"/>
        </w:numPr>
        <w:ind w:left="426" w:hanging="426"/>
        <w:contextualSpacing/>
        <w:jc w:val="both"/>
        <w:rPr>
          <w:lang w:eastAsia="sk-SK"/>
        </w:rPr>
      </w:pPr>
      <w:r>
        <w:rPr>
          <w:lang w:eastAsia="sk-SK"/>
        </w:rPr>
        <w:t xml:space="preserve">V § 32a odsek 6 </w:t>
      </w:r>
      <w:r w:rsidRPr="00DD3A8E">
        <w:rPr>
          <w:lang w:eastAsia="sk-SK"/>
        </w:rPr>
        <w:t xml:space="preserve">znie: </w:t>
      </w:r>
    </w:p>
    <w:p w14:paraId="46CBF81D" w14:textId="77777777" w:rsidR="00CB6A7D" w:rsidRPr="00DD3A8E" w:rsidRDefault="00CB6A7D" w:rsidP="00CB6A7D">
      <w:pPr>
        <w:ind w:left="360"/>
        <w:contextualSpacing/>
        <w:jc w:val="both"/>
        <w:rPr>
          <w:lang w:eastAsia="sk-SK"/>
        </w:rPr>
      </w:pPr>
    </w:p>
    <w:p w14:paraId="19FA51F2" w14:textId="4193AB40" w:rsidR="00CB6A7D" w:rsidRPr="00A144AC" w:rsidRDefault="00CB6A7D" w:rsidP="00CB6A7D">
      <w:pPr>
        <w:ind w:left="360"/>
        <w:contextualSpacing/>
        <w:jc w:val="both"/>
        <w:rPr>
          <w:lang w:eastAsia="sk-SK"/>
        </w:rPr>
      </w:pPr>
      <w:r w:rsidRPr="00A144AC">
        <w:rPr>
          <w:lang w:eastAsia="sk-SK"/>
        </w:rPr>
        <w:t>„(6) Úhrady podľa odsekov 2 a 3 sú príjmom štátneho rozpočtu</w:t>
      </w:r>
      <w:r w:rsidR="00F60412">
        <w:rPr>
          <w:lang w:eastAsia="sk-SK"/>
        </w:rPr>
        <w:t>.</w:t>
      </w:r>
      <w:r w:rsidR="00F53B8D">
        <w:rPr>
          <w:lang w:eastAsia="sk-SK"/>
        </w:rPr>
        <w:t>“.</w:t>
      </w:r>
    </w:p>
    <w:p w14:paraId="332674F3" w14:textId="77777777" w:rsidR="00CB6A7D" w:rsidRPr="00A144AC" w:rsidRDefault="00CB6A7D" w:rsidP="00CB6A7D">
      <w:pPr>
        <w:ind w:left="360"/>
        <w:contextualSpacing/>
        <w:jc w:val="both"/>
        <w:rPr>
          <w:lang w:eastAsia="sk-SK"/>
        </w:rPr>
      </w:pPr>
    </w:p>
    <w:p w14:paraId="25A7A41A" w14:textId="77777777" w:rsidR="00CB6A7D" w:rsidRPr="00DD3A8E" w:rsidRDefault="00CB6A7D">
      <w:pPr>
        <w:numPr>
          <w:ilvl w:val="0"/>
          <w:numId w:val="9"/>
        </w:numPr>
        <w:ind w:left="426" w:hanging="426"/>
        <w:contextualSpacing/>
        <w:jc w:val="both"/>
        <w:rPr>
          <w:lang w:eastAsia="sk-SK"/>
        </w:rPr>
      </w:pPr>
      <w:r>
        <w:rPr>
          <w:lang w:eastAsia="sk-SK"/>
        </w:rPr>
        <w:lastRenderedPageBreak/>
        <w:t>V § 32a sa za odsek 6 vkladajú nové odseky 7 a 8, ktoré znejú</w:t>
      </w:r>
      <w:r w:rsidRPr="00DD3A8E">
        <w:rPr>
          <w:lang w:eastAsia="sk-SK"/>
        </w:rPr>
        <w:t>:</w:t>
      </w:r>
    </w:p>
    <w:p w14:paraId="1B1BA1A3" w14:textId="591D7E41" w:rsidR="00CB6A7D" w:rsidRPr="00DD3A8E" w:rsidRDefault="00CB6A7D" w:rsidP="00E831B0">
      <w:pPr>
        <w:pStyle w:val="Odsekzoznamu"/>
        <w:spacing w:before="225" w:after="225" w:line="264" w:lineRule="auto"/>
        <w:ind w:left="360"/>
        <w:jc w:val="both"/>
        <w:rPr>
          <w:lang w:eastAsia="sk-SK"/>
        </w:rPr>
      </w:pPr>
      <w:r w:rsidRPr="00D05166">
        <w:rPr>
          <w:lang w:eastAsia="sk-SK"/>
        </w:rPr>
        <w:t>„(7) Organizácia, ktorá má povolen</w:t>
      </w:r>
      <w:r w:rsidR="00B83B1C">
        <w:rPr>
          <w:lang w:eastAsia="sk-SK"/>
        </w:rPr>
        <w:t>ú banskú činnosť alebo činnosť vykonávanú banským spôsobom na účely</w:t>
      </w:r>
      <w:r w:rsidRPr="00D05166">
        <w:rPr>
          <w:lang w:eastAsia="sk-SK"/>
        </w:rPr>
        <w:t xml:space="preserve"> dobývani</w:t>
      </w:r>
      <w:r w:rsidR="00B83B1C">
        <w:rPr>
          <w:lang w:eastAsia="sk-SK"/>
        </w:rPr>
        <w:t>a</w:t>
      </w:r>
      <w:r w:rsidRPr="00D05166">
        <w:rPr>
          <w:lang w:eastAsia="sk-SK"/>
        </w:rPr>
        <w:t xml:space="preserve"> ložiska primárnych surovín platí úhradu za vydobyté primárne suroviny, na ktoré bolo povolenie vydané. </w:t>
      </w:r>
      <w:r w:rsidRPr="00D05166">
        <w:rPr>
          <w:rFonts w:eastAsia="Calibri"/>
          <w:color w:val="000000"/>
          <w:lang w:eastAsia="sk-SK"/>
        </w:rPr>
        <w:t xml:space="preserve">Úhrada za </w:t>
      </w:r>
      <w:r>
        <w:rPr>
          <w:rFonts w:eastAsia="Calibri"/>
          <w:color w:val="000000"/>
          <w:lang w:eastAsia="sk-SK"/>
        </w:rPr>
        <w:t xml:space="preserve">vydobyté </w:t>
      </w:r>
      <w:r w:rsidRPr="00D05166">
        <w:rPr>
          <w:rFonts w:eastAsia="Calibri"/>
          <w:color w:val="000000"/>
          <w:lang w:eastAsia="sk-SK"/>
        </w:rPr>
        <w:t>primárne suroviny sa vypočí</w:t>
      </w:r>
      <w:r>
        <w:rPr>
          <w:rFonts w:eastAsia="Calibri"/>
          <w:color w:val="000000"/>
          <w:lang w:eastAsia="sk-SK"/>
        </w:rPr>
        <w:t>ta ako súčin množstva vydobytých primárnych surovín</w:t>
      </w:r>
      <w:r w:rsidRPr="00D05166">
        <w:rPr>
          <w:rFonts w:eastAsia="Calibri"/>
          <w:color w:val="000000"/>
          <w:lang w:eastAsia="sk-SK"/>
        </w:rPr>
        <w:t xml:space="preserve"> v  tonách a </w:t>
      </w:r>
      <w:r w:rsidR="00E831B0" w:rsidRPr="00B83B1C">
        <w:rPr>
          <w:rFonts w:eastAsia="Calibri"/>
          <w:color w:val="000000"/>
          <w:lang w:eastAsia="sk-SK"/>
        </w:rPr>
        <w:t>u</w:t>
      </w:r>
      <w:r w:rsidRPr="00B83B1C">
        <w:rPr>
          <w:rFonts w:eastAsia="Calibri"/>
          <w:color w:val="000000"/>
          <w:lang w:eastAsia="sk-SK"/>
        </w:rPr>
        <w:t>stanovenej</w:t>
      </w:r>
      <w:r w:rsidRPr="00D05166">
        <w:rPr>
          <w:rFonts w:eastAsia="Calibri"/>
          <w:color w:val="000000"/>
          <w:lang w:eastAsia="sk-SK"/>
        </w:rPr>
        <w:t xml:space="preserve"> jednotkovej sadzby úhrady.</w:t>
      </w:r>
      <w:r w:rsidRPr="00096296">
        <w:t xml:space="preserve"> </w:t>
      </w:r>
      <w:r w:rsidRPr="00D05166">
        <w:rPr>
          <w:rFonts w:eastAsia="Calibri"/>
          <w:color w:val="000000"/>
          <w:lang w:eastAsia="sk-SK"/>
        </w:rPr>
        <w:t xml:space="preserve">Sadzba úhrady za </w:t>
      </w:r>
      <w:r>
        <w:rPr>
          <w:rFonts w:eastAsia="Calibri"/>
          <w:color w:val="000000"/>
          <w:lang w:eastAsia="sk-SK"/>
        </w:rPr>
        <w:t xml:space="preserve">vydobyté </w:t>
      </w:r>
      <w:r w:rsidRPr="00D05166">
        <w:rPr>
          <w:rFonts w:eastAsia="Calibri"/>
          <w:color w:val="000000"/>
          <w:lang w:eastAsia="sk-SK"/>
        </w:rPr>
        <w:t>primárne suroviny je vo výške 1,35 eur</w:t>
      </w:r>
      <w:r w:rsidR="00F53B8D">
        <w:rPr>
          <w:rFonts w:eastAsia="Calibri"/>
          <w:color w:val="000000"/>
          <w:lang w:eastAsia="sk-SK"/>
        </w:rPr>
        <w:t>a</w:t>
      </w:r>
      <w:r w:rsidRPr="00D05166">
        <w:rPr>
          <w:rFonts w:eastAsia="Calibri"/>
          <w:color w:val="000000"/>
          <w:lang w:eastAsia="sk-SK"/>
        </w:rPr>
        <w:t xml:space="preserve"> za tonu.</w:t>
      </w:r>
      <w:r w:rsidR="00E831B0">
        <w:rPr>
          <w:rFonts w:eastAsia="Calibri"/>
          <w:color w:val="000000"/>
          <w:lang w:eastAsia="sk-SK"/>
        </w:rPr>
        <w:t xml:space="preserve"> </w:t>
      </w:r>
      <w:r w:rsidRPr="00DD3A8E">
        <w:rPr>
          <w:lang w:eastAsia="sk-SK"/>
        </w:rPr>
        <w:t>Za primárne suroviny sa na účely tohto zákona považujú</w:t>
      </w:r>
    </w:p>
    <w:p w14:paraId="0E14A8DC" w14:textId="33106556" w:rsidR="00CB6A7D" w:rsidRDefault="00CB6A7D">
      <w:pPr>
        <w:pStyle w:val="Odsekzoznamu"/>
        <w:numPr>
          <w:ilvl w:val="1"/>
          <w:numId w:val="9"/>
        </w:numPr>
        <w:spacing w:line="264" w:lineRule="auto"/>
        <w:ind w:left="709" w:hanging="283"/>
        <w:rPr>
          <w:lang w:eastAsia="sk-SK"/>
        </w:rPr>
      </w:pPr>
      <w:r>
        <w:rPr>
          <w:lang w:eastAsia="sk-SK"/>
        </w:rPr>
        <w:t>štrkopiesky</w:t>
      </w:r>
      <w:r w:rsidR="00B83B1C">
        <w:rPr>
          <w:lang w:eastAsia="sk-SK"/>
        </w:rPr>
        <w:t xml:space="preserve"> a piesky</w:t>
      </w:r>
      <w:r>
        <w:rPr>
          <w:lang w:eastAsia="sk-SK"/>
        </w:rPr>
        <w:t>,</w:t>
      </w:r>
    </w:p>
    <w:p w14:paraId="170C6F5C" w14:textId="77777777" w:rsidR="009E317A" w:rsidRDefault="009E317A" w:rsidP="009E317A">
      <w:pPr>
        <w:pStyle w:val="Odsekzoznamu"/>
        <w:spacing w:line="264" w:lineRule="auto"/>
        <w:ind w:left="1440"/>
        <w:rPr>
          <w:lang w:eastAsia="sk-SK"/>
        </w:rPr>
      </w:pPr>
    </w:p>
    <w:p w14:paraId="677AAB8E" w14:textId="71390BBA" w:rsidR="00CB6A7D" w:rsidRDefault="009E317A">
      <w:pPr>
        <w:pStyle w:val="Odsekzoznamu"/>
        <w:numPr>
          <w:ilvl w:val="1"/>
          <w:numId w:val="9"/>
        </w:numPr>
        <w:spacing w:line="264" w:lineRule="auto"/>
        <w:ind w:left="709" w:hanging="283"/>
        <w:rPr>
          <w:lang w:eastAsia="sk-SK"/>
        </w:rPr>
      </w:pPr>
      <w:r>
        <w:rPr>
          <w:lang w:eastAsia="sk-SK"/>
        </w:rPr>
        <w:t xml:space="preserve"> </w:t>
      </w:r>
      <w:r w:rsidR="00B83B1C">
        <w:rPr>
          <w:lang w:eastAsia="sk-SK"/>
        </w:rPr>
        <w:t>stavebný</w:t>
      </w:r>
      <w:r w:rsidR="00CB6A7D">
        <w:rPr>
          <w:lang w:eastAsia="sk-SK"/>
        </w:rPr>
        <w:t xml:space="preserve"> kameň.</w:t>
      </w:r>
    </w:p>
    <w:p w14:paraId="3F8240A5" w14:textId="77777777" w:rsidR="009E317A" w:rsidRDefault="009E317A" w:rsidP="009E317A">
      <w:pPr>
        <w:pStyle w:val="Odsekzoznamu"/>
        <w:rPr>
          <w:lang w:eastAsia="sk-SK"/>
        </w:rPr>
      </w:pPr>
    </w:p>
    <w:p w14:paraId="6CD89D2E" w14:textId="77777777" w:rsidR="00CB6A7D" w:rsidRPr="00DD3A8E" w:rsidRDefault="00CB6A7D" w:rsidP="00CB6A7D">
      <w:pPr>
        <w:ind w:left="360"/>
        <w:contextualSpacing/>
        <w:jc w:val="both"/>
        <w:rPr>
          <w:lang w:eastAsia="sk-SK"/>
        </w:rPr>
      </w:pPr>
      <w:r w:rsidRPr="00DD3A8E">
        <w:rPr>
          <w:lang w:eastAsia="sk-SK"/>
        </w:rPr>
        <w:t xml:space="preserve">(8) Úhrady podľa odseku </w:t>
      </w:r>
      <w:r>
        <w:rPr>
          <w:lang w:eastAsia="sk-SK"/>
        </w:rPr>
        <w:t>7</w:t>
      </w:r>
      <w:r w:rsidRPr="00DD3A8E">
        <w:rPr>
          <w:lang w:eastAsia="sk-SK"/>
        </w:rPr>
        <w:t xml:space="preserve"> sú príjmom štátneho rozpočtu.“. </w:t>
      </w:r>
    </w:p>
    <w:p w14:paraId="4D12DEED" w14:textId="77777777" w:rsidR="00CB6A7D" w:rsidRPr="00DD3A8E" w:rsidRDefault="00CB6A7D" w:rsidP="00CB6A7D">
      <w:pPr>
        <w:jc w:val="both"/>
        <w:rPr>
          <w:lang w:eastAsia="sk-SK"/>
        </w:rPr>
      </w:pPr>
    </w:p>
    <w:p w14:paraId="67FF159E" w14:textId="77777777" w:rsidR="00CB6A7D" w:rsidRDefault="00CB6A7D" w:rsidP="00AD0783">
      <w:pPr>
        <w:ind w:left="426"/>
        <w:contextualSpacing/>
        <w:rPr>
          <w:lang w:eastAsia="sk-SK"/>
        </w:rPr>
      </w:pPr>
      <w:r w:rsidRPr="003955D1">
        <w:rPr>
          <w:lang w:eastAsia="sk-SK"/>
        </w:rPr>
        <w:t>Doterajšie odseky 7 až 14 sa označujú ako odseky 9 až 16.</w:t>
      </w:r>
    </w:p>
    <w:p w14:paraId="3FED4157" w14:textId="77777777" w:rsidR="00CB6A7D" w:rsidRDefault="00CB6A7D" w:rsidP="00CB6A7D">
      <w:pPr>
        <w:ind w:left="360"/>
        <w:contextualSpacing/>
        <w:rPr>
          <w:lang w:eastAsia="sk-SK"/>
        </w:rPr>
      </w:pPr>
    </w:p>
    <w:p w14:paraId="0BF07283" w14:textId="016BE4F9" w:rsidR="00CB6A7D" w:rsidRDefault="00CB6A7D">
      <w:pPr>
        <w:numPr>
          <w:ilvl w:val="0"/>
          <w:numId w:val="9"/>
        </w:numPr>
        <w:ind w:left="426" w:hanging="426"/>
        <w:contextualSpacing/>
        <w:jc w:val="both"/>
        <w:rPr>
          <w:lang w:eastAsia="sk-SK"/>
        </w:rPr>
      </w:pPr>
      <w:r>
        <w:rPr>
          <w:lang w:eastAsia="sk-SK"/>
        </w:rPr>
        <w:t xml:space="preserve">V § 32a ods. </w:t>
      </w:r>
      <w:r w:rsidRPr="00DD3A8E">
        <w:rPr>
          <w:lang w:eastAsia="sk-SK"/>
        </w:rPr>
        <w:t>1</w:t>
      </w:r>
      <w:r>
        <w:rPr>
          <w:lang w:eastAsia="sk-SK"/>
        </w:rPr>
        <w:t>0</w:t>
      </w:r>
      <w:r w:rsidR="00E831B0">
        <w:rPr>
          <w:lang w:eastAsia="sk-SK"/>
        </w:rPr>
        <w:t xml:space="preserve"> a 11</w:t>
      </w:r>
      <w:r w:rsidRPr="00DD3A8E">
        <w:rPr>
          <w:lang w:eastAsia="sk-SK"/>
        </w:rPr>
        <w:t xml:space="preserve"> sa slová „</w:t>
      </w:r>
      <w:r>
        <w:rPr>
          <w:lang w:eastAsia="sk-SK"/>
        </w:rPr>
        <w:t>vydobyté nerasty</w:t>
      </w:r>
      <w:r w:rsidRPr="00DD3A8E">
        <w:rPr>
          <w:lang w:eastAsia="sk-SK"/>
        </w:rPr>
        <w:t xml:space="preserve">“ </w:t>
      </w:r>
      <w:r w:rsidRPr="00B522A5">
        <w:rPr>
          <w:lang w:eastAsia="sk-SK"/>
        </w:rPr>
        <w:t xml:space="preserve">nahrádzajú slovami </w:t>
      </w:r>
      <w:r>
        <w:rPr>
          <w:lang w:eastAsia="sk-SK"/>
        </w:rPr>
        <w:t>„</w:t>
      </w:r>
      <w:r w:rsidRPr="00B522A5">
        <w:rPr>
          <w:lang w:eastAsia="sk-SK"/>
        </w:rPr>
        <w:t>vydobyté nerasty,</w:t>
      </w:r>
      <w:r w:rsidR="00E831B0">
        <w:rPr>
          <w:lang w:eastAsia="sk-SK"/>
        </w:rPr>
        <w:t xml:space="preserve"> úhrady za vydobyté</w:t>
      </w:r>
      <w:r w:rsidRPr="00B522A5">
        <w:rPr>
          <w:lang w:eastAsia="sk-SK"/>
        </w:rPr>
        <w:t xml:space="preserve"> primárne suroviny</w:t>
      </w:r>
      <w:r>
        <w:rPr>
          <w:lang w:eastAsia="sk-SK"/>
        </w:rPr>
        <w:t>“.</w:t>
      </w:r>
    </w:p>
    <w:p w14:paraId="2265BF25" w14:textId="77777777" w:rsidR="00CB6A7D" w:rsidRDefault="00CB6A7D" w:rsidP="00AD0783">
      <w:pPr>
        <w:ind w:left="426"/>
        <w:contextualSpacing/>
        <w:jc w:val="both"/>
        <w:rPr>
          <w:lang w:eastAsia="sk-SK"/>
        </w:rPr>
      </w:pPr>
    </w:p>
    <w:p w14:paraId="49BE8F22" w14:textId="6A1A3AA0" w:rsidR="00CB6A7D" w:rsidRDefault="00CB6A7D">
      <w:pPr>
        <w:numPr>
          <w:ilvl w:val="0"/>
          <w:numId w:val="9"/>
        </w:numPr>
        <w:ind w:left="426" w:hanging="426"/>
        <w:contextualSpacing/>
        <w:jc w:val="both"/>
        <w:rPr>
          <w:lang w:eastAsia="sk-SK"/>
        </w:rPr>
      </w:pPr>
      <w:r>
        <w:rPr>
          <w:lang w:eastAsia="sk-SK"/>
        </w:rPr>
        <w:t xml:space="preserve">V § 32a ods. </w:t>
      </w:r>
      <w:r w:rsidRPr="00DD3A8E">
        <w:rPr>
          <w:lang w:eastAsia="sk-SK"/>
        </w:rPr>
        <w:t xml:space="preserve">12 sa </w:t>
      </w:r>
      <w:r>
        <w:rPr>
          <w:lang w:eastAsia="sk-SK"/>
        </w:rPr>
        <w:t xml:space="preserve">za </w:t>
      </w:r>
      <w:r w:rsidRPr="00DD3A8E">
        <w:rPr>
          <w:lang w:eastAsia="sk-SK"/>
        </w:rPr>
        <w:t xml:space="preserve">slová „až 3“ </w:t>
      </w:r>
      <w:bookmarkStart w:id="2" w:name="paragraf-32a.odsek-10"/>
      <w:bookmarkEnd w:id="1"/>
      <w:r w:rsidR="00E831B0">
        <w:rPr>
          <w:lang w:eastAsia="sk-SK"/>
        </w:rPr>
        <w:t>vkladajú</w:t>
      </w:r>
      <w:r>
        <w:rPr>
          <w:lang w:eastAsia="sk-SK"/>
        </w:rPr>
        <w:t xml:space="preserve"> slová „a 7“.</w:t>
      </w:r>
    </w:p>
    <w:p w14:paraId="2E85F9F2" w14:textId="77777777" w:rsidR="00CB6A7D" w:rsidRPr="00DD3A8E" w:rsidRDefault="00CB6A7D" w:rsidP="00CB6A7D">
      <w:pPr>
        <w:ind w:left="360"/>
        <w:contextualSpacing/>
        <w:jc w:val="both"/>
        <w:rPr>
          <w:lang w:eastAsia="sk-SK"/>
        </w:rPr>
      </w:pPr>
    </w:p>
    <w:bookmarkEnd w:id="2"/>
    <w:p w14:paraId="7DEA410F" w14:textId="3C970497" w:rsidR="00CB6A7D" w:rsidRPr="00DD3A8E" w:rsidRDefault="00CB6A7D">
      <w:pPr>
        <w:numPr>
          <w:ilvl w:val="0"/>
          <w:numId w:val="9"/>
        </w:numPr>
        <w:ind w:left="426" w:hanging="426"/>
        <w:contextualSpacing/>
        <w:jc w:val="both"/>
        <w:rPr>
          <w:lang w:eastAsia="sk-SK"/>
        </w:rPr>
      </w:pPr>
      <w:r w:rsidRPr="00DD3A8E">
        <w:rPr>
          <w:lang w:eastAsia="sk-SK"/>
        </w:rPr>
        <w:t>V § 32a odsek</w:t>
      </w:r>
      <w:r w:rsidR="00B83B1C">
        <w:rPr>
          <w:lang w:eastAsia="sk-SK"/>
        </w:rPr>
        <w:t>y</w:t>
      </w:r>
      <w:r w:rsidRPr="00DD3A8E">
        <w:rPr>
          <w:lang w:eastAsia="sk-SK"/>
        </w:rPr>
        <w:t xml:space="preserve"> 13</w:t>
      </w:r>
      <w:r w:rsidR="00B83B1C">
        <w:rPr>
          <w:lang w:eastAsia="sk-SK"/>
        </w:rPr>
        <w:t xml:space="preserve"> a 14</w:t>
      </w:r>
      <w:r w:rsidRPr="00DD3A8E">
        <w:rPr>
          <w:lang w:eastAsia="sk-SK"/>
        </w:rPr>
        <w:t xml:space="preserve"> </w:t>
      </w:r>
      <w:r>
        <w:rPr>
          <w:lang w:eastAsia="sk-SK"/>
        </w:rPr>
        <w:t>zne</w:t>
      </w:r>
      <w:r w:rsidR="00B83B1C">
        <w:rPr>
          <w:lang w:eastAsia="sk-SK"/>
        </w:rPr>
        <w:t>jú</w:t>
      </w:r>
      <w:r w:rsidRPr="00DD3A8E">
        <w:rPr>
          <w:lang w:eastAsia="sk-SK"/>
        </w:rPr>
        <w:t>:</w:t>
      </w:r>
    </w:p>
    <w:p w14:paraId="1ECEC5BA" w14:textId="77777777" w:rsidR="00CB6A7D" w:rsidRPr="00DD3A8E" w:rsidRDefault="00CB6A7D" w:rsidP="00CB6A7D">
      <w:pPr>
        <w:ind w:left="426" w:hanging="426"/>
        <w:jc w:val="both"/>
        <w:rPr>
          <w:lang w:eastAsia="sk-SK"/>
        </w:rPr>
      </w:pPr>
    </w:p>
    <w:p w14:paraId="7D842BFC" w14:textId="0897F1FF" w:rsidR="00CB6A7D" w:rsidRDefault="00CB6A7D" w:rsidP="00CB6A7D">
      <w:pPr>
        <w:ind w:left="426"/>
        <w:jc w:val="both"/>
        <w:rPr>
          <w:lang w:eastAsia="sk-SK"/>
        </w:rPr>
      </w:pPr>
      <w:r w:rsidRPr="00DD3A8E">
        <w:rPr>
          <w:lang w:eastAsia="sk-SK"/>
        </w:rPr>
        <w:t xml:space="preserve">„(13) </w:t>
      </w:r>
      <w:r w:rsidRPr="005F4DD1">
        <w:rPr>
          <w:lang w:eastAsia="sk-SK"/>
        </w:rPr>
        <w:t>Úhradu za vydobyté nerasty a</w:t>
      </w:r>
      <w:r w:rsidR="00E831B0">
        <w:rPr>
          <w:lang w:eastAsia="sk-SK"/>
        </w:rPr>
        <w:t xml:space="preserve"> úhradu za vydobyté </w:t>
      </w:r>
      <w:r w:rsidRPr="005F4DD1">
        <w:rPr>
          <w:lang w:eastAsia="sk-SK"/>
        </w:rPr>
        <w:t>primárne suroviny platí</w:t>
      </w:r>
    </w:p>
    <w:p w14:paraId="52986452" w14:textId="77777777" w:rsidR="00CB6A7D" w:rsidRPr="00DD3A8E" w:rsidRDefault="00CB6A7D" w:rsidP="00CB6A7D">
      <w:pPr>
        <w:ind w:left="426"/>
        <w:jc w:val="both"/>
        <w:rPr>
          <w:lang w:eastAsia="sk-SK"/>
        </w:rPr>
      </w:pPr>
    </w:p>
    <w:p w14:paraId="3B4D8EB5" w14:textId="36B91CAD" w:rsidR="00CB6A7D" w:rsidRDefault="00CB6A7D">
      <w:pPr>
        <w:pStyle w:val="Odsekzoznamu"/>
        <w:numPr>
          <w:ilvl w:val="1"/>
          <w:numId w:val="9"/>
        </w:numPr>
        <w:spacing w:line="264" w:lineRule="auto"/>
        <w:ind w:left="709" w:hanging="283"/>
        <w:rPr>
          <w:lang w:eastAsia="sk-SK"/>
        </w:rPr>
      </w:pPr>
      <w:r w:rsidRPr="00DD3A8E">
        <w:rPr>
          <w:lang w:eastAsia="sk-SK"/>
        </w:rPr>
        <w:t>organizácia</w:t>
      </w:r>
      <w:r w:rsidR="001F7C4C">
        <w:rPr>
          <w:lang w:eastAsia="sk-SK"/>
        </w:rPr>
        <w:t>, ktorá má určený</w:t>
      </w:r>
      <w:r w:rsidRPr="00DD3A8E">
        <w:rPr>
          <w:lang w:eastAsia="sk-SK"/>
        </w:rPr>
        <w:t xml:space="preserve"> dobývac</w:t>
      </w:r>
      <w:r w:rsidR="001F7C4C">
        <w:rPr>
          <w:lang w:eastAsia="sk-SK"/>
        </w:rPr>
        <w:t>í</w:t>
      </w:r>
      <w:r w:rsidRPr="00DD3A8E">
        <w:rPr>
          <w:lang w:eastAsia="sk-SK"/>
        </w:rPr>
        <w:t xml:space="preserve"> priestor,</w:t>
      </w:r>
    </w:p>
    <w:p w14:paraId="768DFA7A" w14:textId="77777777" w:rsidR="00421DC8" w:rsidRDefault="00421DC8" w:rsidP="00421DC8">
      <w:pPr>
        <w:pStyle w:val="Odsekzoznamu"/>
        <w:spacing w:line="264" w:lineRule="auto"/>
        <w:ind w:left="709"/>
        <w:rPr>
          <w:lang w:eastAsia="sk-SK"/>
        </w:rPr>
      </w:pPr>
    </w:p>
    <w:p w14:paraId="29CFBD9C" w14:textId="29869B39" w:rsidR="00CB6A7D" w:rsidRDefault="00CB6A7D" w:rsidP="00F902FB">
      <w:pPr>
        <w:pStyle w:val="Odsekzoznamu"/>
        <w:numPr>
          <w:ilvl w:val="1"/>
          <w:numId w:val="9"/>
        </w:numPr>
        <w:spacing w:line="264" w:lineRule="auto"/>
        <w:ind w:left="709" w:hanging="283"/>
        <w:jc w:val="both"/>
        <w:rPr>
          <w:lang w:eastAsia="sk-SK"/>
        </w:rPr>
      </w:pPr>
      <w:r w:rsidRPr="00DD3A8E">
        <w:rPr>
          <w:lang w:eastAsia="sk-SK"/>
        </w:rPr>
        <w:t>organizácia, ktorá vydobyté nerasty získala pri vykonávaní ložiskového prieskumu v  určenom prieskumnom území,</w:t>
      </w:r>
    </w:p>
    <w:p w14:paraId="3B853A12" w14:textId="77777777" w:rsidR="00421DC8" w:rsidRDefault="00421DC8" w:rsidP="00421DC8">
      <w:pPr>
        <w:pStyle w:val="Odsekzoznamu"/>
        <w:rPr>
          <w:lang w:eastAsia="sk-SK"/>
        </w:rPr>
      </w:pPr>
    </w:p>
    <w:p w14:paraId="0BD7DDCB" w14:textId="707B6CA6" w:rsidR="00CB6A7D" w:rsidRDefault="00CB6A7D" w:rsidP="00F902FB">
      <w:pPr>
        <w:pStyle w:val="Odsekzoznamu"/>
        <w:numPr>
          <w:ilvl w:val="1"/>
          <w:numId w:val="9"/>
        </w:numPr>
        <w:spacing w:line="264" w:lineRule="auto"/>
        <w:ind w:left="709" w:hanging="283"/>
        <w:jc w:val="both"/>
        <w:rPr>
          <w:lang w:eastAsia="sk-SK"/>
        </w:rPr>
      </w:pPr>
      <w:r w:rsidRPr="00DD3A8E">
        <w:rPr>
          <w:lang w:eastAsia="sk-SK"/>
        </w:rPr>
        <w:t>organizácia, ktorá má povolen</w:t>
      </w:r>
      <w:r w:rsidR="00B13479">
        <w:rPr>
          <w:lang w:eastAsia="sk-SK"/>
        </w:rPr>
        <w:t xml:space="preserve">ú banskú činnosť alebo činnosť vykonávanú banským spôsobom na účely </w:t>
      </w:r>
      <w:r w:rsidRPr="00DD3A8E">
        <w:rPr>
          <w:lang w:eastAsia="sk-SK"/>
        </w:rPr>
        <w:t>dobývani</w:t>
      </w:r>
      <w:r w:rsidR="00B13479">
        <w:rPr>
          <w:lang w:eastAsia="sk-SK"/>
        </w:rPr>
        <w:t>a</w:t>
      </w:r>
      <w:r w:rsidRPr="00DD3A8E">
        <w:rPr>
          <w:lang w:eastAsia="sk-SK"/>
        </w:rPr>
        <w:t xml:space="preserve"> ložiska primárnych surovín,</w:t>
      </w:r>
    </w:p>
    <w:p w14:paraId="74E724CD" w14:textId="77777777" w:rsidR="00421DC8" w:rsidRDefault="00421DC8" w:rsidP="00421DC8">
      <w:pPr>
        <w:pStyle w:val="Odsekzoznamu"/>
        <w:rPr>
          <w:lang w:eastAsia="sk-SK"/>
        </w:rPr>
      </w:pPr>
    </w:p>
    <w:p w14:paraId="46AD92C9" w14:textId="4A03FF5C" w:rsidR="00B13479" w:rsidRPr="00421DC8" w:rsidRDefault="00CB6A7D" w:rsidP="00F902FB">
      <w:pPr>
        <w:pStyle w:val="Odsekzoznamu"/>
        <w:numPr>
          <w:ilvl w:val="1"/>
          <w:numId w:val="9"/>
        </w:numPr>
        <w:spacing w:line="264" w:lineRule="auto"/>
        <w:ind w:left="709" w:hanging="283"/>
        <w:jc w:val="both"/>
        <w:rPr>
          <w:i/>
          <w:lang w:eastAsia="sk-SK"/>
        </w:rPr>
      </w:pPr>
      <w:r w:rsidRPr="005F4DD1">
        <w:rPr>
          <w:lang w:eastAsia="sk-SK"/>
        </w:rPr>
        <w:t xml:space="preserve">právnická </w:t>
      </w:r>
      <w:r w:rsidR="00E831B0">
        <w:rPr>
          <w:lang w:eastAsia="sk-SK"/>
        </w:rPr>
        <w:t xml:space="preserve">osoba </w:t>
      </w:r>
      <w:r w:rsidRPr="005F4DD1">
        <w:rPr>
          <w:lang w:eastAsia="sk-SK"/>
        </w:rPr>
        <w:t>alebo fyzická osoba, ktorá vykonáva nepovolené dobývanie nerastov a</w:t>
      </w:r>
      <w:r>
        <w:rPr>
          <w:lang w:eastAsia="sk-SK"/>
        </w:rPr>
        <w:t> </w:t>
      </w:r>
      <w:r w:rsidRPr="005F4DD1">
        <w:rPr>
          <w:lang w:eastAsia="sk-SK"/>
        </w:rPr>
        <w:t xml:space="preserve"> primárnych surovín alebo neoprávnene vykonáva ložiskový prieskum, pri ktorom získala vyhradený nerast</w:t>
      </w:r>
      <w:r w:rsidRPr="00DD3A8E">
        <w:rPr>
          <w:lang w:eastAsia="sk-SK"/>
        </w:rPr>
        <w:t>.</w:t>
      </w:r>
    </w:p>
    <w:p w14:paraId="48314C00" w14:textId="77777777" w:rsidR="00B13479" w:rsidRDefault="00B13479" w:rsidP="00B13479">
      <w:pPr>
        <w:pStyle w:val="Odsekzoznamu"/>
        <w:ind w:left="709"/>
        <w:jc w:val="both"/>
        <w:rPr>
          <w:lang w:eastAsia="sk-SK"/>
        </w:rPr>
      </w:pPr>
    </w:p>
    <w:p w14:paraId="6F32B68A" w14:textId="273D4C7C" w:rsidR="00CB6A7D" w:rsidRPr="001F7C4C" w:rsidRDefault="00B13479" w:rsidP="00F902FB">
      <w:pPr>
        <w:pStyle w:val="Odsekzoznamu"/>
        <w:numPr>
          <w:ilvl w:val="0"/>
          <w:numId w:val="14"/>
        </w:numPr>
        <w:tabs>
          <w:tab w:val="left" w:pos="993"/>
        </w:tabs>
        <w:ind w:left="426" w:firstLine="0"/>
        <w:jc w:val="both"/>
        <w:rPr>
          <w:i/>
          <w:lang w:eastAsia="sk-SK"/>
        </w:rPr>
      </w:pPr>
      <w:r w:rsidRPr="00DD3A8E">
        <w:rPr>
          <w:lang w:eastAsia="sk-SK"/>
        </w:rPr>
        <w:t>Podrobnosti o úhrade za dobývací priestor, úhrade za vydobyté nerasty, úhrade za vydobyté primárne suroviny a úhrade za uskladňovanie plynov alebo kvapalín, o sadzbách úhrad, spôsobe výpočtu a platenia úhrad ustanoví nariadenie vlády Slovenskej republiky.</w:t>
      </w:r>
      <w:r w:rsidR="00BA0758">
        <w:rPr>
          <w:lang w:eastAsia="sk-SK"/>
        </w:rPr>
        <w:t>“.</w:t>
      </w:r>
    </w:p>
    <w:p w14:paraId="7C73325A" w14:textId="773946AA" w:rsidR="00CB6A7D" w:rsidRDefault="00CB6A7D" w:rsidP="00CB6A7D">
      <w:pPr>
        <w:ind w:left="426" w:hanging="426"/>
        <w:jc w:val="both"/>
        <w:rPr>
          <w:lang w:eastAsia="sk-SK"/>
        </w:rPr>
      </w:pPr>
    </w:p>
    <w:p w14:paraId="6B58E94B" w14:textId="2F7DFEAE" w:rsidR="00A400D7" w:rsidRDefault="00A400D7" w:rsidP="00A400D7">
      <w:pPr>
        <w:ind w:left="852" w:hanging="426"/>
        <w:jc w:val="both"/>
        <w:rPr>
          <w:lang w:eastAsia="sk-SK"/>
        </w:rPr>
      </w:pPr>
      <w:r w:rsidRPr="00DD3A8E">
        <w:rPr>
          <w:lang w:eastAsia="sk-SK"/>
        </w:rPr>
        <w:t>Poznámky pod čiarou k odkazom 16c a 16d sa vypúšťajú.</w:t>
      </w:r>
    </w:p>
    <w:p w14:paraId="0FA03766" w14:textId="77777777" w:rsidR="00A400D7" w:rsidRPr="00DD3A8E" w:rsidRDefault="00A400D7" w:rsidP="00A400D7">
      <w:pPr>
        <w:ind w:left="852" w:hanging="426"/>
        <w:jc w:val="both"/>
        <w:rPr>
          <w:lang w:eastAsia="sk-SK"/>
        </w:rPr>
      </w:pPr>
    </w:p>
    <w:p w14:paraId="6A5FA279" w14:textId="28D8175C" w:rsidR="00CB6A7D" w:rsidRDefault="00CB6A7D">
      <w:pPr>
        <w:numPr>
          <w:ilvl w:val="0"/>
          <w:numId w:val="9"/>
        </w:numPr>
        <w:ind w:left="426" w:hanging="426"/>
        <w:contextualSpacing/>
        <w:rPr>
          <w:lang w:eastAsia="sk-SK"/>
        </w:rPr>
      </w:pPr>
      <w:r w:rsidRPr="00DD3A8E">
        <w:rPr>
          <w:lang w:eastAsia="sk-SK"/>
        </w:rPr>
        <w:t>V § 32a sa vypúšťajú odseky 1</w:t>
      </w:r>
      <w:r>
        <w:rPr>
          <w:lang w:eastAsia="sk-SK"/>
        </w:rPr>
        <w:t>5</w:t>
      </w:r>
      <w:r w:rsidRPr="00DD3A8E">
        <w:rPr>
          <w:lang w:eastAsia="sk-SK"/>
        </w:rPr>
        <w:t xml:space="preserve"> a 1</w:t>
      </w:r>
      <w:r>
        <w:rPr>
          <w:lang w:eastAsia="sk-SK"/>
        </w:rPr>
        <w:t>6</w:t>
      </w:r>
      <w:r w:rsidRPr="00DD3A8E">
        <w:rPr>
          <w:lang w:eastAsia="sk-SK"/>
        </w:rPr>
        <w:t>.</w:t>
      </w:r>
    </w:p>
    <w:p w14:paraId="0504E9BC" w14:textId="77777777" w:rsidR="00F53B8D" w:rsidRDefault="00F53B8D" w:rsidP="00F53B8D">
      <w:pPr>
        <w:ind w:left="426"/>
        <w:contextualSpacing/>
        <w:rPr>
          <w:lang w:eastAsia="sk-SK"/>
        </w:rPr>
      </w:pPr>
    </w:p>
    <w:p w14:paraId="101E37F5" w14:textId="2E7A6742" w:rsidR="00F53B8D" w:rsidRDefault="00F53B8D">
      <w:pPr>
        <w:numPr>
          <w:ilvl w:val="0"/>
          <w:numId w:val="9"/>
        </w:numPr>
        <w:ind w:left="426" w:hanging="426"/>
        <w:contextualSpacing/>
        <w:rPr>
          <w:lang w:eastAsia="sk-SK"/>
        </w:rPr>
      </w:pPr>
      <w:r>
        <w:rPr>
          <w:lang w:eastAsia="sk-SK"/>
        </w:rPr>
        <w:t>V § 32b ods. 2 písm. d) sa slová „ods. 10“ nahrádzajú slovami „ods. 12“.</w:t>
      </w:r>
    </w:p>
    <w:p w14:paraId="0AD320A9" w14:textId="71E8FEDB" w:rsidR="001F5B06" w:rsidRDefault="001F5B06" w:rsidP="001F5B06"/>
    <w:p w14:paraId="1F62E92A" w14:textId="74C37E59" w:rsidR="00A8568C" w:rsidRDefault="001F5B06" w:rsidP="001F5B06">
      <w:r>
        <w:t xml:space="preserve">    </w:t>
      </w:r>
    </w:p>
    <w:p w14:paraId="2AFB87FA" w14:textId="77777777" w:rsidR="001F5B06" w:rsidRDefault="001F5B06">
      <w:pPr>
        <w:numPr>
          <w:ilvl w:val="0"/>
          <w:numId w:val="1"/>
        </w:numPr>
        <w:ind w:left="0" w:firstLine="0"/>
        <w:jc w:val="center"/>
      </w:pPr>
      <w:r>
        <w:t xml:space="preserve">  </w:t>
      </w:r>
    </w:p>
    <w:p w14:paraId="27EE8C7A" w14:textId="77777777" w:rsidR="001F5B06" w:rsidRDefault="001F5B06" w:rsidP="001F5B06"/>
    <w:p w14:paraId="204B8ECF" w14:textId="77777777" w:rsidR="00462B37" w:rsidRDefault="001F5B06" w:rsidP="00F902FB">
      <w:pPr>
        <w:jc w:val="both"/>
      </w:pPr>
      <w:r>
        <w:lastRenderedPageBreak/>
        <w:t>Zákon Národnej rady Slovenskej republiky č</w:t>
      </w:r>
      <w:r w:rsidRPr="00F902FB">
        <w:t>. 241/1993 Z. z</w:t>
      </w:r>
      <w:r>
        <w:t>. o štátnych sviatkoch, dňoch pracovného pokoja a pamätných dňoch</w:t>
      </w:r>
      <w:r w:rsidR="00462B37">
        <w:t xml:space="preserve"> v znení zákona Národnej rady Slovenskej republiky č. 201/1996 Z. z., zákona č. 156/1998 Z. z., zákona č. 285/1999 Z. z., zákona č. 396/2000 Z. z., zákona č. 442/2001 Z. z., zákona č. 424/2010 Z. z., zákona č. 409/2015 Z. z., zákona č. 281/2018 Z. z., zákona č. 324/2020 Z. z., zákona č. 325/2020 Z. z., zákona č. 326/2020 Z. z., zákona č. 409/2022 Z. z., zákona č. 414/2022 Z. z., zákona č. 530/2023 Z. z. sa mení a dopĺňa takto :</w:t>
      </w:r>
    </w:p>
    <w:p w14:paraId="0DB24E9A" w14:textId="77777777" w:rsidR="00462B37" w:rsidRDefault="00462B37" w:rsidP="00462B37"/>
    <w:p w14:paraId="0C7E34A7" w14:textId="691929CF" w:rsidR="00462B37" w:rsidRDefault="00462B37">
      <w:pPr>
        <w:numPr>
          <w:ilvl w:val="0"/>
          <w:numId w:val="18"/>
        </w:numPr>
        <w:ind w:left="426" w:hanging="426"/>
        <w:contextualSpacing/>
        <w:rPr>
          <w:lang w:eastAsia="sk-SK"/>
        </w:rPr>
      </w:pPr>
      <w:r>
        <w:t xml:space="preserve">V § 2 </w:t>
      </w:r>
      <w:r>
        <w:rPr>
          <w:lang w:eastAsia="sk-SK"/>
        </w:rPr>
        <w:t>ods. 2 písm. a) a j) sa na konci pripája čiarka a tieto slová: „ak § 4b neustanovuje inak“.</w:t>
      </w:r>
    </w:p>
    <w:p w14:paraId="0565C730" w14:textId="77777777" w:rsidR="00462B37" w:rsidRDefault="00462B37" w:rsidP="00462B37">
      <w:pPr>
        <w:ind w:left="360"/>
        <w:contextualSpacing/>
        <w:rPr>
          <w:lang w:eastAsia="sk-SK"/>
        </w:rPr>
      </w:pPr>
    </w:p>
    <w:p w14:paraId="60B6A1D0" w14:textId="06ECB65D" w:rsidR="00462B37" w:rsidRDefault="00462B37">
      <w:pPr>
        <w:numPr>
          <w:ilvl w:val="0"/>
          <w:numId w:val="18"/>
        </w:numPr>
        <w:ind w:left="426" w:hanging="426"/>
        <w:contextualSpacing/>
        <w:rPr>
          <w:lang w:eastAsia="sk-SK"/>
        </w:rPr>
      </w:pPr>
      <w:r>
        <w:rPr>
          <w:lang w:eastAsia="sk-SK"/>
        </w:rPr>
        <w:t>V § 2 ods. 3 sa slová „d) a e)“ nahrádzajú slovami „d), e) a f)“.</w:t>
      </w:r>
    </w:p>
    <w:p w14:paraId="64A4D3B5" w14:textId="77777777" w:rsidR="00462B37" w:rsidRDefault="00462B37" w:rsidP="00462B37">
      <w:pPr>
        <w:pStyle w:val="Odsekzoznamu"/>
        <w:rPr>
          <w:lang w:eastAsia="sk-SK"/>
        </w:rPr>
      </w:pPr>
    </w:p>
    <w:p w14:paraId="596A9CC6" w14:textId="290204E9" w:rsidR="00462B37" w:rsidRDefault="00462B37">
      <w:pPr>
        <w:numPr>
          <w:ilvl w:val="0"/>
          <w:numId w:val="18"/>
        </w:numPr>
        <w:ind w:left="426" w:hanging="426"/>
        <w:contextualSpacing/>
      </w:pPr>
      <w:r>
        <w:rPr>
          <w:lang w:eastAsia="sk-SK"/>
        </w:rPr>
        <w:t>Za § 4a</w:t>
      </w:r>
      <w:r>
        <w:t xml:space="preserve"> sa vkladá § 4b, ktorý vrátane nadpisu znie:</w:t>
      </w:r>
    </w:p>
    <w:p w14:paraId="3EA83B30" w14:textId="77777777" w:rsidR="00462B37" w:rsidRDefault="00462B37" w:rsidP="00462B37">
      <w:pPr>
        <w:jc w:val="center"/>
      </w:pPr>
    </w:p>
    <w:p w14:paraId="6A0D4D91" w14:textId="1C889426" w:rsidR="00462B37" w:rsidRPr="00462B37" w:rsidRDefault="00462B37" w:rsidP="00462B37">
      <w:pPr>
        <w:jc w:val="center"/>
        <w:rPr>
          <w:b/>
          <w:bCs/>
        </w:rPr>
      </w:pPr>
      <w:r w:rsidRPr="00462B37">
        <w:t>„</w:t>
      </w:r>
      <w:r w:rsidRPr="00462B37">
        <w:rPr>
          <w:b/>
          <w:bCs/>
        </w:rPr>
        <w:t>§ 4b</w:t>
      </w:r>
    </w:p>
    <w:p w14:paraId="1B659443" w14:textId="27EBB1D0" w:rsidR="00462B37" w:rsidRPr="00462B37" w:rsidRDefault="00462B37" w:rsidP="00462B37">
      <w:pPr>
        <w:jc w:val="center"/>
        <w:rPr>
          <w:b/>
          <w:bCs/>
        </w:rPr>
      </w:pPr>
      <w:r w:rsidRPr="00462B37">
        <w:rPr>
          <w:b/>
          <w:bCs/>
        </w:rPr>
        <w:t xml:space="preserve">Prechodné ustanovenie k úpravám účinným od 1. </w:t>
      </w:r>
      <w:r w:rsidR="00495C5B">
        <w:rPr>
          <w:b/>
          <w:bCs/>
        </w:rPr>
        <w:t>novem</w:t>
      </w:r>
      <w:r w:rsidRPr="00462B37">
        <w:rPr>
          <w:b/>
          <w:bCs/>
        </w:rPr>
        <w:t>bra 2025</w:t>
      </w:r>
    </w:p>
    <w:p w14:paraId="22F586FD" w14:textId="77777777" w:rsidR="00462B37" w:rsidRDefault="00462B37" w:rsidP="00462B37"/>
    <w:p w14:paraId="3AD3647C" w14:textId="77777777" w:rsidR="00462B37" w:rsidRDefault="00462B37" w:rsidP="00462B37">
      <w:pPr>
        <w:ind w:firstLine="426"/>
      </w:pPr>
      <w:r>
        <w:t>V roku 2026 nie sú sviatky uvedené v § 2 ods. 2 písm. a) a j) dňami pracovného pokoja.“.</w:t>
      </w:r>
    </w:p>
    <w:p w14:paraId="5E2970F0" w14:textId="4D83229B" w:rsidR="001F5B06" w:rsidRDefault="001F5B06" w:rsidP="00462B37">
      <w:pPr>
        <w:ind w:firstLine="426"/>
      </w:pPr>
      <w:r>
        <w:t xml:space="preserve"> </w:t>
      </w:r>
    </w:p>
    <w:p w14:paraId="5B151D73" w14:textId="4B142056" w:rsidR="001F5B06" w:rsidRDefault="001F5B06" w:rsidP="001F5B06">
      <w:r>
        <w:t xml:space="preserve">   </w:t>
      </w:r>
    </w:p>
    <w:p w14:paraId="17878018" w14:textId="77777777" w:rsidR="001E1D22" w:rsidRDefault="001E1D22">
      <w:pPr>
        <w:numPr>
          <w:ilvl w:val="0"/>
          <w:numId w:val="1"/>
        </w:numPr>
        <w:ind w:left="0" w:firstLine="0"/>
        <w:jc w:val="center"/>
      </w:pPr>
      <w:r>
        <w:t xml:space="preserve"> </w:t>
      </w:r>
    </w:p>
    <w:p w14:paraId="5FAF7A60" w14:textId="77777777" w:rsidR="001E1D22" w:rsidRDefault="001E1D22" w:rsidP="001E1D22"/>
    <w:p w14:paraId="69F6A15E" w14:textId="7019784F" w:rsidR="001E1D22" w:rsidRPr="00F579EE" w:rsidRDefault="001E1D22" w:rsidP="001E1D22">
      <w:pPr>
        <w:jc w:val="both"/>
      </w:pPr>
      <w:r w:rsidRPr="00F579EE">
        <w:t xml:space="preserve">Zákon </w:t>
      </w:r>
      <w:bookmarkStart w:id="3" w:name="_Hlk199145774"/>
      <w:r w:rsidRPr="00F579EE">
        <w:t>č. 283/2002 Z. z. o cestovných náhradách</w:t>
      </w:r>
      <w:bookmarkEnd w:id="3"/>
      <w:r w:rsidRPr="00F579EE">
        <w:t xml:space="preserve"> v znení zákona č. 530/2004 Z. z., zákona č. 81/2005 Z. z., zákona č. 312/2005 Z. z., zákona č. 348/2007 Z. z., zákona č. 475/2008 Z. z., zákona č. 151/2010 Z. z., zákona č. 548/2010 Z. z., zákona č. 503/2011 Z. z., zákona č. 14/2015 Z. z., zákona č. 318/2018 Z. z., zákona č. 307/2019 Z. z., zákona č. 477/2019 Z. z., zákona č.</w:t>
      </w:r>
      <w:r>
        <w:t> </w:t>
      </w:r>
      <w:r w:rsidRPr="00F579EE">
        <w:t>127/2020 Z. z. a zákona č. 297/2024 Z. z. sa dopĺňa takto:</w:t>
      </w:r>
    </w:p>
    <w:p w14:paraId="359993F3" w14:textId="77777777" w:rsidR="001E1D22" w:rsidRPr="00F579EE" w:rsidRDefault="001E1D22" w:rsidP="001E1D22">
      <w:pPr>
        <w:pStyle w:val="Odsekzoznamu"/>
        <w:ind w:left="284"/>
        <w:jc w:val="both"/>
      </w:pPr>
    </w:p>
    <w:p w14:paraId="5FCDB455" w14:textId="77777777" w:rsidR="001E1D22" w:rsidRPr="00F579EE" w:rsidRDefault="001E1D22" w:rsidP="001E1D22">
      <w:pPr>
        <w:pStyle w:val="Odsekzoznamu"/>
        <w:numPr>
          <w:ilvl w:val="0"/>
          <w:numId w:val="44"/>
        </w:numPr>
        <w:ind w:left="426" w:hanging="426"/>
        <w:contextualSpacing/>
        <w:jc w:val="both"/>
      </w:pPr>
      <w:r w:rsidRPr="00F579EE">
        <w:t xml:space="preserve">V § 13 ods. 2 sa na konci pripájajú tieto vety: „Všeobecne záväzný právny predpis podľa prvej vety môže ustanoviť osobitné základné sadzby stravného v eurách alebo v cudzej mene pre niektoré skupiny </w:t>
      </w:r>
      <w:r w:rsidRPr="005D2242">
        <w:t>zamestnancov a pre niektoré krajiny alebo skupiny krajín, ktoré sú vyššie ako základné sadzby stravného podľa prvej vety, na základe posúdenia osobitných objektívnych potrieb príslušného odvetvia hospodárstva Slovenskej republiky. Ak sa ustanovia osobitné základné sadzby stravného v eurách alebo v cudzej mene pre niektoré skupiny zamestnancov a pre niektoré krajiny alebo skupiny krajín podľa druhej vety, základné sadzby stravného v eurách alebo v cudzej mene podľa prvej vety sa pre tieto skupiny zamestnancov a krajiny alebo skupiny</w:t>
      </w:r>
      <w:r>
        <w:t xml:space="preserve"> krajín</w:t>
      </w:r>
      <w:r w:rsidRPr="00F579EE">
        <w:t xml:space="preserve"> nepoužijú.“.</w:t>
      </w:r>
    </w:p>
    <w:p w14:paraId="718BFFA9" w14:textId="77777777" w:rsidR="001E1D22" w:rsidRPr="00F579EE" w:rsidRDefault="001E1D22" w:rsidP="001E1D22">
      <w:pPr>
        <w:pStyle w:val="Odsekzoznamu"/>
        <w:ind w:left="284"/>
        <w:jc w:val="both"/>
      </w:pPr>
    </w:p>
    <w:p w14:paraId="22DBEDFB" w14:textId="77777777" w:rsidR="001E1D22" w:rsidRPr="00F579EE" w:rsidRDefault="001E1D22" w:rsidP="001E1D22">
      <w:pPr>
        <w:pStyle w:val="Odsekzoznamu"/>
        <w:numPr>
          <w:ilvl w:val="0"/>
          <w:numId w:val="44"/>
        </w:numPr>
        <w:ind w:left="426" w:hanging="426"/>
        <w:contextualSpacing/>
        <w:jc w:val="both"/>
      </w:pPr>
      <w:r w:rsidRPr="00F579EE">
        <w:t>V § 13 ods. 3 sa za slová „odseku 2“ vkladajú slová „prvej vety“.</w:t>
      </w:r>
    </w:p>
    <w:p w14:paraId="6A458C20" w14:textId="77777777" w:rsidR="001E1D22" w:rsidRPr="00F579EE" w:rsidRDefault="001E1D22" w:rsidP="001E1D22">
      <w:pPr>
        <w:pStyle w:val="Odsekzoznamu"/>
        <w:ind w:left="426"/>
        <w:contextualSpacing/>
        <w:jc w:val="both"/>
      </w:pPr>
    </w:p>
    <w:p w14:paraId="091D8E95" w14:textId="77777777" w:rsidR="001E1D22" w:rsidRPr="00F579EE" w:rsidRDefault="001E1D22" w:rsidP="001E1D22">
      <w:pPr>
        <w:pStyle w:val="Odsekzoznamu"/>
        <w:numPr>
          <w:ilvl w:val="0"/>
          <w:numId w:val="44"/>
        </w:numPr>
        <w:ind w:left="426" w:hanging="426"/>
        <w:contextualSpacing/>
        <w:jc w:val="both"/>
      </w:pPr>
      <w:r w:rsidRPr="00F579EE">
        <w:t>V § 13 ods. 4 písm. a) a b) sa na konci pripájajú tieto slová: „alebo z osobitnej základnej sadzby stravného“.</w:t>
      </w:r>
    </w:p>
    <w:p w14:paraId="4DF38D45" w14:textId="77777777" w:rsidR="001E1D22" w:rsidRPr="00F579EE" w:rsidRDefault="001E1D22" w:rsidP="001E1D22">
      <w:pPr>
        <w:pStyle w:val="Odsekzoznamu"/>
        <w:ind w:left="426"/>
        <w:contextualSpacing/>
        <w:jc w:val="both"/>
      </w:pPr>
    </w:p>
    <w:p w14:paraId="137F712D" w14:textId="77777777" w:rsidR="001E1D22" w:rsidRPr="00F579EE" w:rsidRDefault="001E1D22" w:rsidP="001E1D22">
      <w:pPr>
        <w:pStyle w:val="Odsekzoznamu"/>
        <w:numPr>
          <w:ilvl w:val="0"/>
          <w:numId w:val="44"/>
        </w:numPr>
        <w:ind w:left="426" w:hanging="426"/>
        <w:contextualSpacing/>
        <w:jc w:val="both"/>
      </w:pPr>
      <w:r w:rsidRPr="00F579EE">
        <w:t>V § 13 ods. 4 písm. c) sa na konci pripájajú tieto slová: „alebo v sume osobitnej základnej sadzby stravného“.</w:t>
      </w:r>
    </w:p>
    <w:p w14:paraId="1B258E69" w14:textId="77777777" w:rsidR="001E1D22" w:rsidRPr="00F579EE" w:rsidRDefault="001E1D22" w:rsidP="001E1D22">
      <w:pPr>
        <w:pStyle w:val="Odsekzoznamu"/>
        <w:ind w:left="426"/>
        <w:contextualSpacing/>
        <w:jc w:val="both"/>
      </w:pPr>
    </w:p>
    <w:p w14:paraId="0AD51B6E" w14:textId="77777777" w:rsidR="001E1D22" w:rsidRPr="00F579EE" w:rsidRDefault="001E1D22" w:rsidP="001E1D22">
      <w:pPr>
        <w:pStyle w:val="Odsekzoznamu"/>
        <w:numPr>
          <w:ilvl w:val="0"/>
          <w:numId w:val="44"/>
        </w:numPr>
        <w:ind w:left="426" w:hanging="426"/>
        <w:contextualSpacing/>
        <w:jc w:val="both"/>
      </w:pPr>
      <w:r w:rsidRPr="00F579EE">
        <w:t>V </w:t>
      </w:r>
      <w:r>
        <w:t xml:space="preserve">§ </w:t>
      </w:r>
      <w:r w:rsidRPr="00F579EE">
        <w:t xml:space="preserve">13 ods. 6 sa na konci </w:t>
      </w:r>
      <w:r>
        <w:t xml:space="preserve">pripája čiarka a </w:t>
      </w:r>
      <w:r w:rsidRPr="00F579EE">
        <w:t>tieto slová: „a ak ide o zamestnanca vyslaného na výkon prác pri poskytovaní služieb,</w:t>
      </w:r>
      <w:r w:rsidRPr="00F579EE">
        <w:rPr>
          <w:vertAlign w:val="superscript"/>
        </w:rPr>
        <w:t>7a</w:t>
      </w:r>
      <w:r w:rsidRPr="00F579EE">
        <w:t>) na ktoré</w:t>
      </w:r>
      <w:r>
        <w:t>ho</w:t>
      </w:r>
      <w:r w:rsidRPr="00F579EE">
        <w:t xml:space="preserve"> sa vzťahuje osobitná základná sadzba stravného podľa odseku 2 druhej vety, najviac o 25 %“.</w:t>
      </w:r>
    </w:p>
    <w:p w14:paraId="2C89F0CD" w14:textId="77777777" w:rsidR="001E1D22" w:rsidRPr="00F579EE" w:rsidRDefault="001E1D22" w:rsidP="001E1D22">
      <w:pPr>
        <w:pStyle w:val="Odsekzoznamu"/>
      </w:pPr>
    </w:p>
    <w:p w14:paraId="64DA3454" w14:textId="4449D64F" w:rsidR="001F5B06" w:rsidRDefault="001E1D22" w:rsidP="001E1D22">
      <w:r>
        <w:t xml:space="preserve"> </w:t>
      </w:r>
    </w:p>
    <w:p w14:paraId="24E909C1" w14:textId="77777777" w:rsidR="001E1D22" w:rsidRDefault="001E1D22">
      <w:pPr>
        <w:numPr>
          <w:ilvl w:val="0"/>
          <w:numId w:val="1"/>
        </w:numPr>
        <w:ind w:left="0" w:firstLine="0"/>
        <w:jc w:val="center"/>
      </w:pPr>
    </w:p>
    <w:p w14:paraId="3097ABD4" w14:textId="77777777" w:rsidR="008579CB" w:rsidRDefault="008579CB" w:rsidP="00A8568C"/>
    <w:p w14:paraId="750D2354" w14:textId="77777777" w:rsidR="00DE34FC" w:rsidRPr="00C1256E" w:rsidRDefault="00A8568C" w:rsidP="00F902FB">
      <w:pPr>
        <w:pStyle w:val="Odsekzoznamu"/>
        <w:shd w:val="clear" w:color="auto" w:fill="FFFFFF" w:themeFill="background1"/>
        <w:ind w:left="0"/>
        <w:jc w:val="both"/>
        <w:rPr>
          <w:lang w:eastAsia="sk-SK"/>
        </w:rPr>
      </w:pPr>
      <w:r>
        <w:t>Zákon č</w:t>
      </w:r>
      <w:r w:rsidRPr="00F902FB">
        <w:t>. 461/2003</w:t>
      </w:r>
      <w:r>
        <w:t xml:space="preserve"> Z. z.   </w:t>
      </w:r>
      <w:r w:rsidR="00DE34FC" w:rsidRPr="00C1256E">
        <w:rPr>
          <w:lang w:eastAsia="sk-SK"/>
        </w:rPr>
        <w:t>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w:t>
      </w:r>
      <w:r w:rsidR="00DE34FC" w:rsidRPr="00C1256E">
        <w:t xml:space="preserve"> nálezu Ústavného súdu Slovenskej republiky č. 36/2024 Z. z.,</w:t>
      </w:r>
      <w:r w:rsidR="00DE34FC" w:rsidRPr="00C1256E">
        <w:rPr>
          <w:lang w:eastAsia="sk-SK"/>
        </w:rPr>
        <w:t> zákona č. 87/2024 Z. z., zákona č. 145/2024 Z. z., zákona č. 278/2024 Z. z., zákona č. 310/2024 Z. z., zákona č. 361/2024 Z. z., zákona č. 141/2025 Z. z., zákona č. 150/2025 Z. z., zákona č. 153/2025 Z. z. a zákona č. 200/2025 Z. z. sa mení a dopĺňa takto:</w:t>
      </w:r>
    </w:p>
    <w:p w14:paraId="1411542A" w14:textId="77777777" w:rsidR="00DE34FC" w:rsidRPr="00C1256E" w:rsidRDefault="00DE34FC" w:rsidP="00DE34FC">
      <w:pPr>
        <w:pStyle w:val="Odsekzoznamu"/>
        <w:shd w:val="clear" w:color="auto" w:fill="FFFFFF" w:themeFill="background1"/>
        <w:ind w:left="284"/>
        <w:jc w:val="both"/>
      </w:pPr>
    </w:p>
    <w:p w14:paraId="77D69277" w14:textId="77777777" w:rsidR="00DE34FC" w:rsidRPr="00C1256E" w:rsidRDefault="00DE34FC" w:rsidP="00F902FB">
      <w:pPr>
        <w:pStyle w:val="Odsekzoznamu"/>
        <w:numPr>
          <w:ilvl w:val="0"/>
          <w:numId w:val="27"/>
        </w:numPr>
        <w:shd w:val="clear" w:color="auto" w:fill="FFFFFF" w:themeFill="background1"/>
        <w:ind w:left="426" w:hanging="426"/>
        <w:contextualSpacing/>
        <w:jc w:val="both"/>
        <w:rPr>
          <w:lang w:eastAsia="sk-SK"/>
        </w:rPr>
      </w:pPr>
      <w:r w:rsidRPr="00C1256E">
        <w:rPr>
          <w:lang w:eastAsia="sk-SK"/>
        </w:rPr>
        <w:t>§ 5 vrátane nadpisu znie:</w:t>
      </w:r>
    </w:p>
    <w:p w14:paraId="7DBDDCCF" w14:textId="77777777" w:rsidR="00DE34FC" w:rsidRPr="00C1256E" w:rsidRDefault="00DE34FC" w:rsidP="00DE34FC">
      <w:pPr>
        <w:pStyle w:val="Odsekzoznamu"/>
        <w:shd w:val="clear" w:color="auto" w:fill="FFFFFF" w:themeFill="background1"/>
        <w:ind w:left="360"/>
        <w:jc w:val="center"/>
        <w:rPr>
          <w:b/>
        </w:rPr>
      </w:pPr>
      <w:r w:rsidRPr="00C1256E">
        <w:rPr>
          <w:b/>
          <w:color w:val="000000"/>
        </w:rPr>
        <w:t>„§ 5</w:t>
      </w:r>
    </w:p>
    <w:p w14:paraId="77CCDB85" w14:textId="77777777" w:rsidR="00DE34FC" w:rsidRPr="00C1256E" w:rsidRDefault="00DE34FC" w:rsidP="00DE34FC">
      <w:pPr>
        <w:pStyle w:val="Odsekzoznamu"/>
        <w:shd w:val="clear" w:color="auto" w:fill="FFFFFF" w:themeFill="background1"/>
        <w:ind w:left="360"/>
        <w:jc w:val="center"/>
        <w:rPr>
          <w:b/>
          <w:lang w:eastAsia="sk-SK"/>
        </w:rPr>
      </w:pPr>
      <w:bookmarkStart w:id="4" w:name="paragraf-5.nadpis"/>
      <w:r w:rsidRPr="00C1256E">
        <w:rPr>
          <w:b/>
          <w:lang w:eastAsia="sk-SK"/>
        </w:rPr>
        <w:t>Samostatne zárobkovo činná osoba</w:t>
      </w:r>
    </w:p>
    <w:p w14:paraId="090E73EE" w14:textId="77777777" w:rsidR="00DE34FC" w:rsidRPr="00C1256E" w:rsidRDefault="00DE34FC" w:rsidP="00DE34FC">
      <w:pPr>
        <w:pStyle w:val="Odsekzoznamu"/>
        <w:shd w:val="clear" w:color="auto" w:fill="FFFFFF" w:themeFill="background1"/>
        <w:ind w:left="360"/>
        <w:jc w:val="both"/>
        <w:rPr>
          <w:lang w:eastAsia="sk-SK"/>
        </w:rPr>
      </w:pPr>
      <w:bookmarkStart w:id="5" w:name="paragraf-5.odsek-1.oznacenie"/>
      <w:bookmarkEnd w:id="4"/>
      <w:bookmarkEnd w:id="5"/>
    </w:p>
    <w:p w14:paraId="0A82399F" w14:textId="33DBED16" w:rsidR="00DE34FC" w:rsidRDefault="00DE34FC" w:rsidP="00F902FB">
      <w:pPr>
        <w:pStyle w:val="Odsekzoznamu"/>
        <w:shd w:val="clear" w:color="auto" w:fill="FFFFFF" w:themeFill="background1"/>
        <w:ind w:left="426"/>
        <w:jc w:val="both"/>
        <w:rPr>
          <w:lang w:eastAsia="sk-SK"/>
        </w:rPr>
      </w:pPr>
      <w:r w:rsidRPr="00C1256E">
        <w:rPr>
          <w:lang w:eastAsia="sk-SK"/>
        </w:rPr>
        <w:lastRenderedPageBreak/>
        <w:t>Samostatne zárobkovo činná osoba podľa tohto zákona je fyzická osoba, ktorá dovŕšila 18 rokov veku a ktorá je oprávnená na výkon alebo na prevádzkovanie zárobkovej činnosti uvedenej v § 3 ods. 1 písm. b) a ods. 2 a 3</w:t>
      </w:r>
      <w:bookmarkStart w:id="6" w:name="paragraf-5.odsek-1.text"/>
      <w:r w:rsidRPr="00C1256E">
        <w:rPr>
          <w:lang w:eastAsia="sk-SK"/>
        </w:rPr>
        <w:t xml:space="preserve"> alebo podľa svojho čestného vyhlásenia vykonáva zárobkovú činnosť uvedenú v § 3 ods. 1 písm. b) a ods. 2 a 3, ak </w:t>
      </w:r>
      <w:r w:rsidRPr="00C1256E">
        <w:t>sa na výkon tejto zárobkovej činnosti nevyžaduje oprávnenie alebo postup podľa osobitného predpisu</w:t>
      </w:r>
      <w:r w:rsidRPr="00C1256E">
        <w:rPr>
          <w:lang w:eastAsia="sk-SK"/>
        </w:rPr>
        <w:t>,</w:t>
      </w:r>
      <w:r w:rsidR="00CC7B40" w:rsidRPr="00CC7B40">
        <w:rPr>
          <w:vertAlign w:val="superscript"/>
          <w:lang w:eastAsia="sk-SK"/>
        </w:rPr>
        <w:t>7b</w:t>
      </w:r>
      <w:r w:rsidR="00CC7B40">
        <w:rPr>
          <w:lang w:eastAsia="sk-SK"/>
        </w:rPr>
        <w:t>)</w:t>
      </w:r>
      <w:r w:rsidRPr="00C1256E">
        <w:rPr>
          <w:lang w:eastAsia="sk-SK"/>
        </w:rPr>
        <w:t xml:space="preserve"> okrem fyzickej osoby, ktorá má podľa zmluvy o výkone osobnej asistencie vykonávať osobnú asistenciu fyzickej osobe s ťažkým zdravotným postihnutím.“.</w:t>
      </w:r>
      <w:bookmarkEnd w:id="6"/>
    </w:p>
    <w:p w14:paraId="172322F6" w14:textId="292F19FB" w:rsidR="00CC7B40" w:rsidRDefault="00CC7B40" w:rsidP="00F902FB">
      <w:pPr>
        <w:pStyle w:val="Odsekzoznamu"/>
        <w:shd w:val="clear" w:color="auto" w:fill="FFFFFF" w:themeFill="background1"/>
        <w:ind w:left="426"/>
        <w:jc w:val="both"/>
        <w:rPr>
          <w:lang w:eastAsia="sk-SK"/>
        </w:rPr>
      </w:pPr>
    </w:p>
    <w:p w14:paraId="0F046CB5" w14:textId="08926CDB" w:rsidR="00CC7B40" w:rsidRDefault="00CC7B40" w:rsidP="00F902FB">
      <w:pPr>
        <w:pStyle w:val="Odsekzoznamu"/>
        <w:shd w:val="clear" w:color="auto" w:fill="FFFFFF" w:themeFill="background1"/>
        <w:ind w:left="426"/>
        <w:jc w:val="both"/>
        <w:rPr>
          <w:lang w:eastAsia="sk-SK"/>
        </w:rPr>
      </w:pPr>
      <w:r>
        <w:rPr>
          <w:lang w:eastAsia="sk-SK"/>
        </w:rPr>
        <w:t>Poznámka pod čiarou k odkazu 7b znie:</w:t>
      </w:r>
    </w:p>
    <w:p w14:paraId="7466B831" w14:textId="62E05371" w:rsidR="00CC7B40" w:rsidRPr="00C1256E" w:rsidRDefault="00CC7B40" w:rsidP="00F902FB">
      <w:pPr>
        <w:pStyle w:val="Odsekzoznamu"/>
        <w:shd w:val="clear" w:color="auto" w:fill="FFFFFF" w:themeFill="background1"/>
        <w:ind w:left="426"/>
        <w:jc w:val="both"/>
        <w:rPr>
          <w:lang w:eastAsia="sk-SK"/>
        </w:rPr>
      </w:pPr>
      <w:r>
        <w:rPr>
          <w:lang w:eastAsia="sk-SK"/>
        </w:rPr>
        <w:t>„</w:t>
      </w:r>
      <w:r w:rsidRPr="00181682">
        <w:rPr>
          <w:vertAlign w:val="superscript"/>
          <w:lang w:eastAsia="sk-SK"/>
        </w:rPr>
        <w:t>7b</w:t>
      </w:r>
      <w:r>
        <w:rPr>
          <w:lang w:eastAsia="sk-SK"/>
        </w:rPr>
        <w:t xml:space="preserve">) </w:t>
      </w:r>
      <w:r w:rsidR="00181682" w:rsidRPr="00181682">
        <w:rPr>
          <w:lang w:eastAsia="sk-SK"/>
        </w:rPr>
        <w:t xml:space="preserve">Napríklad § 12a zákona č. 105/1990 Zb. o súkromnom podnikaní občanov v znení zákona č. 219/1991 Zb., zákon č. </w:t>
      </w:r>
      <w:r w:rsidR="00181682">
        <w:rPr>
          <w:lang w:eastAsia="sk-SK"/>
        </w:rPr>
        <w:t>382/2004 Z. z.</w:t>
      </w:r>
      <w:r w:rsidR="00181682" w:rsidRPr="00181682">
        <w:rPr>
          <w:lang w:eastAsia="sk-SK"/>
        </w:rPr>
        <w:t> o znalcoch, tlmočníkoch a prekladateľoch a o zmene a doplnení niektorých zákonov v znení neskorších predpisov</w:t>
      </w:r>
      <w:r w:rsidRPr="00CC7B40">
        <w:rPr>
          <w:lang w:eastAsia="sk-SK"/>
        </w:rPr>
        <w:t>.“.</w:t>
      </w:r>
    </w:p>
    <w:p w14:paraId="40E9392A" w14:textId="77777777" w:rsidR="00DE34FC" w:rsidRPr="00C1256E" w:rsidRDefault="00DE34FC" w:rsidP="00DE34FC">
      <w:pPr>
        <w:pStyle w:val="Odsekzoznamu"/>
        <w:shd w:val="clear" w:color="auto" w:fill="FFFFFF" w:themeFill="background1"/>
        <w:ind w:left="360"/>
        <w:jc w:val="both"/>
      </w:pPr>
    </w:p>
    <w:p w14:paraId="4E42E722" w14:textId="77777777" w:rsidR="00DE34FC" w:rsidRPr="00C1256E" w:rsidRDefault="00DE34FC" w:rsidP="00F902FB">
      <w:pPr>
        <w:pStyle w:val="Odsekzoznamu"/>
        <w:numPr>
          <w:ilvl w:val="0"/>
          <w:numId w:val="27"/>
        </w:numPr>
        <w:shd w:val="clear" w:color="auto" w:fill="FFFFFF" w:themeFill="background1"/>
        <w:ind w:left="426" w:hanging="426"/>
        <w:contextualSpacing/>
        <w:jc w:val="both"/>
        <w:rPr>
          <w:lang w:eastAsia="sk-SK"/>
        </w:rPr>
      </w:pPr>
      <w:r w:rsidRPr="00C1256E">
        <w:rPr>
          <w:lang w:eastAsia="sk-SK"/>
        </w:rPr>
        <w:t>V § 14 ods. 1 písmeno b) znie:</w:t>
      </w:r>
    </w:p>
    <w:p w14:paraId="77A9EC40" w14:textId="77777777" w:rsidR="00DE34FC" w:rsidRPr="00C1256E" w:rsidRDefault="00DE34FC" w:rsidP="00F902FB">
      <w:pPr>
        <w:pStyle w:val="Odsekzoznamu"/>
        <w:shd w:val="clear" w:color="auto" w:fill="FFFFFF" w:themeFill="background1"/>
        <w:ind w:left="426"/>
        <w:jc w:val="both"/>
        <w:rPr>
          <w:lang w:eastAsia="sk-SK"/>
        </w:rPr>
      </w:pPr>
      <w:r w:rsidRPr="00C1256E">
        <w:rPr>
          <w:lang w:eastAsia="sk-SK"/>
        </w:rPr>
        <w:t>„b) samostatne zárobkovo činná osoba, ktorej podľa § 21 trvá povinné nemocenské poistenie a povinné dôchodkové poistenie.“.</w:t>
      </w:r>
    </w:p>
    <w:p w14:paraId="4CD9387A" w14:textId="77777777" w:rsidR="00DE34FC" w:rsidRPr="00C1256E" w:rsidRDefault="00DE34FC" w:rsidP="00DE34FC">
      <w:pPr>
        <w:pStyle w:val="Odsekzoznamu"/>
        <w:shd w:val="clear" w:color="auto" w:fill="FFFFFF" w:themeFill="background1"/>
        <w:ind w:left="360"/>
        <w:jc w:val="both"/>
        <w:rPr>
          <w:lang w:eastAsia="sk-SK"/>
        </w:rPr>
      </w:pPr>
    </w:p>
    <w:p w14:paraId="44588972" w14:textId="77777777" w:rsidR="00DE34FC" w:rsidRPr="00C1256E" w:rsidRDefault="00DE34FC" w:rsidP="00F902FB">
      <w:pPr>
        <w:pStyle w:val="Odsekzoznamu"/>
        <w:numPr>
          <w:ilvl w:val="0"/>
          <w:numId w:val="27"/>
        </w:numPr>
        <w:shd w:val="clear" w:color="auto" w:fill="FFFFFF" w:themeFill="background1"/>
        <w:ind w:left="426" w:hanging="426"/>
        <w:contextualSpacing/>
        <w:jc w:val="both"/>
        <w:rPr>
          <w:lang w:eastAsia="sk-SK"/>
        </w:rPr>
      </w:pPr>
      <w:r w:rsidRPr="00C1256E">
        <w:rPr>
          <w:lang w:eastAsia="sk-SK"/>
        </w:rPr>
        <w:t>§ 21 vrátane nadpisu znie:</w:t>
      </w:r>
    </w:p>
    <w:p w14:paraId="139DAE30" w14:textId="77777777" w:rsidR="00DE34FC" w:rsidRPr="00C1256E" w:rsidRDefault="00DE34FC" w:rsidP="00DE34FC">
      <w:pPr>
        <w:pStyle w:val="Odsekzoznamu"/>
        <w:shd w:val="clear" w:color="auto" w:fill="FFFFFF" w:themeFill="background1"/>
        <w:ind w:left="360"/>
        <w:jc w:val="center"/>
        <w:rPr>
          <w:b/>
          <w:lang w:eastAsia="sk-SK"/>
        </w:rPr>
      </w:pPr>
      <w:bookmarkStart w:id="7" w:name="paragraf-21.oznacenie"/>
      <w:bookmarkStart w:id="8" w:name="paragraf-21"/>
      <w:r w:rsidRPr="00C1256E">
        <w:rPr>
          <w:b/>
          <w:lang w:eastAsia="sk-SK"/>
        </w:rPr>
        <w:t>„§ 21</w:t>
      </w:r>
    </w:p>
    <w:p w14:paraId="23301DC3" w14:textId="77777777" w:rsidR="00DE34FC" w:rsidRPr="00C1256E" w:rsidRDefault="00DE34FC" w:rsidP="00DE34FC">
      <w:pPr>
        <w:pStyle w:val="Odsekzoznamu"/>
        <w:shd w:val="clear" w:color="auto" w:fill="FFFFFF" w:themeFill="background1"/>
        <w:ind w:left="360"/>
        <w:jc w:val="center"/>
        <w:rPr>
          <w:b/>
          <w:lang w:eastAsia="sk-SK"/>
        </w:rPr>
      </w:pPr>
      <w:bookmarkStart w:id="9" w:name="paragraf-21.nadpis"/>
      <w:bookmarkEnd w:id="7"/>
      <w:r w:rsidRPr="00C1256E">
        <w:rPr>
          <w:b/>
          <w:lang w:eastAsia="sk-SK"/>
        </w:rPr>
        <w:t>Vznik a zánik povinného nemocenského poistenia a povinného dôchodkového poistenia samostatne zárobkovo činnej osoby</w:t>
      </w:r>
    </w:p>
    <w:p w14:paraId="07F28FC5" w14:textId="77777777" w:rsidR="00DE34FC" w:rsidRPr="00C1256E" w:rsidRDefault="00DE34FC" w:rsidP="00DE34FC">
      <w:pPr>
        <w:pStyle w:val="Odsekzoznamu"/>
        <w:shd w:val="clear" w:color="auto" w:fill="FFFFFF" w:themeFill="background1"/>
        <w:ind w:left="360"/>
        <w:jc w:val="center"/>
        <w:rPr>
          <w:b/>
          <w:lang w:eastAsia="sk-SK"/>
        </w:rPr>
      </w:pPr>
      <w:bookmarkStart w:id="10" w:name="paragraf-21.odsek-1.oznacenie"/>
      <w:bookmarkStart w:id="11" w:name="paragraf-21.odsek-1"/>
      <w:bookmarkEnd w:id="9"/>
    </w:p>
    <w:bookmarkEnd w:id="10"/>
    <w:p w14:paraId="7F822871" w14:textId="54709CC9" w:rsidR="00DE34FC" w:rsidRPr="00C1256E" w:rsidRDefault="00DE34FC" w:rsidP="00F902FB">
      <w:pPr>
        <w:pStyle w:val="Odsekzoznamu"/>
        <w:numPr>
          <w:ilvl w:val="0"/>
          <w:numId w:val="28"/>
        </w:numPr>
        <w:shd w:val="clear" w:color="auto" w:fill="FFFFFF" w:themeFill="background1"/>
        <w:ind w:left="851" w:hanging="425"/>
        <w:contextualSpacing/>
        <w:jc w:val="both"/>
      </w:pPr>
      <w:r w:rsidRPr="00C1256E">
        <w:rPr>
          <w:color w:val="000000"/>
        </w:rPr>
        <w:t xml:space="preserve">Povinné nemocenské poistenie a povinné dôchodkové poistenie samostatne zárobkovo činnej osoby vzniká od </w:t>
      </w:r>
      <w:r w:rsidRPr="00C1256E">
        <w:t>prvého dňa šiesteho kalendárneho mesiaca nasledujúceho po mesiaci, od ktorého samostatne zárobkovo činná osoba je oprávnená na výkon alebo na prevádzkovanie zárobkovej činnosti uvedenej v § 3 ods. 1 písm. b) a ods. 2 a 3,</w:t>
      </w:r>
      <w:r w:rsidRPr="00C1256E">
        <w:rPr>
          <w:color w:val="000000"/>
        </w:rPr>
        <w:t xml:space="preserve"> ak tento zákon neustanovuje inak</w:t>
      </w:r>
      <w:r w:rsidRPr="00C1256E">
        <w:t>.</w:t>
      </w:r>
      <w:r w:rsidRPr="00C1256E">
        <w:rPr>
          <w:color w:val="000000"/>
        </w:rPr>
        <w:t xml:space="preserve"> </w:t>
      </w:r>
      <w:r w:rsidRPr="00C1256E">
        <w:t>Povinné nemocenské poistenie a povinné dôchodkové poistenie samostatne zárobkovo činnej osoby, ktorá vykonáva zárobkovú činnosť uvedenú v § 3 ods. 1 písm. b) a ods. 2 a 3, na výkon ktorej sa nevyžaduje oprávnenie alebo postup podľa osobitného predpisu, vzniká od prvého dňa šiesteho kalendárneho mesiaca nasledujúceho po mesiaci, od ktorého samostatne zárobkovo činná osoba podľa svojho čestného vyhlásenia vykonáva túto zárobkovú činnosť</w:t>
      </w:r>
      <w:bookmarkStart w:id="12" w:name="paragraf-21.odsek-1.text"/>
      <w:r w:rsidRPr="00C1256E">
        <w:rPr>
          <w:color w:val="000000"/>
        </w:rPr>
        <w:t xml:space="preserve">, najskôr </w:t>
      </w:r>
      <w:r w:rsidRPr="00C1256E">
        <w:t>od prvého dňa šiesteho kalendárneho mesiaca nasledujúceho</w:t>
      </w:r>
      <w:r w:rsidRPr="00C1256E">
        <w:rPr>
          <w:color w:val="000000"/>
        </w:rPr>
        <w:t xml:space="preserve"> po mesiaci, v ktorom toto vyhlásenie bolo doručené Sociálnej poisťovni, ak tento zákon neustanovuje inak.</w:t>
      </w:r>
      <w:bookmarkEnd w:id="12"/>
    </w:p>
    <w:p w14:paraId="3F5679E0" w14:textId="77777777" w:rsidR="00DE34FC" w:rsidRPr="00C1256E" w:rsidRDefault="00DE34FC" w:rsidP="00DE34FC">
      <w:pPr>
        <w:pStyle w:val="Odsekzoznamu"/>
        <w:shd w:val="clear" w:color="auto" w:fill="FFFFFF" w:themeFill="background1"/>
        <w:jc w:val="both"/>
      </w:pPr>
    </w:p>
    <w:p w14:paraId="738E65E8" w14:textId="77777777" w:rsidR="00DE34FC" w:rsidRPr="00C1256E" w:rsidRDefault="00DE34FC" w:rsidP="00F902FB">
      <w:pPr>
        <w:pStyle w:val="Odsekzoznamu"/>
        <w:numPr>
          <w:ilvl w:val="0"/>
          <w:numId w:val="28"/>
        </w:numPr>
        <w:shd w:val="clear" w:color="auto" w:fill="FFFFFF" w:themeFill="background1"/>
        <w:ind w:left="851" w:hanging="425"/>
        <w:contextualSpacing/>
        <w:jc w:val="both"/>
      </w:pPr>
      <w:bookmarkStart w:id="13" w:name="paragraf-21.odsek-4"/>
      <w:bookmarkStart w:id="14" w:name="paragraf-21.odsek-4.pismeno-b"/>
      <w:bookmarkEnd w:id="11"/>
      <w:r w:rsidRPr="00C1256E">
        <w:rPr>
          <w:color w:val="000000"/>
        </w:rPr>
        <w:t xml:space="preserve">Povinné nemocenské poistenie a povinné dôchodkové poistenie samostatne zárobkovo činnej osoby, ktorá je </w:t>
      </w:r>
      <w:r w:rsidRPr="00C1256E">
        <w:t>oprávnená</w:t>
      </w:r>
      <w:r w:rsidRPr="00C1256E">
        <w:rPr>
          <w:color w:val="000000"/>
        </w:rPr>
        <w:t xml:space="preserve"> na výkon alebo na prevádzkovanie zárobkovej činnosti </w:t>
      </w:r>
      <w:r w:rsidRPr="00F902FB">
        <w:t xml:space="preserve">uvedenej v </w:t>
      </w:r>
      <w:r w:rsidRPr="00C1256E">
        <w:t xml:space="preserve">§ 3 ods. 1 písm. b) a ods. 2 a 3, zaniká odo dňa, od ktorého nie je oprávnená na výkon alebo </w:t>
      </w:r>
      <w:r w:rsidRPr="00F902FB">
        <w:t xml:space="preserve">na prevádzkovanie tejto zárobkovej činnosti. Povinné nemocenské poistenie a povinné dôchodkové poistenie samostatne zárobkovo činnej osoby, </w:t>
      </w:r>
      <w:r w:rsidRPr="00C1256E">
        <w:t>ktorá vykonáva zárobkovú činnosť uvedenú v § 3 ods. 1 písm. b) a ods. 2 a 3, na výkon ktorej sa nevyžaduje oprávnenie</w:t>
      </w:r>
      <w:bookmarkStart w:id="15" w:name="paragraf-21.odsek-4.text"/>
      <w:r w:rsidRPr="00C1256E">
        <w:t xml:space="preserve"> alebo postup podľa osobitného predpisu, zaniká odo dňa, od ktorého podľa svojho čestného vyhlásenia nevykonáva túto zárobkovú činnosť, najskôr odo dňa doručenia tohto vyhlásenia Sociálnej poisťovni.</w:t>
      </w:r>
      <w:bookmarkEnd w:id="15"/>
    </w:p>
    <w:p w14:paraId="38E865D3" w14:textId="77777777" w:rsidR="00DE34FC" w:rsidRPr="00C1256E" w:rsidRDefault="00DE34FC" w:rsidP="00F902FB">
      <w:pPr>
        <w:pStyle w:val="Odsekzoznamu"/>
        <w:shd w:val="clear" w:color="auto" w:fill="FFFFFF" w:themeFill="background1"/>
        <w:ind w:left="851"/>
        <w:contextualSpacing/>
        <w:jc w:val="both"/>
      </w:pPr>
    </w:p>
    <w:p w14:paraId="469722E6" w14:textId="77777777" w:rsidR="00DE34FC" w:rsidRPr="00C1256E" w:rsidRDefault="00DE34FC" w:rsidP="00F902FB">
      <w:pPr>
        <w:pStyle w:val="Odsekzoznamu"/>
        <w:numPr>
          <w:ilvl w:val="0"/>
          <w:numId w:val="28"/>
        </w:numPr>
        <w:shd w:val="clear" w:color="auto" w:fill="FFFFFF" w:themeFill="background1"/>
        <w:ind w:left="851" w:hanging="425"/>
        <w:contextualSpacing/>
        <w:jc w:val="both"/>
      </w:pPr>
      <w:bookmarkStart w:id="16" w:name="paragraf-21.odsek-5"/>
      <w:bookmarkEnd w:id="8"/>
      <w:bookmarkEnd w:id="13"/>
      <w:bookmarkEnd w:id="14"/>
      <w:r w:rsidRPr="00C1256E">
        <w:t xml:space="preserve">Ak v druhej vete nie je ustanovené inak, povinné nemocenské poistenie a povinné dôchodkové poistenie samostatne zárobkovo činnej osoby, ktorá je opätovne v postavení samostatne zárobkovo činnej osoby, vzniká odo dňa, od ktorého je oprávnená na výkon alebo na prevádzkovanie zárobkovej činnosti uvedenej v § 3 ods. 1 písm. b) a ods. 2 a 3 alebo od ktorého podľa svojho čestného vyhlásenia začala vykonávať zárobkovú činnosť uvedenú v § 3 ods. 1 písm. b) a ods. 2 a 3, na výkon ktorej sa nevyžaduje oprávnenie alebo postup podľa osobitného predpisu, najskôr odo </w:t>
      </w:r>
      <w:r w:rsidRPr="00C1256E">
        <w:lastRenderedPageBreak/>
        <w:t xml:space="preserve">dňa doručenia tohto vyhlásenia Sociálnej poisťovni; to neplatí, ak od zániku posledného oprávnenia na výkon alebo na prevádzkovanie zárobkovej činnosti uvedenej v § 3 ods. 1 písm. b) a ods. 2 a 3 alebo ukončenia vykonávania poslednej zárobkovej činnosti uvedenej v § 3 ods. 1 písm. b) a ods. 2 a 3, na výkon ktorej sa nevyžaduje oprávnenie alebo postup podľa osobitného predpisu, uplynulo viac ako 60 mesiacov. Povinné nemocenské poistenie a povinné dôchodkové poistenie samostatne zárobkovo činnej osoby, ktorá mala prerušené povinné nemocenské poistenie a povinné dôchodkové poistenie samostatne zárobkovo činnej osoby podľa § 26, vzniká odo dňa </w:t>
      </w:r>
      <w:r w:rsidRPr="00C1256E">
        <w:rPr>
          <w:color w:val="000000"/>
        </w:rPr>
        <w:t>nasledujúceho po dni skončenia prerušenia povinného nemocenského poistenia a povinného dôchodkového poistenia samostatne zárobkovo činnej osoby.</w:t>
      </w:r>
      <w:bookmarkEnd w:id="16"/>
      <w:r w:rsidRPr="00C1256E">
        <w:rPr>
          <w:color w:val="000000"/>
        </w:rPr>
        <w:t>“.</w:t>
      </w:r>
    </w:p>
    <w:p w14:paraId="2F22A3D4" w14:textId="77777777" w:rsidR="00DE34FC" w:rsidRPr="00C1256E" w:rsidRDefault="00DE34FC" w:rsidP="00DE34FC">
      <w:pPr>
        <w:pStyle w:val="Odsekzoznamu"/>
        <w:shd w:val="clear" w:color="auto" w:fill="FFFFFF" w:themeFill="background1"/>
        <w:ind w:left="360"/>
        <w:jc w:val="both"/>
        <w:rPr>
          <w:lang w:eastAsia="sk-SK"/>
        </w:rPr>
      </w:pPr>
    </w:p>
    <w:p w14:paraId="5EF3C06C" w14:textId="77777777" w:rsidR="00DE34FC" w:rsidRPr="00C1256E" w:rsidRDefault="00DE34FC" w:rsidP="00F902FB">
      <w:pPr>
        <w:pStyle w:val="Odsekzoznamu"/>
        <w:numPr>
          <w:ilvl w:val="0"/>
          <w:numId w:val="27"/>
        </w:numPr>
        <w:shd w:val="clear" w:color="auto" w:fill="FFFFFF" w:themeFill="background1"/>
        <w:ind w:left="426" w:hanging="426"/>
        <w:contextualSpacing/>
        <w:jc w:val="both"/>
        <w:rPr>
          <w:lang w:eastAsia="sk-SK"/>
        </w:rPr>
      </w:pPr>
      <w:r w:rsidRPr="00C1256E">
        <w:rPr>
          <w:lang w:eastAsia="sk-SK"/>
        </w:rPr>
        <w:t>Poznámka pod čiarou k odkazu 43 sa vypúšťa.</w:t>
      </w:r>
    </w:p>
    <w:p w14:paraId="4829E938" w14:textId="77777777" w:rsidR="00DE34FC" w:rsidRPr="00C1256E" w:rsidRDefault="00DE34FC" w:rsidP="00DE34FC">
      <w:pPr>
        <w:pStyle w:val="Odsekzoznamu"/>
        <w:shd w:val="clear" w:color="auto" w:fill="FFFFFF" w:themeFill="background1"/>
        <w:ind w:left="360"/>
        <w:jc w:val="both"/>
        <w:rPr>
          <w:lang w:eastAsia="sk-SK"/>
        </w:rPr>
      </w:pPr>
    </w:p>
    <w:p w14:paraId="0AE4D819" w14:textId="77777777" w:rsidR="00DE34FC" w:rsidRPr="00C1256E" w:rsidRDefault="00DE34FC" w:rsidP="00F902FB">
      <w:pPr>
        <w:pStyle w:val="Odsekzoznamu"/>
        <w:numPr>
          <w:ilvl w:val="0"/>
          <w:numId w:val="27"/>
        </w:numPr>
        <w:shd w:val="clear" w:color="auto" w:fill="FFFFFF" w:themeFill="background1"/>
        <w:ind w:left="426" w:hanging="426"/>
        <w:contextualSpacing/>
        <w:jc w:val="both"/>
        <w:rPr>
          <w:lang w:eastAsia="sk-SK"/>
        </w:rPr>
      </w:pPr>
      <w:r w:rsidRPr="00C1256E">
        <w:t xml:space="preserve">V § 26 </w:t>
      </w:r>
      <w:r w:rsidRPr="00C1256E">
        <w:rPr>
          <w:lang w:eastAsia="sk-SK"/>
        </w:rPr>
        <w:t>ods</w:t>
      </w:r>
      <w:r w:rsidRPr="00C1256E">
        <w:t xml:space="preserve">. 1 písm. e) sa slová „obdobie uvedené v § 140 ods. 1 písm. b)“ nahrádzajú </w:t>
      </w:r>
      <w:r w:rsidRPr="00C1256E">
        <w:rPr>
          <w:lang w:eastAsia="sk-SK"/>
        </w:rPr>
        <w:t>slovami „obdobie, v ktorom mu trvá nárok na výplatu materského alebo by mu trval nárok na materské, ak nárok na materské nevznikol z dôvodu nesplnenia podmienky získania najmenej 270 dní nemocenského poistenia podľa § 48 ods. 1 alebo § 49 ods. 1“.</w:t>
      </w:r>
    </w:p>
    <w:p w14:paraId="0842E6E4" w14:textId="77777777" w:rsidR="00DE34FC" w:rsidRPr="00C1256E" w:rsidRDefault="00DE34FC" w:rsidP="00F902FB">
      <w:pPr>
        <w:pStyle w:val="Odsekzoznamu"/>
        <w:shd w:val="clear" w:color="auto" w:fill="FFFFFF" w:themeFill="background1"/>
        <w:ind w:left="426"/>
        <w:contextualSpacing/>
        <w:jc w:val="both"/>
        <w:rPr>
          <w:lang w:eastAsia="sk-SK"/>
        </w:rPr>
      </w:pPr>
    </w:p>
    <w:p w14:paraId="09A067F6" w14:textId="77777777" w:rsidR="00DE34FC" w:rsidRPr="00C1256E" w:rsidRDefault="00DE34FC" w:rsidP="00F902FB">
      <w:pPr>
        <w:pStyle w:val="Odsekzoznamu"/>
        <w:numPr>
          <w:ilvl w:val="0"/>
          <w:numId w:val="27"/>
        </w:numPr>
        <w:shd w:val="clear" w:color="auto" w:fill="FFFFFF" w:themeFill="background1"/>
        <w:ind w:left="426" w:hanging="426"/>
        <w:contextualSpacing/>
        <w:jc w:val="both"/>
        <w:rPr>
          <w:lang w:eastAsia="sk-SK"/>
        </w:rPr>
      </w:pPr>
      <w:r w:rsidRPr="00C1256E">
        <w:rPr>
          <w:lang w:eastAsia="sk-SK"/>
        </w:rPr>
        <w:t>V § 26 ods. 4 písm. d) sa slová „ods. 2“ nahrádzajú slovami „ods. 1“.</w:t>
      </w:r>
    </w:p>
    <w:p w14:paraId="69C10582" w14:textId="77777777" w:rsidR="00DE34FC" w:rsidRPr="00C1256E" w:rsidRDefault="00DE34FC" w:rsidP="00F902FB">
      <w:pPr>
        <w:pStyle w:val="Odsekzoznamu"/>
        <w:shd w:val="clear" w:color="auto" w:fill="FFFFFF" w:themeFill="background1"/>
        <w:ind w:left="426"/>
        <w:contextualSpacing/>
        <w:jc w:val="both"/>
        <w:rPr>
          <w:lang w:eastAsia="sk-SK"/>
        </w:rPr>
      </w:pPr>
    </w:p>
    <w:p w14:paraId="2CFD2E76" w14:textId="77777777" w:rsidR="00DE34FC" w:rsidRPr="00C1256E" w:rsidRDefault="00DE34FC" w:rsidP="00F902FB">
      <w:pPr>
        <w:pStyle w:val="Odsekzoznamu"/>
        <w:numPr>
          <w:ilvl w:val="0"/>
          <w:numId w:val="27"/>
        </w:numPr>
        <w:shd w:val="clear" w:color="auto" w:fill="FFFFFF" w:themeFill="background1"/>
        <w:ind w:left="426" w:hanging="426"/>
        <w:contextualSpacing/>
        <w:jc w:val="both"/>
        <w:rPr>
          <w:lang w:eastAsia="sk-SK"/>
        </w:rPr>
      </w:pPr>
      <w:r w:rsidRPr="00C1256E">
        <w:rPr>
          <w:lang w:eastAsia="sk-SK"/>
        </w:rPr>
        <w:t>V § 34 ods. 1 prvej vete sa slová „11. dňa“ nahrádzajú slovami „15. dňa“.</w:t>
      </w:r>
    </w:p>
    <w:p w14:paraId="07EC1D5E" w14:textId="77777777" w:rsidR="00DE34FC" w:rsidRPr="00C1256E" w:rsidRDefault="00DE34FC" w:rsidP="00F902FB">
      <w:pPr>
        <w:pStyle w:val="Odsekzoznamu"/>
        <w:shd w:val="clear" w:color="auto" w:fill="FFFFFF" w:themeFill="background1"/>
        <w:ind w:left="426"/>
        <w:contextualSpacing/>
        <w:jc w:val="both"/>
        <w:rPr>
          <w:lang w:eastAsia="sk-SK"/>
        </w:rPr>
      </w:pPr>
    </w:p>
    <w:p w14:paraId="082F50FB" w14:textId="77777777" w:rsidR="00DE34FC" w:rsidRPr="00C1256E" w:rsidRDefault="00DE34FC" w:rsidP="00F902FB">
      <w:pPr>
        <w:pStyle w:val="Odsekzoznamu"/>
        <w:numPr>
          <w:ilvl w:val="0"/>
          <w:numId w:val="27"/>
        </w:numPr>
        <w:shd w:val="clear" w:color="auto" w:fill="FFFFFF" w:themeFill="background1"/>
        <w:ind w:left="426" w:hanging="426"/>
        <w:contextualSpacing/>
        <w:jc w:val="both"/>
        <w:rPr>
          <w:lang w:eastAsia="sk-SK"/>
        </w:rPr>
      </w:pPr>
      <w:r w:rsidRPr="00C1256E">
        <w:rPr>
          <w:lang w:eastAsia="sk-SK"/>
        </w:rPr>
        <w:t>V § 34 ods. 3 sa slovo „desiatich“ nahrádza slovom „štrnástich“.</w:t>
      </w:r>
    </w:p>
    <w:p w14:paraId="1A4258A5" w14:textId="77777777" w:rsidR="00DE34FC" w:rsidRPr="00C1256E" w:rsidRDefault="00DE34FC" w:rsidP="00F902FB">
      <w:pPr>
        <w:pStyle w:val="Odsekzoznamu"/>
        <w:shd w:val="clear" w:color="auto" w:fill="FFFFFF" w:themeFill="background1"/>
        <w:ind w:left="426"/>
        <w:contextualSpacing/>
        <w:jc w:val="both"/>
        <w:rPr>
          <w:lang w:eastAsia="sk-SK"/>
        </w:rPr>
      </w:pPr>
    </w:p>
    <w:p w14:paraId="7E4F72E7" w14:textId="0047F620" w:rsidR="00DE34FC" w:rsidRPr="00C1256E" w:rsidRDefault="00DE34FC" w:rsidP="00F902FB">
      <w:pPr>
        <w:pStyle w:val="Odsekzoznamu"/>
        <w:numPr>
          <w:ilvl w:val="0"/>
          <w:numId w:val="27"/>
        </w:numPr>
        <w:shd w:val="clear" w:color="auto" w:fill="FFFFFF" w:themeFill="background1"/>
        <w:ind w:left="426" w:hanging="426"/>
        <w:contextualSpacing/>
        <w:jc w:val="both"/>
        <w:rPr>
          <w:lang w:eastAsia="sk-SK"/>
        </w:rPr>
      </w:pPr>
      <w:r w:rsidRPr="00C1256E">
        <w:rPr>
          <w:lang w:eastAsia="sk-SK"/>
        </w:rPr>
        <w:t>V § 49a ods. 2, § 60 ods. 6 prvej vete a § 104 ods. 4 písm. b) sa slová „§ 140 ods. 1“ nahrádzajú slovami „§ 54 ods. 10 písm. a)“.</w:t>
      </w:r>
    </w:p>
    <w:p w14:paraId="48F7F444" w14:textId="77777777" w:rsidR="00DE34FC" w:rsidRPr="00C1256E" w:rsidRDefault="00DE34FC" w:rsidP="00F902FB">
      <w:pPr>
        <w:pStyle w:val="Odsekzoznamu"/>
        <w:shd w:val="clear" w:color="auto" w:fill="FFFFFF" w:themeFill="background1"/>
        <w:ind w:left="426"/>
        <w:contextualSpacing/>
        <w:jc w:val="both"/>
        <w:rPr>
          <w:lang w:eastAsia="sk-SK"/>
        </w:rPr>
      </w:pPr>
    </w:p>
    <w:p w14:paraId="6B62A15A" w14:textId="77777777" w:rsidR="00DE34FC" w:rsidRPr="00C1256E" w:rsidRDefault="00DE34FC" w:rsidP="00F902FB">
      <w:pPr>
        <w:pStyle w:val="Odsekzoznamu"/>
        <w:numPr>
          <w:ilvl w:val="0"/>
          <w:numId w:val="27"/>
        </w:numPr>
        <w:shd w:val="clear" w:color="auto" w:fill="FFFFFF" w:themeFill="background1"/>
        <w:ind w:left="426" w:hanging="426"/>
        <w:contextualSpacing/>
        <w:jc w:val="both"/>
      </w:pPr>
      <w:r w:rsidRPr="00C1256E">
        <w:rPr>
          <w:lang w:eastAsia="sk-SK"/>
        </w:rPr>
        <w:t>V § 54</w:t>
      </w:r>
      <w:r w:rsidRPr="00C1256E">
        <w:t xml:space="preserve"> odsek 10 znie:</w:t>
      </w:r>
    </w:p>
    <w:p w14:paraId="41D4F2EE" w14:textId="77777777" w:rsidR="00DE34FC" w:rsidRPr="00C1256E" w:rsidRDefault="00DE34FC" w:rsidP="00AA44FF">
      <w:pPr>
        <w:shd w:val="clear" w:color="auto" w:fill="FFFFFF" w:themeFill="background1"/>
        <w:ind w:left="426"/>
        <w:contextualSpacing/>
        <w:jc w:val="both"/>
      </w:pPr>
      <w:r w:rsidRPr="00C1256E">
        <w:t>„(10) Z rozhodujúceho obdobia na zistenie denného vymeriavacieho základu sa vylučuje</w:t>
      </w:r>
    </w:p>
    <w:p w14:paraId="21786A68" w14:textId="77777777" w:rsidR="00DE34FC" w:rsidRPr="00C1256E" w:rsidRDefault="00DE34FC" w:rsidP="00DE34FC">
      <w:pPr>
        <w:pStyle w:val="Odsekzoznamu"/>
        <w:numPr>
          <w:ilvl w:val="1"/>
          <w:numId w:val="23"/>
        </w:numPr>
        <w:shd w:val="clear" w:color="auto" w:fill="FFFFFF" w:themeFill="background1"/>
        <w:ind w:left="785"/>
        <w:contextualSpacing/>
        <w:jc w:val="both"/>
      </w:pPr>
      <w:r w:rsidRPr="00C1256E">
        <w:t>obdobie, ak ide o zamestnanca,</w:t>
      </w:r>
    </w:p>
    <w:p w14:paraId="2396D85F" w14:textId="77777777" w:rsidR="00DE34FC" w:rsidRPr="00C1256E" w:rsidRDefault="00DE34FC" w:rsidP="00DE34FC">
      <w:pPr>
        <w:pStyle w:val="Odsekzoznamu"/>
        <w:numPr>
          <w:ilvl w:val="0"/>
          <w:numId w:val="24"/>
        </w:numPr>
        <w:shd w:val="clear" w:color="auto" w:fill="FFFFFF" w:themeFill="background1"/>
        <w:ind w:left="1144"/>
        <w:contextualSpacing/>
        <w:jc w:val="both"/>
      </w:pPr>
      <w:r w:rsidRPr="00C1256E">
        <w:t>v ktorom bol uznaný za dočasne práceneschopného do skončenia dočasnej pracovnej neschopnosti, najdlhšie do uplynutia 52 týždňov trvania dočasnej pracovnej neschopnosti,</w:t>
      </w:r>
    </w:p>
    <w:p w14:paraId="6CF77E04" w14:textId="77777777" w:rsidR="00DE34FC" w:rsidRPr="00C1256E" w:rsidRDefault="00DE34FC" w:rsidP="00DE34FC">
      <w:pPr>
        <w:pStyle w:val="Odsekzoznamu"/>
        <w:numPr>
          <w:ilvl w:val="0"/>
          <w:numId w:val="24"/>
        </w:numPr>
        <w:shd w:val="clear" w:color="auto" w:fill="FFFFFF" w:themeFill="background1"/>
        <w:ind w:left="1144"/>
        <w:contextualSpacing/>
        <w:jc w:val="both"/>
      </w:pPr>
      <w:r w:rsidRPr="00C1256E">
        <w:t>od prvého dňa</w:t>
      </w:r>
    </w:p>
    <w:p w14:paraId="6DAA408F" w14:textId="77777777" w:rsidR="00DE34FC" w:rsidRPr="00C1256E" w:rsidRDefault="00DE34FC" w:rsidP="00DE34FC">
      <w:pPr>
        <w:pStyle w:val="Odsekzoznamu"/>
        <w:numPr>
          <w:ilvl w:val="0"/>
          <w:numId w:val="25"/>
        </w:numPr>
        <w:shd w:val="clear" w:color="auto" w:fill="FFFFFF" w:themeFill="background1"/>
        <w:ind w:left="1504"/>
        <w:contextualSpacing/>
        <w:jc w:val="both"/>
      </w:pPr>
      <w:r w:rsidRPr="00C1256E">
        <w:t>potreby osobného a celodenného ošetrovania fyzickej osoby uvedenej v § 39 ods. 1 písm. a) prvom bode alebo potreby osobnej a celodennej starostlivosti o dieťa uvedené v § 39 ods. 1 písm. b) do skončenia potreby tohto ošetrovania alebo tejto starostlivosti, najdlhšie do 14. dňa potreby tohto ošetrovania alebo tejto starostlivosti,</w:t>
      </w:r>
    </w:p>
    <w:p w14:paraId="377B9760" w14:textId="77777777" w:rsidR="00DE34FC" w:rsidRPr="00C1256E" w:rsidRDefault="00DE34FC" w:rsidP="00DE34FC">
      <w:pPr>
        <w:pStyle w:val="Odsekzoznamu"/>
        <w:numPr>
          <w:ilvl w:val="0"/>
          <w:numId w:val="25"/>
        </w:numPr>
        <w:shd w:val="clear" w:color="auto" w:fill="FFFFFF" w:themeFill="background1"/>
        <w:ind w:left="1504"/>
        <w:contextualSpacing/>
        <w:jc w:val="both"/>
      </w:pPr>
      <w:r w:rsidRPr="00C1256E">
        <w:t>osobného a celodenného ošetrovania fyzickej osoby uvedenej v § 39 ods. 1 písm. a) druhom bode do skončenia tohto ošetrovania, najdlhšie do 90. dňa tohto ošetrovania,</w:t>
      </w:r>
    </w:p>
    <w:p w14:paraId="1B6B073B" w14:textId="77777777" w:rsidR="00DE34FC" w:rsidRPr="00C1256E" w:rsidRDefault="00DE34FC" w:rsidP="00DE34FC">
      <w:pPr>
        <w:pStyle w:val="Odsekzoznamu"/>
        <w:numPr>
          <w:ilvl w:val="0"/>
          <w:numId w:val="24"/>
        </w:numPr>
        <w:shd w:val="clear" w:color="auto" w:fill="FFFFFF" w:themeFill="background1"/>
        <w:ind w:left="1144"/>
        <w:contextualSpacing/>
        <w:jc w:val="both"/>
      </w:pPr>
      <w:r w:rsidRPr="00C1256E">
        <w:t>v ktorom</w:t>
      </w:r>
    </w:p>
    <w:p w14:paraId="7401359A" w14:textId="77777777" w:rsidR="00DE34FC" w:rsidRPr="00C1256E" w:rsidRDefault="00DE34FC" w:rsidP="00DE34FC">
      <w:pPr>
        <w:pStyle w:val="Odsekzoznamu"/>
        <w:numPr>
          <w:ilvl w:val="0"/>
          <w:numId w:val="26"/>
        </w:numPr>
        <w:shd w:val="clear" w:color="auto" w:fill="FFFFFF" w:themeFill="background1"/>
        <w:ind w:left="1504"/>
        <w:contextualSpacing/>
        <w:jc w:val="both"/>
      </w:pPr>
      <w:r w:rsidRPr="00C1256E">
        <w:t>mal nárok na výplatu materského,</w:t>
      </w:r>
    </w:p>
    <w:p w14:paraId="6D72469C" w14:textId="77777777" w:rsidR="00DE34FC" w:rsidRPr="00C1256E" w:rsidRDefault="00DE34FC" w:rsidP="00DE34FC">
      <w:pPr>
        <w:pStyle w:val="Odsekzoznamu"/>
        <w:numPr>
          <w:ilvl w:val="0"/>
          <w:numId w:val="26"/>
        </w:numPr>
        <w:shd w:val="clear" w:color="auto" w:fill="FFFFFF" w:themeFill="background1"/>
        <w:ind w:left="1504"/>
        <w:contextualSpacing/>
        <w:jc w:val="both"/>
      </w:pPr>
      <w:r w:rsidRPr="00C1256E">
        <w:t>by mu trval nárok na materské, ak nárok na materské nevznikol z dôvodu nesplnenia podmienky získania najmenej 270 dní nemocenského poistenia podľa § 48 ods. 1 alebo § 49 ods. 1,</w:t>
      </w:r>
    </w:p>
    <w:p w14:paraId="540BBDA4" w14:textId="77777777" w:rsidR="00DE34FC" w:rsidRPr="00C1256E" w:rsidRDefault="00DE34FC" w:rsidP="00DE34FC">
      <w:pPr>
        <w:pStyle w:val="Odsekzoznamu"/>
        <w:numPr>
          <w:ilvl w:val="0"/>
          <w:numId w:val="24"/>
        </w:numPr>
        <w:shd w:val="clear" w:color="auto" w:fill="FFFFFF" w:themeFill="background1"/>
        <w:ind w:left="1144"/>
        <w:contextualSpacing/>
        <w:jc w:val="both"/>
      </w:pPr>
      <w:r w:rsidRPr="00C1256E">
        <w:t>v ktorom mal nárok na výplatu rehabilitačného alebo rekvalifikačného,</w:t>
      </w:r>
    </w:p>
    <w:p w14:paraId="260B4B6C" w14:textId="68BB529A" w:rsidR="00DE34FC" w:rsidRDefault="00DE34FC" w:rsidP="00DE34FC">
      <w:pPr>
        <w:pStyle w:val="Odsekzoznamu"/>
        <w:numPr>
          <w:ilvl w:val="0"/>
          <w:numId w:val="24"/>
        </w:numPr>
        <w:shd w:val="clear" w:color="auto" w:fill="FFFFFF" w:themeFill="background1"/>
        <w:ind w:left="1144"/>
        <w:contextualSpacing/>
        <w:jc w:val="both"/>
      </w:pPr>
      <w:r w:rsidRPr="00C1256E">
        <w:t>v ktorom mal ospravedlnenú neprítomnosť v práci z dôvodu účasti na štrajku,</w:t>
      </w:r>
    </w:p>
    <w:p w14:paraId="755CBE13" w14:textId="77777777" w:rsidR="002F553A" w:rsidRPr="00C1256E" w:rsidRDefault="002F553A" w:rsidP="002F553A">
      <w:pPr>
        <w:pStyle w:val="Odsekzoznamu"/>
        <w:shd w:val="clear" w:color="auto" w:fill="FFFFFF" w:themeFill="background1"/>
        <w:ind w:left="1144"/>
        <w:contextualSpacing/>
        <w:jc w:val="both"/>
      </w:pPr>
    </w:p>
    <w:p w14:paraId="1A592C94" w14:textId="245F3AA9" w:rsidR="00DE34FC" w:rsidRDefault="00DE34FC" w:rsidP="00DE34FC">
      <w:pPr>
        <w:pStyle w:val="Odsekzoznamu"/>
        <w:numPr>
          <w:ilvl w:val="1"/>
          <w:numId w:val="23"/>
        </w:numPr>
        <w:shd w:val="clear" w:color="auto" w:fill="FFFFFF" w:themeFill="background1"/>
        <w:ind w:left="785"/>
        <w:contextualSpacing/>
        <w:jc w:val="both"/>
      </w:pPr>
      <w:r w:rsidRPr="00C1256E">
        <w:t>obdobie nemocenského poistenia, za ktoré povinne nemocensky poistená samostatne zárobkovo činná osoba a dobrovoľne nemocensky poistená osoba nie sú povinné platiť poistné na nemocenské poistenie,</w:t>
      </w:r>
    </w:p>
    <w:p w14:paraId="745A1E69" w14:textId="77777777" w:rsidR="002F553A" w:rsidRPr="00C1256E" w:rsidRDefault="002F553A" w:rsidP="002F553A">
      <w:pPr>
        <w:pStyle w:val="Odsekzoznamu"/>
        <w:shd w:val="clear" w:color="auto" w:fill="FFFFFF" w:themeFill="background1"/>
        <w:ind w:left="785"/>
        <w:contextualSpacing/>
        <w:jc w:val="both"/>
      </w:pPr>
    </w:p>
    <w:p w14:paraId="6A0FE209" w14:textId="77777777" w:rsidR="00DE34FC" w:rsidRPr="00C1256E" w:rsidRDefault="00DE34FC" w:rsidP="00DE34FC">
      <w:pPr>
        <w:pStyle w:val="Odsekzoznamu"/>
        <w:numPr>
          <w:ilvl w:val="1"/>
          <w:numId w:val="23"/>
        </w:numPr>
        <w:shd w:val="clear" w:color="auto" w:fill="FFFFFF" w:themeFill="background1"/>
        <w:ind w:left="785"/>
        <w:contextualSpacing/>
        <w:jc w:val="both"/>
      </w:pPr>
      <w:r w:rsidRPr="00C1256E">
        <w:t>obdobie prerušenia povinného nemocenského poistenia.“.</w:t>
      </w:r>
    </w:p>
    <w:p w14:paraId="7E5F5CEA" w14:textId="77777777" w:rsidR="00DE34FC" w:rsidRPr="00C1256E" w:rsidRDefault="00DE34FC" w:rsidP="00DE34FC">
      <w:pPr>
        <w:pStyle w:val="Odsekzoznamu"/>
        <w:shd w:val="clear" w:color="auto" w:fill="FFFFFF" w:themeFill="background1"/>
        <w:ind w:left="360"/>
        <w:jc w:val="both"/>
        <w:rPr>
          <w:lang w:eastAsia="sk-SK"/>
        </w:rPr>
      </w:pPr>
    </w:p>
    <w:p w14:paraId="2B7C818F" w14:textId="77777777" w:rsidR="00DE34FC" w:rsidRPr="00C1256E" w:rsidRDefault="00DE34FC" w:rsidP="006A0DE2">
      <w:pPr>
        <w:pStyle w:val="Odsekzoznamu"/>
        <w:numPr>
          <w:ilvl w:val="0"/>
          <w:numId w:val="27"/>
        </w:numPr>
        <w:shd w:val="clear" w:color="auto" w:fill="FFFFFF" w:themeFill="background1"/>
        <w:ind w:left="426" w:hanging="426"/>
        <w:contextualSpacing/>
        <w:jc w:val="both"/>
        <w:rPr>
          <w:lang w:eastAsia="sk-SK"/>
        </w:rPr>
      </w:pPr>
      <w:r w:rsidRPr="00C1256E">
        <w:rPr>
          <w:lang w:eastAsia="sk-SK"/>
        </w:rPr>
        <w:t xml:space="preserve">V § </w:t>
      </w:r>
      <w:r w:rsidRPr="00C1256E">
        <w:t>57</w:t>
      </w:r>
      <w:r w:rsidRPr="00C1256E">
        <w:rPr>
          <w:lang w:eastAsia="sk-SK"/>
        </w:rPr>
        <w:t xml:space="preserve"> odsek 3 znie:</w:t>
      </w:r>
    </w:p>
    <w:p w14:paraId="62830ADC" w14:textId="77777777" w:rsidR="00DE34FC" w:rsidRPr="00C1256E" w:rsidRDefault="00DE34FC" w:rsidP="0072798D">
      <w:pPr>
        <w:pStyle w:val="Odsekzoznamu"/>
        <w:shd w:val="clear" w:color="auto" w:fill="FFFFFF" w:themeFill="background1"/>
        <w:ind w:left="426"/>
        <w:jc w:val="both"/>
        <w:rPr>
          <w:lang w:eastAsia="sk-SK"/>
        </w:rPr>
      </w:pPr>
      <w:r w:rsidRPr="00C1256E">
        <w:rPr>
          <w:lang w:eastAsia="sk-SK"/>
        </w:rPr>
        <w:t>„(3) Pravdepodobný denný vymeriavací základ určený podľa odseku 2 je najviac jedna tridsatina sumy určenej ako 50 % jednej dvanástiny všeobecného vymeriavacieho základu platného v kalendárnom roku, ktorý dva roky predchádza kalendárnemu roku, v ktorom vznikol dôvod na poskytnutie nemocenskej dávky.“.</w:t>
      </w:r>
    </w:p>
    <w:p w14:paraId="584497CD" w14:textId="77777777" w:rsidR="00DE34FC" w:rsidRPr="00C1256E" w:rsidRDefault="00DE34FC" w:rsidP="00DE34FC">
      <w:pPr>
        <w:pStyle w:val="Odsekzoznamu"/>
        <w:shd w:val="clear" w:color="auto" w:fill="FFFFFF" w:themeFill="background1"/>
        <w:ind w:left="360"/>
        <w:jc w:val="both"/>
        <w:rPr>
          <w:lang w:eastAsia="sk-SK"/>
        </w:rPr>
      </w:pPr>
    </w:p>
    <w:p w14:paraId="5A80734E" w14:textId="77777777" w:rsidR="00DE34FC" w:rsidRPr="00C1256E" w:rsidRDefault="00DE34FC" w:rsidP="0072798D">
      <w:pPr>
        <w:pStyle w:val="Odsekzoznamu"/>
        <w:numPr>
          <w:ilvl w:val="0"/>
          <w:numId w:val="27"/>
        </w:numPr>
        <w:shd w:val="clear" w:color="auto" w:fill="FFFFFF" w:themeFill="background1"/>
        <w:ind w:left="426" w:hanging="426"/>
        <w:contextualSpacing/>
        <w:jc w:val="both"/>
      </w:pPr>
      <w:r w:rsidRPr="00C1256E">
        <w:t>V § 60 ods. 1 prvej vete sa za slová „uvedených v“ vkladajú slová „§ 54 ods. 10 písm. a),“.</w:t>
      </w:r>
    </w:p>
    <w:p w14:paraId="0CD45D64" w14:textId="77777777" w:rsidR="00DE34FC" w:rsidRPr="00C1256E" w:rsidRDefault="00DE34FC" w:rsidP="0072798D">
      <w:pPr>
        <w:pStyle w:val="Odsekzoznamu"/>
        <w:shd w:val="clear" w:color="auto" w:fill="FFFFFF" w:themeFill="background1"/>
        <w:ind w:left="426"/>
        <w:contextualSpacing/>
        <w:jc w:val="both"/>
      </w:pPr>
    </w:p>
    <w:p w14:paraId="4A0F87F0" w14:textId="77777777" w:rsidR="00DE34FC" w:rsidRPr="00C1256E" w:rsidRDefault="00DE34FC" w:rsidP="0072798D">
      <w:pPr>
        <w:pStyle w:val="Odsekzoznamu"/>
        <w:numPr>
          <w:ilvl w:val="0"/>
          <w:numId w:val="27"/>
        </w:numPr>
        <w:shd w:val="clear" w:color="auto" w:fill="FFFFFF" w:themeFill="background1"/>
        <w:ind w:left="426" w:hanging="426"/>
        <w:contextualSpacing/>
        <w:jc w:val="both"/>
      </w:pPr>
      <w:r w:rsidRPr="00C1256E">
        <w:t>V § 66 ods. 7 sa slová „§ 140 ods. 1 až 3“ nahrádzajú slovami „§ 54 ods. 10 písm. a) a § 140 ods. 1 a 2“.</w:t>
      </w:r>
    </w:p>
    <w:p w14:paraId="50DEEE62" w14:textId="77777777" w:rsidR="00DE34FC" w:rsidRPr="00C1256E" w:rsidRDefault="00DE34FC" w:rsidP="0072798D">
      <w:pPr>
        <w:pStyle w:val="Odsekzoznamu"/>
        <w:shd w:val="clear" w:color="auto" w:fill="FFFFFF" w:themeFill="background1"/>
        <w:ind w:left="426"/>
        <w:contextualSpacing/>
        <w:jc w:val="both"/>
      </w:pPr>
    </w:p>
    <w:p w14:paraId="136C0A88" w14:textId="77777777" w:rsidR="00DE34FC" w:rsidRPr="00C1256E" w:rsidRDefault="00DE34FC" w:rsidP="0072798D">
      <w:pPr>
        <w:pStyle w:val="Odsekzoznamu"/>
        <w:numPr>
          <w:ilvl w:val="0"/>
          <w:numId w:val="27"/>
        </w:numPr>
        <w:shd w:val="clear" w:color="auto" w:fill="FFFFFF" w:themeFill="background1"/>
        <w:ind w:left="426" w:hanging="426"/>
        <w:contextualSpacing/>
        <w:jc w:val="both"/>
        <w:rPr>
          <w:lang w:eastAsia="sk-SK"/>
        </w:rPr>
      </w:pPr>
      <w:r w:rsidRPr="00C1256E">
        <w:t>V § 84 odsek</w:t>
      </w:r>
      <w:r w:rsidRPr="00C1256E">
        <w:rPr>
          <w:lang w:eastAsia="sk-SK"/>
        </w:rPr>
        <w:t xml:space="preserve"> 4 znie:</w:t>
      </w:r>
    </w:p>
    <w:p w14:paraId="32DCD095" w14:textId="77777777" w:rsidR="00DE34FC" w:rsidRPr="00C1256E" w:rsidRDefault="00DE34FC" w:rsidP="0072798D">
      <w:pPr>
        <w:pStyle w:val="Odsekzoznamu"/>
        <w:shd w:val="clear" w:color="auto" w:fill="FFFFFF" w:themeFill="background1"/>
        <w:ind w:left="426"/>
        <w:jc w:val="both"/>
        <w:rPr>
          <w:lang w:eastAsia="sk-SK"/>
        </w:rPr>
      </w:pPr>
      <w:r w:rsidRPr="00C1256E">
        <w:rPr>
          <w:lang w:eastAsia="sk-SK"/>
        </w:rPr>
        <w:t>„(4) Denný vymeriavací základ fyzickej osoby uvedenej v § 17 ods. 2, ktorá nemá príjem z činnosti zamestnanca, je jedna tridsatina sumy určenej ako 50 % jednej dvanástiny všeobecného vymeriavacieho základu platného v kalendárnom roku, ktorý dva roky predchádza kalendárnemu roku, v ktorom vznikol nárok na úrazovú dávku.“.</w:t>
      </w:r>
    </w:p>
    <w:p w14:paraId="5C3AC16A" w14:textId="77777777" w:rsidR="00DE34FC" w:rsidRPr="00C1256E" w:rsidRDefault="00DE34FC" w:rsidP="00DE34FC">
      <w:pPr>
        <w:pStyle w:val="Odsekzoznamu"/>
        <w:shd w:val="clear" w:color="auto" w:fill="FFFFFF" w:themeFill="background1"/>
        <w:ind w:left="360"/>
        <w:jc w:val="both"/>
        <w:rPr>
          <w:lang w:eastAsia="sk-SK"/>
        </w:rPr>
      </w:pPr>
    </w:p>
    <w:p w14:paraId="551ADED1" w14:textId="77777777" w:rsidR="00DE34FC" w:rsidRPr="00C1256E" w:rsidRDefault="00DE34FC" w:rsidP="0072798D">
      <w:pPr>
        <w:pStyle w:val="Odsekzoznamu"/>
        <w:numPr>
          <w:ilvl w:val="0"/>
          <w:numId w:val="27"/>
        </w:numPr>
        <w:shd w:val="clear" w:color="auto" w:fill="FFFFFF" w:themeFill="background1"/>
        <w:ind w:left="426" w:hanging="426"/>
        <w:contextualSpacing/>
        <w:jc w:val="both"/>
      </w:pPr>
      <w:r w:rsidRPr="00C1256E">
        <w:t>V § 84 ods. 5 sa slová „obdobia prerušenia povinného nemocenského poistenia, povinného dôchodkového poistenia a povinného poistenia v nezamestnanosti zamestnanca podľa § 26 alebo obdobia vylúčenia povinnosti platiť poistné zamestnancom podľa § 140 ods. 1“ nahrádzajú slovami „období uvedených v § 26 ods. 1 a 3 a § 54 ods. 10 písm. a)“.</w:t>
      </w:r>
    </w:p>
    <w:p w14:paraId="02E2D391" w14:textId="77777777" w:rsidR="00DE34FC" w:rsidRPr="00C1256E" w:rsidRDefault="00DE34FC" w:rsidP="00DE34FC">
      <w:pPr>
        <w:pStyle w:val="Odsekzoznamu"/>
        <w:shd w:val="clear" w:color="auto" w:fill="FFFFFF" w:themeFill="background1"/>
        <w:ind w:left="360"/>
        <w:jc w:val="both"/>
        <w:rPr>
          <w:lang w:eastAsia="sk-SK"/>
        </w:rPr>
      </w:pPr>
    </w:p>
    <w:p w14:paraId="52DB1AC5" w14:textId="77777777" w:rsidR="00DE34FC" w:rsidRPr="00C1256E" w:rsidRDefault="00DE34FC" w:rsidP="0072798D">
      <w:pPr>
        <w:pStyle w:val="Odsekzoznamu"/>
        <w:numPr>
          <w:ilvl w:val="0"/>
          <w:numId w:val="27"/>
        </w:numPr>
        <w:shd w:val="clear" w:color="auto" w:fill="FFFFFF" w:themeFill="background1"/>
        <w:ind w:left="426" w:hanging="426"/>
        <w:contextualSpacing/>
        <w:jc w:val="both"/>
        <w:rPr>
          <w:lang w:eastAsia="sk-SK"/>
        </w:rPr>
      </w:pPr>
      <w:r w:rsidRPr="00C1256E">
        <w:rPr>
          <w:lang w:eastAsia="sk-SK"/>
        </w:rPr>
        <w:t>V § 105 ods. 3 sa slová „sume, v akej mu bola vyplácaná predchádzajúca dávka v </w:t>
      </w:r>
      <w:r w:rsidRPr="00C1256E">
        <w:t>nezamestnanosti</w:t>
      </w:r>
      <w:r w:rsidRPr="00C1256E">
        <w:rPr>
          <w:lang w:eastAsia="sk-SK"/>
        </w:rPr>
        <w:t xml:space="preserve">“ </w:t>
      </w:r>
      <w:r w:rsidRPr="00C1256E">
        <w:t>nahrádzajú</w:t>
      </w:r>
      <w:r w:rsidRPr="00C1256E">
        <w:rPr>
          <w:lang w:eastAsia="sk-SK"/>
        </w:rPr>
        <w:t xml:space="preserve"> slovami „sume určenej podľa § 108 ods. 1 z denného </w:t>
      </w:r>
      <w:r w:rsidRPr="00C1256E">
        <w:t>vymeriavacieho</w:t>
      </w:r>
      <w:r w:rsidRPr="00C1256E">
        <w:rPr>
          <w:lang w:eastAsia="sk-SK"/>
        </w:rPr>
        <w:t xml:space="preserve"> základu, z ktorého sa určila predchádzajúca vyplácaná dávka v nezamestnanosti“.</w:t>
      </w:r>
    </w:p>
    <w:p w14:paraId="3A9EE125" w14:textId="77777777" w:rsidR="00DE34FC" w:rsidRPr="00C1256E" w:rsidRDefault="00DE34FC" w:rsidP="00DE34FC">
      <w:pPr>
        <w:pStyle w:val="Odsekzoznamu"/>
        <w:shd w:val="clear" w:color="auto" w:fill="FFFFFF" w:themeFill="background1"/>
        <w:ind w:left="360"/>
        <w:jc w:val="both"/>
        <w:rPr>
          <w:lang w:eastAsia="sk-SK"/>
        </w:rPr>
      </w:pPr>
    </w:p>
    <w:p w14:paraId="7C30104B" w14:textId="77777777" w:rsidR="00DE34FC" w:rsidRPr="00C1256E" w:rsidRDefault="00DE34FC" w:rsidP="0072798D">
      <w:pPr>
        <w:pStyle w:val="Odsekzoznamu"/>
        <w:numPr>
          <w:ilvl w:val="0"/>
          <w:numId w:val="27"/>
        </w:numPr>
        <w:shd w:val="clear" w:color="auto" w:fill="FFFFFF" w:themeFill="background1"/>
        <w:ind w:left="426" w:hanging="426"/>
        <w:contextualSpacing/>
        <w:jc w:val="both"/>
        <w:rPr>
          <w:lang w:eastAsia="sk-SK"/>
        </w:rPr>
      </w:pPr>
      <w:r w:rsidRPr="00C1256E">
        <w:rPr>
          <w:lang w:eastAsia="sk-SK"/>
        </w:rPr>
        <w:t xml:space="preserve">V § 108 </w:t>
      </w:r>
      <w:r w:rsidRPr="00C1256E">
        <w:t>odsek</w:t>
      </w:r>
      <w:r w:rsidRPr="00C1256E">
        <w:rPr>
          <w:lang w:eastAsia="sk-SK"/>
        </w:rPr>
        <w:t xml:space="preserve"> 1 znie:</w:t>
      </w:r>
    </w:p>
    <w:p w14:paraId="5AEE14DD" w14:textId="77777777" w:rsidR="00DE34FC" w:rsidRPr="00C1256E" w:rsidRDefault="00DE34FC" w:rsidP="0072798D">
      <w:pPr>
        <w:pStyle w:val="Odsekzoznamu"/>
        <w:shd w:val="clear" w:color="auto" w:fill="FFFFFF" w:themeFill="background1"/>
        <w:ind w:left="426"/>
        <w:jc w:val="both"/>
        <w:rPr>
          <w:lang w:eastAsia="sk-SK"/>
        </w:rPr>
      </w:pPr>
      <w:r w:rsidRPr="00C1256E">
        <w:rPr>
          <w:lang w:eastAsia="sk-SK"/>
        </w:rPr>
        <w:t>„(1) Výška dávky v nezamestnanosti je za</w:t>
      </w:r>
    </w:p>
    <w:p w14:paraId="7AA359CB" w14:textId="77777777" w:rsidR="00DE34FC" w:rsidRPr="00C1256E" w:rsidRDefault="00DE34FC" w:rsidP="0072798D">
      <w:pPr>
        <w:pStyle w:val="Odsekzoznamu"/>
        <w:numPr>
          <w:ilvl w:val="0"/>
          <w:numId w:val="29"/>
        </w:numPr>
        <w:shd w:val="clear" w:color="auto" w:fill="FFFFFF" w:themeFill="background1"/>
        <w:ind w:hanging="294"/>
        <w:contextualSpacing/>
        <w:jc w:val="both"/>
        <w:rPr>
          <w:lang w:eastAsia="sk-SK"/>
        </w:rPr>
      </w:pPr>
      <w:r w:rsidRPr="00C1256E">
        <w:rPr>
          <w:lang w:eastAsia="sk-SK"/>
        </w:rPr>
        <w:t>prvý až tretí mesiac podporného obdobia 50 % denného vymeriavacieho základu,</w:t>
      </w:r>
    </w:p>
    <w:p w14:paraId="67B8B615" w14:textId="77777777" w:rsidR="00DE34FC" w:rsidRPr="00C1256E" w:rsidRDefault="00DE34FC" w:rsidP="0072798D">
      <w:pPr>
        <w:pStyle w:val="Odsekzoznamu"/>
        <w:numPr>
          <w:ilvl w:val="0"/>
          <w:numId w:val="29"/>
        </w:numPr>
        <w:shd w:val="clear" w:color="auto" w:fill="FFFFFF" w:themeFill="background1"/>
        <w:ind w:hanging="294"/>
        <w:contextualSpacing/>
        <w:jc w:val="both"/>
        <w:rPr>
          <w:lang w:eastAsia="sk-SK"/>
        </w:rPr>
      </w:pPr>
      <w:r w:rsidRPr="00C1256E">
        <w:rPr>
          <w:lang w:eastAsia="sk-SK"/>
        </w:rPr>
        <w:t>štvrtý mesiac podporného obdobia 40 % denného vymeriavacieho základu,</w:t>
      </w:r>
    </w:p>
    <w:p w14:paraId="342E2EDA" w14:textId="77777777" w:rsidR="00DE34FC" w:rsidRPr="00C1256E" w:rsidRDefault="00DE34FC" w:rsidP="0072798D">
      <w:pPr>
        <w:pStyle w:val="Odsekzoznamu"/>
        <w:numPr>
          <w:ilvl w:val="0"/>
          <w:numId w:val="29"/>
        </w:numPr>
        <w:shd w:val="clear" w:color="auto" w:fill="FFFFFF" w:themeFill="background1"/>
        <w:ind w:hanging="294"/>
        <w:contextualSpacing/>
        <w:jc w:val="both"/>
        <w:rPr>
          <w:lang w:eastAsia="sk-SK"/>
        </w:rPr>
      </w:pPr>
      <w:r w:rsidRPr="00C1256E">
        <w:rPr>
          <w:lang w:eastAsia="sk-SK"/>
        </w:rPr>
        <w:t>piaty mesiac podporného obdobia 30 % denného vymeriavacieho základu,</w:t>
      </w:r>
    </w:p>
    <w:p w14:paraId="6AC83842" w14:textId="77777777" w:rsidR="00DE34FC" w:rsidRPr="00C1256E" w:rsidRDefault="00DE34FC" w:rsidP="0072798D">
      <w:pPr>
        <w:pStyle w:val="Odsekzoznamu"/>
        <w:numPr>
          <w:ilvl w:val="0"/>
          <w:numId w:val="29"/>
        </w:numPr>
        <w:shd w:val="clear" w:color="auto" w:fill="FFFFFF" w:themeFill="background1"/>
        <w:ind w:hanging="294"/>
        <w:contextualSpacing/>
        <w:jc w:val="both"/>
        <w:rPr>
          <w:lang w:eastAsia="sk-SK"/>
        </w:rPr>
      </w:pPr>
      <w:r w:rsidRPr="00C1256E">
        <w:rPr>
          <w:lang w:eastAsia="sk-SK"/>
        </w:rPr>
        <w:t>šiesty mesiac podporného obdobia 20 % denného vymeriavacieho základu.</w:t>
      </w:r>
      <w:r w:rsidRPr="00C1256E">
        <w:t>“.</w:t>
      </w:r>
    </w:p>
    <w:p w14:paraId="1E233EBB" w14:textId="77777777" w:rsidR="00DE34FC" w:rsidRPr="00C1256E" w:rsidRDefault="00DE34FC" w:rsidP="00DE34FC">
      <w:pPr>
        <w:pStyle w:val="Odsekzoznamu"/>
        <w:shd w:val="clear" w:color="auto" w:fill="FFFFFF" w:themeFill="background1"/>
        <w:ind w:left="360"/>
        <w:jc w:val="both"/>
      </w:pPr>
    </w:p>
    <w:p w14:paraId="492A3E0F" w14:textId="77777777" w:rsidR="00DE34FC" w:rsidRPr="00C1256E" w:rsidRDefault="00DE34FC" w:rsidP="0072798D">
      <w:pPr>
        <w:pStyle w:val="Odsekzoznamu"/>
        <w:numPr>
          <w:ilvl w:val="0"/>
          <w:numId w:val="27"/>
        </w:numPr>
        <w:shd w:val="clear" w:color="auto" w:fill="FFFFFF" w:themeFill="background1"/>
        <w:ind w:left="426" w:hanging="426"/>
        <w:contextualSpacing/>
        <w:jc w:val="both"/>
        <w:rPr>
          <w:lang w:eastAsia="sk-SK"/>
        </w:rPr>
      </w:pPr>
      <w:r w:rsidRPr="00C1256E">
        <w:t xml:space="preserve">V § 108 </w:t>
      </w:r>
      <w:r w:rsidRPr="00C1256E">
        <w:rPr>
          <w:lang w:eastAsia="sk-SK"/>
        </w:rPr>
        <w:t>ods. 2 tretej vete sa za slová „vylučujú obdobia“ vkladajú slová „uvedené v § 54 ods. 10 písm. a) a obdobia“.</w:t>
      </w:r>
    </w:p>
    <w:p w14:paraId="749BB324" w14:textId="77777777" w:rsidR="00DE34FC" w:rsidRPr="00C1256E" w:rsidRDefault="00DE34FC" w:rsidP="0072798D">
      <w:pPr>
        <w:pStyle w:val="Odsekzoznamu"/>
        <w:shd w:val="clear" w:color="auto" w:fill="FFFFFF" w:themeFill="background1"/>
        <w:ind w:left="426"/>
        <w:contextualSpacing/>
        <w:jc w:val="both"/>
        <w:rPr>
          <w:lang w:eastAsia="sk-SK"/>
        </w:rPr>
      </w:pPr>
    </w:p>
    <w:p w14:paraId="14346949" w14:textId="77777777" w:rsidR="00DE34FC" w:rsidRPr="00C1256E" w:rsidRDefault="00DE34FC" w:rsidP="0072798D">
      <w:pPr>
        <w:pStyle w:val="Odsekzoznamu"/>
        <w:numPr>
          <w:ilvl w:val="0"/>
          <w:numId w:val="27"/>
        </w:numPr>
        <w:shd w:val="clear" w:color="auto" w:fill="FFFFFF" w:themeFill="background1"/>
        <w:ind w:left="426" w:hanging="426"/>
        <w:contextualSpacing/>
        <w:jc w:val="both"/>
        <w:rPr>
          <w:lang w:eastAsia="sk-SK"/>
        </w:rPr>
      </w:pPr>
      <w:r w:rsidRPr="00C1256E">
        <w:rPr>
          <w:lang w:eastAsia="sk-SK"/>
        </w:rPr>
        <w:t>V § 108 ods. 3 druhá veta znie: „Ak poistenec nemal v rozhodujúcom období podľa odseku 2 vymeriavací základ na platenie poistného na poistenie v nezamestnanosti, denný vymeriavací základ sa určí zo sumy určenej ako 50 % jednej dvanástiny všeobecného vymeriavacieho základu platného v kalendárnom roku, ktorý dva roky predchádza kalendárnemu roku, v ktorom vznikol nárok na dávku v nezamestnanosti, a zaokrúhľuje sa na štyri desatinné miesta nahor.“.</w:t>
      </w:r>
    </w:p>
    <w:p w14:paraId="39B7DD14" w14:textId="77777777" w:rsidR="00DE34FC" w:rsidRPr="00C1256E" w:rsidRDefault="00DE34FC" w:rsidP="00DE34FC">
      <w:pPr>
        <w:pStyle w:val="Odsekzoznamu"/>
        <w:shd w:val="clear" w:color="auto" w:fill="FFFFFF" w:themeFill="background1"/>
        <w:ind w:left="360"/>
        <w:jc w:val="both"/>
      </w:pPr>
    </w:p>
    <w:p w14:paraId="5DA90DA6" w14:textId="77777777" w:rsidR="00DE34FC" w:rsidRPr="00C1256E" w:rsidRDefault="00DE34FC" w:rsidP="0072798D">
      <w:pPr>
        <w:pStyle w:val="Odsekzoznamu"/>
        <w:numPr>
          <w:ilvl w:val="0"/>
          <w:numId w:val="27"/>
        </w:numPr>
        <w:shd w:val="clear" w:color="auto" w:fill="FFFFFF" w:themeFill="background1"/>
        <w:ind w:left="426" w:hanging="426"/>
        <w:contextualSpacing/>
        <w:jc w:val="both"/>
        <w:rPr>
          <w:lang w:eastAsia="sk-SK"/>
        </w:rPr>
      </w:pPr>
      <w:r w:rsidRPr="00C1256E">
        <w:rPr>
          <w:lang w:eastAsia="sk-SK"/>
        </w:rPr>
        <w:t>V § 138 odsek 2 znie:</w:t>
      </w:r>
    </w:p>
    <w:p w14:paraId="397D7ACA" w14:textId="77777777" w:rsidR="00DE34FC" w:rsidRPr="00C1256E" w:rsidRDefault="00DE34FC" w:rsidP="0072798D">
      <w:pPr>
        <w:pStyle w:val="Odsekzoznamu"/>
        <w:shd w:val="clear" w:color="auto" w:fill="FFFFFF" w:themeFill="background1"/>
        <w:ind w:left="426"/>
        <w:jc w:val="both"/>
        <w:rPr>
          <w:color w:val="000000"/>
        </w:rPr>
      </w:pPr>
      <w:bookmarkStart w:id="17" w:name="paragraf-138.odsek-2.oznacenie"/>
      <w:r w:rsidRPr="00C1256E">
        <w:rPr>
          <w:color w:val="000000"/>
        </w:rPr>
        <w:t xml:space="preserve">„(2) </w:t>
      </w:r>
      <w:bookmarkEnd w:id="17"/>
      <w:r w:rsidRPr="00C1256E">
        <w:rPr>
          <w:lang w:eastAsia="sk-SK"/>
        </w:rPr>
        <w:t>Vymeriavací</w:t>
      </w:r>
      <w:r w:rsidRPr="00C1256E">
        <w:rPr>
          <w:color w:val="000000"/>
        </w:rPr>
        <w:t xml:space="preserve"> základ povinne nemocensky poistenej a povinne dôchodkovo poistenej samostatne zárobkovo činnej osoby je </w:t>
      </w:r>
    </w:p>
    <w:p w14:paraId="1DDC56ED" w14:textId="77777777" w:rsidR="00DE34FC" w:rsidRPr="00C1256E" w:rsidRDefault="00DE34FC" w:rsidP="0072798D">
      <w:pPr>
        <w:pStyle w:val="Odsekzoznamu"/>
        <w:numPr>
          <w:ilvl w:val="0"/>
          <w:numId w:val="31"/>
        </w:numPr>
        <w:shd w:val="clear" w:color="auto" w:fill="FFFFFF" w:themeFill="background1"/>
        <w:ind w:hanging="294"/>
        <w:contextualSpacing/>
        <w:jc w:val="both"/>
      </w:pPr>
      <w:r w:rsidRPr="00C1256E">
        <w:t xml:space="preserve">podiel jednej dvanástiny základu dane z príjmov samostatne zárobkovo činnej osoby uvedených v § 3 ods. 1 písm. b) a ods. 2 a 3 nezníženého o zaplatené poistné na povinné verejné zdravotné poistenie, poistné na povinné nemocenské poistenie, poistné </w:t>
      </w:r>
      <w:r w:rsidRPr="00C1256E">
        <w:lastRenderedPageBreak/>
        <w:t>na povinné dôchodkové poistenie a príspevky na starobné dôchodkové sporenie, ktoré sa platia spolu s poistným na starobné poistenie z povinného dôchodkového poistenia, poistné do rezervného fondu solidarity povinne dôchodkovo poistenej samostatne zárobkovo činnej osoby a upraveného o príjmy a výdavky, ktoré sa nezahŕňajú do vymeriavacieho základu, a koeficientu 1,486, ak jej príjem uvedený v § 3 ods. 1 písm. b) a ods. 2 a 3 je vyšší ako 50 % všeobecného vymeriavacieho základu platného v kalendárnom roku, ktorý dva roky predchádza kalendárnemu roku, od ktorého sa takto určený vymeriavací základ použije; takto určený vymeriavací základ sa použije </w:t>
      </w:r>
    </w:p>
    <w:p w14:paraId="28FF76C6" w14:textId="77777777" w:rsidR="00DE34FC" w:rsidRPr="00C1256E" w:rsidRDefault="00DE34FC" w:rsidP="00DE34FC">
      <w:pPr>
        <w:pStyle w:val="Odsekzoznamu"/>
        <w:numPr>
          <w:ilvl w:val="1"/>
          <w:numId w:val="27"/>
        </w:numPr>
        <w:shd w:val="clear" w:color="auto" w:fill="FFFFFF" w:themeFill="background1"/>
        <w:contextualSpacing/>
        <w:jc w:val="both"/>
      </w:pPr>
      <w:r w:rsidRPr="00C1256E">
        <w:t xml:space="preserve">od 1. júla kalendárneho roka nasledujúceho po kalendárnom roku, za ktorý tento  príjem dosiahla, </w:t>
      </w:r>
      <w:bookmarkStart w:id="18" w:name="paragraf-138.odsek-2.text"/>
      <w:r w:rsidRPr="00C1256E">
        <w:t>do 30. júna nasledujúceho kalendárneho roka,</w:t>
      </w:r>
    </w:p>
    <w:p w14:paraId="6B7C5801" w14:textId="2517AC18" w:rsidR="00DE34FC" w:rsidRDefault="00DE34FC" w:rsidP="00DE34FC">
      <w:pPr>
        <w:pStyle w:val="Odsekzoznamu"/>
        <w:numPr>
          <w:ilvl w:val="1"/>
          <w:numId w:val="27"/>
        </w:numPr>
        <w:shd w:val="clear" w:color="auto" w:fill="FFFFFF" w:themeFill="background1"/>
        <w:contextualSpacing/>
        <w:jc w:val="both"/>
      </w:pPr>
      <w:r w:rsidRPr="00C1256E">
        <w:t>od 1. októbra kalendárneho roka nasledujúceho po kalendárnom roku, za ktorý tento  príjem dosiahla, do 30. septembra nasledujúceho kalendárneho roka, ak má predĺženú lehotu na podanie daňového priznania  podľa osobitného predpisu,</w:t>
      </w:r>
      <w:r w:rsidRPr="00C1256E">
        <w:rPr>
          <w:vertAlign w:val="superscript"/>
        </w:rPr>
        <w:t>69e</w:t>
      </w:r>
      <w:r w:rsidRPr="00C1256E">
        <w:t>) alebo</w:t>
      </w:r>
    </w:p>
    <w:p w14:paraId="1831ED70" w14:textId="77777777" w:rsidR="002575F3" w:rsidRPr="00C1256E" w:rsidRDefault="002575F3" w:rsidP="002575F3">
      <w:pPr>
        <w:pStyle w:val="Odsekzoznamu"/>
        <w:shd w:val="clear" w:color="auto" w:fill="FFFFFF" w:themeFill="background1"/>
        <w:ind w:left="1080"/>
        <w:contextualSpacing/>
        <w:jc w:val="both"/>
      </w:pPr>
    </w:p>
    <w:p w14:paraId="1C49028B" w14:textId="50357028" w:rsidR="00DE34FC" w:rsidRPr="00C1256E" w:rsidRDefault="00DE34FC" w:rsidP="0072798D">
      <w:pPr>
        <w:pStyle w:val="Odsekzoznamu"/>
        <w:numPr>
          <w:ilvl w:val="0"/>
          <w:numId w:val="31"/>
        </w:numPr>
        <w:shd w:val="clear" w:color="auto" w:fill="FFFFFF" w:themeFill="background1"/>
        <w:ind w:hanging="294"/>
        <w:contextualSpacing/>
        <w:jc w:val="both"/>
      </w:pPr>
      <w:r w:rsidRPr="00C1256E">
        <w:t xml:space="preserve">26 % </w:t>
      </w:r>
      <w:r w:rsidR="00CC7B40">
        <w:t xml:space="preserve">z </w:t>
      </w:r>
      <w:r w:rsidRPr="00C1256E">
        <w:t>jednej dvanástiny všeobecného vymeriavacieho základu platného v kalendárnom roku, ktorý dva roky predchádza kalendárnemu roku, za ktorý sa platí poistné, ak nemá vymeriavací základ podľa písmena a).“.</w:t>
      </w:r>
      <w:bookmarkEnd w:id="18"/>
    </w:p>
    <w:p w14:paraId="37F362CB" w14:textId="77777777" w:rsidR="00DE34FC" w:rsidRPr="00C1256E" w:rsidRDefault="00DE34FC" w:rsidP="00DE34FC">
      <w:pPr>
        <w:pStyle w:val="Odsekzoznamu"/>
        <w:shd w:val="clear" w:color="auto" w:fill="FFFFFF" w:themeFill="background1"/>
        <w:ind w:left="360"/>
        <w:jc w:val="both"/>
        <w:rPr>
          <w:lang w:eastAsia="sk-SK"/>
        </w:rPr>
      </w:pPr>
    </w:p>
    <w:p w14:paraId="0F21C67D" w14:textId="77777777" w:rsidR="00DE34FC" w:rsidRPr="00C1256E" w:rsidRDefault="00DE34FC" w:rsidP="0072798D">
      <w:pPr>
        <w:pStyle w:val="Odsekzoznamu"/>
        <w:shd w:val="clear" w:color="auto" w:fill="FFFFFF" w:themeFill="background1"/>
        <w:ind w:left="426"/>
        <w:jc w:val="both"/>
        <w:rPr>
          <w:lang w:eastAsia="sk-SK"/>
        </w:rPr>
      </w:pPr>
      <w:r w:rsidRPr="00C1256E">
        <w:rPr>
          <w:lang w:eastAsia="sk-SK"/>
        </w:rPr>
        <w:t>Poznámka pod čiarou k odkazu 69e znie:</w:t>
      </w:r>
    </w:p>
    <w:p w14:paraId="1DC85A7E" w14:textId="77777777" w:rsidR="00DE34FC" w:rsidRPr="00C1256E" w:rsidRDefault="00DE34FC" w:rsidP="0072798D">
      <w:pPr>
        <w:pStyle w:val="Odsekzoznamu"/>
        <w:shd w:val="clear" w:color="auto" w:fill="FFFFFF" w:themeFill="background1"/>
        <w:ind w:left="426"/>
        <w:jc w:val="both"/>
        <w:rPr>
          <w:lang w:eastAsia="sk-SK"/>
        </w:rPr>
      </w:pPr>
      <w:r w:rsidRPr="00C1256E">
        <w:rPr>
          <w:lang w:eastAsia="sk-SK"/>
        </w:rPr>
        <w:t>„</w:t>
      </w:r>
      <w:r w:rsidRPr="00C1256E">
        <w:rPr>
          <w:vertAlign w:val="superscript"/>
          <w:lang w:eastAsia="sk-SK"/>
        </w:rPr>
        <w:t>69e</w:t>
      </w:r>
      <w:r w:rsidRPr="00C1256E">
        <w:rPr>
          <w:lang w:eastAsia="sk-SK"/>
        </w:rPr>
        <w:t>) § 49 zákona č. 595/2003 Z. z. v znení neskorších predpisov.“.</w:t>
      </w:r>
    </w:p>
    <w:p w14:paraId="2A444647" w14:textId="77777777" w:rsidR="00DE34FC" w:rsidRPr="00C1256E" w:rsidRDefault="00DE34FC" w:rsidP="00DE34FC">
      <w:pPr>
        <w:pStyle w:val="Odsekzoznamu"/>
        <w:shd w:val="clear" w:color="auto" w:fill="FFFFFF" w:themeFill="background1"/>
        <w:ind w:left="360"/>
        <w:jc w:val="both"/>
      </w:pPr>
    </w:p>
    <w:p w14:paraId="1848D59B" w14:textId="77777777" w:rsidR="00DE34FC" w:rsidRPr="00C1256E" w:rsidRDefault="00DE34FC" w:rsidP="0072798D">
      <w:pPr>
        <w:pStyle w:val="Odsekzoznamu"/>
        <w:numPr>
          <w:ilvl w:val="0"/>
          <w:numId w:val="27"/>
        </w:numPr>
        <w:shd w:val="clear" w:color="auto" w:fill="FFFFFF" w:themeFill="background1"/>
        <w:ind w:left="426" w:hanging="426"/>
        <w:contextualSpacing/>
        <w:jc w:val="both"/>
        <w:rPr>
          <w:lang w:eastAsia="sk-SK"/>
        </w:rPr>
      </w:pPr>
      <w:r w:rsidRPr="00C1256E">
        <w:rPr>
          <w:lang w:eastAsia="sk-SK"/>
        </w:rPr>
        <w:t>V § 138 ods. 3 a § 233 ods. 6 písm. a) sa vypúšťa odkaz „</w:t>
      </w:r>
      <w:r w:rsidRPr="001E1D22">
        <w:rPr>
          <w:vertAlign w:val="superscript"/>
          <w:lang w:eastAsia="sk-SK"/>
        </w:rPr>
        <w:t>43</w:t>
      </w:r>
      <w:r w:rsidRPr="00C1256E">
        <w:rPr>
          <w:lang w:eastAsia="sk-SK"/>
        </w:rPr>
        <w:t>)“.</w:t>
      </w:r>
    </w:p>
    <w:p w14:paraId="3D375D8C" w14:textId="77777777" w:rsidR="00DE34FC" w:rsidRPr="00C1256E" w:rsidRDefault="00DE34FC" w:rsidP="0072798D">
      <w:pPr>
        <w:pStyle w:val="Odsekzoznamu"/>
        <w:shd w:val="clear" w:color="auto" w:fill="FFFFFF" w:themeFill="background1"/>
        <w:ind w:left="426"/>
        <w:contextualSpacing/>
        <w:jc w:val="both"/>
        <w:rPr>
          <w:lang w:eastAsia="sk-SK"/>
        </w:rPr>
      </w:pPr>
    </w:p>
    <w:p w14:paraId="100C8D38" w14:textId="77777777" w:rsidR="00DE34FC" w:rsidRPr="00C1256E" w:rsidRDefault="00DE34FC" w:rsidP="0072798D">
      <w:pPr>
        <w:pStyle w:val="Odsekzoznamu"/>
        <w:numPr>
          <w:ilvl w:val="0"/>
          <w:numId w:val="27"/>
        </w:numPr>
        <w:shd w:val="clear" w:color="auto" w:fill="FFFFFF" w:themeFill="background1"/>
        <w:ind w:left="426" w:hanging="426"/>
        <w:contextualSpacing/>
        <w:jc w:val="both"/>
        <w:rPr>
          <w:lang w:eastAsia="sk-SK"/>
        </w:rPr>
      </w:pPr>
      <w:r w:rsidRPr="00C1256E">
        <w:rPr>
          <w:lang w:eastAsia="sk-SK"/>
        </w:rPr>
        <w:t>V § 138 ods. 9 úvodnej vete sa slová „50 %“ nahrádzajú slovami „60 %“.</w:t>
      </w:r>
    </w:p>
    <w:p w14:paraId="4C924A27" w14:textId="77777777" w:rsidR="00DE34FC" w:rsidRPr="00C1256E" w:rsidRDefault="00DE34FC" w:rsidP="0072798D">
      <w:pPr>
        <w:pStyle w:val="Odsekzoznamu"/>
        <w:shd w:val="clear" w:color="auto" w:fill="FFFFFF" w:themeFill="background1"/>
        <w:ind w:left="426"/>
        <w:contextualSpacing/>
        <w:jc w:val="both"/>
        <w:rPr>
          <w:lang w:eastAsia="sk-SK"/>
        </w:rPr>
      </w:pPr>
    </w:p>
    <w:p w14:paraId="23338579" w14:textId="77777777" w:rsidR="00DE34FC" w:rsidRPr="00C1256E" w:rsidRDefault="00DE34FC" w:rsidP="0072798D">
      <w:pPr>
        <w:pStyle w:val="Odsekzoznamu"/>
        <w:numPr>
          <w:ilvl w:val="0"/>
          <w:numId w:val="27"/>
        </w:numPr>
        <w:shd w:val="clear" w:color="auto" w:fill="FFFFFF" w:themeFill="background1"/>
        <w:ind w:left="426" w:hanging="426"/>
        <w:contextualSpacing/>
        <w:jc w:val="both"/>
        <w:rPr>
          <w:lang w:eastAsia="sk-SK"/>
        </w:rPr>
      </w:pPr>
      <w:r w:rsidRPr="00C1256E">
        <w:rPr>
          <w:lang w:eastAsia="sk-SK"/>
        </w:rPr>
        <w:t>V § 138 ods. 9 písm. a) sa za slová „činná osoba“ vkladá čiarka a slová „ktorá má vymeriavací základ podľa odseku 2 písm. a),“.</w:t>
      </w:r>
    </w:p>
    <w:p w14:paraId="0A943B7E" w14:textId="77777777" w:rsidR="00DE34FC" w:rsidRPr="00C1256E" w:rsidRDefault="00DE34FC" w:rsidP="0072798D">
      <w:pPr>
        <w:pStyle w:val="Odsekzoznamu"/>
        <w:shd w:val="clear" w:color="auto" w:fill="FFFFFF" w:themeFill="background1"/>
        <w:ind w:left="426"/>
        <w:contextualSpacing/>
        <w:jc w:val="both"/>
        <w:rPr>
          <w:lang w:eastAsia="sk-SK"/>
        </w:rPr>
      </w:pPr>
    </w:p>
    <w:p w14:paraId="73BAFDA7" w14:textId="77777777" w:rsidR="00DE34FC" w:rsidRPr="00C1256E" w:rsidRDefault="00DE34FC" w:rsidP="0072798D">
      <w:pPr>
        <w:pStyle w:val="Odsekzoznamu"/>
        <w:numPr>
          <w:ilvl w:val="0"/>
          <w:numId w:val="27"/>
        </w:numPr>
        <w:shd w:val="clear" w:color="auto" w:fill="FFFFFF" w:themeFill="background1"/>
        <w:ind w:left="426" w:hanging="426"/>
        <w:contextualSpacing/>
        <w:jc w:val="both"/>
        <w:rPr>
          <w:lang w:eastAsia="sk-SK"/>
        </w:rPr>
      </w:pPr>
      <w:r w:rsidRPr="00C1256E">
        <w:rPr>
          <w:lang w:eastAsia="sk-SK"/>
        </w:rPr>
        <w:t>V § 138 ods. 14 prvej vete sa vypúšťajú slová „alebo v kalendárnom mesiaci sú obdobia podľa § 140“.</w:t>
      </w:r>
    </w:p>
    <w:p w14:paraId="67A1E84D" w14:textId="77777777" w:rsidR="00DE34FC" w:rsidRPr="00C1256E" w:rsidRDefault="00DE34FC" w:rsidP="0072798D">
      <w:pPr>
        <w:pStyle w:val="Odsekzoznamu"/>
        <w:shd w:val="clear" w:color="auto" w:fill="FFFFFF" w:themeFill="background1"/>
        <w:ind w:left="426"/>
        <w:contextualSpacing/>
        <w:jc w:val="both"/>
        <w:rPr>
          <w:lang w:eastAsia="sk-SK"/>
        </w:rPr>
      </w:pPr>
    </w:p>
    <w:p w14:paraId="4959BCE5" w14:textId="77777777" w:rsidR="00DE34FC" w:rsidRPr="00C1256E" w:rsidRDefault="00DE34FC" w:rsidP="0072798D">
      <w:pPr>
        <w:pStyle w:val="Odsekzoznamu"/>
        <w:numPr>
          <w:ilvl w:val="0"/>
          <w:numId w:val="27"/>
        </w:numPr>
        <w:shd w:val="clear" w:color="auto" w:fill="FFFFFF" w:themeFill="background1"/>
        <w:ind w:left="426" w:hanging="426"/>
        <w:contextualSpacing/>
        <w:jc w:val="both"/>
      </w:pPr>
      <w:r w:rsidRPr="00C1256E">
        <w:rPr>
          <w:lang w:eastAsia="sk-SK"/>
        </w:rPr>
        <w:t>V § 140 sa vypúšťa</w:t>
      </w:r>
      <w:r w:rsidRPr="00C1256E">
        <w:t xml:space="preserve"> odsek 1.</w:t>
      </w:r>
    </w:p>
    <w:p w14:paraId="12B07EC0" w14:textId="77777777" w:rsidR="00DE34FC" w:rsidRPr="00C1256E" w:rsidRDefault="00DE34FC" w:rsidP="00DE34FC">
      <w:pPr>
        <w:pStyle w:val="Odsekzoznamu"/>
        <w:shd w:val="clear" w:color="auto" w:fill="FFFFFF" w:themeFill="background1"/>
        <w:ind w:left="360"/>
        <w:jc w:val="both"/>
      </w:pPr>
    </w:p>
    <w:p w14:paraId="17FB5243" w14:textId="77777777" w:rsidR="00DE34FC" w:rsidRPr="00C1256E" w:rsidRDefault="00DE34FC" w:rsidP="0072798D">
      <w:pPr>
        <w:pStyle w:val="Odsekzoznamu"/>
        <w:shd w:val="clear" w:color="auto" w:fill="FFFFFF" w:themeFill="background1"/>
        <w:ind w:left="426"/>
        <w:jc w:val="both"/>
      </w:pPr>
      <w:r w:rsidRPr="00C1256E">
        <w:t xml:space="preserve">Doterajšie odseky 2 až 5 sa označujú ako odseky 1 až 4. </w:t>
      </w:r>
    </w:p>
    <w:p w14:paraId="1F8F84E5" w14:textId="77777777" w:rsidR="00DE34FC" w:rsidRPr="00C1256E" w:rsidRDefault="00DE34FC" w:rsidP="00DE34FC">
      <w:pPr>
        <w:pStyle w:val="Odsekzoznamu"/>
        <w:shd w:val="clear" w:color="auto" w:fill="FFFFFF" w:themeFill="background1"/>
        <w:ind w:left="360"/>
        <w:jc w:val="both"/>
      </w:pPr>
    </w:p>
    <w:p w14:paraId="5FEA13A4" w14:textId="77777777" w:rsidR="00DE34FC" w:rsidRPr="00C1256E" w:rsidRDefault="00DE34FC" w:rsidP="0072798D">
      <w:pPr>
        <w:pStyle w:val="Odsekzoznamu"/>
        <w:numPr>
          <w:ilvl w:val="0"/>
          <w:numId w:val="27"/>
        </w:numPr>
        <w:shd w:val="clear" w:color="auto" w:fill="FFFFFF" w:themeFill="background1"/>
        <w:ind w:left="426" w:hanging="426"/>
        <w:contextualSpacing/>
        <w:jc w:val="both"/>
      </w:pPr>
      <w:r w:rsidRPr="00C1256E">
        <w:t>V § 140 sa vypúšťa odsek 3.</w:t>
      </w:r>
    </w:p>
    <w:p w14:paraId="32005B3D" w14:textId="77777777" w:rsidR="00DE34FC" w:rsidRPr="00C1256E" w:rsidRDefault="00DE34FC" w:rsidP="00DE34FC">
      <w:pPr>
        <w:pStyle w:val="Odsekzoznamu"/>
        <w:shd w:val="clear" w:color="auto" w:fill="FFFFFF" w:themeFill="background1"/>
        <w:ind w:left="360"/>
        <w:jc w:val="both"/>
      </w:pPr>
    </w:p>
    <w:p w14:paraId="52B8F2C6" w14:textId="77777777" w:rsidR="00DE34FC" w:rsidRPr="00C1256E" w:rsidRDefault="00DE34FC" w:rsidP="0072798D">
      <w:pPr>
        <w:pStyle w:val="Odsekzoznamu"/>
        <w:shd w:val="clear" w:color="auto" w:fill="FFFFFF" w:themeFill="background1"/>
        <w:ind w:left="426"/>
        <w:jc w:val="both"/>
      </w:pPr>
      <w:r w:rsidRPr="00C1256E">
        <w:t>Doterajší odsek 4 sa označuje ako odsek 3.</w:t>
      </w:r>
    </w:p>
    <w:p w14:paraId="1C4677F0" w14:textId="77777777" w:rsidR="00DE34FC" w:rsidRPr="00C1256E" w:rsidRDefault="00DE34FC" w:rsidP="00DE34FC">
      <w:pPr>
        <w:pStyle w:val="Odsekzoznamu"/>
        <w:shd w:val="clear" w:color="auto" w:fill="FFFFFF" w:themeFill="background1"/>
        <w:ind w:left="360"/>
        <w:jc w:val="both"/>
      </w:pPr>
    </w:p>
    <w:p w14:paraId="5673FC24" w14:textId="77777777" w:rsidR="00DE34FC" w:rsidRPr="00C1256E" w:rsidRDefault="00DE34FC" w:rsidP="0072798D">
      <w:pPr>
        <w:pStyle w:val="Odsekzoznamu"/>
        <w:numPr>
          <w:ilvl w:val="0"/>
          <w:numId w:val="27"/>
        </w:numPr>
        <w:shd w:val="clear" w:color="auto" w:fill="FFFFFF" w:themeFill="background1"/>
        <w:ind w:left="426" w:hanging="426"/>
        <w:contextualSpacing/>
        <w:jc w:val="both"/>
      </w:pPr>
      <w:r w:rsidRPr="00C1256E">
        <w:t>V § 140 ods. 3 úvodnej vete sa slová „až 3“ nahrádzajú slovami „a 2“.</w:t>
      </w:r>
    </w:p>
    <w:p w14:paraId="3A9CD5A2" w14:textId="77777777" w:rsidR="00DE34FC" w:rsidRPr="00C1256E" w:rsidRDefault="00DE34FC" w:rsidP="0072798D">
      <w:pPr>
        <w:pStyle w:val="Odsekzoznamu"/>
        <w:shd w:val="clear" w:color="auto" w:fill="FFFFFF" w:themeFill="background1"/>
        <w:ind w:left="426"/>
        <w:contextualSpacing/>
        <w:jc w:val="both"/>
      </w:pPr>
    </w:p>
    <w:p w14:paraId="2DBC788D" w14:textId="77777777" w:rsidR="00DE34FC" w:rsidRPr="00C1256E" w:rsidRDefault="00DE34FC" w:rsidP="0072798D">
      <w:pPr>
        <w:pStyle w:val="Odsekzoznamu"/>
        <w:numPr>
          <w:ilvl w:val="0"/>
          <w:numId w:val="27"/>
        </w:numPr>
        <w:shd w:val="clear" w:color="auto" w:fill="FFFFFF" w:themeFill="background1"/>
        <w:ind w:left="426" w:hanging="426"/>
        <w:contextualSpacing/>
        <w:jc w:val="both"/>
      </w:pPr>
      <w:r w:rsidRPr="00C1256E">
        <w:t>V § 140 ods. 3 sa vypúšťa písmeno a).</w:t>
      </w:r>
    </w:p>
    <w:p w14:paraId="326984C0" w14:textId="77777777" w:rsidR="00DE34FC" w:rsidRPr="00C1256E" w:rsidRDefault="00DE34FC" w:rsidP="00DE34FC">
      <w:pPr>
        <w:pStyle w:val="Odsekzoznamu"/>
        <w:shd w:val="clear" w:color="auto" w:fill="FFFFFF" w:themeFill="background1"/>
        <w:ind w:left="360"/>
        <w:jc w:val="both"/>
      </w:pPr>
    </w:p>
    <w:p w14:paraId="15169730" w14:textId="77777777" w:rsidR="00DE34FC" w:rsidRPr="00C1256E" w:rsidRDefault="00DE34FC" w:rsidP="0072798D">
      <w:pPr>
        <w:pStyle w:val="Odsekzoznamu"/>
        <w:shd w:val="clear" w:color="auto" w:fill="FFFFFF" w:themeFill="background1"/>
        <w:ind w:left="426"/>
        <w:jc w:val="both"/>
      </w:pPr>
      <w:r w:rsidRPr="00C1256E">
        <w:t>Doterajšie písmená b) a c) sa označujú ako písmená a) a b).</w:t>
      </w:r>
    </w:p>
    <w:p w14:paraId="1EB2D352" w14:textId="77777777" w:rsidR="00DE34FC" w:rsidRPr="00C1256E" w:rsidRDefault="00DE34FC" w:rsidP="00DE34FC">
      <w:pPr>
        <w:pStyle w:val="Odsekzoznamu"/>
        <w:shd w:val="clear" w:color="auto" w:fill="FFFFFF" w:themeFill="background1"/>
        <w:ind w:left="360"/>
        <w:jc w:val="both"/>
      </w:pPr>
    </w:p>
    <w:p w14:paraId="4D61C42F" w14:textId="77777777" w:rsidR="00DE34FC" w:rsidRPr="00C1256E" w:rsidRDefault="00DE34FC" w:rsidP="002575F3">
      <w:pPr>
        <w:pStyle w:val="Odsekzoznamu"/>
        <w:numPr>
          <w:ilvl w:val="0"/>
          <w:numId w:val="27"/>
        </w:numPr>
        <w:shd w:val="clear" w:color="auto" w:fill="FFFFFF" w:themeFill="background1"/>
        <w:ind w:left="426" w:hanging="426"/>
        <w:contextualSpacing/>
        <w:jc w:val="both"/>
      </w:pPr>
      <w:r w:rsidRPr="00C1256E">
        <w:rPr>
          <w:lang w:eastAsia="sk-SK"/>
        </w:rPr>
        <w:t xml:space="preserve">V § 147 ods. 2 a § 168 ods. 2 písm. h) sa slová „písm. a) a b)“ nahrádzajú slovami „písm. a) prvom </w:t>
      </w:r>
      <w:r w:rsidRPr="00C1256E">
        <w:t>bode a druhom bode“.</w:t>
      </w:r>
    </w:p>
    <w:p w14:paraId="3AB01F48" w14:textId="77777777" w:rsidR="00DE34FC" w:rsidRPr="00C1256E" w:rsidRDefault="00DE34FC" w:rsidP="002575F3">
      <w:pPr>
        <w:pStyle w:val="Odsekzoznamu"/>
        <w:shd w:val="clear" w:color="auto" w:fill="FFFFFF" w:themeFill="background1"/>
        <w:ind w:left="426"/>
        <w:contextualSpacing/>
        <w:jc w:val="both"/>
      </w:pPr>
    </w:p>
    <w:p w14:paraId="11ACEFB1" w14:textId="77777777" w:rsidR="00DE34FC" w:rsidRPr="00C1256E" w:rsidRDefault="00DE34FC" w:rsidP="002575F3">
      <w:pPr>
        <w:pStyle w:val="Odsekzoznamu"/>
        <w:numPr>
          <w:ilvl w:val="0"/>
          <w:numId w:val="27"/>
        </w:numPr>
        <w:shd w:val="clear" w:color="auto" w:fill="FFFFFF" w:themeFill="background1"/>
        <w:ind w:left="426" w:hanging="426"/>
        <w:contextualSpacing/>
        <w:jc w:val="both"/>
      </w:pPr>
      <w:r w:rsidRPr="00C1256E">
        <w:t>V § 170 ods. 21 a § 171 ods. 1 a ods. 2 písm. d) sa slová „písm. a) a b)“ nahrádzajú slovami „písm. a) prvého bodu a druhého bodu“.</w:t>
      </w:r>
    </w:p>
    <w:p w14:paraId="3274074F" w14:textId="77777777" w:rsidR="00DE34FC" w:rsidRPr="00C1256E" w:rsidRDefault="00DE34FC" w:rsidP="002575F3">
      <w:pPr>
        <w:pStyle w:val="Odsekzoznamu"/>
        <w:shd w:val="clear" w:color="auto" w:fill="FFFFFF" w:themeFill="background1"/>
        <w:ind w:left="426"/>
        <w:contextualSpacing/>
        <w:jc w:val="both"/>
      </w:pPr>
    </w:p>
    <w:p w14:paraId="28492968" w14:textId="77777777" w:rsidR="00DE34FC" w:rsidRPr="00C1256E" w:rsidRDefault="00DE34FC" w:rsidP="002575F3">
      <w:pPr>
        <w:pStyle w:val="Odsekzoznamu"/>
        <w:numPr>
          <w:ilvl w:val="0"/>
          <w:numId w:val="27"/>
        </w:numPr>
        <w:shd w:val="clear" w:color="auto" w:fill="FFFFFF" w:themeFill="background1"/>
        <w:ind w:left="426" w:hanging="426"/>
        <w:contextualSpacing/>
        <w:jc w:val="both"/>
      </w:pPr>
      <w:r w:rsidRPr="00C1256E">
        <w:lastRenderedPageBreak/>
        <w:t>V § 184 ods. 13 písm. a) sa slovo „desať“ nahrádza slovom „štrnásť“ a slovo „desiatich“ nahrádza slovom „štrnástich“.</w:t>
      </w:r>
    </w:p>
    <w:p w14:paraId="19C64E1B" w14:textId="77777777" w:rsidR="00DE34FC" w:rsidRPr="00C1256E" w:rsidRDefault="00DE34FC" w:rsidP="002575F3">
      <w:pPr>
        <w:pStyle w:val="Odsekzoznamu"/>
        <w:shd w:val="clear" w:color="auto" w:fill="FFFFFF" w:themeFill="background1"/>
        <w:ind w:left="426"/>
        <w:contextualSpacing/>
        <w:jc w:val="both"/>
      </w:pPr>
    </w:p>
    <w:p w14:paraId="67AF14AF" w14:textId="77777777" w:rsidR="00DE34FC" w:rsidRPr="00C1256E" w:rsidRDefault="00DE34FC" w:rsidP="002575F3">
      <w:pPr>
        <w:pStyle w:val="Odsekzoznamu"/>
        <w:numPr>
          <w:ilvl w:val="0"/>
          <w:numId w:val="27"/>
        </w:numPr>
        <w:shd w:val="clear" w:color="auto" w:fill="FFFFFF" w:themeFill="background1"/>
        <w:ind w:left="426" w:hanging="426"/>
        <w:contextualSpacing/>
        <w:jc w:val="both"/>
      </w:pPr>
      <w:r w:rsidRPr="00C1256E">
        <w:t>V § 185 ods. 1 písm. a) sa slovo „11-tym“ nahrádza slovom „15-tym“.</w:t>
      </w:r>
    </w:p>
    <w:p w14:paraId="42B9643A" w14:textId="77777777" w:rsidR="00DE34FC" w:rsidRPr="00C1256E" w:rsidRDefault="00DE34FC" w:rsidP="002575F3">
      <w:pPr>
        <w:pStyle w:val="Odsekzoznamu"/>
        <w:shd w:val="clear" w:color="auto" w:fill="FFFFFF" w:themeFill="background1"/>
        <w:ind w:left="426"/>
        <w:contextualSpacing/>
        <w:jc w:val="both"/>
      </w:pPr>
    </w:p>
    <w:p w14:paraId="5D46D910" w14:textId="6A900B5E" w:rsidR="00DE34FC" w:rsidRDefault="00DE34FC" w:rsidP="002575F3">
      <w:pPr>
        <w:pStyle w:val="Odsekzoznamu"/>
        <w:numPr>
          <w:ilvl w:val="0"/>
          <w:numId w:val="27"/>
        </w:numPr>
        <w:shd w:val="clear" w:color="auto" w:fill="FFFFFF" w:themeFill="background1"/>
        <w:ind w:left="426" w:hanging="426"/>
        <w:contextualSpacing/>
        <w:jc w:val="both"/>
      </w:pPr>
      <w:r w:rsidRPr="00C1256E">
        <w:t>V § 185 ods. 1 písm. b) sa slová „10 dní“ nahrádzajú slovami „14 dní“.</w:t>
      </w:r>
    </w:p>
    <w:p w14:paraId="63A52169" w14:textId="77777777" w:rsidR="00D13AF8" w:rsidRDefault="00D13AF8" w:rsidP="00D13AF8">
      <w:pPr>
        <w:pStyle w:val="Odsekzoznamu"/>
      </w:pPr>
    </w:p>
    <w:p w14:paraId="33110C83" w14:textId="4E807B2C" w:rsidR="00D13AF8" w:rsidRPr="00C1256E" w:rsidRDefault="00D13AF8" w:rsidP="002575F3">
      <w:pPr>
        <w:pStyle w:val="Odsekzoznamu"/>
        <w:numPr>
          <w:ilvl w:val="0"/>
          <w:numId w:val="27"/>
        </w:numPr>
        <w:shd w:val="clear" w:color="auto" w:fill="FFFFFF" w:themeFill="background1"/>
        <w:ind w:left="426" w:hanging="426"/>
        <w:contextualSpacing/>
        <w:jc w:val="both"/>
      </w:pPr>
      <w:r>
        <w:t>V poznámke pod čiarou k odkazu 96a sa vypúšťajú slová „</w:t>
      </w:r>
      <w:r w:rsidRPr="00D13AF8">
        <w:t>o znalcoch, tlmočníkoch a prekladateľoch a o zmene a doplnení niektorých zákonov“.</w:t>
      </w:r>
    </w:p>
    <w:p w14:paraId="02022C68" w14:textId="77777777" w:rsidR="00DE34FC" w:rsidRPr="00C1256E" w:rsidRDefault="00DE34FC" w:rsidP="002575F3">
      <w:pPr>
        <w:pStyle w:val="Odsekzoznamu"/>
        <w:shd w:val="clear" w:color="auto" w:fill="FFFFFF" w:themeFill="background1"/>
        <w:ind w:left="426"/>
        <w:contextualSpacing/>
        <w:jc w:val="both"/>
      </w:pPr>
    </w:p>
    <w:p w14:paraId="286E5358" w14:textId="77777777" w:rsidR="00DE34FC" w:rsidRPr="00C1256E" w:rsidRDefault="00DE34FC" w:rsidP="002575F3">
      <w:pPr>
        <w:pStyle w:val="Odsekzoznamu"/>
        <w:numPr>
          <w:ilvl w:val="0"/>
          <w:numId w:val="27"/>
        </w:numPr>
        <w:shd w:val="clear" w:color="auto" w:fill="FFFFFF" w:themeFill="background1"/>
        <w:ind w:left="426" w:hanging="426"/>
        <w:contextualSpacing/>
        <w:jc w:val="both"/>
      </w:pPr>
      <w:r w:rsidRPr="00C1256E">
        <w:t>V § 226 odsek 6 znie:</w:t>
      </w:r>
    </w:p>
    <w:p w14:paraId="2B802E57" w14:textId="77777777" w:rsidR="00DE34FC" w:rsidRPr="00C1256E" w:rsidRDefault="00DE34FC" w:rsidP="002575F3">
      <w:pPr>
        <w:pStyle w:val="Odsekzoznamu"/>
        <w:shd w:val="clear" w:color="auto" w:fill="FFFFFF" w:themeFill="background1"/>
        <w:ind w:left="426"/>
        <w:jc w:val="both"/>
      </w:pPr>
      <w:r w:rsidRPr="00C1256E">
        <w:t>„(6) Sociálna poisťovňa je povinná v elektronickej podobe sprístupniť zamestnávateľovi informácie o jeho zamestnancovi bez súhlasu dotknutej osoby, ktoré spracúva vo svojom informačnom systéme a sú nevyhnutné na určenie vzniku, trvania alebo zániku nemocenského poistenia, dôchodkového poistenia a poistenia v nezamestnanosti zamestnanca, platenie poistného na tieto poistenia z dôvodu priznania starobného dôchodku, predčasného starobného dôchodku alebo invalidného dôchodku vrátane dňa vydania rozhodnutia o priznaní tohto dôchodku a na splnenie povinnosti podľa § 231 ods. 1 písm. c), ak ide o prerušenie nemocenského poistenia, dôchodkového poistenia a poistenia v nezamestnanosti zamestnanca z dôvodu podľa § 26 ods. 1 písm. e) a ods. 3 písm. b) a c).“.</w:t>
      </w:r>
    </w:p>
    <w:p w14:paraId="6F7E8224" w14:textId="77777777" w:rsidR="00DE34FC" w:rsidRPr="00C1256E" w:rsidRDefault="00DE34FC" w:rsidP="00DE34FC">
      <w:pPr>
        <w:pStyle w:val="Odsekzoznamu"/>
        <w:shd w:val="clear" w:color="auto" w:fill="FFFFFF" w:themeFill="background1"/>
        <w:ind w:left="360"/>
        <w:jc w:val="both"/>
      </w:pPr>
    </w:p>
    <w:p w14:paraId="6353844E" w14:textId="77777777" w:rsidR="00DE34FC" w:rsidRPr="00C1256E" w:rsidRDefault="00DE34FC" w:rsidP="002575F3">
      <w:pPr>
        <w:pStyle w:val="Odsekzoznamu"/>
        <w:numPr>
          <w:ilvl w:val="0"/>
          <w:numId w:val="27"/>
        </w:numPr>
        <w:shd w:val="clear" w:color="auto" w:fill="FFFFFF" w:themeFill="background1"/>
        <w:ind w:left="426" w:hanging="426"/>
        <w:contextualSpacing/>
        <w:jc w:val="both"/>
      </w:pPr>
      <w:r w:rsidRPr="00C1256E">
        <w:t>V § 227 ods. 2 písm. i) sa slovo „desať“ nahrádza slovom „štrnásť“.</w:t>
      </w:r>
    </w:p>
    <w:p w14:paraId="16078D77" w14:textId="77777777" w:rsidR="00DE34FC" w:rsidRPr="00C1256E" w:rsidRDefault="00DE34FC" w:rsidP="002575F3">
      <w:pPr>
        <w:pStyle w:val="Odsekzoznamu"/>
        <w:shd w:val="clear" w:color="auto" w:fill="FFFFFF" w:themeFill="background1"/>
        <w:ind w:left="426"/>
        <w:contextualSpacing/>
        <w:jc w:val="both"/>
      </w:pPr>
    </w:p>
    <w:p w14:paraId="3ACABBA3" w14:textId="77777777" w:rsidR="00DE34FC" w:rsidRPr="00C1256E" w:rsidRDefault="00DE34FC" w:rsidP="002575F3">
      <w:pPr>
        <w:pStyle w:val="Odsekzoznamu"/>
        <w:numPr>
          <w:ilvl w:val="0"/>
          <w:numId w:val="27"/>
        </w:numPr>
        <w:shd w:val="clear" w:color="auto" w:fill="FFFFFF" w:themeFill="background1"/>
        <w:ind w:left="426" w:hanging="426"/>
        <w:contextualSpacing/>
        <w:jc w:val="both"/>
        <w:rPr>
          <w:lang w:eastAsia="sk-SK"/>
        </w:rPr>
      </w:pPr>
      <w:r w:rsidRPr="00C1256E">
        <w:t>V § 228</w:t>
      </w:r>
      <w:r w:rsidRPr="00C1256E">
        <w:rPr>
          <w:lang w:eastAsia="sk-SK"/>
        </w:rPr>
        <w:t xml:space="preserve"> odsek 1 znie:</w:t>
      </w:r>
    </w:p>
    <w:p w14:paraId="0E8D38E8" w14:textId="77777777" w:rsidR="00DE34FC" w:rsidRPr="00C1256E" w:rsidRDefault="00DE34FC" w:rsidP="002575F3">
      <w:pPr>
        <w:shd w:val="clear" w:color="auto" w:fill="FFFFFF" w:themeFill="background1"/>
        <w:ind w:left="426"/>
        <w:jc w:val="both"/>
        <w:rPr>
          <w:lang w:eastAsia="sk-SK"/>
        </w:rPr>
      </w:pPr>
      <w:r w:rsidRPr="00C1256E">
        <w:t>„</w:t>
      </w:r>
      <w:r w:rsidRPr="00C1256E">
        <w:rPr>
          <w:lang w:eastAsia="sk-SK"/>
        </w:rPr>
        <w:t xml:space="preserve">(1) Samostatne zárobkovo činná osoba, </w:t>
      </w:r>
    </w:p>
    <w:p w14:paraId="5ACCC3D8" w14:textId="77777777" w:rsidR="00DE34FC" w:rsidRPr="00C1256E" w:rsidRDefault="00DE34FC" w:rsidP="002575F3">
      <w:pPr>
        <w:pStyle w:val="Odsekzoznamu"/>
        <w:numPr>
          <w:ilvl w:val="0"/>
          <w:numId w:val="34"/>
        </w:numPr>
        <w:shd w:val="clear" w:color="auto" w:fill="FFFFFF" w:themeFill="background1"/>
        <w:ind w:left="720" w:hanging="294"/>
        <w:contextualSpacing/>
        <w:jc w:val="both"/>
        <w:rPr>
          <w:lang w:eastAsia="sk-SK"/>
        </w:rPr>
      </w:pPr>
      <w:r w:rsidRPr="00C1256E">
        <w:rPr>
          <w:lang w:eastAsia="sk-SK"/>
        </w:rPr>
        <w:t>na ktorú sa v právnych vzťahoch sociálneho poistenia uplatňujú predpisy Slovenskej republiky podľa osobitného predpisu</w:t>
      </w:r>
      <w:r w:rsidRPr="00C1256E">
        <w:rPr>
          <w:vertAlign w:val="superscript"/>
          <w:lang w:eastAsia="sk-SK"/>
        </w:rPr>
        <w:t>4</w:t>
      </w:r>
      <w:r w:rsidRPr="00C1256E">
        <w:rPr>
          <w:lang w:eastAsia="sk-SK"/>
        </w:rPr>
        <w:t>) alebo podľa medzinárodnej zmluvy, ktorá má prednosť pred zákonmi Slovenskej republiky, je povinná oznámiť príslušnej pobočke</w:t>
      </w:r>
    </w:p>
    <w:p w14:paraId="7C820BB5" w14:textId="77777777" w:rsidR="00DE34FC" w:rsidRPr="00C1256E" w:rsidRDefault="00DE34FC" w:rsidP="00DE34FC">
      <w:pPr>
        <w:pStyle w:val="Odsekzoznamu"/>
        <w:numPr>
          <w:ilvl w:val="0"/>
          <w:numId w:val="35"/>
        </w:numPr>
        <w:shd w:val="clear" w:color="auto" w:fill="FFFFFF" w:themeFill="background1"/>
        <w:ind w:left="1080"/>
        <w:contextualSpacing/>
        <w:jc w:val="both"/>
        <w:rPr>
          <w:lang w:eastAsia="sk-SK"/>
        </w:rPr>
      </w:pPr>
      <w:r w:rsidRPr="00C1256E">
        <w:rPr>
          <w:lang w:eastAsia="sk-SK"/>
        </w:rPr>
        <w:t>výšku príjmov a výdavkov samostatne zárobkovo činnej osoby zo zárobkovej činnosti podľa § 3 ods. 3, a to do ôsmich dní od právoplatného určenia príslušnosti k právnym predpisom Slovenskej republiky a v bežnom roku najneskôr do 31. mája kalendárneho roka za predchádzajúci kalendárny rok,</w:t>
      </w:r>
    </w:p>
    <w:p w14:paraId="24082195" w14:textId="77777777" w:rsidR="00DE34FC" w:rsidRPr="00C1256E" w:rsidRDefault="00DE34FC" w:rsidP="00DE34FC">
      <w:pPr>
        <w:pStyle w:val="Odsekzoznamu"/>
        <w:numPr>
          <w:ilvl w:val="0"/>
          <w:numId w:val="35"/>
        </w:numPr>
        <w:shd w:val="clear" w:color="auto" w:fill="FFFFFF" w:themeFill="background1"/>
        <w:ind w:left="1080"/>
        <w:contextualSpacing/>
        <w:jc w:val="both"/>
        <w:rPr>
          <w:lang w:eastAsia="sk-SK"/>
        </w:rPr>
      </w:pPr>
      <w:r w:rsidRPr="00C1256E">
        <w:rPr>
          <w:lang w:eastAsia="sk-SK"/>
        </w:rPr>
        <w:t>skutočnosti rozhodujúce na posúdenie vzniku a zániku povinného nemocenského poistenia a povinného dôchodkového poistenia samostatne zárobkovo činnej osoby podľa § 21, a to do ôsmich dní odo dňa, v ktorom nastali,</w:t>
      </w:r>
    </w:p>
    <w:p w14:paraId="66FD0A4C" w14:textId="4ECB1AC8" w:rsidR="00DE34FC" w:rsidRDefault="00DE34FC" w:rsidP="00DE34FC">
      <w:pPr>
        <w:pStyle w:val="Odsekzoznamu"/>
        <w:numPr>
          <w:ilvl w:val="0"/>
          <w:numId w:val="35"/>
        </w:numPr>
        <w:shd w:val="clear" w:color="auto" w:fill="FFFFFF" w:themeFill="background1"/>
        <w:ind w:left="1080"/>
        <w:contextualSpacing/>
        <w:jc w:val="both"/>
        <w:rPr>
          <w:lang w:eastAsia="sk-SK"/>
        </w:rPr>
      </w:pPr>
      <w:r w:rsidRPr="00C1256E">
        <w:rPr>
          <w:lang w:eastAsia="sk-SK"/>
        </w:rPr>
        <w:t>zmenu mena, priezviska a bydliska, ak nemá trvalý pobyt alebo prechodný pobyt na území Slovenskej republiky, a to do ôsmich dní odo dňa, v ktorom nastali,</w:t>
      </w:r>
    </w:p>
    <w:p w14:paraId="60CF3A4E" w14:textId="77777777" w:rsidR="002575F3" w:rsidRPr="00C1256E" w:rsidRDefault="002575F3" w:rsidP="002575F3">
      <w:pPr>
        <w:pStyle w:val="Odsekzoznamu"/>
        <w:shd w:val="clear" w:color="auto" w:fill="FFFFFF" w:themeFill="background1"/>
        <w:ind w:left="1080"/>
        <w:contextualSpacing/>
        <w:jc w:val="both"/>
        <w:rPr>
          <w:lang w:eastAsia="sk-SK"/>
        </w:rPr>
      </w:pPr>
    </w:p>
    <w:p w14:paraId="1480F628" w14:textId="77777777" w:rsidR="00DE34FC" w:rsidRPr="00C1256E" w:rsidRDefault="00DE34FC" w:rsidP="00A91BFB">
      <w:pPr>
        <w:pStyle w:val="Odsekzoznamu"/>
        <w:numPr>
          <w:ilvl w:val="0"/>
          <w:numId w:val="34"/>
        </w:numPr>
        <w:shd w:val="clear" w:color="auto" w:fill="FFFFFF" w:themeFill="background1"/>
        <w:ind w:left="720" w:hanging="294"/>
        <w:contextualSpacing/>
        <w:jc w:val="both"/>
        <w:rPr>
          <w:lang w:eastAsia="sk-SK"/>
        </w:rPr>
      </w:pPr>
      <w:r w:rsidRPr="00C1256E">
        <w:rPr>
          <w:lang w:eastAsia="sk-SK"/>
        </w:rPr>
        <w:t xml:space="preserve">ktorá vykonáva zárobkovú činnosť uvedenú v § 3 ods. 1 písm. b) a ods. 2 a 3, </w:t>
      </w:r>
      <w:r w:rsidRPr="00C1256E">
        <w:t xml:space="preserve">na výkon ktorej sa nevyžaduje </w:t>
      </w:r>
      <w:r w:rsidRPr="00C1256E">
        <w:rPr>
          <w:lang w:eastAsia="sk-SK"/>
        </w:rPr>
        <w:t>oprávnenie</w:t>
      </w:r>
      <w:r w:rsidRPr="00C1256E">
        <w:t xml:space="preserve"> alebo postup podľa osobitného predpisu,</w:t>
      </w:r>
      <w:r w:rsidRPr="00C1256E">
        <w:rPr>
          <w:lang w:eastAsia="sk-SK"/>
        </w:rPr>
        <w:t xml:space="preserve"> je povinná oznámiť príslušnej pobočke skutočnosti rozhodujúce na posúdenie vzniku a zániku povinného nemocenského poistenia a povinného dôchodkového poistenia samostatne zárobkovo činnej osoby podľa § 21, a to do ôsmich dní odo dňa, v ktorom nastali.“.</w:t>
      </w:r>
    </w:p>
    <w:p w14:paraId="32700944" w14:textId="77777777" w:rsidR="00DE34FC" w:rsidRPr="00C1256E" w:rsidRDefault="00DE34FC" w:rsidP="00DE34FC">
      <w:pPr>
        <w:pStyle w:val="Odsekzoznamu"/>
        <w:shd w:val="clear" w:color="auto" w:fill="FFFFFF" w:themeFill="background1"/>
        <w:ind w:left="360"/>
        <w:jc w:val="both"/>
      </w:pPr>
    </w:p>
    <w:p w14:paraId="0F203A0B" w14:textId="77777777" w:rsidR="00DE34FC" w:rsidRPr="00C1256E" w:rsidRDefault="00DE34FC" w:rsidP="00A91BFB">
      <w:pPr>
        <w:pStyle w:val="Odsekzoznamu"/>
        <w:numPr>
          <w:ilvl w:val="0"/>
          <w:numId w:val="27"/>
        </w:numPr>
        <w:shd w:val="clear" w:color="auto" w:fill="FFFFFF" w:themeFill="background1"/>
        <w:ind w:left="426" w:hanging="426"/>
        <w:contextualSpacing/>
        <w:jc w:val="both"/>
      </w:pPr>
      <w:r w:rsidRPr="00C1256E">
        <w:t>V § 231 ods. 1 písm. e) sa slovo „desať“ nahrádza slovom „štrnásť“ a slovo „desiatom“ nahrádza slovom „štrnástom“.</w:t>
      </w:r>
    </w:p>
    <w:p w14:paraId="625F5E48" w14:textId="77777777" w:rsidR="00DE34FC" w:rsidRPr="00C1256E" w:rsidRDefault="00DE34FC" w:rsidP="00DE34FC">
      <w:pPr>
        <w:pStyle w:val="Odsekzoznamu"/>
        <w:shd w:val="clear" w:color="auto" w:fill="FFFFFF" w:themeFill="background1"/>
        <w:ind w:left="360"/>
        <w:jc w:val="both"/>
      </w:pPr>
    </w:p>
    <w:p w14:paraId="7FB0E963" w14:textId="77777777" w:rsidR="00DE34FC" w:rsidRPr="00C1256E" w:rsidRDefault="00DE34FC" w:rsidP="00A91BFB">
      <w:pPr>
        <w:pStyle w:val="Odsekzoznamu"/>
        <w:numPr>
          <w:ilvl w:val="0"/>
          <w:numId w:val="27"/>
        </w:numPr>
        <w:shd w:val="clear" w:color="auto" w:fill="FFFFFF" w:themeFill="background1"/>
        <w:ind w:left="426" w:hanging="426"/>
        <w:contextualSpacing/>
        <w:jc w:val="both"/>
      </w:pPr>
      <w:r w:rsidRPr="00C1256E">
        <w:t>Nad § 293gl sa vkladá nadpis, ktorý znie: „Prechodné ustanovenia k úpravám účinným od 1. januára 2026“.</w:t>
      </w:r>
    </w:p>
    <w:p w14:paraId="40F6771F" w14:textId="77777777" w:rsidR="00DE34FC" w:rsidRPr="00C1256E" w:rsidRDefault="00DE34FC" w:rsidP="00A91BFB">
      <w:pPr>
        <w:pStyle w:val="Odsekzoznamu"/>
        <w:shd w:val="clear" w:color="auto" w:fill="FFFFFF" w:themeFill="background1"/>
        <w:ind w:left="426"/>
        <w:contextualSpacing/>
        <w:jc w:val="both"/>
      </w:pPr>
    </w:p>
    <w:p w14:paraId="4A44B95A" w14:textId="77777777" w:rsidR="00DE34FC" w:rsidRPr="00C1256E" w:rsidRDefault="00DE34FC" w:rsidP="00A91BFB">
      <w:pPr>
        <w:pStyle w:val="Odsekzoznamu"/>
        <w:numPr>
          <w:ilvl w:val="0"/>
          <w:numId w:val="27"/>
        </w:numPr>
        <w:shd w:val="clear" w:color="auto" w:fill="FFFFFF" w:themeFill="background1"/>
        <w:ind w:left="426" w:hanging="426"/>
        <w:contextualSpacing/>
        <w:jc w:val="both"/>
      </w:pPr>
      <w:r w:rsidRPr="00C1256E">
        <w:t>Nadpis § 293gl sa vypúšťa.</w:t>
      </w:r>
    </w:p>
    <w:p w14:paraId="49878A69" w14:textId="77777777" w:rsidR="00DE34FC" w:rsidRPr="00C1256E" w:rsidRDefault="00DE34FC" w:rsidP="00A91BFB">
      <w:pPr>
        <w:pStyle w:val="Odsekzoznamu"/>
        <w:shd w:val="clear" w:color="auto" w:fill="FFFFFF" w:themeFill="background1"/>
        <w:ind w:left="426"/>
        <w:contextualSpacing/>
        <w:jc w:val="both"/>
      </w:pPr>
    </w:p>
    <w:p w14:paraId="6FD5BA61" w14:textId="77777777" w:rsidR="00DE34FC" w:rsidRPr="00C1256E" w:rsidRDefault="00DE34FC" w:rsidP="00A91BFB">
      <w:pPr>
        <w:pStyle w:val="Odsekzoznamu"/>
        <w:numPr>
          <w:ilvl w:val="0"/>
          <w:numId w:val="27"/>
        </w:numPr>
        <w:shd w:val="clear" w:color="auto" w:fill="FFFFFF" w:themeFill="background1"/>
        <w:ind w:left="426" w:hanging="426"/>
        <w:contextualSpacing/>
        <w:jc w:val="both"/>
      </w:pPr>
      <w:r w:rsidRPr="00C1256E">
        <w:lastRenderedPageBreak/>
        <w:t>Za § 293gl sa vkladajú § 293gm až 293gp, ktoré znejú:</w:t>
      </w:r>
    </w:p>
    <w:p w14:paraId="755C0C14" w14:textId="77777777" w:rsidR="00DE34FC" w:rsidRPr="00C1256E" w:rsidRDefault="00DE34FC" w:rsidP="00A91BFB">
      <w:pPr>
        <w:pStyle w:val="Odsekzoznamu"/>
        <w:shd w:val="clear" w:color="auto" w:fill="FFFFFF" w:themeFill="background1"/>
        <w:spacing w:before="240"/>
        <w:ind w:left="360"/>
        <w:jc w:val="center"/>
        <w:rPr>
          <w:b/>
        </w:rPr>
      </w:pPr>
      <w:r w:rsidRPr="00C1256E">
        <w:t>„</w:t>
      </w:r>
      <w:r w:rsidRPr="00C1256E">
        <w:rPr>
          <w:b/>
        </w:rPr>
        <w:t>§ 293gm</w:t>
      </w:r>
    </w:p>
    <w:p w14:paraId="67484A62" w14:textId="77777777" w:rsidR="00DE34FC" w:rsidRPr="00C1256E" w:rsidRDefault="00DE34FC" w:rsidP="00DE34FC">
      <w:pPr>
        <w:pStyle w:val="Odsekzoznamu"/>
        <w:shd w:val="clear" w:color="auto" w:fill="FFFFFF" w:themeFill="background1"/>
        <w:ind w:left="360"/>
        <w:jc w:val="center"/>
        <w:rPr>
          <w:b/>
        </w:rPr>
      </w:pPr>
    </w:p>
    <w:p w14:paraId="5B5A79D3" w14:textId="77777777" w:rsidR="00DE34FC" w:rsidRPr="00C1256E" w:rsidRDefault="00DE34FC" w:rsidP="00A91BFB">
      <w:pPr>
        <w:pStyle w:val="Odsekzoznamu"/>
        <w:numPr>
          <w:ilvl w:val="0"/>
          <w:numId w:val="32"/>
        </w:numPr>
        <w:shd w:val="clear" w:color="auto" w:fill="FFFFFF" w:themeFill="background1"/>
        <w:ind w:hanging="414"/>
        <w:contextualSpacing/>
        <w:jc w:val="both"/>
        <w:rPr>
          <w:color w:val="000000"/>
        </w:rPr>
      </w:pPr>
      <w:r w:rsidRPr="00C1256E">
        <w:rPr>
          <w:color w:val="000000"/>
        </w:rPr>
        <w:t xml:space="preserve">Na povinné nemocenské poistenie a povinné dôchodkové poistenie fyzickej osoby, ktorá dovŕšila 18 rokov veku, bola pred 1. januárom 2026 oprávnená na výkon alebo na prevádzkovanie zárobkovej činnosti uvedenej v § 3 ods. 1 písm. b) a ods. 2 a 3 alebo vykonávala zárobkovú činnosť uvedenú v § 3 ods. 1 písm. b) a ods. 2 a 3, na výkon ktorej sa nevyžadovalo </w:t>
      </w:r>
      <w:r w:rsidRPr="00C1256E">
        <w:t>oprávnenie alebo postup podľa osobitného predpisu,</w:t>
      </w:r>
      <w:r w:rsidRPr="00C1256E">
        <w:rPr>
          <w:color w:val="000000"/>
        </w:rPr>
        <w:t xml:space="preserve"> a po 31. decembri 2025 je oprávnená na výkon alebo na prevádzkovanie zárobkovej činnosti uvedenej v § 3 ods. 1 písm. b) a ods. 2 a 3 alebo vykonáva zárobkovú činnosť uvedenú v § 3 ods. 1 písm. b) a ods. 2 a 3, na výkon ktorej sa nevyžaduje </w:t>
      </w:r>
      <w:r w:rsidRPr="00C1256E">
        <w:t>oprávnenie alebo postup podľa osobitného predpisu</w:t>
      </w:r>
      <w:r w:rsidRPr="00C1256E">
        <w:rPr>
          <w:color w:val="000000"/>
        </w:rPr>
        <w:t xml:space="preserve">, sa od 1. januára 2026 do 30. júna 2026 vzťahuje tento zákon v znení účinnom do 31. decembra 2025; to neplatí, ak </w:t>
      </w:r>
      <w:r w:rsidRPr="00C1256E">
        <w:t>od zániku posledného oprávnenia na výkon alebo na prevádzkovanie zárobkovej činnosti uvedenej v § 3 ods. 1 písm. b) a ods. 2 a 3 alebo od ukončenia vykonávania poslednej zárobkovej činnosti uvedenej v § 3 ods. 1 písm. b) a ods. 2 a 3, na výkon ktorej sa nevyžaduje oprávnenie alebo postup podľa osobitného predpisu,</w:t>
      </w:r>
      <w:r w:rsidRPr="00C1256E">
        <w:rPr>
          <w:color w:val="000000"/>
        </w:rPr>
        <w:t xml:space="preserve"> uplynulo viac ako 60 mesiacov.</w:t>
      </w:r>
    </w:p>
    <w:p w14:paraId="390086E5" w14:textId="77777777" w:rsidR="00DE34FC" w:rsidRPr="00C1256E" w:rsidRDefault="00DE34FC" w:rsidP="00DE34FC">
      <w:pPr>
        <w:pStyle w:val="Odsekzoznamu"/>
        <w:shd w:val="clear" w:color="auto" w:fill="FFFFFF" w:themeFill="background1"/>
        <w:ind w:left="840"/>
        <w:jc w:val="both"/>
        <w:rPr>
          <w:color w:val="000000"/>
        </w:rPr>
      </w:pPr>
    </w:p>
    <w:p w14:paraId="6443C09A" w14:textId="77777777" w:rsidR="00DE34FC" w:rsidRPr="00C1256E" w:rsidRDefault="00DE34FC" w:rsidP="00A91BFB">
      <w:pPr>
        <w:pStyle w:val="Odsekzoznamu"/>
        <w:numPr>
          <w:ilvl w:val="0"/>
          <w:numId w:val="32"/>
        </w:numPr>
        <w:shd w:val="clear" w:color="auto" w:fill="FFFFFF" w:themeFill="background1"/>
        <w:ind w:hanging="414"/>
        <w:contextualSpacing/>
        <w:jc w:val="both"/>
        <w:rPr>
          <w:color w:val="000000"/>
        </w:rPr>
      </w:pPr>
      <w:r w:rsidRPr="00C1256E">
        <w:rPr>
          <w:color w:val="000000"/>
        </w:rPr>
        <w:t>Ak odsek 3 neustanovuje inak, fyzickej osobe podľa odseku 1, ktorá je 1. júla 2026 samostatne zárobkovo činnou osobou podľa tohto zákona, povinné nemocenské poistenie a povinné dôchodkové poistenie samostatne zárobkovo činnej osoby vzniká 1. júla 2026.</w:t>
      </w:r>
    </w:p>
    <w:p w14:paraId="1640C3BE" w14:textId="77777777" w:rsidR="00DE34FC" w:rsidRPr="00C1256E" w:rsidRDefault="00DE34FC" w:rsidP="00A91BFB">
      <w:pPr>
        <w:pStyle w:val="Odsekzoznamu"/>
        <w:shd w:val="clear" w:color="auto" w:fill="FFFFFF" w:themeFill="background1"/>
        <w:ind w:left="840"/>
        <w:contextualSpacing/>
        <w:jc w:val="both"/>
        <w:rPr>
          <w:color w:val="000000"/>
        </w:rPr>
      </w:pPr>
    </w:p>
    <w:p w14:paraId="4DA203CC" w14:textId="77777777" w:rsidR="00DE34FC" w:rsidRPr="00C1256E" w:rsidRDefault="00DE34FC" w:rsidP="00A91BFB">
      <w:pPr>
        <w:pStyle w:val="Odsekzoznamu"/>
        <w:numPr>
          <w:ilvl w:val="0"/>
          <w:numId w:val="32"/>
        </w:numPr>
        <w:shd w:val="clear" w:color="auto" w:fill="FFFFFF" w:themeFill="background1"/>
        <w:ind w:hanging="414"/>
        <w:contextualSpacing/>
        <w:jc w:val="both"/>
        <w:rPr>
          <w:color w:val="000000"/>
        </w:rPr>
      </w:pPr>
      <w:r w:rsidRPr="00C1256E">
        <w:rPr>
          <w:color w:val="000000"/>
        </w:rPr>
        <w:t>Fyzickej osobe podľa odseku 1, ktorej povinné nemocenské poistenie a povinné dôchodkové poistenie samostatne zárobkovo činnej osoby trvá k 30. júnu 2026, povinné nemocenské poistenie a povinné dôchodkové poistenie samostatne zárobkovo činnej osoby trvá aj po tomto dni, ak</w:t>
      </w:r>
      <w:r w:rsidRPr="00C1256E">
        <w:t xml:space="preserve"> </w:t>
      </w:r>
      <w:r w:rsidRPr="00C1256E">
        <w:rPr>
          <w:color w:val="000000"/>
        </w:rPr>
        <w:t>1. júla 2026 je samostatne zárobkovo činnou osobou podľa tohto zákona.</w:t>
      </w:r>
    </w:p>
    <w:p w14:paraId="5B7896A7" w14:textId="77777777" w:rsidR="00DE34FC" w:rsidRPr="00C1256E" w:rsidRDefault="00DE34FC" w:rsidP="00DE34FC">
      <w:pPr>
        <w:pStyle w:val="Odsekzoznamu"/>
        <w:shd w:val="clear" w:color="auto" w:fill="FFFFFF" w:themeFill="background1"/>
        <w:ind w:left="840"/>
        <w:jc w:val="both"/>
        <w:rPr>
          <w:color w:val="000000"/>
        </w:rPr>
      </w:pPr>
    </w:p>
    <w:p w14:paraId="3C3873F0" w14:textId="77777777" w:rsidR="00DE34FC" w:rsidRPr="00C1256E" w:rsidRDefault="00DE34FC" w:rsidP="00A91BFB">
      <w:pPr>
        <w:pStyle w:val="Odsekzoznamu"/>
        <w:numPr>
          <w:ilvl w:val="0"/>
          <w:numId w:val="32"/>
        </w:numPr>
        <w:shd w:val="clear" w:color="auto" w:fill="FFFFFF" w:themeFill="background1"/>
        <w:ind w:hanging="414"/>
        <w:contextualSpacing/>
        <w:jc w:val="both"/>
        <w:rPr>
          <w:color w:val="000000"/>
        </w:rPr>
      </w:pPr>
      <w:r w:rsidRPr="00C1256E">
        <w:rPr>
          <w:color w:val="000000"/>
        </w:rPr>
        <w:t>Minimálny mesačný vymeriavací základ povinne nemocensky poistenej a povinne dôchodkovo poistenej samostatne zárobkovo činnej osoby podľa odseku 1 na platenie poistného na nemocenské poistenie, poistného na dôchodkové poistenie a poistného do rezervného fondu solidarity v období od 1. januára 2026 do 30. júna 2026 je 60 % jednej dvanástiny všeobecného vymeriavacieho základu platného v kalendárnom roku 2024.</w:t>
      </w:r>
    </w:p>
    <w:p w14:paraId="5CC48DE9" w14:textId="77777777" w:rsidR="00DE34FC" w:rsidRPr="00C1256E" w:rsidRDefault="00DE34FC" w:rsidP="00A91BFB">
      <w:pPr>
        <w:pStyle w:val="Odsekzoznamu"/>
        <w:shd w:val="clear" w:color="auto" w:fill="FFFFFF" w:themeFill="background1"/>
        <w:ind w:left="840"/>
        <w:contextualSpacing/>
        <w:jc w:val="both"/>
        <w:rPr>
          <w:color w:val="000000"/>
        </w:rPr>
      </w:pPr>
    </w:p>
    <w:p w14:paraId="7B8507AC" w14:textId="77777777" w:rsidR="00DE34FC" w:rsidRPr="00C1256E" w:rsidRDefault="00DE34FC" w:rsidP="00A91BFB">
      <w:pPr>
        <w:pStyle w:val="Odsekzoznamu"/>
        <w:numPr>
          <w:ilvl w:val="0"/>
          <w:numId w:val="32"/>
        </w:numPr>
        <w:shd w:val="clear" w:color="auto" w:fill="FFFFFF" w:themeFill="background1"/>
        <w:ind w:hanging="414"/>
        <w:contextualSpacing/>
        <w:jc w:val="both"/>
        <w:rPr>
          <w:color w:val="000000"/>
        </w:rPr>
      </w:pPr>
      <w:r w:rsidRPr="00C1256E">
        <w:rPr>
          <w:color w:val="000000"/>
        </w:rPr>
        <w:t>Vymeriavací základ povinne nemocensky poistenej a povinne dôchodkovo poistenej samostatne zárobkovo činnej osoby, ktorá má predĺženú lehotu na podanie daňového priznania za rok 2025, je v období od 1. júla 2026 do 30. septembra 2026</w:t>
      </w:r>
    </w:p>
    <w:p w14:paraId="39843E22" w14:textId="018A3D81" w:rsidR="00DE34FC" w:rsidRDefault="00DE34FC" w:rsidP="00A91BFB">
      <w:pPr>
        <w:pStyle w:val="Odsekzoznamu"/>
        <w:numPr>
          <w:ilvl w:val="0"/>
          <w:numId w:val="41"/>
        </w:numPr>
        <w:shd w:val="clear" w:color="auto" w:fill="FFFFFF" w:themeFill="background1"/>
        <w:ind w:left="1276" w:hanging="425"/>
        <w:contextualSpacing/>
        <w:jc w:val="both"/>
        <w:rPr>
          <w:lang w:eastAsia="sk-SK"/>
        </w:rPr>
      </w:pPr>
      <w:r w:rsidRPr="00C1256E">
        <w:rPr>
          <w:color w:val="000000"/>
        </w:rPr>
        <w:t xml:space="preserve">vymeriavací základ, z ktorého platila poistné na nemocenské poistenie a poistné </w:t>
      </w:r>
      <w:r w:rsidRPr="00A91BFB">
        <w:rPr>
          <w:lang w:eastAsia="sk-SK"/>
        </w:rPr>
        <w:t>na dôchodkové poistenie do 30. júna 2026, alebo</w:t>
      </w:r>
    </w:p>
    <w:p w14:paraId="2F66353D" w14:textId="77777777" w:rsidR="00A91BFB" w:rsidRPr="00A91BFB" w:rsidRDefault="00A91BFB" w:rsidP="00A91BFB">
      <w:pPr>
        <w:pStyle w:val="Odsekzoznamu"/>
        <w:shd w:val="clear" w:color="auto" w:fill="FFFFFF" w:themeFill="background1"/>
        <w:ind w:left="1276"/>
        <w:contextualSpacing/>
        <w:jc w:val="both"/>
        <w:rPr>
          <w:lang w:eastAsia="sk-SK"/>
        </w:rPr>
      </w:pPr>
    </w:p>
    <w:p w14:paraId="21506084" w14:textId="333CF6C4" w:rsidR="00DE34FC" w:rsidRPr="00A91BFB" w:rsidRDefault="00DE34FC" w:rsidP="00A91BFB">
      <w:pPr>
        <w:pStyle w:val="Odsekzoznamu"/>
        <w:numPr>
          <w:ilvl w:val="0"/>
          <w:numId w:val="41"/>
        </w:numPr>
        <w:shd w:val="clear" w:color="auto" w:fill="FFFFFF" w:themeFill="background1"/>
        <w:ind w:left="1276" w:hanging="425"/>
        <w:contextualSpacing/>
        <w:jc w:val="both"/>
        <w:rPr>
          <w:color w:val="000000"/>
        </w:rPr>
      </w:pPr>
      <w:r w:rsidRPr="00A91BFB">
        <w:rPr>
          <w:lang w:eastAsia="sk-SK"/>
        </w:rPr>
        <w:t xml:space="preserve">26 % </w:t>
      </w:r>
      <w:r w:rsidR="00CC7B40">
        <w:rPr>
          <w:lang w:eastAsia="sk-SK"/>
        </w:rPr>
        <w:t xml:space="preserve">z </w:t>
      </w:r>
      <w:r w:rsidRPr="00A91BFB">
        <w:rPr>
          <w:lang w:eastAsia="sk-SK"/>
        </w:rPr>
        <w:t>jednej dvanástiny všeobecného vymeriavacieho základu platného v kalendárnom roku</w:t>
      </w:r>
      <w:r w:rsidRPr="00A91BFB">
        <w:rPr>
          <w:color w:val="000000"/>
        </w:rPr>
        <w:t xml:space="preserve"> 2024, ak nemá vymeriavací základ podľa písmena a).</w:t>
      </w:r>
    </w:p>
    <w:p w14:paraId="23936A57" w14:textId="77777777" w:rsidR="00DE34FC" w:rsidRPr="00C1256E" w:rsidRDefault="00DE34FC" w:rsidP="00A91BFB">
      <w:pPr>
        <w:pStyle w:val="Odsekzoznamu"/>
        <w:shd w:val="clear" w:color="auto" w:fill="FFFFFF" w:themeFill="background1"/>
        <w:ind w:left="840"/>
        <w:contextualSpacing/>
        <w:jc w:val="both"/>
        <w:rPr>
          <w:color w:val="000000"/>
        </w:rPr>
      </w:pPr>
    </w:p>
    <w:p w14:paraId="24D5DC7C" w14:textId="77777777" w:rsidR="00DE34FC" w:rsidRPr="00C1256E" w:rsidRDefault="00DE34FC" w:rsidP="00A91BFB">
      <w:pPr>
        <w:pStyle w:val="Odsekzoznamu"/>
        <w:numPr>
          <w:ilvl w:val="0"/>
          <w:numId w:val="32"/>
        </w:numPr>
        <w:shd w:val="clear" w:color="auto" w:fill="FFFFFF" w:themeFill="background1"/>
        <w:ind w:hanging="414"/>
        <w:contextualSpacing/>
        <w:jc w:val="both"/>
      </w:pPr>
      <w:r w:rsidRPr="00C1256E">
        <w:rPr>
          <w:color w:val="000000"/>
        </w:rPr>
        <w:t xml:space="preserve">Samostatne zárobkovo činnej osobe, na ktorú sa nevzťahuje odsek 1 a ktorá v období od 1. januára 2026 do 30. júna 2026 je opätovne oprávnená na výkon alebo na prevádzkovanie zárobkovej činnosti uvedenej v § 3 ods. 1 písm. b) a ods. 2 a 3 alebo podľa svojho čestného vyhlásenia opätovne začala vykonávať zárobkovú činnosť uvedenú v § 3 ods. 1 písm. b) a ods. 2 a 3, na výkon ktorej sa nevyžaduje oprávnenie </w:t>
      </w:r>
      <w:r w:rsidRPr="00C1256E">
        <w:t>alebo postup podľa osobitného predpisu,</w:t>
      </w:r>
      <w:r w:rsidRPr="00C1256E">
        <w:rPr>
          <w:color w:val="000000"/>
        </w:rPr>
        <w:t xml:space="preserve"> </w:t>
      </w:r>
      <w:r w:rsidRPr="00C1256E">
        <w:t xml:space="preserve">povinné nemocenské poistenie a povinné </w:t>
      </w:r>
      <w:r w:rsidRPr="00C1256E">
        <w:lastRenderedPageBreak/>
        <w:t>dôchodkové poistenie podľa § 21 ods. 3 v znení účinnom od 1. januára 2026 vzniká 1. júla 2026.</w:t>
      </w:r>
    </w:p>
    <w:p w14:paraId="3B784D1A" w14:textId="77777777" w:rsidR="00DE34FC" w:rsidRPr="00C1256E" w:rsidRDefault="00DE34FC" w:rsidP="00DE34FC">
      <w:pPr>
        <w:pStyle w:val="Odsekzoznamu"/>
        <w:shd w:val="clear" w:color="auto" w:fill="FFFFFF" w:themeFill="background1"/>
        <w:ind w:left="360"/>
        <w:jc w:val="center"/>
        <w:rPr>
          <w:b/>
        </w:rPr>
      </w:pPr>
    </w:p>
    <w:p w14:paraId="11329FF0" w14:textId="77777777" w:rsidR="00DE34FC" w:rsidRPr="00C1256E" w:rsidRDefault="00DE34FC" w:rsidP="00DE34FC">
      <w:pPr>
        <w:pStyle w:val="Odsekzoznamu"/>
        <w:shd w:val="clear" w:color="auto" w:fill="FFFFFF" w:themeFill="background1"/>
        <w:ind w:left="360"/>
        <w:jc w:val="center"/>
        <w:rPr>
          <w:b/>
        </w:rPr>
      </w:pPr>
      <w:r w:rsidRPr="00C1256E">
        <w:rPr>
          <w:b/>
        </w:rPr>
        <w:t>§ 293gn</w:t>
      </w:r>
    </w:p>
    <w:p w14:paraId="5E2E6439" w14:textId="77777777" w:rsidR="00DE34FC" w:rsidRPr="00C1256E" w:rsidRDefault="00DE34FC" w:rsidP="00DE34FC">
      <w:pPr>
        <w:pStyle w:val="Odsekzoznamu"/>
        <w:shd w:val="clear" w:color="auto" w:fill="FFFFFF" w:themeFill="background1"/>
        <w:ind w:left="360"/>
        <w:jc w:val="center"/>
        <w:rPr>
          <w:b/>
        </w:rPr>
      </w:pPr>
    </w:p>
    <w:p w14:paraId="34C7B4BA" w14:textId="77777777" w:rsidR="00DE34FC" w:rsidRPr="00A91BFB" w:rsidRDefault="00DE34FC" w:rsidP="00A91BFB">
      <w:pPr>
        <w:pStyle w:val="Odsekzoznamu"/>
        <w:numPr>
          <w:ilvl w:val="0"/>
          <w:numId w:val="42"/>
        </w:numPr>
        <w:shd w:val="clear" w:color="auto" w:fill="FFFFFF" w:themeFill="background1"/>
        <w:ind w:hanging="414"/>
        <w:contextualSpacing/>
        <w:jc w:val="both"/>
        <w:rPr>
          <w:color w:val="000000"/>
        </w:rPr>
      </w:pPr>
      <w:r w:rsidRPr="00C1256E">
        <w:t xml:space="preserve">Ak dočasná pracovná neschopnosť vznikla zamestnancovi pred 1. januárom 2026 a trvá aj po 31. </w:t>
      </w:r>
      <w:r w:rsidRPr="00A91BFB">
        <w:rPr>
          <w:color w:val="000000"/>
        </w:rPr>
        <w:t>decembri 2025, nárok na nemocenské a nárok na jeho výplatu sa posudzuje podľa tohto zákona v znení účinnom do 31. decembra 2025.</w:t>
      </w:r>
    </w:p>
    <w:p w14:paraId="6C6D0B20" w14:textId="77777777" w:rsidR="00DE34FC" w:rsidRPr="00A91BFB" w:rsidRDefault="00DE34FC" w:rsidP="00A91BFB">
      <w:pPr>
        <w:pStyle w:val="Odsekzoznamu"/>
        <w:shd w:val="clear" w:color="auto" w:fill="FFFFFF" w:themeFill="background1"/>
        <w:ind w:left="840"/>
        <w:contextualSpacing/>
        <w:jc w:val="both"/>
        <w:rPr>
          <w:color w:val="000000"/>
        </w:rPr>
      </w:pPr>
    </w:p>
    <w:p w14:paraId="2E50B660" w14:textId="1F5FC473" w:rsidR="00DE34FC" w:rsidRPr="00C1256E" w:rsidRDefault="00DE34FC" w:rsidP="00A91BFB">
      <w:pPr>
        <w:pStyle w:val="Odsekzoznamu"/>
        <w:numPr>
          <w:ilvl w:val="0"/>
          <w:numId w:val="42"/>
        </w:numPr>
        <w:shd w:val="clear" w:color="auto" w:fill="FFFFFF" w:themeFill="background1"/>
        <w:ind w:hanging="414"/>
        <w:contextualSpacing/>
        <w:jc w:val="both"/>
      </w:pPr>
      <w:r w:rsidRPr="00A91BFB">
        <w:rPr>
          <w:color w:val="000000"/>
        </w:rPr>
        <w:t>Na nemocenské, na ktoré vznikol nárok podľa odseku 1, sa vzťahuje tento zákon v</w:t>
      </w:r>
      <w:r w:rsidR="00191D04">
        <w:rPr>
          <w:color w:val="000000"/>
        </w:rPr>
        <w:t> </w:t>
      </w:r>
      <w:r w:rsidRPr="00A91BFB">
        <w:rPr>
          <w:color w:val="000000"/>
        </w:rPr>
        <w:t>znení účinnom do 31</w:t>
      </w:r>
      <w:r w:rsidRPr="00C1256E">
        <w:t>. decembra 2025.</w:t>
      </w:r>
    </w:p>
    <w:p w14:paraId="69713C24" w14:textId="77777777" w:rsidR="00DE34FC" w:rsidRPr="00C1256E" w:rsidRDefault="00DE34FC" w:rsidP="00DE34FC">
      <w:pPr>
        <w:pStyle w:val="Odsekzoznamu"/>
        <w:shd w:val="clear" w:color="auto" w:fill="FFFFFF" w:themeFill="background1"/>
        <w:ind w:left="360"/>
        <w:jc w:val="center"/>
        <w:rPr>
          <w:b/>
        </w:rPr>
      </w:pPr>
    </w:p>
    <w:p w14:paraId="381D24EB" w14:textId="77777777" w:rsidR="00DE34FC" w:rsidRPr="00C1256E" w:rsidRDefault="00DE34FC" w:rsidP="00DE34FC">
      <w:pPr>
        <w:shd w:val="clear" w:color="auto" w:fill="FFFFFF" w:themeFill="background1"/>
        <w:ind w:left="360"/>
        <w:jc w:val="center"/>
        <w:rPr>
          <w:b/>
        </w:rPr>
      </w:pPr>
      <w:r w:rsidRPr="00C1256E">
        <w:rPr>
          <w:b/>
        </w:rPr>
        <w:t>§ 293go</w:t>
      </w:r>
    </w:p>
    <w:p w14:paraId="511E1E2B" w14:textId="77777777" w:rsidR="00DE34FC" w:rsidRPr="00C1256E" w:rsidRDefault="00DE34FC" w:rsidP="00DE34FC">
      <w:pPr>
        <w:shd w:val="clear" w:color="auto" w:fill="FFFFFF" w:themeFill="background1"/>
        <w:ind w:left="360"/>
        <w:jc w:val="center"/>
        <w:rPr>
          <w:b/>
        </w:rPr>
      </w:pPr>
    </w:p>
    <w:p w14:paraId="0B782673" w14:textId="77777777" w:rsidR="00DE34FC" w:rsidRPr="00C1256E" w:rsidRDefault="00DE34FC" w:rsidP="00DE34FC">
      <w:pPr>
        <w:pStyle w:val="Odsekzoznamu"/>
        <w:shd w:val="clear" w:color="auto" w:fill="FFFFFF" w:themeFill="background1"/>
        <w:ind w:left="360"/>
        <w:jc w:val="both"/>
        <w:rPr>
          <w:color w:val="000000"/>
        </w:rPr>
      </w:pPr>
      <w:r w:rsidRPr="00C1256E">
        <w:rPr>
          <w:color w:val="000000"/>
        </w:rPr>
        <w:t xml:space="preserve">Ak nárok na dávku v nezamestnanosti vznikol pred 1. januárom 2026, podmienky nároku a podmienky </w:t>
      </w:r>
      <w:r w:rsidRPr="00C1256E">
        <w:rPr>
          <w:lang w:eastAsia="sk-SK"/>
        </w:rPr>
        <w:t>nároku na výplatu tejto dávky sa posudzujú podľa tohto zákona v znení účinnom do 31. decembra 2025.</w:t>
      </w:r>
      <w:r w:rsidRPr="00C1256E">
        <w:rPr>
          <w:color w:val="000000"/>
        </w:rPr>
        <w:t xml:space="preserve"> </w:t>
      </w:r>
    </w:p>
    <w:p w14:paraId="1B67C08D" w14:textId="77777777" w:rsidR="00DE34FC" w:rsidRPr="00C1256E" w:rsidRDefault="00DE34FC" w:rsidP="00DE34FC">
      <w:pPr>
        <w:pStyle w:val="Odsekzoznamu"/>
        <w:shd w:val="clear" w:color="auto" w:fill="FFFFFF" w:themeFill="background1"/>
        <w:ind w:left="360"/>
        <w:jc w:val="center"/>
        <w:rPr>
          <w:b/>
        </w:rPr>
      </w:pPr>
    </w:p>
    <w:p w14:paraId="7652B297" w14:textId="77777777" w:rsidR="00DE34FC" w:rsidRPr="00C1256E" w:rsidRDefault="00DE34FC" w:rsidP="00DE34FC">
      <w:pPr>
        <w:pStyle w:val="Odsekzoznamu"/>
        <w:shd w:val="clear" w:color="auto" w:fill="FFFFFF" w:themeFill="background1"/>
        <w:ind w:left="360"/>
        <w:jc w:val="center"/>
        <w:rPr>
          <w:b/>
        </w:rPr>
      </w:pPr>
      <w:r w:rsidRPr="00C1256E">
        <w:rPr>
          <w:b/>
        </w:rPr>
        <w:t>§ 293gp</w:t>
      </w:r>
    </w:p>
    <w:p w14:paraId="5D9A5519" w14:textId="77777777" w:rsidR="00DE34FC" w:rsidRPr="00C1256E" w:rsidRDefault="00DE34FC" w:rsidP="00DE34FC">
      <w:pPr>
        <w:pStyle w:val="Odsekzoznamu"/>
        <w:shd w:val="clear" w:color="auto" w:fill="FFFFFF" w:themeFill="background1"/>
        <w:ind w:left="360"/>
        <w:jc w:val="center"/>
        <w:rPr>
          <w:b/>
        </w:rPr>
      </w:pPr>
    </w:p>
    <w:p w14:paraId="04BF7EDF" w14:textId="593FF53E" w:rsidR="00DE34FC" w:rsidRPr="00C1256E" w:rsidRDefault="00DE34FC" w:rsidP="00DE34FC">
      <w:pPr>
        <w:pStyle w:val="Odsekzoznamu"/>
        <w:numPr>
          <w:ilvl w:val="0"/>
          <w:numId w:val="36"/>
        </w:numPr>
        <w:shd w:val="clear" w:color="auto" w:fill="FFFFFF" w:themeFill="background1"/>
        <w:jc w:val="both"/>
      </w:pPr>
      <w:r w:rsidRPr="00C1256E">
        <w:t>Na účely určenia sumy 13. dôchodku sa v rokoch 2026 a</w:t>
      </w:r>
      <w:r w:rsidR="002D3833">
        <w:t>ž</w:t>
      </w:r>
      <w:r w:rsidRPr="00C1256E">
        <w:t> 202</w:t>
      </w:r>
      <w:r w:rsidR="002D3833">
        <w:t>8</w:t>
      </w:r>
      <w:r w:rsidRPr="00C1256E">
        <w:t xml:space="preserve"> za priemernú mesačnú sumu príslušnej dôchodkovej dávky vykázanú Sociálnou poisťovňou za kalendárne roky 2025</w:t>
      </w:r>
      <w:r w:rsidR="002D3833">
        <w:t>,</w:t>
      </w:r>
      <w:r w:rsidRPr="00C1256E">
        <w:t xml:space="preserve"> 2026 </w:t>
      </w:r>
      <w:r w:rsidR="002D3833">
        <w:t xml:space="preserve">a 2027 </w:t>
      </w:r>
      <w:r w:rsidRPr="00C1256E">
        <w:t>považuje pre poberateľa</w:t>
      </w:r>
    </w:p>
    <w:p w14:paraId="4172DBDF" w14:textId="40C73A9C" w:rsidR="00DE34FC" w:rsidRDefault="00DE34FC" w:rsidP="00DE34FC">
      <w:pPr>
        <w:pStyle w:val="Odsekzoznamu"/>
        <w:numPr>
          <w:ilvl w:val="0"/>
          <w:numId w:val="37"/>
        </w:numPr>
        <w:shd w:val="clear" w:color="auto" w:fill="FFFFFF" w:themeFill="background1"/>
        <w:contextualSpacing/>
        <w:jc w:val="both"/>
      </w:pPr>
      <w:r w:rsidRPr="00C1256E">
        <w:rPr>
          <w:lang w:eastAsia="sk-SK"/>
        </w:rPr>
        <w:t>starobného dôchodku, predčasného starobného dôchodku a invalidného dôchodku po dovŕšení dôchodkového veku suma 667,30 eur</w:t>
      </w:r>
      <w:r>
        <w:rPr>
          <w:lang w:eastAsia="sk-SK"/>
        </w:rPr>
        <w:t>a</w:t>
      </w:r>
      <w:r w:rsidRPr="00C1256E">
        <w:rPr>
          <w:lang w:eastAsia="sk-SK"/>
        </w:rPr>
        <w:t>,</w:t>
      </w:r>
    </w:p>
    <w:p w14:paraId="36204FBC" w14:textId="77777777" w:rsidR="00A91BFB" w:rsidRPr="00C1256E" w:rsidRDefault="00A91BFB" w:rsidP="00A91BFB">
      <w:pPr>
        <w:pStyle w:val="Odsekzoznamu"/>
        <w:shd w:val="clear" w:color="auto" w:fill="FFFFFF" w:themeFill="background1"/>
        <w:ind w:left="1146"/>
        <w:contextualSpacing/>
        <w:jc w:val="both"/>
      </w:pPr>
    </w:p>
    <w:p w14:paraId="6E69CFF4" w14:textId="56E6D0BC" w:rsidR="00DE34FC" w:rsidRDefault="00DE34FC" w:rsidP="00DE34FC">
      <w:pPr>
        <w:pStyle w:val="Odsekzoznamu"/>
        <w:numPr>
          <w:ilvl w:val="0"/>
          <w:numId w:val="37"/>
        </w:numPr>
        <w:shd w:val="clear" w:color="auto" w:fill="FFFFFF" w:themeFill="background1"/>
        <w:contextualSpacing/>
        <w:jc w:val="both"/>
      </w:pPr>
      <w:r w:rsidRPr="00C1256E">
        <w:rPr>
          <w:lang w:eastAsia="sk-SK"/>
        </w:rPr>
        <w:t>invalidného dôchodku priznaného z dôvodu poklesu schopnosti vykonávať zárobkovú činnosť o viac ako 70 %, invalidného dôchodku podľa § 266 a sociálneho dôchodku suma 548,50 eur</w:t>
      </w:r>
      <w:r>
        <w:rPr>
          <w:lang w:eastAsia="sk-SK"/>
        </w:rPr>
        <w:t>a</w:t>
      </w:r>
      <w:r w:rsidRPr="00C1256E">
        <w:rPr>
          <w:lang w:eastAsia="sk-SK"/>
        </w:rPr>
        <w:t>,</w:t>
      </w:r>
    </w:p>
    <w:p w14:paraId="64361C69" w14:textId="77777777" w:rsidR="00A91BFB" w:rsidRDefault="00A91BFB" w:rsidP="00A91BFB">
      <w:pPr>
        <w:pStyle w:val="Odsekzoznamu"/>
      </w:pPr>
    </w:p>
    <w:p w14:paraId="6C5BAA97" w14:textId="14C401D8" w:rsidR="00DE34FC" w:rsidRDefault="00DE34FC" w:rsidP="001B397C">
      <w:pPr>
        <w:pStyle w:val="Odsekzoznamu"/>
        <w:numPr>
          <w:ilvl w:val="0"/>
          <w:numId w:val="37"/>
        </w:numPr>
        <w:shd w:val="clear" w:color="auto" w:fill="FFFFFF" w:themeFill="background1"/>
        <w:contextualSpacing/>
        <w:jc w:val="both"/>
      </w:pPr>
      <w:r w:rsidRPr="00C1256E">
        <w:rPr>
          <w:lang w:eastAsia="sk-SK"/>
        </w:rPr>
        <w:t>invalidného dôchodku priznaného z dôvodu poklesu schopnosti vykonávať zárobkovú činnosť najviac o 70 % suma 301,40 eur</w:t>
      </w:r>
      <w:r>
        <w:rPr>
          <w:lang w:eastAsia="sk-SK"/>
        </w:rPr>
        <w:t>a</w:t>
      </w:r>
      <w:r w:rsidRPr="00C1256E">
        <w:rPr>
          <w:lang w:eastAsia="sk-SK"/>
        </w:rPr>
        <w:t>,</w:t>
      </w:r>
    </w:p>
    <w:p w14:paraId="6CC66AF0" w14:textId="77777777" w:rsidR="00A91BFB" w:rsidRDefault="00A91BFB" w:rsidP="00A91BFB">
      <w:pPr>
        <w:pStyle w:val="Odsekzoznamu"/>
      </w:pPr>
    </w:p>
    <w:p w14:paraId="13AC52E0" w14:textId="01824D97" w:rsidR="00DE34FC" w:rsidRDefault="00DE34FC" w:rsidP="004F30AE">
      <w:pPr>
        <w:pStyle w:val="Odsekzoznamu"/>
        <w:numPr>
          <w:ilvl w:val="0"/>
          <w:numId w:val="37"/>
        </w:numPr>
        <w:shd w:val="clear" w:color="auto" w:fill="FFFFFF" w:themeFill="background1"/>
        <w:contextualSpacing/>
        <w:jc w:val="both"/>
      </w:pPr>
      <w:r w:rsidRPr="00C1256E">
        <w:rPr>
          <w:lang w:eastAsia="sk-SK"/>
        </w:rPr>
        <w:t>vdovského dôchodku suma 363,20 eur</w:t>
      </w:r>
      <w:r>
        <w:rPr>
          <w:lang w:eastAsia="sk-SK"/>
        </w:rPr>
        <w:t>a</w:t>
      </w:r>
      <w:r w:rsidRPr="00C1256E">
        <w:rPr>
          <w:lang w:eastAsia="sk-SK"/>
        </w:rPr>
        <w:t>,</w:t>
      </w:r>
    </w:p>
    <w:p w14:paraId="0C26B531" w14:textId="77777777" w:rsidR="00A91BFB" w:rsidRDefault="00A91BFB" w:rsidP="00A91BFB">
      <w:pPr>
        <w:pStyle w:val="Odsekzoznamu"/>
      </w:pPr>
    </w:p>
    <w:p w14:paraId="54F42421" w14:textId="51BFD25C" w:rsidR="00DE34FC" w:rsidRDefault="00DE34FC" w:rsidP="000B4BAA">
      <w:pPr>
        <w:pStyle w:val="Odsekzoznamu"/>
        <w:numPr>
          <w:ilvl w:val="0"/>
          <w:numId w:val="37"/>
        </w:numPr>
        <w:shd w:val="clear" w:color="auto" w:fill="FFFFFF" w:themeFill="background1"/>
        <w:contextualSpacing/>
        <w:jc w:val="both"/>
      </w:pPr>
      <w:r w:rsidRPr="00C1256E">
        <w:rPr>
          <w:lang w:eastAsia="sk-SK"/>
        </w:rPr>
        <w:t>vdoveckého dôchodku suma 300,10 eur</w:t>
      </w:r>
      <w:r>
        <w:rPr>
          <w:lang w:eastAsia="sk-SK"/>
        </w:rPr>
        <w:t>a</w:t>
      </w:r>
      <w:r w:rsidRPr="00C1256E">
        <w:rPr>
          <w:lang w:eastAsia="sk-SK"/>
        </w:rPr>
        <w:t>,</w:t>
      </w:r>
      <w:r w:rsidR="00A91BFB">
        <w:rPr>
          <w:lang w:eastAsia="sk-SK"/>
        </w:rPr>
        <w:t xml:space="preserve"> </w:t>
      </w:r>
    </w:p>
    <w:p w14:paraId="6206B2B5" w14:textId="77777777" w:rsidR="00A91BFB" w:rsidRDefault="00A91BFB" w:rsidP="00A91BFB">
      <w:pPr>
        <w:pStyle w:val="Odsekzoznamu"/>
      </w:pPr>
    </w:p>
    <w:p w14:paraId="351AEE24" w14:textId="1BA8CBE7" w:rsidR="00DE34FC" w:rsidRPr="00C1256E" w:rsidRDefault="00DE34FC" w:rsidP="0095150A">
      <w:pPr>
        <w:pStyle w:val="Odsekzoznamu"/>
        <w:numPr>
          <w:ilvl w:val="0"/>
          <w:numId w:val="37"/>
        </w:numPr>
        <w:shd w:val="clear" w:color="auto" w:fill="FFFFFF" w:themeFill="background1"/>
        <w:contextualSpacing/>
        <w:jc w:val="both"/>
      </w:pPr>
      <w:r w:rsidRPr="00C1256E">
        <w:rPr>
          <w:lang w:eastAsia="sk-SK"/>
        </w:rPr>
        <w:t>sirotského dôchodku suma 300,00 eur.</w:t>
      </w:r>
    </w:p>
    <w:p w14:paraId="652EA0FC" w14:textId="77777777" w:rsidR="00DE34FC" w:rsidRPr="00C1256E" w:rsidRDefault="00DE34FC" w:rsidP="00DE34FC">
      <w:pPr>
        <w:pStyle w:val="Odsekzoznamu"/>
        <w:shd w:val="clear" w:color="auto" w:fill="FFFFFF" w:themeFill="background1"/>
        <w:ind w:left="786"/>
        <w:jc w:val="both"/>
      </w:pPr>
    </w:p>
    <w:p w14:paraId="48E2CF72" w14:textId="0970DBBF" w:rsidR="00DE34FC" w:rsidRPr="00C1256E" w:rsidRDefault="00DE34FC" w:rsidP="00DE34FC">
      <w:pPr>
        <w:pStyle w:val="Odsekzoznamu"/>
        <w:numPr>
          <w:ilvl w:val="0"/>
          <w:numId w:val="36"/>
        </w:numPr>
        <w:shd w:val="clear" w:color="auto" w:fill="FFFFFF" w:themeFill="background1"/>
        <w:jc w:val="both"/>
      </w:pPr>
      <w:r w:rsidRPr="00C1256E">
        <w:t>V rokoch 2026 a</w:t>
      </w:r>
      <w:r w:rsidR="002D3833">
        <w:t>ž</w:t>
      </w:r>
      <w:r w:rsidRPr="00C1256E">
        <w:t xml:space="preserve"> 202</w:t>
      </w:r>
      <w:r w:rsidR="002D3833">
        <w:t>8</w:t>
      </w:r>
      <w:r w:rsidRPr="00C1256E">
        <w:t xml:space="preserve"> sa ustanovenie § 226 ods. 1 písm. r) šiesty bod nepoužije.“.</w:t>
      </w:r>
    </w:p>
    <w:p w14:paraId="671C4FD2" w14:textId="73404360" w:rsidR="00222950" w:rsidRPr="000F75B8" w:rsidRDefault="00222950" w:rsidP="00DE34FC">
      <w:pPr>
        <w:pStyle w:val="Odsekzoznamu"/>
        <w:shd w:val="clear" w:color="auto" w:fill="FFFFFF"/>
        <w:ind w:left="360"/>
        <w:contextualSpacing/>
        <w:jc w:val="both"/>
      </w:pPr>
      <w:r w:rsidRPr="000F75B8">
        <w:t xml:space="preserve"> </w:t>
      </w:r>
    </w:p>
    <w:p w14:paraId="6B5B70A6" w14:textId="4DF0A942" w:rsidR="00222950" w:rsidRDefault="00222950" w:rsidP="00222950">
      <w:pPr>
        <w:pStyle w:val="Odsekzoznamu"/>
        <w:ind w:left="360"/>
        <w:jc w:val="both"/>
      </w:pPr>
    </w:p>
    <w:p w14:paraId="249A1DDF" w14:textId="4778C622" w:rsidR="0003442A" w:rsidRDefault="0003442A" w:rsidP="00222950">
      <w:pPr>
        <w:pStyle w:val="Odsekzoznamu"/>
        <w:ind w:left="360"/>
        <w:jc w:val="both"/>
      </w:pPr>
    </w:p>
    <w:p w14:paraId="5084C03B" w14:textId="77777777" w:rsidR="0071335F" w:rsidRDefault="0071335F">
      <w:pPr>
        <w:numPr>
          <w:ilvl w:val="0"/>
          <w:numId w:val="1"/>
        </w:numPr>
        <w:ind w:left="0" w:firstLine="0"/>
        <w:jc w:val="center"/>
      </w:pPr>
      <w:r>
        <w:t xml:space="preserve"> </w:t>
      </w:r>
    </w:p>
    <w:p w14:paraId="2741792F" w14:textId="77777777" w:rsidR="0071335F" w:rsidRDefault="0071335F" w:rsidP="0071335F"/>
    <w:p w14:paraId="31AA08B1" w14:textId="77777777" w:rsidR="00DE34FC" w:rsidRPr="00C1256E" w:rsidRDefault="0071335F" w:rsidP="00DE34FC">
      <w:pPr>
        <w:pStyle w:val="Odsekzoznamu"/>
        <w:shd w:val="clear" w:color="auto" w:fill="FFFFFF" w:themeFill="background1"/>
        <w:ind w:left="0"/>
        <w:jc w:val="both"/>
      </w:pPr>
      <w:r>
        <w:t>Zákon č</w:t>
      </w:r>
      <w:r w:rsidRPr="0003442A">
        <w:t>. 462/2003 Z</w:t>
      </w:r>
      <w:r>
        <w:t xml:space="preserve">. z.  </w:t>
      </w:r>
      <w:r w:rsidRPr="0071335F">
        <w:t>o náhrade príjmu pri dočasnej pracovnej neschopnosti zamestnanca a o zmene a doplnení niektorých zákonov</w:t>
      </w:r>
      <w:r w:rsidR="00DE34FC">
        <w:t xml:space="preserve"> </w:t>
      </w:r>
      <w:r w:rsidR="00DE34FC" w:rsidRPr="00C1256E">
        <w:t>v znení zákona č. 244/2005 Z. z., zákona č. 310/2006 Z. z., zákona č. 555/2007 Z. z., zákona č. 659/2007 Z. z., zákona č. 543/2010 Z. z., zákona č. 413/2012 Z. z., zákona č. 338/2013 Z. z., zákona č. 285/2016 Z. z., zákona č. 314/2018 Z. z., zákona č. 215/2021 Z. z., zákona č. 412/2021 Z. z., zákona č. 125/2022 Z. z. a zákona č. 248/2022 Z. z. sa mení a dopĺňa takto:</w:t>
      </w:r>
    </w:p>
    <w:p w14:paraId="631C35B5" w14:textId="77777777" w:rsidR="00DE34FC" w:rsidRPr="00C1256E" w:rsidRDefault="00DE34FC" w:rsidP="00DE34FC">
      <w:pPr>
        <w:pStyle w:val="Odsekzoznamu"/>
        <w:shd w:val="clear" w:color="auto" w:fill="FFFFFF" w:themeFill="background1"/>
        <w:ind w:left="360"/>
        <w:jc w:val="both"/>
        <w:rPr>
          <w:color w:val="000000"/>
          <w:lang w:eastAsia="sk-SK"/>
        </w:rPr>
      </w:pPr>
    </w:p>
    <w:p w14:paraId="4C453E90" w14:textId="77777777" w:rsidR="00DE34FC" w:rsidRPr="00C1256E" w:rsidRDefault="00DE34FC" w:rsidP="00DE34FC">
      <w:pPr>
        <w:pStyle w:val="Odsekzoznamu"/>
        <w:numPr>
          <w:ilvl w:val="0"/>
          <w:numId w:val="38"/>
        </w:numPr>
        <w:shd w:val="clear" w:color="auto" w:fill="FFFFFF" w:themeFill="background1"/>
        <w:ind w:left="360"/>
        <w:contextualSpacing/>
        <w:jc w:val="both"/>
        <w:rPr>
          <w:color w:val="000000"/>
          <w:lang w:eastAsia="sk-SK"/>
        </w:rPr>
      </w:pPr>
      <w:r w:rsidRPr="00C1256E">
        <w:rPr>
          <w:color w:val="000000"/>
          <w:lang w:eastAsia="sk-SK"/>
        </w:rPr>
        <w:t>V § 7 ods. 2 a § 8 ods. 1 písm. b) a ods. 3 sa slovo „desiateho“ nahrádza slovom „štrnásteho“.</w:t>
      </w:r>
    </w:p>
    <w:p w14:paraId="177E040A" w14:textId="77777777" w:rsidR="00DE34FC" w:rsidRPr="00C1256E" w:rsidRDefault="00DE34FC" w:rsidP="00DE34FC">
      <w:pPr>
        <w:pStyle w:val="Odsekzoznamu"/>
        <w:shd w:val="clear" w:color="auto" w:fill="FFFFFF" w:themeFill="background1"/>
        <w:ind w:left="360"/>
        <w:jc w:val="both"/>
        <w:rPr>
          <w:color w:val="000000"/>
          <w:lang w:eastAsia="sk-SK"/>
        </w:rPr>
      </w:pPr>
    </w:p>
    <w:p w14:paraId="586DB26C" w14:textId="77777777" w:rsidR="00DE34FC" w:rsidRPr="00C1256E" w:rsidRDefault="00DE34FC" w:rsidP="00DE34FC">
      <w:pPr>
        <w:pStyle w:val="Odsekzoznamu"/>
        <w:numPr>
          <w:ilvl w:val="0"/>
          <w:numId w:val="38"/>
        </w:numPr>
        <w:shd w:val="clear" w:color="auto" w:fill="FFFFFF" w:themeFill="background1"/>
        <w:ind w:left="360"/>
        <w:contextualSpacing/>
        <w:jc w:val="both"/>
        <w:rPr>
          <w:color w:val="000000"/>
          <w:lang w:eastAsia="sk-SK"/>
        </w:rPr>
      </w:pPr>
      <w:r w:rsidRPr="00C1256E">
        <w:rPr>
          <w:color w:val="000000"/>
          <w:lang w:eastAsia="sk-SK"/>
        </w:rPr>
        <w:t>Za § 13c sa vkladá § 13d, ktorý vrátane nadpisu znie:</w:t>
      </w:r>
    </w:p>
    <w:p w14:paraId="0362BB52" w14:textId="77777777" w:rsidR="00DE34FC" w:rsidRPr="00C1256E" w:rsidRDefault="00DE34FC" w:rsidP="0003442A">
      <w:pPr>
        <w:pStyle w:val="Odsekzoznamu"/>
        <w:shd w:val="clear" w:color="auto" w:fill="FFFFFF" w:themeFill="background1"/>
        <w:spacing w:before="240"/>
        <w:ind w:left="360"/>
        <w:jc w:val="center"/>
        <w:rPr>
          <w:b/>
          <w:color w:val="000000"/>
          <w:lang w:eastAsia="sk-SK"/>
        </w:rPr>
      </w:pPr>
      <w:r w:rsidRPr="00C1256E">
        <w:rPr>
          <w:color w:val="000000"/>
          <w:lang w:eastAsia="sk-SK"/>
        </w:rPr>
        <w:t>„</w:t>
      </w:r>
      <w:r w:rsidRPr="00C1256E">
        <w:rPr>
          <w:b/>
          <w:color w:val="000000"/>
          <w:lang w:eastAsia="sk-SK"/>
        </w:rPr>
        <w:t>§</w:t>
      </w:r>
      <w:r w:rsidRPr="00C1256E">
        <w:rPr>
          <w:color w:val="000000"/>
          <w:lang w:eastAsia="sk-SK"/>
        </w:rPr>
        <w:t xml:space="preserve"> </w:t>
      </w:r>
      <w:r w:rsidRPr="00C1256E">
        <w:rPr>
          <w:b/>
          <w:color w:val="000000"/>
          <w:lang w:eastAsia="sk-SK"/>
        </w:rPr>
        <w:t>13d</w:t>
      </w:r>
    </w:p>
    <w:p w14:paraId="7DB8E358" w14:textId="77777777" w:rsidR="00DE34FC" w:rsidRPr="00C1256E" w:rsidRDefault="00DE34FC" w:rsidP="00DE34FC">
      <w:pPr>
        <w:pStyle w:val="Odsekzoznamu"/>
        <w:shd w:val="clear" w:color="auto" w:fill="FFFFFF" w:themeFill="background1"/>
        <w:ind w:left="360"/>
        <w:jc w:val="center"/>
        <w:rPr>
          <w:b/>
        </w:rPr>
      </w:pPr>
      <w:r w:rsidRPr="00C1256E">
        <w:rPr>
          <w:b/>
        </w:rPr>
        <w:t>Prechodné ustanovenie k úprave účinnej od 1. januára 2026</w:t>
      </w:r>
    </w:p>
    <w:p w14:paraId="38F6ADC4" w14:textId="77777777" w:rsidR="00DE34FC" w:rsidRPr="00C1256E" w:rsidRDefault="00DE34FC" w:rsidP="00DE34FC">
      <w:pPr>
        <w:pStyle w:val="Odsekzoznamu"/>
        <w:shd w:val="clear" w:color="auto" w:fill="FFFFFF" w:themeFill="background1"/>
        <w:ind w:left="360"/>
        <w:jc w:val="both"/>
      </w:pPr>
    </w:p>
    <w:p w14:paraId="6A750959" w14:textId="77777777" w:rsidR="00DE34FC" w:rsidRPr="00C1256E" w:rsidRDefault="00DE34FC" w:rsidP="00DE34FC">
      <w:pPr>
        <w:pStyle w:val="Odsekzoznamu"/>
        <w:shd w:val="clear" w:color="auto" w:fill="FFFFFF" w:themeFill="background1"/>
        <w:ind w:left="360"/>
        <w:jc w:val="both"/>
        <w:rPr>
          <w:color w:val="000000"/>
          <w:lang w:eastAsia="sk-SK"/>
        </w:rPr>
      </w:pPr>
      <w:r w:rsidRPr="00C1256E">
        <w:t>Ak zamestnancovi vznikol nárok na náhradu príjmu pred 1. januárom 2026 a trvá aj po 31. decembri 2025, náhrada príjmu sa poskytuje podľa tohto zákona v znení účinnom do 31. decembra 2025.“.</w:t>
      </w:r>
    </w:p>
    <w:p w14:paraId="602B93AF" w14:textId="26F490AC" w:rsidR="0071335F" w:rsidRDefault="0071335F" w:rsidP="0071335F"/>
    <w:p w14:paraId="712B144D" w14:textId="5D5F083B" w:rsidR="0071335F" w:rsidRDefault="0071335F" w:rsidP="0071335F"/>
    <w:p w14:paraId="21CBA843" w14:textId="1D02CA3D" w:rsidR="00393A30" w:rsidRDefault="00393A30" w:rsidP="0071335F"/>
    <w:p w14:paraId="0F154CF9" w14:textId="77777777" w:rsidR="00393A30" w:rsidRDefault="00393A30" w:rsidP="0071335F"/>
    <w:p w14:paraId="296CE46A" w14:textId="77777777" w:rsidR="0071335F" w:rsidRDefault="0071335F" w:rsidP="0071335F"/>
    <w:p w14:paraId="49A75388" w14:textId="39B14186" w:rsidR="00A8568C" w:rsidRDefault="00A8568C">
      <w:pPr>
        <w:numPr>
          <w:ilvl w:val="0"/>
          <w:numId w:val="1"/>
        </w:numPr>
        <w:ind w:left="0" w:firstLine="0"/>
        <w:jc w:val="center"/>
      </w:pPr>
      <w:r>
        <w:t xml:space="preserve"> </w:t>
      </w:r>
    </w:p>
    <w:p w14:paraId="333C5429" w14:textId="77777777" w:rsidR="00A8568C" w:rsidRDefault="00A8568C" w:rsidP="00A8568C"/>
    <w:p w14:paraId="2C7574E0" w14:textId="2026A2D9" w:rsidR="00A8568C" w:rsidRDefault="00A8568C" w:rsidP="00A8568C">
      <w:pPr>
        <w:jc w:val="both"/>
      </w:pPr>
      <w:r>
        <w:t xml:space="preserve">Zákon č. </w:t>
      </w:r>
      <w:r w:rsidRPr="0003442A">
        <w:t>595/2003</w:t>
      </w:r>
      <w:r>
        <w:t xml:space="preserve"> Z. z. o dani z príjmov v znení zákona č.</w:t>
      </w:r>
      <w:r w:rsidR="002825E5" w:rsidRPr="003A35CB">
        <w:t xml:space="preserve">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508/2023 Z. z., zákona č. 530/2023 Z. z., zákona č. 46/2024 Z. z., zákona č. 87/2024 Z. z., zákona č. 248/2024 Z. z., zákona č. 278/2024 Z. z., zákona č. 279/2024 Z. z., zákona č. 355/2024 Z. z., zákona č. 26/2025 </w:t>
      </w:r>
      <w:r w:rsidR="002825E5" w:rsidRPr="003A35CB">
        <w:lastRenderedPageBreak/>
        <w:t xml:space="preserve">Z. z., zákona č. 83/2025 Z. z., zákona č. 104/2025 Z. z., </w:t>
      </w:r>
      <w:r w:rsidR="005B2433">
        <w:t xml:space="preserve">zákona č. 141/2025 Z. z., </w:t>
      </w:r>
      <w:r w:rsidR="002825E5" w:rsidRPr="003A35CB">
        <w:t xml:space="preserve">zákona č. 150/2025 Z. z., zákona č. 152/2025 Z. z., zákona č. 153/2025 Z. z. a zákona č. 200/2025 Z. z. </w:t>
      </w:r>
      <w:r w:rsidRPr="002825E5">
        <w:t>sa</w:t>
      </w:r>
      <w:r w:rsidRPr="001B35EF">
        <w:t xml:space="preserve"> mení</w:t>
      </w:r>
      <w:r w:rsidR="001B35EF" w:rsidRPr="001B35EF">
        <w:t xml:space="preserve"> a dopĺ</w:t>
      </w:r>
      <w:r w:rsidR="00990A1E">
        <w:t>ň</w:t>
      </w:r>
      <w:r w:rsidR="001B35EF" w:rsidRPr="001B35EF">
        <w:t>a</w:t>
      </w:r>
      <w:r w:rsidRPr="001B35EF">
        <w:t xml:space="preserve"> takto:</w:t>
      </w:r>
    </w:p>
    <w:p w14:paraId="31116FE5" w14:textId="77777777" w:rsidR="003E458A" w:rsidRPr="008B5491" w:rsidRDefault="003E458A" w:rsidP="003E458A">
      <w:pPr>
        <w:pStyle w:val="Odsekzoznamu"/>
        <w:spacing w:after="160" w:line="256" w:lineRule="auto"/>
        <w:ind w:left="709"/>
        <w:contextualSpacing/>
        <w:jc w:val="both"/>
        <w:rPr>
          <w:bCs/>
        </w:rPr>
      </w:pPr>
    </w:p>
    <w:p w14:paraId="6EA7F91F" w14:textId="3D0D0915" w:rsidR="002825E5" w:rsidRDefault="0069331C">
      <w:pPr>
        <w:pStyle w:val="Odsekzoznamu"/>
        <w:numPr>
          <w:ilvl w:val="0"/>
          <w:numId w:val="2"/>
        </w:numPr>
        <w:ind w:left="426" w:hanging="426"/>
        <w:jc w:val="both"/>
        <w:rPr>
          <w:bCs/>
        </w:rPr>
      </w:pPr>
      <w:r w:rsidRPr="002825E5">
        <w:rPr>
          <w:bCs/>
        </w:rPr>
        <w:t xml:space="preserve">V </w:t>
      </w:r>
      <w:r w:rsidR="002825E5" w:rsidRPr="002825E5">
        <w:rPr>
          <w:bCs/>
        </w:rPr>
        <w:t>§ 11 ods. 2 písm. a) a b) sa slová „92,8-násobok“ nahrádzajú slovami „91,8-násobok“.</w:t>
      </w:r>
    </w:p>
    <w:p w14:paraId="382236FB" w14:textId="77777777" w:rsidR="002825E5" w:rsidRDefault="002825E5" w:rsidP="002825E5">
      <w:pPr>
        <w:pStyle w:val="Odsekzoznamu"/>
        <w:ind w:left="426"/>
        <w:jc w:val="both"/>
        <w:rPr>
          <w:bCs/>
        </w:rPr>
      </w:pPr>
    </w:p>
    <w:p w14:paraId="59E2A704" w14:textId="6C25512C" w:rsidR="002825E5" w:rsidRPr="002825E5" w:rsidRDefault="002825E5">
      <w:pPr>
        <w:pStyle w:val="Odsekzoznamu"/>
        <w:numPr>
          <w:ilvl w:val="0"/>
          <w:numId w:val="2"/>
        </w:numPr>
        <w:ind w:left="426" w:hanging="426"/>
        <w:jc w:val="both"/>
        <w:rPr>
          <w:bCs/>
        </w:rPr>
      </w:pPr>
      <w:r w:rsidRPr="002825E5">
        <w:rPr>
          <w:bCs/>
        </w:rPr>
        <w:t>V § 11 ods. 2 písm. b) sa slová „44,2-násobku“ nahrádzajú slovami „51,6-násobku“ a slovo „štvrtiny“ sa nahrádza slovom „tretiny“.</w:t>
      </w:r>
    </w:p>
    <w:p w14:paraId="672E2B2E" w14:textId="77777777" w:rsidR="002825E5" w:rsidRPr="001D7574" w:rsidRDefault="002825E5" w:rsidP="002825E5">
      <w:pPr>
        <w:pStyle w:val="Odsekzoznamu"/>
        <w:jc w:val="both"/>
        <w:rPr>
          <w:bCs/>
        </w:rPr>
      </w:pPr>
    </w:p>
    <w:p w14:paraId="713B5EAC" w14:textId="77777777" w:rsidR="002825E5" w:rsidRPr="001D7574" w:rsidRDefault="002825E5">
      <w:pPr>
        <w:pStyle w:val="Odsekzoznamu"/>
        <w:numPr>
          <w:ilvl w:val="0"/>
          <w:numId w:val="2"/>
        </w:numPr>
        <w:ind w:left="426" w:hanging="426"/>
        <w:jc w:val="both"/>
        <w:rPr>
          <w:bCs/>
        </w:rPr>
      </w:pPr>
      <w:r w:rsidRPr="001D7574">
        <w:rPr>
          <w:bCs/>
        </w:rPr>
        <w:t>V § 11 ods. 3 písm. a) a b) sa slová „176,8-násobok“ nahrádzajú slovami „154,8-násobok“.</w:t>
      </w:r>
    </w:p>
    <w:p w14:paraId="0DABD9F5" w14:textId="77777777" w:rsidR="002825E5" w:rsidRPr="001D7574" w:rsidRDefault="002825E5" w:rsidP="002825E5">
      <w:pPr>
        <w:pStyle w:val="Odsekzoznamu"/>
        <w:ind w:left="426"/>
        <w:jc w:val="both"/>
        <w:rPr>
          <w:bCs/>
        </w:rPr>
      </w:pPr>
    </w:p>
    <w:p w14:paraId="14D54E05" w14:textId="77777777" w:rsidR="002825E5" w:rsidRPr="001D7574" w:rsidRDefault="002825E5">
      <w:pPr>
        <w:pStyle w:val="Odsekzoznamu"/>
        <w:numPr>
          <w:ilvl w:val="0"/>
          <w:numId w:val="2"/>
        </w:numPr>
        <w:ind w:left="426" w:hanging="426"/>
        <w:jc w:val="both"/>
        <w:rPr>
          <w:bCs/>
        </w:rPr>
      </w:pPr>
      <w:r w:rsidRPr="001D7574">
        <w:rPr>
          <w:bCs/>
        </w:rPr>
        <w:t xml:space="preserve">V § 11 ods. 3 písm. b) prvom bode sa slová „63,4-násobku“ nahrádzajú slovami „70,8-násobku“ a slovo „štvrtiny“ sa nahrádza slovom „tretiny“. </w:t>
      </w:r>
    </w:p>
    <w:p w14:paraId="561ECA44" w14:textId="77777777" w:rsidR="002825E5" w:rsidRPr="002825E5" w:rsidRDefault="002825E5" w:rsidP="002825E5">
      <w:pPr>
        <w:pStyle w:val="Odsekzoznamu"/>
        <w:ind w:left="426"/>
        <w:jc w:val="both"/>
        <w:rPr>
          <w:bCs/>
        </w:rPr>
      </w:pPr>
    </w:p>
    <w:p w14:paraId="7642723C" w14:textId="77777777" w:rsidR="002825E5" w:rsidRPr="001D7574" w:rsidRDefault="002825E5">
      <w:pPr>
        <w:pStyle w:val="Odsekzoznamu"/>
        <w:numPr>
          <w:ilvl w:val="0"/>
          <w:numId w:val="2"/>
        </w:numPr>
        <w:ind w:left="426" w:hanging="426"/>
        <w:jc w:val="both"/>
        <w:rPr>
          <w:bCs/>
        </w:rPr>
      </w:pPr>
      <w:r w:rsidRPr="001D7574">
        <w:rPr>
          <w:bCs/>
        </w:rPr>
        <w:t>V § 15 písm. a) prvý bod znie:</w:t>
      </w:r>
    </w:p>
    <w:p w14:paraId="6E255856" w14:textId="77777777" w:rsidR="002825E5" w:rsidRPr="001D7574" w:rsidRDefault="002825E5" w:rsidP="00462B37">
      <w:pPr>
        <w:pStyle w:val="Odsekzoznamu"/>
        <w:tabs>
          <w:tab w:val="left" w:pos="426"/>
        </w:tabs>
        <w:ind w:left="426"/>
        <w:jc w:val="both"/>
        <w:rPr>
          <w:bCs/>
        </w:rPr>
      </w:pPr>
      <w:r w:rsidRPr="001D7574">
        <w:rPr>
          <w:bCs/>
        </w:rPr>
        <w:t>„1. zo základu dane zisteného podľa § 4 ods. 1 písm. a)</w:t>
      </w:r>
    </w:p>
    <w:p w14:paraId="29BAD4DA" w14:textId="77777777" w:rsidR="002825E5" w:rsidRPr="001D7574" w:rsidRDefault="002825E5" w:rsidP="002825E5">
      <w:pPr>
        <w:pStyle w:val="Odsekzoznamu"/>
        <w:tabs>
          <w:tab w:val="left" w:pos="709"/>
        </w:tabs>
        <w:ind w:left="851" w:hanging="284"/>
        <w:jc w:val="both"/>
        <w:rPr>
          <w:bCs/>
        </w:rPr>
      </w:pPr>
      <w:r w:rsidRPr="001D7574">
        <w:rPr>
          <w:bCs/>
        </w:rPr>
        <w:t>1a. 19 % z tej časti základu dane, ktorá nepresiahne 154,8-násobok sumy platného životného minima vrátane,</w:t>
      </w:r>
    </w:p>
    <w:p w14:paraId="7F84818A" w14:textId="77777777" w:rsidR="002825E5" w:rsidRPr="001D7574" w:rsidRDefault="002825E5" w:rsidP="002825E5">
      <w:pPr>
        <w:pStyle w:val="Odsekzoznamu"/>
        <w:tabs>
          <w:tab w:val="left" w:pos="709"/>
        </w:tabs>
        <w:ind w:left="851" w:hanging="284"/>
        <w:jc w:val="both"/>
        <w:rPr>
          <w:bCs/>
        </w:rPr>
      </w:pPr>
      <w:r w:rsidRPr="001D7574">
        <w:rPr>
          <w:bCs/>
        </w:rPr>
        <w:t>1b. 25 % z tej časti základu dane, ktorá presiahne 154,8-násobok sumy platného životného minima a nepresiahne 212,4-násobok sumy platného životného minima vrátane,</w:t>
      </w:r>
    </w:p>
    <w:p w14:paraId="196A7CE0" w14:textId="3C2AFEBE" w:rsidR="002825E5" w:rsidRPr="001D7574" w:rsidRDefault="002825E5" w:rsidP="002825E5">
      <w:pPr>
        <w:pStyle w:val="Odsekzoznamu"/>
        <w:tabs>
          <w:tab w:val="left" w:pos="709"/>
        </w:tabs>
        <w:ind w:left="851" w:hanging="284"/>
        <w:jc w:val="both"/>
        <w:rPr>
          <w:bCs/>
        </w:rPr>
      </w:pPr>
      <w:r w:rsidRPr="001D7574">
        <w:rPr>
          <w:bCs/>
        </w:rPr>
        <w:t>1c.</w:t>
      </w:r>
      <w:r w:rsidR="00F75C2C">
        <w:rPr>
          <w:bCs/>
        </w:rPr>
        <w:t xml:space="preserve"> </w:t>
      </w:r>
      <w:r w:rsidRPr="001D7574">
        <w:rPr>
          <w:bCs/>
        </w:rPr>
        <w:t>30</w:t>
      </w:r>
      <w:r w:rsidR="00B43BDE">
        <w:rPr>
          <w:bCs/>
        </w:rPr>
        <w:t xml:space="preserve"> </w:t>
      </w:r>
      <w:r w:rsidRPr="001D7574">
        <w:rPr>
          <w:bCs/>
        </w:rPr>
        <w:t>% z tej časti základu dane, ktorá presiahne 212,4-násobok sumy platného životného minima a nepresiahne 264-násobok sumy platného životného minima vrátane,</w:t>
      </w:r>
    </w:p>
    <w:p w14:paraId="25456D07" w14:textId="188D28FF" w:rsidR="002825E5" w:rsidRPr="001D7574" w:rsidRDefault="002825E5" w:rsidP="002825E5">
      <w:pPr>
        <w:pStyle w:val="Odsekzoznamu"/>
        <w:tabs>
          <w:tab w:val="left" w:pos="709"/>
        </w:tabs>
        <w:ind w:left="851" w:hanging="284"/>
        <w:jc w:val="both"/>
        <w:rPr>
          <w:bCs/>
        </w:rPr>
      </w:pPr>
      <w:r w:rsidRPr="001D7574">
        <w:rPr>
          <w:bCs/>
        </w:rPr>
        <w:t>1d. 35</w:t>
      </w:r>
      <w:r w:rsidR="00B43BDE">
        <w:rPr>
          <w:bCs/>
        </w:rPr>
        <w:t xml:space="preserve"> </w:t>
      </w:r>
      <w:r w:rsidRPr="001D7574">
        <w:rPr>
          <w:bCs/>
        </w:rPr>
        <w:t>% z tej časti základu dane, ktorá presiahne 264-násobok sumy platného životného minima,“.</w:t>
      </w:r>
    </w:p>
    <w:p w14:paraId="73745C3D" w14:textId="77777777" w:rsidR="002825E5" w:rsidRPr="00DB3DC9" w:rsidRDefault="002825E5" w:rsidP="002825E5">
      <w:pPr>
        <w:pStyle w:val="Odsekzoznamu"/>
        <w:tabs>
          <w:tab w:val="left" w:pos="709"/>
        </w:tabs>
        <w:ind w:left="851" w:hanging="284"/>
        <w:jc w:val="both"/>
        <w:rPr>
          <w:bCs/>
          <w:color w:val="FF0000"/>
        </w:rPr>
      </w:pPr>
    </w:p>
    <w:p w14:paraId="520380ED" w14:textId="77777777" w:rsidR="002825E5" w:rsidRPr="001D7574" w:rsidRDefault="002825E5">
      <w:pPr>
        <w:pStyle w:val="Odsekzoznamu"/>
        <w:numPr>
          <w:ilvl w:val="0"/>
          <w:numId w:val="2"/>
        </w:numPr>
        <w:ind w:left="426" w:hanging="426"/>
        <w:jc w:val="both"/>
        <w:rPr>
          <w:bCs/>
        </w:rPr>
      </w:pPr>
      <w:r w:rsidRPr="001D7574">
        <w:rPr>
          <w:bCs/>
        </w:rPr>
        <w:t>V § 15 písm. a) tretí bod znie:</w:t>
      </w:r>
    </w:p>
    <w:p w14:paraId="6B75EC2C" w14:textId="77777777" w:rsidR="002825E5" w:rsidRPr="001D7574" w:rsidRDefault="002825E5" w:rsidP="00C85AC3">
      <w:pPr>
        <w:pStyle w:val="Odsekzoznamu"/>
        <w:tabs>
          <w:tab w:val="left" w:pos="426"/>
        </w:tabs>
        <w:ind w:left="426"/>
        <w:jc w:val="both"/>
        <w:rPr>
          <w:bCs/>
        </w:rPr>
      </w:pPr>
      <w:r w:rsidRPr="001D7574">
        <w:rPr>
          <w:bCs/>
        </w:rPr>
        <w:t>„3. zo základu dane zisteného podľa § 4 ods. 1 písm. b) zníženého o daňovú stratu pre daňovníka, ktorý dosiahol za zdaňovacie obdobie zdaniteľné príjmy (výnosy) podľa § 6 ods. 1 a 2 prevyšujúce sumu 100 000 eur</w:t>
      </w:r>
    </w:p>
    <w:p w14:paraId="25F2394A" w14:textId="77777777" w:rsidR="002825E5" w:rsidRPr="001D7574" w:rsidRDefault="002825E5" w:rsidP="002825E5">
      <w:pPr>
        <w:pStyle w:val="Odsekzoznamu"/>
        <w:tabs>
          <w:tab w:val="left" w:pos="709"/>
        </w:tabs>
        <w:ind w:left="851" w:hanging="284"/>
        <w:jc w:val="both"/>
        <w:rPr>
          <w:bCs/>
        </w:rPr>
      </w:pPr>
      <w:r w:rsidRPr="001D7574">
        <w:rPr>
          <w:bCs/>
        </w:rPr>
        <w:t>3a. 19 % z tej časti základu dane, ktorá nepresiahne 154,8-násobok sumy platného životného minima vrátane,</w:t>
      </w:r>
    </w:p>
    <w:p w14:paraId="588C9589" w14:textId="77777777" w:rsidR="002825E5" w:rsidRPr="001D7574" w:rsidRDefault="002825E5" w:rsidP="002825E5">
      <w:pPr>
        <w:pStyle w:val="Odsekzoznamu"/>
        <w:tabs>
          <w:tab w:val="left" w:pos="709"/>
        </w:tabs>
        <w:ind w:left="851" w:hanging="284"/>
        <w:jc w:val="both"/>
        <w:rPr>
          <w:bCs/>
        </w:rPr>
      </w:pPr>
      <w:r w:rsidRPr="001D7574">
        <w:rPr>
          <w:bCs/>
        </w:rPr>
        <w:t>3b. 25 % z tej časti základu dane, ktorá presiahne 154,8-násobok sumy platného životného minima a nepresiahne 212,4-násobok sumy platného životného minima vrátane,</w:t>
      </w:r>
    </w:p>
    <w:p w14:paraId="245197D1" w14:textId="77777777" w:rsidR="002825E5" w:rsidRPr="001D7574" w:rsidRDefault="002825E5" w:rsidP="002825E5">
      <w:pPr>
        <w:pStyle w:val="Odsekzoznamu"/>
        <w:tabs>
          <w:tab w:val="left" w:pos="709"/>
        </w:tabs>
        <w:ind w:left="851" w:hanging="284"/>
        <w:jc w:val="both"/>
        <w:rPr>
          <w:bCs/>
        </w:rPr>
      </w:pPr>
      <w:r w:rsidRPr="001D7574">
        <w:rPr>
          <w:bCs/>
        </w:rPr>
        <w:t>3c. 30 % z tej časti základu dane, ktorá presiahne 212,4-násobok sumy platného životného minima a nepresiahne 264-násobok sumy platného životného minima vrátane,</w:t>
      </w:r>
    </w:p>
    <w:p w14:paraId="6939E7BE" w14:textId="77777777" w:rsidR="002825E5" w:rsidRPr="001D7574" w:rsidRDefault="002825E5" w:rsidP="002825E5">
      <w:pPr>
        <w:pStyle w:val="Odsekzoznamu"/>
        <w:tabs>
          <w:tab w:val="left" w:pos="709"/>
        </w:tabs>
        <w:ind w:left="851" w:hanging="284"/>
        <w:jc w:val="both"/>
        <w:rPr>
          <w:bCs/>
        </w:rPr>
      </w:pPr>
      <w:r w:rsidRPr="001D7574">
        <w:rPr>
          <w:bCs/>
        </w:rPr>
        <w:t>3d. 35 % z tej časti základu dane, ktorá presiahne 264-násobok sumy platného životného minima,“.</w:t>
      </w:r>
    </w:p>
    <w:p w14:paraId="6D7C546A" w14:textId="77777777" w:rsidR="002825E5" w:rsidRPr="00DB3DC9" w:rsidRDefault="002825E5" w:rsidP="002825E5">
      <w:pPr>
        <w:tabs>
          <w:tab w:val="left" w:pos="426"/>
        </w:tabs>
        <w:jc w:val="both"/>
        <w:rPr>
          <w:bCs/>
          <w:color w:val="FF0000"/>
        </w:rPr>
      </w:pPr>
    </w:p>
    <w:p w14:paraId="55BF5207" w14:textId="77777777" w:rsidR="002825E5" w:rsidRPr="001D7574" w:rsidRDefault="002825E5">
      <w:pPr>
        <w:pStyle w:val="Odsekzoznamu"/>
        <w:numPr>
          <w:ilvl w:val="0"/>
          <w:numId w:val="2"/>
        </w:numPr>
        <w:ind w:left="426" w:hanging="426"/>
        <w:jc w:val="both"/>
      </w:pPr>
      <w:r w:rsidRPr="001D7574">
        <w:t xml:space="preserve">V § 15 sa </w:t>
      </w:r>
      <w:r w:rsidRPr="002825E5">
        <w:rPr>
          <w:bCs/>
        </w:rPr>
        <w:t>písmeno</w:t>
      </w:r>
      <w:r w:rsidRPr="001D7574">
        <w:t xml:space="preserve"> b) dopĺňa piatym bodom, ktorý znie:</w:t>
      </w:r>
    </w:p>
    <w:p w14:paraId="27BAC98F" w14:textId="77777777" w:rsidR="002825E5" w:rsidRPr="001D7574" w:rsidRDefault="002825E5" w:rsidP="00F75C2C">
      <w:pPr>
        <w:pStyle w:val="Odsekzoznamu"/>
        <w:tabs>
          <w:tab w:val="left" w:pos="426"/>
        </w:tabs>
        <w:ind w:left="284" w:firstLine="142"/>
        <w:jc w:val="both"/>
      </w:pPr>
      <w:r w:rsidRPr="001D7574">
        <w:t>„5. 54 % z osobitného základu dane zisteného podľa § 51eb.“.</w:t>
      </w:r>
    </w:p>
    <w:p w14:paraId="43D345D2" w14:textId="77777777" w:rsidR="002825E5" w:rsidRPr="001D7574" w:rsidRDefault="002825E5" w:rsidP="002825E5">
      <w:pPr>
        <w:pStyle w:val="Odsekzoznamu"/>
        <w:tabs>
          <w:tab w:val="left" w:pos="426"/>
        </w:tabs>
        <w:ind w:left="284"/>
        <w:jc w:val="both"/>
      </w:pPr>
    </w:p>
    <w:p w14:paraId="1B2A5F16" w14:textId="77777777" w:rsidR="002825E5" w:rsidRPr="001D7574" w:rsidRDefault="002825E5">
      <w:pPr>
        <w:pStyle w:val="Odsekzoznamu"/>
        <w:numPr>
          <w:ilvl w:val="0"/>
          <w:numId w:val="2"/>
        </w:numPr>
        <w:ind w:left="426" w:hanging="426"/>
        <w:jc w:val="both"/>
      </w:pPr>
      <w:r w:rsidRPr="001D7574">
        <w:t>V § 15a ods. 1 sa slová „5 %“ nahrádzajú slovami „10 %“.</w:t>
      </w:r>
    </w:p>
    <w:p w14:paraId="438E81A5" w14:textId="77777777" w:rsidR="002825E5" w:rsidRPr="001D7574" w:rsidRDefault="002825E5" w:rsidP="002825E5">
      <w:pPr>
        <w:pStyle w:val="Odsekzoznamu"/>
        <w:ind w:left="426"/>
        <w:jc w:val="both"/>
      </w:pPr>
    </w:p>
    <w:p w14:paraId="4D1068B0" w14:textId="77777777" w:rsidR="002825E5" w:rsidRPr="001D7574" w:rsidRDefault="002825E5">
      <w:pPr>
        <w:pStyle w:val="Odsekzoznamu"/>
        <w:numPr>
          <w:ilvl w:val="0"/>
          <w:numId w:val="2"/>
        </w:numPr>
        <w:ind w:left="426" w:hanging="426"/>
        <w:jc w:val="both"/>
      </w:pPr>
      <w:r w:rsidRPr="001D7574">
        <w:t>V § 17 sa odsek 3 dopĺňa písmenom q), ktoré znie:</w:t>
      </w:r>
    </w:p>
    <w:p w14:paraId="098D084D" w14:textId="5B207549" w:rsidR="002825E5" w:rsidRPr="001D7574" w:rsidRDefault="002825E5" w:rsidP="00664474">
      <w:pPr>
        <w:pStyle w:val="Odsekzoznamu"/>
        <w:tabs>
          <w:tab w:val="left" w:pos="851"/>
        </w:tabs>
        <w:ind w:left="709" w:hanging="283"/>
        <w:jc w:val="both"/>
      </w:pPr>
      <w:r w:rsidRPr="001D7574">
        <w:t>„q) výnos (príjem) z poplatkov za vykonanie platobnej operácie prostredníctvom platobnej karty v prospech hráčskeho účtu</w:t>
      </w:r>
      <w:r w:rsidRPr="001D7574">
        <w:rPr>
          <w:vertAlign w:val="superscript"/>
        </w:rPr>
        <w:t>56</w:t>
      </w:r>
      <w:r w:rsidRPr="001D7574">
        <w:t>) zahrňovaný do osobitného základu dane podľa §</w:t>
      </w:r>
      <w:r w:rsidR="00F75C2C">
        <w:t> </w:t>
      </w:r>
      <w:r w:rsidRPr="001D7574">
        <w:t>51eb.“.</w:t>
      </w:r>
    </w:p>
    <w:p w14:paraId="028415B8" w14:textId="77777777" w:rsidR="002825E5" w:rsidRPr="001D7574" w:rsidRDefault="002825E5" w:rsidP="002825E5">
      <w:pPr>
        <w:pStyle w:val="Odsekzoznamu"/>
        <w:tabs>
          <w:tab w:val="left" w:pos="426"/>
        </w:tabs>
        <w:ind w:left="284"/>
        <w:jc w:val="both"/>
      </w:pPr>
    </w:p>
    <w:p w14:paraId="2041D99C" w14:textId="77777777" w:rsidR="002825E5" w:rsidRPr="001D7574" w:rsidRDefault="002825E5">
      <w:pPr>
        <w:pStyle w:val="Odsekzoznamu"/>
        <w:numPr>
          <w:ilvl w:val="0"/>
          <w:numId w:val="2"/>
        </w:numPr>
        <w:ind w:left="426" w:hanging="426"/>
        <w:jc w:val="both"/>
      </w:pPr>
      <w:r w:rsidRPr="001D7574">
        <w:t>V § 30e ods. 8 sa slovo „šesť“ nahrádza slovom „deväť“ a číslo „2027“ sa nahrádza číslom „2030“.</w:t>
      </w:r>
    </w:p>
    <w:p w14:paraId="1945FE22" w14:textId="77777777" w:rsidR="002825E5" w:rsidRPr="001D7574" w:rsidRDefault="002825E5" w:rsidP="002825E5">
      <w:pPr>
        <w:pStyle w:val="Odsekzoznamu"/>
        <w:ind w:left="426"/>
        <w:jc w:val="both"/>
      </w:pPr>
    </w:p>
    <w:p w14:paraId="1CA9F365" w14:textId="451FAD4A" w:rsidR="002825E5" w:rsidRPr="001D7574" w:rsidRDefault="002825E5">
      <w:pPr>
        <w:pStyle w:val="Odsekzoznamu"/>
        <w:numPr>
          <w:ilvl w:val="0"/>
          <w:numId w:val="2"/>
        </w:numPr>
        <w:ind w:left="426" w:hanging="426"/>
        <w:jc w:val="both"/>
      </w:pPr>
      <w:r w:rsidRPr="001D7574">
        <w:lastRenderedPageBreak/>
        <w:t>V § 35 ods. 2 prvá veta znie:</w:t>
      </w:r>
      <w:r w:rsidR="00F75C2C">
        <w:t xml:space="preserve"> </w:t>
      </w:r>
      <w:r w:rsidRPr="001D7574">
        <w:t>„Preddavok na daň zo zdaniteľnej mzdy zaokrúhlenej podľa §</w:t>
      </w:r>
      <w:r w:rsidR="00F75C2C">
        <w:t> </w:t>
      </w:r>
      <w:r w:rsidRPr="001D7574">
        <w:t>47, zúčtovanej a vyplatenej za kalendárny mesiac alebo zdaňovacie obdobie je 19</w:t>
      </w:r>
      <w:r w:rsidR="00B43BDE">
        <w:t xml:space="preserve"> </w:t>
      </w:r>
      <w:r w:rsidRPr="001D7574">
        <w:t xml:space="preserve">% z tej časti zdaniteľnej mzdy, ktorá nepresiahne 1/12 sumy </w:t>
      </w:r>
      <w:r w:rsidRPr="00F75C2C">
        <w:rPr>
          <w:bCs/>
        </w:rPr>
        <w:t xml:space="preserve">154,8-násobku </w:t>
      </w:r>
      <w:r w:rsidRPr="001D7574">
        <w:t>platného životného minima vrátane, 25</w:t>
      </w:r>
      <w:r w:rsidR="00B43BDE">
        <w:t xml:space="preserve"> </w:t>
      </w:r>
      <w:r w:rsidRPr="001D7574">
        <w:t xml:space="preserve">% z tej časti zdaniteľnej mzdy, ktorá presiahne 1/12 sumy </w:t>
      </w:r>
      <w:r w:rsidRPr="00F75C2C">
        <w:rPr>
          <w:bCs/>
        </w:rPr>
        <w:t xml:space="preserve">154,8-násobku </w:t>
      </w:r>
      <w:r w:rsidRPr="001D7574">
        <w:t>platného životného minima a nepresiahne 1/12 sumy 212,4-násobku platného životného minima vrátane, 30</w:t>
      </w:r>
      <w:r w:rsidR="00B43BDE">
        <w:t xml:space="preserve"> </w:t>
      </w:r>
      <w:r w:rsidRPr="001D7574">
        <w:t>% z tej časti zdaniteľnej mzdy, ktorá presiahne 1/12 sumy 212,4-násobku platného životného minima a nepresiahne 1/12 sumy 264-násobku platného životného minima vrátane a 35 % z tej časti zdaniteľnej mzdy, ktorá presiahne 1/12 sumy 264-násobku platného životného minima.“.</w:t>
      </w:r>
    </w:p>
    <w:p w14:paraId="3EEB2E8D" w14:textId="77777777" w:rsidR="002825E5" w:rsidRPr="001D7574" w:rsidRDefault="002825E5" w:rsidP="002825E5">
      <w:pPr>
        <w:ind w:left="426" w:hanging="142"/>
        <w:jc w:val="both"/>
      </w:pPr>
    </w:p>
    <w:p w14:paraId="5F65AE4A" w14:textId="77777777" w:rsidR="002825E5" w:rsidRPr="001D7574" w:rsidRDefault="002825E5">
      <w:pPr>
        <w:pStyle w:val="Odsekzoznamu"/>
        <w:numPr>
          <w:ilvl w:val="0"/>
          <w:numId w:val="2"/>
        </w:numPr>
        <w:ind w:left="426" w:hanging="426"/>
        <w:jc w:val="both"/>
      </w:pPr>
      <w:r w:rsidRPr="001D7574">
        <w:t>V § 46b odsek 2 znie:</w:t>
      </w:r>
    </w:p>
    <w:p w14:paraId="5ADC2945" w14:textId="77777777" w:rsidR="002825E5" w:rsidRPr="001D7574" w:rsidRDefault="002825E5" w:rsidP="002825E5">
      <w:pPr>
        <w:pStyle w:val="Odsekzoznamu"/>
      </w:pPr>
    </w:p>
    <w:p w14:paraId="4B28147B" w14:textId="77777777" w:rsidR="002825E5" w:rsidRPr="001D7574" w:rsidRDefault="002825E5" w:rsidP="00F75C2C">
      <w:pPr>
        <w:ind w:left="426"/>
        <w:jc w:val="both"/>
      </w:pPr>
      <w:r w:rsidRPr="001D7574">
        <w:t xml:space="preserve">„(2) Minimálnu daň právnickej osoby platí daňovník, ktorý dosiahol za zdaňovacie obdobie zdaniteľné príjmy (výnosy)            </w:t>
      </w:r>
    </w:p>
    <w:p w14:paraId="5BA69969" w14:textId="77777777" w:rsidR="002825E5" w:rsidRPr="001D7574" w:rsidRDefault="002825E5" w:rsidP="002825E5">
      <w:pPr>
        <w:pStyle w:val="Odsekzoznamu"/>
        <w:ind w:left="426"/>
        <w:jc w:val="both"/>
      </w:pPr>
    </w:p>
    <w:tbl>
      <w:tblPr>
        <w:tblStyle w:val="Mriekatabuky"/>
        <w:tblW w:w="9072" w:type="dxa"/>
        <w:tblInd w:w="-5" w:type="dxa"/>
        <w:tblLook w:val="04A0" w:firstRow="1" w:lastRow="0" w:firstColumn="1" w:lastColumn="0" w:noHBand="0" w:noVBand="1"/>
      </w:tblPr>
      <w:tblGrid>
        <w:gridCol w:w="7282"/>
        <w:gridCol w:w="1407"/>
        <w:gridCol w:w="383"/>
      </w:tblGrid>
      <w:tr w:rsidR="002825E5" w:rsidRPr="002825E5" w14:paraId="4DA7A590" w14:textId="77777777" w:rsidTr="002825E5">
        <w:tc>
          <w:tcPr>
            <w:tcW w:w="7366" w:type="dxa"/>
          </w:tcPr>
          <w:p w14:paraId="21582C1C" w14:textId="77777777" w:rsidR="002825E5" w:rsidRPr="002825E5" w:rsidRDefault="002825E5">
            <w:pPr>
              <w:pStyle w:val="Odsekzoznamu"/>
              <w:numPr>
                <w:ilvl w:val="0"/>
                <w:numId w:val="15"/>
              </w:numPr>
              <w:ind w:left="306" w:hanging="284"/>
              <w:contextualSpacing/>
              <w:jc w:val="both"/>
              <w:rPr>
                <w:rFonts w:ascii="Times New Roman" w:hAnsi="Times New Roman"/>
              </w:rPr>
            </w:pPr>
            <w:r w:rsidRPr="002825E5">
              <w:rPr>
                <w:rFonts w:ascii="Times New Roman" w:hAnsi="Times New Roman"/>
              </w:rPr>
              <w:t xml:space="preserve">neprevyšujúce sumu 50 000 eur, a to vo výške           </w:t>
            </w:r>
          </w:p>
        </w:tc>
        <w:tc>
          <w:tcPr>
            <w:tcW w:w="1418" w:type="dxa"/>
          </w:tcPr>
          <w:p w14:paraId="4EA0F547" w14:textId="77777777" w:rsidR="002825E5" w:rsidRPr="002825E5" w:rsidRDefault="002825E5" w:rsidP="00C6422D">
            <w:pPr>
              <w:jc w:val="right"/>
              <w:rPr>
                <w:rFonts w:ascii="Times New Roman" w:hAnsi="Times New Roman"/>
              </w:rPr>
            </w:pPr>
            <w:r w:rsidRPr="002825E5">
              <w:rPr>
                <w:rFonts w:ascii="Times New Roman" w:hAnsi="Times New Roman"/>
              </w:rPr>
              <w:t>340 eur,</w:t>
            </w:r>
          </w:p>
        </w:tc>
        <w:tc>
          <w:tcPr>
            <w:tcW w:w="288" w:type="dxa"/>
            <w:tcBorders>
              <w:top w:val="nil"/>
              <w:bottom w:val="nil"/>
              <w:right w:val="nil"/>
            </w:tcBorders>
          </w:tcPr>
          <w:p w14:paraId="0FEE8D19" w14:textId="77777777" w:rsidR="002825E5" w:rsidRPr="002825E5" w:rsidRDefault="002825E5" w:rsidP="00C6422D">
            <w:pPr>
              <w:jc w:val="right"/>
              <w:rPr>
                <w:rFonts w:ascii="Times New Roman" w:hAnsi="Times New Roman"/>
              </w:rPr>
            </w:pPr>
          </w:p>
        </w:tc>
      </w:tr>
      <w:tr w:rsidR="002825E5" w:rsidRPr="002825E5" w14:paraId="2DCFE3F4" w14:textId="77777777" w:rsidTr="002825E5">
        <w:tc>
          <w:tcPr>
            <w:tcW w:w="7366" w:type="dxa"/>
          </w:tcPr>
          <w:p w14:paraId="338768F8" w14:textId="77777777" w:rsidR="002825E5" w:rsidRPr="002825E5" w:rsidRDefault="002825E5">
            <w:pPr>
              <w:pStyle w:val="Odsekzoznamu"/>
              <w:numPr>
                <w:ilvl w:val="0"/>
                <w:numId w:val="15"/>
              </w:numPr>
              <w:ind w:left="306" w:hanging="284"/>
              <w:contextualSpacing/>
              <w:jc w:val="both"/>
              <w:rPr>
                <w:rFonts w:ascii="Times New Roman" w:hAnsi="Times New Roman"/>
              </w:rPr>
            </w:pPr>
            <w:r w:rsidRPr="002825E5">
              <w:rPr>
                <w:rFonts w:ascii="Times New Roman" w:hAnsi="Times New Roman"/>
              </w:rPr>
              <w:t>prevyšujúce sumu 50 000 eur a neprevyšujúce sumu 250 000 eur, a to vo výške</w:t>
            </w:r>
          </w:p>
        </w:tc>
        <w:tc>
          <w:tcPr>
            <w:tcW w:w="1418" w:type="dxa"/>
          </w:tcPr>
          <w:p w14:paraId="6CD2BBE5" w14:textId="77777777" w:rsidR="002825E5" w:rsidRPr="002825E5" w:rsidRDefault="002825E5" w:rsidP="00C6422D">
            <w:pPr>
              <w:jc w:val="center"/>
              <w:rPr>
                <w:rFonts w:ascii="Times New Roman" w:hAnsi="Times New Roman"/>
              </w:rPr>
            </w:pPr>
          </w:p>
          <w:p w14:paraId="6B7F3D2B" w14:textId="77777777" w:rsidR="002825E5" w:rsidRPr="002825E5" w:rsidRDefault="002825E5" w:rsidP="00C6422D">
            <w:pPr>
              <w:jc w:val="right"/>
              <w:rPr>
                <w:rFonts w:ascii="Times New Roman" w:hAnsi="Times New Roman"/>
              </w:rPr>
            </w:pPr>
            <w:r w:rsidRPr="002825E5">
              <w:rPr>
                <w:rFonts w:ascii="Times New Roman" w:hAnsi="Times New Roman"/>
              </w:rPr>
              <w:t xml:space="preserve"> 960 eur,</w:t>
            </w:r>
          </w:p>
        </w:tc>
        <w:tc>
          <w:tcPr>
            <w:tcW w:w="288" w:type="dxa"/>
            <w:tcBorders>
              <w:top w:val="nil"/>
              <w:bottom w:val="nil"/>
              <w:right w:val="nil"/>
            </w:tcBorders>
          </w:tcPr>
          <w:p w14:paraId="0B5A99EE" w14:textId="77777777" w:rsidR="002825E5" w:rsidRPr="002825E5" w:rsidRDefault="002825E5" w:rsidP="00C6422D">
            <w:pPr>
              <w:jc w:val="center"/>
              <w:rPr>
                <w:rFonts w:ascii="Times New Roman" w:hAnsi="Times New Roman"/>
              </w:rPr>
            </w:pPr>
          </w:p>
        </w:tc>
      </w:tr>
      <w:tr w:rsidR="002825E5" w:rsidRPr="002825E5" w14:paraId="5A2FF2D6" w14:textId="77777777" w:rsidTr="002825E5">
        <w:tc>
          <w:tcPr>
            <w:tcW w:w="7366" w:type="dxa"/>
          </w:tcPr>
          <w:p w14:paraId="1B68CCBA" w14:textId="77777777" w:rsidR="002825E5" w:rsidRPr="002825E5" w:rsidRDefault="002825E5">
            <w:pPr>
              <w:pStyle w:val="Odsekzoznamu"/>
              <w:numPr>
                <w:ilvl w:val="0"/>
                <w:numId w:val="15"/>
              </w:numPr>
              <w:ind w:left="306" w:hanging="284"/>
              <w:contextualSpacing/>
              <w:jc w:val="both"/>
              <w:rPr>
                <w:rFonts w:ascii="Times New Roman" w:hAnsi="Times New Roman"/>
              </w:rPr>
            </w:pPr>
            <w:r w:rsidRPr="002825E5">
              <w:rPr>
                <w:rFonts w:ascii="Times New Roman" w:hAnsi="Times New Roman"/>
              </w:rPr>
              <w:t>prevyšujúce sumu 250 000 eur a neprevyšujúce sumu 500 000 eur, a to vo výške</w:t>
            </w:r>
          </w:p>
        </w:tc>
        <w:tc>
          <w:tcPr>
            <w:tcW w:w="1418" w:type="dxa"/>
            <w:vAlign w:val="bottom"/>
          </w:tcPr>
          <w:p w14:paraId="1E82C12E" w14:textId="77777777" w:rsidR="002825E5" w:rsidRPr="002825E5" w:rsidRDefault="002825E5" w:rsidP="00C6422D">
            <w:pPr>
              <w:jc w:val="right"/>
              <w:rPr>
                <w:rFonts w:ascii="Times New Roman" w:hAnsi="Times New Roman"/>
              </w:rPr>
            </w:pPr>
            <w:r w:rsidRPr="002825E5">
              <w:rPr>
                <w:rFonts w:ascii="Times New Roman" w:hAnsi="Times New Roman"/>
              </w:rPr>
              <w:t>1 920 eur,</w:t>
            </w:r>
          </w:p>
        </w:tc>
        <w:tc>
          <w:tcPr>
            <w:tcW w:w="288" w:type="dxa"/>
            <w:tcBorders>
              <w:top w:val="nil"/>
              <w:bottom w:val="nil"/>
              <w:right w:val="nil"/>
            </w:tcBorders>
          </w:tcPr>
          <w:p w14:paraId="1939D1BD" w14:textId="77777777" w:rsidR="002825E5" w:rsidRPr="002825E5" w:rsidRDefault="002825E5" w:rsidP="00C6422D">
            <w:pPr>
              <w:jc w:val="right"/>
              <w:rPr>
                <w:rFonts w:ascii="Times New Roman" w:hAnsi="Times New Roman"/>
              </w:rPr>
            </w:pPr>
          </w:p>
        </w:tc>
      </w:tr>
      <w:tr w:rsidR="002825E5" w:rsidRPr="002825E5" w14:paraId="2FAC65AB" w14:textId="77777777" w:rsidTr="002825E5">
        <w:tc>
          <w:tcPr>
            <w:tcW w:w="7366" w:type="dxa"/>
          </w:tcPr>
          <w:p w14:paraId="7C83D7E7" w14:textId="77777777" w:rsidR="002825E5" w:rsidRPr="002825E5" w:rsidRDefault="002825E5">
            <w:pPr>
              <w:pStyle w:val="Odsekzoznamu"/>
              <w:numPr>
                <w:ilvl w:val="0"/>
                <w:numId w:val="15"/>
              </w:numPr>
              <w:ind w:left="306" w:hanging="284"/>
              <w:contextualSpacing/>
              <w:jc w:val="both"/>
              <w:rPr>
                <w:rFonts w:ascii="Times New Roman" w:hAnsi="Times New Roman"/>
              </w:rPr>
            </w:pPr>
            <w:r w:rsidRPr="002825E5">
              <w:rPr>
                <w:rFonts w:ascii="Times New Roman" w:hAnsi="Times New Roman"/>
              </w:rPr>
              <w:t xml:space="preserve">prevyšujúce sumu 500 000 eur a neprevyšujúce sumu 5 000 000 eur, a to vo výške                                                                     </w:t>
            </w:r>
          </w:p>
        </w:tc>
        <w:tc>
          <w:tcPr>
            <w:tcW w:w="1418" w:type="dxa"/>
          </w:tcPr>
          <w:p w14:paraId="68FEA2CA" w14:textId="77777777" w:rsidR="002825E5" w:rsidRPr="002825E5" w:rsidRDefault="002825E5" w:rsidP="00C6422D">
            <w:pPr>
              <w:jc w:val="right"/>
              <w:rPr>
                <w:rFonts w:ascii="Times New Roman" w:hAnsi="Times New Roman"/>
              </w:rPr>
            </w:pPr>
            <w:r w:rsidRPr="002825E5">
              <w:rPr>
                <w:rFonts w:ascii="Times New Roman" w:hAnsi="Times New Roman"/>
              </w:rPr>
              <w:t>3 840 eur,</w:t>
            </w:r>
          </w:p>
        </w:tc>
        <w:tc>
          <w:tcPr>
            <w:tcW w:w="288" w:type="dxa"/>
            <w:tcBorders>
              <w:top w:val="nil"/>
              <w:bottom w:val="nil"/>
              <w:right w:val="nil"/>
            </w:tcBorders>
          </w:tcPr>
          <w:p w14:paraId="0BB8128D" w14:textId="77777777" w:rsidR="002825E5" w:rsidRPr="002825E5" w:rsidRDefault="002825E5" w:rsidP="00C6422D">
            <w:pPr>
              <w:jc w:val="right"/>
              <w:rPr>
                <w:rFonts w:ascii="Times New Roman" w:hAnsi="Times New Roman"/>
              </w:rPr>
            </w:pPr>
          </w:p>
        </w:tc>
      </w:tr>
      <w:tr w:rsidR="002825E5" w:rsidRPr="002825E5" w14:paraId="4675E127" w14:textId="77777777" w:rsidTr="002825E5">
        <w:tc>
          <w:tcPr>
            <w:tcW w:w="7366" w:type="dxa"/>
          </w:tcPr>
          <w:p w14:paraId="03C51EAD" w14:textId="77777777" w:rsidR="002825E5" w:rsidRPr="002825E5" w:rsidRDefault="002825E5">
            <w:pPr>
              <w:pStyle w:val="Odsekzoznamu"/>
              <w:numPr>
                <w:ilvl w:val="0"/>
                <w:numId w:val="15"/>
              </w:numPr>
              <w:ind w:left="306" w:hanging="284"/>
              <w:contextualSpacing/>
              <w:jc w:val="both"/>
              <w:rPr>
                <w:rFonts w:ascii="Times New Roman" w:hAnsi="Times New Roman"/>
              </w:rPr>
            </w:pPr>
            <w:r w:rsidRPr="002825E5">
              <w:rPr>
                <w:rFonts w:ascii="Times New Roman" w:hAnsi="Times New Roman"/>
              </w:rPr>
              <w:t xml:space="preserve">prevyšujúce sumu 5 000 000 eur, a to vo výške </w:t>
            </w:r>
          </w:p>
        </w:tc>
        <w:tc>
          <w:tcPr>
            <w:tcW w:w="1418" w:type="dxa"/>
          </w:tcPr>
          <w:p w14:paraId="3C368640" w14:textId="77777777" w:rsidR="002825E5" w:rsidRPr="002825E5" w:rsidRDefault="002825E5" w:rsidP="00C6422D">
            <w:pPr>
              <w:jc w:val="right"/>
              <w:rPr>
                <w:rFonts w:ascii="Times New Roman" w:hAnsi="Times New Roman"/>
              </w:rPr>
            </w:pPr>
            <w:r w:rsidRPr="002825E5">
              <w:rPr>
                <w:rFonts w:ascii="Times New Roman" w:hAnsi="Times New Roman"/>
              </w:rPr>
              <w:t>11 520 eur.</w:t>
            </w:r>
          </w:p>
        </w:tc>
        <w:tc>
          <w:tcPr>
            <w:tcW w:w="288" w:type="dxa"/>
            <w:tcBorders>
              <w:top w:val="nil"/>
              <w:bottom w:val="nil"/>
              <w:right w:val="nil"/>
            </w:tcBorders>
          </w:tcPr>
          <w:p w14:paraId="12C90FF5" w14:textId="77777777" w:rsidR="002825E5" w:rsidRPr="002825E5" w:rsidRDefault="002825E5" w:rsidP="00C85AC3">
            <w:pPr>
              <w:ind w:right="-108"/>
              <w:rPr>
                <w:rFonts w:ascii="Times New Roman" w:hAnsi="Times New Roman"/>
              </w:rPr>
            </w:pPr>
            <w:r w:rsidRPr="002825E5">
              <w:rPr>
                <w:rFonts w:ascii="Times New Roman" w:hAnsi="Times New Roman"/>
              </w:rPr>
              <w:t>“.</w:t>
            </w:r>
          </w:p>
        </w:tc>
      </w:tr>
    </w:tbl>
    <w:p w14:paraId="334B6305" w14:textId="6B9F01AB" w:rsidR="002825E5" w:rsidRPr="001D7574" w:rsidRDefault="002825E5" w:rsidP="002825E5">
      <w:pPr>
        <w:pStyle w:val="Odsekzoznamu"/>
        <w:tabs>
          <w:tab w:val="left" w:pos="426"/>
        </w:tabs>
        <w:ind w:left="284"/>
        <w:jc w:val="center"/>
      </w:pPr>
    </w:p>
    <w:p w14:paraId="6E228617" w14:textId="77777777" w:rsidR="002825E5" w:rsidRPr="001D7574" w:rsidRDefault="002825E5">
      <w:pPr>
        <w:pStyle w:val="Odsekzoznamu"/>
        <w:numPr>
          <w:ilvl w:val="0"/>
          <w:numId w:val="2"/>
        </w:numPr>
        <w:spacing w:before="240"/>
        <w:ind w:left="426" w:hanging="426"/>
        <w:jc w:val="both"/>
      </w:pPr>
      <w:r w:rsidRPr="001D7574">
        <w:t>Za § 51ea sa vkladá § 51eb, ktorý vrátane nadpisu znie:</w:t>
      </w:r>
    </w:p>
    <w:p w14:paraId="3D7F00F0" w14:textId="77777777" w:rsidR="002825E5" w:rsidRPr="001D7574" w:rsidRDefault="002825E5" w:rsidP="002825E5">
      <w:pPr>
        <w:pStyle w:val="Odsekzoznamu"/>
        <w:tabs>
          <w:tab w:val="left" w:pos="426"/>
        </w:tabs>
        <w:ind w:left="284"/>
        <w:jc w:val="both"/>
      </w:pPr>
    </w:p>
    <w:p w14:paraId="4C53D645" w14:textId="77777777" w:rsidR="002825E5" w:rsidRPr="001D7574" w:rsidRDefault="002825E5" w:rsidP="002825E5">
      <w:pPr>
        <w:pStyle w:val="Odsekzoznamu"/>
        <w:tabs>
          <w:tab w:val="left" w:pos="426"/>
        </w:tabs>
        <w:ind w:left="284"/>
        <w:jc w:val="center"/>
      </w:pPr>
      <w:r w:rsidRPr="001D7574">
        <w:t>„§ 51eb</w:t>
      </w:r>
    </w:p>
    <w:p w14:paraId="47500229" w14:textId="77777777" w:rsidR="002825E5" w:rsidRPr="001D7574" w:rsidRDefault="002825E5" w:rsidP="002825E5">
      <w:pPr>
        <w:pStyle w:val="Odsekzoznamu"/>
        <w:tabs>
          <w:tab w:val="left" w:pos="426"/>
        </w:tabs>
        <w:ind w:left="284"/>
        <w:jc w:val="center"/>
      </w:pPr>
      <w:r w:rsidRPr="001D7574">
        <w:t>Osobitný základ dane z výnosov (príjmov) z poplatkov za vykonanie platobnej operácie prostredníctvom platobnej karty v prospech hráčskeho účtu</w:t>
      </w:r>
    </w:p>
    <w:p w14:paraId="636FCAB7" w14:textId="77777777" w:rsidR="002825E5" w:rsidRPr="001D7574" w:rsidRDefault="002825E5" w:rsidP="002825E5">
      <w:pPr>
        <w:pStyle w:val="Odsekzoznamu"/>
        <w:tabs>
          <w:tab w:val="left" w:pos="426"/>
        </w:tabs>
        <w:ind w:left="284"/>
        <w:jc w:val="center"/>
      </w:pPr>
    </w:p>
    <w:p w14:paraId="4636AA3E" w14:textId="56A7A491" w:rsidR="002825E5" w:rsidRPr="001D7574" w:rsidRDefault="002825E5" w:rsidP="00C85AC3">
      <w:pPr>
        <w:pStyle w:val="Odsekzoznamu"/>
        <w:tabs>
          <w:tab w:val="left" w:pos="426"/>
        </w:tabs>
        <w:ind w:left="426"/>
        <w:jc w:val="both"/>
      </w:pPr>
      <w:r w:rsidRPr="001D7574">
        <w:t>Do osobitného základu dane sa zahŕňajú výnosy (príjmy) z poplatkov za vykonanie platobnej operácie prostredníctvom platobnej karty v prospech hráčskeho účtu,</w:t>
      </w:r>
      <w:r w:rsidRPr="001D7574">
        <w:rPr>
          <w:vertAlign w:val="superscript"/>
        </w:rPr>
        <w:t>56</w:t>
      </w:r>
      <w:r w:rsidRPr="001D7574">
        <w:t>) ktoré banka alebo pobočka zahraničnej banky</w:t>
      </w:r>
      <w:r w:rsidRPr="001D7574">
        <w:rPr>
          <w:vertAlign w:val="superscript"/>
        </w:rPr>
        <w:t>94</w:t>
      </w:r>
      <w:r w:rsidRPr="001D7574">
        <w:t>) účtuje svojim klientom. Výnosy (príjmy) z poplatkov za vykonanie platobnej operácie prostredníctvom platobnej karty v prospech hráčskeho účtu</w:t>
      </w:r>
      <w:r w:rsidRPr="001D7574">
        <w:rPr>
          <w:vertAlign w:val="superscript"/>
        </w:rPr>
        <w:t>56</w:t>
      </w:r>
      <w:r w:rsidRPr="001D7574">
        <w:t>)</w:t>
      </w:r>
      <w:r w:rsidR="00EC161D">
        <w:t xml:space="preserve"> </w:t>
      </w:r>
      <w:r w:rsidRPr="001D7574">
        <w:t>sú súčasťou osobitného základu dane pri podaní daňového priznania podľa § 41 zdaňovaného sadzbou dane podľa § 15 písm. b) piateho bodu.“.</w:t>
      </w:r>
    </w:p>
    <w:p w14:paraId="3A2DE7F0" w14:textId="77777777" w:rsidR="002825E5" w:rsidRPr="001D7574" w:rsidRDefault="002825E5" w:rsidP="002825E5">
      <w:pPr>
        <w:pStyle w:val="Odsekzoznamu"/>
        <w:tabs>
          <w:tab w:val="left" w:pos="426"/>
        </w:tabs>
        <w:ind w:left="284"/>
        <w:jc w:val="both"/>
      </w:pPr>
    </w:p>
    <w:p w14:paraId="0E27ACBF" w14:textId="77777777" w:rsidR="002825E5" w:rsidRPr="001D7574" w:rsidRDefault="002825E5">
      <w:pPr>
        <w:pStyle w:val="Odsekzoznamu"/>
        <w:numPr>
          <w:ilvl w:val="0"/>
          <w:numId w:val="2"/>
        </w:numPr>
        <w:ind w:left="426" w:hanging="426"/>
        <w:jc w:val="both"/>
      </w:pPr>
      <w:r w:rsidRPr="001D7574">
        <w:t>Za § 52zzzi sa vkladajú § 52zzzj a 52zzzk, ktoré vrátane nadpisov znejú:</w:t>
      </w:r>
    </w:p>
    <w:p w14:paraId="231AC499" w14:textId="77777777" w:rsidR="002825E5" w:rsidRPr="001D7574" w:rsidRDefault="002825E5" w:rsidP="002825E5">
      <w:pPr>
        <w:jc w:val="both"/>
        <w:rPr>
          <w:b/>
          <w:bCs/>
        </w:rPr>
      </w:pPr>
    </w:p>
    <w:p w14:paraId="54F4F7AC" w14:textId="77777777" w:rsidR="002825E5" w:rsidRPr="00CB0618" w:rsidRDefault="002825E5" w:rsidP="002825E5">
      <w:pPr>
        <w:pStyle w:val="Odsekzoznamu"/>
        <w:tabs>
          <w:tab w:val="left" w:pos="426"/>
        </w:tabs>
        <w:ind w:left="284"/>
        <w:jc w:val="center"/>
        <w:rPr>
          <w:b/>
          <w:bCs/>
        </w:rPr>
      </w:pPr>
      <w:r w:rsidRPr="001D7574">
        <w:t>„</w:t>
      </w:r>
      <w:r w:rsidRPr="00CB0618">
        <w:rPr>
          <w:b/>
          <w:bCs/>
        </w:rPr>
        <w:t>§ 52zzzj</w:t>
      </w:r>
    </w:p>
    <w:p w14:paraId="54CE765F" w14:textId="77777777" w:rsidR="002825E5" w:rsidRPr="00CB0618" w:rsidRDefault="002825E5" w:rsidP="002825E5">
      <w:pPr>
        <w:pStyle w:val="Odsekzoznamu"/>
        <w:tabs>
          <w:tab w:val="left" w:pos="426"/>
        </w:tabs>
        <w:ind w:left="284"/>
        <w:jc w:val="center"/>
        <w:rPr>
          <w:b/>
          <w:bCs/>
        </w:rPr>
      </w:pPr>
      <w:r w:rsidRPr="00CB0618">
        <w:rPr>
          <w:b/>
          <w:bCs/>
        </w:rPr>
        <w:t>Prechodné ustanovenia k úpravám účinným od 1. januára 2026</w:t>
      </w:r>
    </w:p>
    <w:p w14:paraId="0FA00224" w14:textId="77777777" w:rsidR="002825E5" w:rsidRPr="001D7574" w:rsidRDefault="002825E5" w:rsidP="002825E5">
      <w:pPr>
        <w:pStyle w:val="Odsekzoznamu"/>
        <w:tabs>
          <w:tab w:val="left" w:pos="426"/>
        </w:tabs>
        <w:ind w:left="284"/>
        <w:jc w:val="center"/>
      </w:pPr>
    </w:p>
    <w:p w14:paraId="087EDA93" w14:textId="48ADDAD5" w:rsidR="002825E5" w:rsidRDefault="002825E5">
      <w:pPr>
        <w:pStyle w:val="Odsekzoznamu"/>
        <w:numPr>
          <w:ilvl w:val="0"/>
          <w:numId w:val="16"/>
        </w:numPr>
        <w:ind w:left="851" w:hanging="425"/>
        <w:contextualSpacing/>
        <w:jc w:val="both"/>
        <w:rPr>
          <w:bCs/>
        </w:rPr>
      </w:pPr>
      <w:r w:rsidRPr="001D7574">
        <w:rPr>
          <w:bCs/>
        </w:rPr>
        <w:t>Ustanovenia § 11 ods. 2 a 3 a § 15 písm. a) v znení účinnom od 1. januára 2026 sa prvýkrát uplatnia za zdaňovacie obdobie roku 2026.</w:t>
      </w:r>
    </w:p>
    <w:p w14:paraId="50B0E9CE" w14:textId="77777777" w:rsidR="00EC161D" w:rsidRPr="001D7574" w:rsidRDefault="00EC161D" w:rsidP="00CB0618">
      <w:pPr>
        <w:pStyle w:val="Odsekzoznamu"/>
        <w:ind w:left="426"/>
        <w:contextualSpacing/>
        <w:jc w:val="both"/>
        <w:rPr>
          <w:bCs/>
        </w:rPr>
      </w:pPr>
    </w:p>
    <w:p w14:paraId="0593F56C" w14:textId="0E66177E" w:rsidR="002825E5" w:rsidRDefault="002825E5">
      <w:pPr>
        <w:pStyle w:val="Odsekzoznamu"/>
        <w:numPr>
          <w:ilvl w:val="0"/>
          <w:numId w:val="16"/>
        </w:numPr>
        <w:ind w:left="851" w:hanging="425"/>
        <w:contextualSpacing/>
        <w:jc w:val="both"/>
        <w:rPr>
          <w:bCs/>
        </w:rPr>
      </w:pPr>
      <w:r w:rsidRPr="001D7574">
        <w:rPr>
          <w:bCs/>
        </w:rPr>
        <w:t>Ustanovenia § 15 písm. b) piateho bodu, § 17 ods. 3 písm. q) a § 51eb sa uplatnia na</w:t>
      </w:r>
      <w:r w:rsidR="00DB09AF">
        <w:rPr>
          <w:bCs/>
        </w:rPr>
        <w:t> </w:t>
      </w:r>
      <w:r w:rsidRPr="001D7574">
        <w:rPr>
          <w:bCs/>
        </w:rPr>
        <w:t>výnosy (príjmy) z poplatkov za vykonanie platobnej operácie prostredníctvom platobnej karty v prospech hráčskeho účtu účtované bankou alebo pobočkou zahraničnej banky po 31. decembri 2025.</w:t>
      </w:r>
    </w:p>
    <w:p w14:paraId="3F91BB66" w14:textId="77777777" w:rsidR="00EC161D" w:rsidRPr="00EC161D" w:rsidRDefault="00EC161D" w:rsidP="00CB0618">
      <w:pPr>
        <w:pStyle w:val="Odsekzoznamu"/>
        <w:ind w:left="851"/>
        <w:contextualSpacing/>
        <w:jc w:val="both"/>
        <w:rPr>
          <w:bCs/>
        </w:rPr>
      </w:pPr>
    </w:p>
    <w:p w14:paraId="183AF6AB" w14:textId="7D23C9A8" w:rsidR="002825E5" w:rsidRDefault="002825E5">
      <w:pPr>
        <w:pStyle w:val="Odsekzoznamu"/>
        <w:numPr>
          <w:ilvl w:val="0"/>
          <w:numId w:val="16"/>
        </w:numPr>
        <w:ind w:left="851" w:hanging="425"/>
        <w:contextualSpacing/>
        <w:jc w:val="both"/>
        <w:rPr>
          <w:bCs/>
        </w:rPr>
      </w:pPr>
      <w:bookmarkStart w:id="19" w:name="_Hlk207782073"/>
      <w:r w:rsidRPr="00EC161D">
        <w:rPr>
          <w:bCs/>
        </w:rPr>
        <w:t>Ustanovenie § 15a ods. 1 v znení účinnom od 1. januára 2026 sa prvýkrát použije pri</w:t>
      </w:r>
      <w:r w:rsidR="00DB09AF">
        <w:rPr>
          <w:bCs/>
        </w:rPr>
        <w:t> </w:t>
      </w:r>
      <w:r w:rsidRPr="00EC161D">
        <w:rPr>
          <w:bCs/>
        </w:rPr>
        <w:t>výpočte osobitnej dane zo zdaniteľného príjmu za mesiac január 2026.</w:t>
      </w:r>
    </w:p>
    <w:p w14:paraId="3E51A035" w14:textId="77777777" w:rsidR="00EC161D" w:rsidRPr="00EC161D" w:rsidRDefault="00EC161D" w:rsidP="00CB0618">
      <w:pPr>
        <w:pStyle w:val="Odsekzoznamu"/>
        <w:ind w:left="851"/>
        <w:contextualSpacing/>
        <w:jc w:val="both"/>
        <w:rPr>
          <w:bCs/>
        </w:rPr>
      </w:pPr>
    </w:p>
    <w:p w14:paraId="2915CE12" w14:textId="47EBE4DA" w:rsidR="002825E5" w:rsidRDefault="002825E5">
      <w:pPr>
        <w:pStyle w:val="Odsekzoznamu"/>
        <w:numPr>
          <w:ilvl w:val="0"/>
          <w:numId w:val="16"/>
        </w:numPr>
        <w:ind w:left="851" w:hanging="425"/>
        <w:contextualSpacing/>
        <w:jc w:val="both"/>
        <w:rPr>
          <w:bCs/>
        </w:rPr>
      </w:pPr>
      <w:r w:rsidRPr="00EC161D">
        <w:rPr>
          <w:bCs/>
        </w:rPr>
        <w:t>Ustanovenie § 35 ods. 2 v znení účinnom od 1. januára 2026 sa prvýkrát použije pri</w:t>
      </w:r>
      <w:r w:rsidR="00DB09AF">
        <w:rPr>
          <w:bCs/>
        </w:rPr>
        <w:t> </w:t>
      </w:r>
      <w:r w:rsidRPr="00EC161D">
        <w:rPr>
          <w:bCs/>
        </w:rPr>
        <w:t>výpočte preddavku na daň zo zdaniteľnej mzdy za mesiac január 2026.</w:t>
      </w:r>
    </w:p>
    <w:p w14:paraId="768A1339" w14:textId="77777777" w:rsidR="00EC161D" w:rsidRPr="00EC161D" w:rsidRDefault="00EC161D" w:rsidP="00CB0618">
      <w:pPr>
        <w:pStyle w:val="Odsekzoznamu"/>
        <w:ind w:left="851"/>
        <w:contextualSpacing/>
        <w:jc w:val="both"/>
        <w:rPr>
          <w:bCs/>
        </w:rPr>
      </w:pPr>
    </w:p>
    <w:bookmarkEnd w:id="19"/>
    <w:p w14:paraId="448F5B1C" w14:textId="77C5A11A" w:rsidR="002825E5" w:rsidRPr="00EC161D" w:rsidRDefault="002825E5">
      <w:pPr>
        <w:pStyle w:val="Odsekzoznamu"/>
        <w:numPr>
          <w:ilvl w:val="0"/>
          <w:numId w:val="16"/>
        </w:numPr>
        <w:ind w:left="851" w:hanging="425"/>
        <w:contextualSpacing/>
        <w:jc w:val="both"/>
        <w:rPr>
          <w:bCs/>
        </w:rPr>
      </w:pPr>
      <w:r w:rsidRPr="00EC161D">
        <w:rPr>
          <w:bCs/>
        </w:rPr>
        <w:t>Ustanovenie § 46b ods. 2 v znení účinnom od 1. januára 2026 sa prvýkrát uplatní za</w:t>
      </w:r>
      <w:r w:rsidR="00DB09AF">
        <w:rPr>
          <w:bCs/>
        </w:rPr>
        <w:t> </w:t>
      </w:r>
      <w:r w:rsidRPr="00EC161D">
        <w:rPr>
          <w:bCs/>
        </w:rPr>
        <w:t>zdaňovacie obdobie, ktoré začína najskôr 1. januára 2026.</w:t>
      </w:r>
    </w:p>
    <w:p w14:paraId="4AA72174" w14:textId="77777777" w:rsidR="002825E5" w:rsidRPr="001D7574" w:rsidRDefault="002825E5" w:rsidP="002825E5">
      <w:pPr>
        <w:pStyle w:val="Odsekzoznamu"/>
        <w:ind w:left="502"/>
        <w:jc w:val="both"/>
        <w:rPr>
          <w:bCs/>
        </w:rPr>
      </w:pPr>
    </w:p>
    <w:p w14:paraId="08BB48A5" w14:textId="77777777" w:rsidR="002825E5" w:rsidRPr="00CB0618" w:rsidRDefault="002825E5" w:rsidP="002825E5">
      <w:pPr>
        <w:pStyle w:val="Odsekzoznamu"/>
        <w:tabs>
          <w:tab w:val="left" w:pos="426"/>
        </w:tabs>
        <w:ind w:left="284"/>
        <w:jc w:val="center"/>
        <w:rPr>
          <w:b/>
          <w:bCs/>
        </w:rPr>
      </w:pPr>
      <w:r w:rsidRPr="00CB0618">
        <w:rPr>
          <w:b/>
          <w:bCs/>
        </w:rPr>
        <w:t>§ 52zzzk</w:t>
      </w:r>
    </w:p>
    <w:p w14:paraId="13DE8BD4" w14:textId="77777777" w:rsidR="002825E5" w:rsidRPr="00CB0618" w:rsidRDefault="002825E5" w:rsidP="002825E5">
      <w:pPr>
        <w:pStyle w:val="Odsekzoznamu"/>
        <w:tabs>
          <w:tab w:val="left" w:pos="426"/>
        </w:tabs>
        <w:ind w:left="284"/>
        <w:jc w:val="center"/>
        <w:rPr>
          <w:b/>
          <w:bCs/>
        </w:rPr>
      </w:pPr>
      <w:r w:rsidRPr="00CB0618">
        <w:rPr>
          <w:b/>
          <w:bCs/>
        </w:rPr>
        <w:t>Prechodné ustanovenie účinné od 1. januára 2026</w:t>
      </w:r>
    </w:p>
    <w:p w14:paraId="5BA70C18" w14:textId="77777777" w:rsidR="002825E5" w:rsidRPr="001D7574" w:rsidRDefault="002825E5" w:rsidP="002825E5">
      <w:pPr>
        <w:pStyle w:val="Odsekzoznamu"/>
        <w:tabs>
          <w:tab w:val="left" w:pos="426"/>
        </w:tabs>
        <w:ind w:left="284"/>
        <w:jc w:val="center"/>
      </w:pPr>
    </w:p>
    <w:p w14:paraId="3287EAE2" w14:textId="34DF19A6" w:rsidR="002825E5" w:rsidRPr="001D7574" w:rsidRDefault="002825E5" w:rsidP="00CB0618">
      <w:pPr>
        <w:ind w:left="426"/>
        <w:jc w:val="both"/>
      </w:pPr>
      <w:r w:rsidRPr="001D7574">
        <w:t>Za daňový výdavok podľa § 2 písm. i) a § 19 sa nepovažuje daň z pridanej hodnoty, ak na</w:t>
      </w:r>
      <w:r w:rsidR="00F57A7B">
        <w:t> </w:t>
      </w:r>
      <w:r w:rsidRPr="001D7574">
        <w:t>jej odpočítanie v období podľa osobitného predpisu.</w:t>
      </w:r>
      <w:r w:rsidRPr="001D7574">
        <w:rPr>
          <w:vertAlign w:val="superscript"/>
        </w:rPr>
        <w:t>161</w:t>
      </w:r>
      <w:r w:rsidRPr="001D7574">
        <w:t>) nemá platiteľ dane z pridanej hodnoty nárok.“.</w:t>
      </w:r>
    </w:p>
    <w:p w14:paraId="234AA4BD" w14:textId="77777777" w:rsidR="002825E5" w:rsidRPr="001D7574" w:rsidRDefault="002825E5" w:rsidP="00CB0618">
      <w:pPr>
        <w:pStyle w:val="Odsekzoznamu"/>
        <w:tabs>
          <w:tab w:val="left" w:pos="426"/>
        </w:tabs>
        <w:ind w:left="426"/>
        <w:jc w:val="both"/>
      </w:pPr>
    </w:p>
    <w:p w14:paraId="019EA8D3" w14:textId="77777777" w:rsidR="002825E5" w:rsidRPr="001D7574" w:rsidRDefault="002825E5" w:rsidP="00CB0618">
      <w:pPr>
        <w:tabs>
          <w:tab w:val="left" w:pos="426"/>
        </w:tabs>
        <w:ind w:left="426"/>
        <w:jc w:val="both"/>
        <w:rPr>
          <w:bCs/>
        </w:rPr>
      </w:pPr>
      <w:r w:rsidRPr="001D7574">
        <w:rPr>
          <w:bCs/>
        </w:rPr>
        <w:t>Poznámka pod čiarou k odkazu 161 znie:</w:t>
      </w:r>
    </w:p>
    <w:p w14:paraId="3EBF690A" w14:textId="77777777" w:rsidR="002825E5" w:rsidRPr="001D7574" w:rsidRDefault="002825E5" w:rsidP="00CB0618">
      <w:pPr>
        <w:tabs>
          <w:tab w:val="left" w:pos="426"/>
        </w:tabs>
        <w:ind w:left="426"/>
        <w:jc w:val="both"/>
        <w:rPr>
          <w:bCs/>
        </w:rPr>
      </w:pPr>
      <w:r w:rsidRPr="001D7574">
        <w:rPr>
          <w:bCs/>
        </w:rPr>
        <w:t>„</w:t>
      </w:r>
      <w:r w:rsidRPr="001D7574">
        <w:rPr>
          <w:bCs/>
          <w:vertAlign w:val="superscript"/>
        </w:rPr>
        <w:t>161</w:t>
      </w:r>
      <w:r w:rsidRPr="001D7574">
        <w:rPr>
          <w:bCs/>
        </w:rPr>
        <w:t>) § 85n zákona č. 222/2004 Z. z. v znení zákona č. .../2025 Z. z.“.</w:t>
      </w:r>
    </w:p>
    <w:p w14:paraId="3169B3C3" w14:textId="2FE3B70C" w:rsidR="0069331C" w:rsidRDefault="0069331C" w:rsidP="002825E5">
      <w:pPr>
        <w:pStyle w:val="Odsekzoznamu"/>
        <w:tabs>
          <w:tab w:val="left" w:pos="426"/>
        </w:tabs>
        <w:ind w:left="426"/>
        <w:contextualSpacing/>
        <w:jc w:val="both"/>
        <w:rPr>
          <w:bCs/>
        </w:rPr>
      </w:pPr>
    </w:p>
    <w:p w14:paraId="1965C470" w14:textId="77777777" w:rsidR="001F5B06" w:rsidRPr="00225AD4" w:rsidRDefault="001F5B06" w:rsidP="001F5B06">
      <w:pPr>
        <w:pStyle w:val="Odsekzoznamu"/>
        <w:tabs>
          <w:tab w:val="left" w:pos="426"/>
        </w:tabs>
        <w:ind w:left="426"/>
        <w:contextualSpacing/>
        <w:jc w:val="both"/>
        <w:rPr>
          <w:bCs/>
        </w:rPr>
      </w:pPr>
    </w:p>
    <w:p w14:paraId="02AB3D2C" w14:textId="77777777" w:rsidR="0071335F" w:rsidRDefault="0071335F">
      <w:pPr>
        <w:numPr>
          <w:ilvl w:val="0"/>
          <w:numId w:val="1"/>
        </w:numPr>
        <w:ind w:left="0" w:firstLine="0"/>
        <w:jc w:val="center"/>
      </w:pPr>
      <w:r>
        <w:t xml:space="preserve"> </w:t>
      </w:r>
    </w:p>
    <w:p w14:paraId="55B8E4CD" w14:textId="77777777" w:rsidR="0071335F" w:rsidRDefault="0071335F" w:rsidP="0071335F"/>
    <w:p w14:paraId="2E730D07" w14:textId="77777777" w:rsidR="00DE34FC" w:rsidRPr="00C1256E" w:rsidRDefault="0071335F" w:rsidP="00DE34FC">
      <w:pPr>
        <w:shd w:val="clear" w:color="auto" w:fill="FFFFFF" w:themeFill="background1"/>
        <w:jc w:val="both"/>
      </w:pPr>
      <w:r>
        <w:t xml:space="preserve">Zákon </w:t>
      </w:r>
      <w:r w:rsidRPr="0003442A">
        <w:t>č. 43/2004 Z</w:t>
      </w:r>
      <w:r>
        <w:t xml:space="preserve">. z. </w:t>
      </w:r>
      <w:r w:rsidRPr="0071335F">
        <w:t>o starobnom dôchodkovom sporení a o zmene a doplnení niektorých zákonov</w:t>
      </w:r>
      <w:r>
        <w:t xml:space="preserve"> </w:t>
      </w:r>
      <w:r w:rsidR="00DE34FC" w:rsidRPr="00C1256E">
        <w:t>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zákona č. 234/2019 Z. z., zákona č. 46/2020 Z. z., zákona č. 66/2020 Z. z., zákona č. 68/2020 Z. z., zákona č. 95/2020 Z. z., zákona č. 275/2020 Z. z., zákona č. 296/2020 Z. z., zákona č. 310/2021 Z. z., zákona č. 101/2022 Z. z., zákona č. 125/2022 Z. z., zákona č. 352/2022 Z. z., zákona č. 399/2022 Z. z., zákona č. 210/2023 Z. z., zákona č. 274/2023 Z. z., zákona č. 309/2023 Z. z., zákona č. 530/2023 Z. z., zákona č. 87/2024 Z. z., zákona č. 108/2024 Z. z., zákona č. 278/2024 Z. z. a zákona č. 76/2025 Z. z. sa mení takto:</w:t>
      </w:r>
    </w:p>
    <w:p w14:paraId="0EC784F0" w14:textId="77777777" w:rsidR="00DE34FC" w:rsidRPr="00C1256E" w:rsidRDefault="00DE34FC" w:rsidP="00DE34FC">
      <w:pPr>
        <w:shd w:val="clear" w:color="auto" w:fill="FFFFFF" w:themeFill="background1"/>
        <w:jc w:val="both"/>
      </w:pPr>
    </w:p>
    <w:p w14:paraId="174391EE" w14:textId="77777777" w:rsidR="00DE34FC" w:rsidRPr="00C1256E" w:rsidRDefault="00DE34FC" w:rsidP="00DE34FC">
      <w:pPr>
        <w:shd w:val="clear" w:color="auto" w:fill="FFFFFF" w:themeFill="background1"/>
        <w:jc w:val="both"/>
      </w:pPr>
      <w:r w:rsidRPr="00C1256E">
        <w:t>§ 25 vrátane nadpisu znie:</w:t>
      </w:r>
    </w:p>
    <w:p w14:paraId="1642076B" w14:textId="77777777" w:rsidR="00DE34FC" w:rsidRPr="00C1256E" w:rsidRDefault="00DE34FC" w:rsidP="00DE34FC">
      <w:pPr>
        <w:shd w:val="clear" w:color="auto" w:fill="FFFFFF" w:themeFill="background1"/>
        <w:jc w:val="center"/>
        <w:rPr>
          <w:b/>
        </w:rPr>
      </w:pPr>
      <w:r w:rsidRPr="00C1256E">
        <w:t>„</w:t>
      </w:r>
      <w:r w:rsidRPr="00C1256E">
        <w:rPr>
          <w:b/>
        </w:rPr>
        <w:t>§ 25</w:t>
      </w:r>
    </w:p>
    <w:p w14:paraId="7E2350EF" w14:textId="77777777" w:rsidR="00DE34FC" w:rsidRPr="00C1256E" w:rsidRDefault="00DE34FC" w:rsidP="00DE34FC">
      <w:pPr>
        <w:shd w:val="clear" w:color="auto" w:fill="FFFFFF" w:themeFill="background1"/>
        <w:jc w:val="center"/>
        <w:rPr>
          <w:b/>
        </w:rPr>
      </w:pPr>
      <w:r w:rsidRPr="00C1256E">
        <w:rPr>
          <w:b/>
        </w:rPr>
        <w:t>Vylúčenie povinnosti platiť povinné príspevky</w:t>
      </w:r>
    </w:p>
    <w:p w14:paraId="2BE4E274" w14:textId="77777777" w:rsidR="00DE34FC" w:rsidRPr="00C1256E" w:rsidRDefault="00DE34FC" w:rsidP="00DE34FC">
      <w:pPr>
        <w:shd w:val="clear" w:color="auto" w:fill="FFFFFF" w:themeFill="background1"/>
        <w:jc w:val="center"/>
        <w:rPr>
          <w:b/>
        </w:rPr>
      </w:pPr>
    </w:p>
    <w:p w14:paraId="06D038E9" w14:textId="77777777" w:rsidR="00DE34FC" w:rsidRPr="00C1256E" w:rsidRDefault="00DE34FC" w:rsidP="00DE34FC">
      <w:pPr>
        <w:shd w:val="clear" w:color="auto" w:fill="FFFFFF" w:themeFill="background1"/>
        <w:jc w:val="both"/>
      </w:pPr>
      <w:r w:rsidRPr="00C1256E">
        <w:t>Samostatne zárobkovo činná osoba povinne dôchodkovo poistená podľa osobitného predpisu</w:t>
      </w:r>
      <w:r w:rsidRPr="00C1256E">
        <w:rPr>
          <w:vertAlign w:val="superscript"/>
        </w:rPr>
        <w:t>3</w:t>
      </w:r>
      <w:r w:rsidRPr="00C1256E">
        <w:t>) zúčastnená na starobnom dôchodkovom sporení a dobrovoľne dôchodkovo poistená osoba podľa osobitného predpisu</w:t>
      </w:r>
      <w:r w:rsidRPr="00C1256E">
        <w:rPr>
          <w:vertAlign w:val="superscript"/>
        </w:rPr>
        <w:t>3</w:t>
      </w:r>
      <w:r w:rsidRPr="00C1256E">
        <w:t>) zúčastnená na starobnom dôchodkovom sporení nie sú povinné platiť povinné príspevky v období, v ktorom nie sú povinné platiť poistné podľa osobitného predpisu.</w:t>
      </w:r>
      <w:r w:rsidRPr="00C1256E">
        <w:rPr>
          <w:vertAlign w:val="superscript"/>
        </w:rPr>
        <w:t>30</w:t>
      </w:r>
      <w:r w:rsidRPr="00C1256E">
        <w:t>)“.</w:t>
      </w:r>
    </w:p>
    <w:p w14:paraId="7D240208" w14:textId="77777777" w:rsidR="00DE34FC" w:rsidRPr="00C1256E" w:rsidRDefault="00DE34FC" w:rsidP="00DE34FC">
      <w:pPr>
        <w:shd w:val="clear" w:color="auto" w:fill="FFFFFF" w:themeFill="background1"/>
        <w:jc w:val="both"/>
      </w:pPr>
    </w:p>
    <w:p w14:paraId="696EE05E" w14:textId="77777777" w:rsidR="00DE34FC" w:rsidRPr="00C1256E" w:rsidRDefault="00DE34FC" w:rsidP="00DE34FC">
      <w:pPr>
        <w:shd w:val="clear" w:color="auto" w:fill="FFFFFF" w:themeFill="background1"/>
        <w:jc w:val="both"/>
      </w:pPr>
      <w:r w:rsidRPr="00C1256E">
        <w:t>Poznámky pod čiarou k odkazom 31 a 32 sa vypúšťajú.</w:t>
      </w:r>
    </w:p>
    <w:p w14:paraId="5DA272E7" w14:textId="77777777" w:rsidR="00DE34FC" w:rsidRPr="00C1256E" w:rsidRDefault="00DE34FC" w:rsidP="00DE34FC">
      <w:pPr>
        <w:shd w:val="clear" w:color="auto" w:fill="FFFFFF" w:themeFill="background1"/>
        <w:jc w:val="both"/>
      </w:pPr>
    </w:p>
    <w:p w14:paraId="3C1EF251" w14:textId="77777777" w:rsidR="00DE34FC" w:rsidRPr="00C1256E" w:rsidRDefault="00DE34FC" w:rsidP="00DE34FC">
      <w:pPr>
        <w:shd w:val="clear" w:color="auto" w:fill="FFFFFF" w:themeFill="background1"/>
        <w:jc w:val="both"/>
      </w:pPr>
      <w:r w:rsidRPr="00C1256E">
        <w:t>Poznámka pod čiarou k odkazu 30 znie:</w:t>
      </w:r>
    </w:p>
    <w:p w14:paraId="0A42E492" w14:textId="77777777" w:rsidR="00DE34FC" w:rsidRPr="00C1256E" w:rsidRDefault="00DE34FC" w:rsidP="00DE34FC">
      <w:pPr>
        <w:shd w:val="clear" w:color="auto" w:fill="FFFFFF" w:themeFill="background1"/>
        <w:jc w:val="both"/>
      </w:pPr>
      <w:r w:rsidRPr="00C1256E">
        <w:t>„</w:t>
      </w:r>
      <w:r w:rsidRPr="00C1256E">
        <w:rPr>
          <w:vertAlign w:val="superscript"/>
        </w:rPr>
        <w:t>30</w:t>
      </w:r>
      <w:r w:rsidRPr="00C1256E">
        <w:t>) § 140 zákona č. 461/2003 Z. z. v znení neskorších predpisov.“.</w:t>
      </w:r>
    </w:p>
    <w:p w14:paraId="43477208" w14:textId="77777777" w:rsidR="00DE34FC" w:rsidRPr="00C1256E" w:rsidRDefault="00DE34FC" w:rsidP="00DE34FC">
      <w:pPr>
        <w:shd w:val="clear" w:color="auto" w:fill="FFFFFF" w:themeFill="background1"/>
        <w:jc w:val="center"/>
        <w:rPr>
          <w:b/>
          <w:bCs/>
          <w:color w:val="000000"/>
          <w:lang w:eastAsia="sk-SK"/>
        </w:rPr>
      </w:pPr>
    </w:p>
    <w:p w14:paraId="1D0108B9" w14:textId="26EE7134" w:rsidR="0071335F" w:rsidRDefault="0071335F" w:rsidP="0071335F"/>
    <w:p w14:paraId="742D4DD4" w14:textId="3ADBCAD4" w:rsidR="001F5B06" w:rsidRDefault="001F5B06">
      <w:pPr>
        <w:numPr>
          <w:ilvl w:val="0"/>
          <w:numId w:val="1"/>
        </w:numPr>
        <w:spacing w:before="240"/>
        <w:ind w:left="0" w:firstLine="0"/>
        <w:jc w:val="center"/>
      </w:pPr>
      <w:r>
        <w:t xml:space="preserve"> </w:t>
      </w:r>
    </w:p>
    <w:p w14:paraId="64E6C147" w14:textId="77777777" w:rsidR="00703EFB" w:rsidRDefault="00703EFB" w:rsidP="001F5B06"/>
    <w:p w14:paraId="10BF203D" w14:textId="7CA1AD3B" w:rsidR="00E71BDC" w:rsidRDefault="00703EFB" w:rsidP="00E71BDC">
      <w:pPr>
        <w:jc w:val="both"/>
      </w:pPr>
      <w:r>
        <w:t>Zákon č</w:t>
      </w:r>
      <w:r w:rsidRPr="0003442A">
        <w:t>. 222/2004 Z. z</w:t>
      </w:r>
      <w:r>
        <w:t>.</w:t>
      </w:r>
      <w:r w:rsidR="001F5B06">
        <w:t xml:space="preserve"> </w:t>
      </w:r>
      <w:r w:rsidR="00E71BDC">
        <w:t xml:space="preserve">o </w:t>
      </w:r>
      <w:r w:rsidR="00E71BDC" w:rsidRPr="4FF78F07">
        <w:t xml:space="preserve">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zákona č. 102/2024 Z. z., zákona č. 278/2024 Z. z., zákona č. 354/2024 Z. z., zákona č. 364/2024 Z. z., zákona č. 26/2025 Z. z., zákona č. 77/2025 Z. z. a zákona č. </w:t>
      </w:r>
      <w:r w:rsidR="00E71BDC">
        <w:t>181</w:t>
      </w:r>
      <w:r w:rsidR="00E71BDC" w:rsidRPr="4FF78F07">
        <w:t>/2025 Z. z. sa mení a dopĺňa takto:</w:t>
      </w:r>
    </w:p>
    <w:p w14:paraId="2717B434" w14:textId="77777777" w:rsidR="00BD0958" w:rsidRDefault="00BD0958" w:rsidP="00BD0958">
      <w:pPr>
        <w:jc w:val="both"/>
      </w:pPr>
    </w:p>
    <w:p w14:paraId="317C2DE9" w14:textId="21E3D928" w:rsidR="00E71BDC" w:rsidRPr="00BD0958" w:rsidRDefault="00E71BDC">
      <w:pPr>
        <w:pStyle w:val="Odsekzoznamu"/>
        <w:numPr>
          <w:ilvl w:val="0"/>
          <w:numId w:val="8"/>
        </w:numPr>
        <w:ind w:left="426" w:hanging="426"/>
        <w:jc w:val="both"/>
        <w:rPr>
          <w:strike/>
        </w:rPr>
      </w:pPr>
      <w:r>
        <w:t xml:space="preserve">V § 49 ods. 5 tretej vete sa </w:t>
      </w:r>
      <w:r w:rsidRPr="00E16A2C">
        <w:t>vypúšťa bodkočiarka a časť vety za bodkočiarkou.</w:t>
      </w:r>
    </w:p>
    <w:p w14:paraId="0445CCD8" w14:textId="77777777" w:rsidR="00BD0958" w:rsidRDefault="00BD0958" w:rsidP="00BD0958">
      <w:pPr>
        <w:pStyle w:val="Odsekzoznamu"/>
        <w:ind w:left="426"/>
        <w:jc w:val="both"/>
      </w:pPr>
    </w:p>
    <w:p w14:paraId="3F322919" w14:textId="247CF7C3" w:rsidR="00BD0958" w:rsidRDefault="00BD0958" w:rsidP="00BD0958">
      <w:pPr>
        <w:ind w:left="3686" w:hanging="3260"/>
      </w:pPr>
      <w:r>
        <w:t>Poznámka pod čiarou k odkazu 24b sa vypúšťa.</w:t>
      </w:r>
    </w:p>
    <w:p w14:paraId="3D0E96E4" w14:textId="025F7E4D" w:rsidR="00BD0958" w:rsidRPr="00BD0958" w:rsidRDefault="00BD0958" w:rsidP="00BD0958">
      <w:pPr>
        <w:pStyle w:val="Odsekzoznamu"/>
        <w:ind w:left="426"/>
        <w:jc w:val="both"/>
        <w:rPr>
          <w:strike/>
        </w:rPr>
      </w:pPr>
    </w:p>
    <w:p w14:paraId="1C2F4B48" w14:textId="6D8D1880" w:rsidR="00E71BDC" w:rsidRDefault="00E71BDC">
      <w:pPr>
        <w:pStyle w:val="Odsekzoznamu"/>
        <w:numPr>
          <w:ilvl w:val="0"/>
          <w:numId w:val="8"/>
        </w:numPr>
        <w:ind w:left="426" w:hanging="426"/>
        <w:jc w:val="both"/>
      </w:pPr>
      <w:r>
        <w:t>Za § 85m sa vkladá § 85n, ktorý vrátane nadpisu znie:</w:t>
      </w:r>
    </w:p>
    <w:p w14:paraId="5D67D189" w14:textId="77777777" w:rsidR="00E71BDC" w:rsidRDefault="00E71BDC" w:rsidP="00E71BDC">
      <w:pPr>
        <w:ind w:left="3686" w:hanging="3686"/>
      </w:pPr>
    </w:p>
    <w:p w14:paraId="72DE6070" w14:textId="77777777" w:rsidR="00E71BDC" w:rsidRPr="00CB0618" w:rsidRDefault="00E71BDC" w:rsidP="00E71BDC">
      <w:pPr>
        <w:ind w:left="3686" w:hanging="3686"/>
        <w:jc w:val="center"/>
        <w:rPr>
          <w:b/>
          <w:bCs/>
        </w:rPr>
      </w:pPr>
      <w:r w:rsidRPr="00DF7F59">
        <w:t>„</w:t>
      </w:r>
      <w:r w:rsidRPr="00CB0618">
        <w:rPr>
          <w:b/>
          <w:bCs/>
        </w:rPr>
        <w:t>§ 85n</w:t>
      </w:r>
    </w:p>
    <w:p w14:paraId="76F4D55D" w14:textId="77777777" w:rsidR="00CB0618" w:rsidRDefault="00E71BDC" w:rsidP="00CB0618">
      <w:pPr>
        <w:ind w:left="426"/>
        <w:jc w:val="center"/>
        <w:rPr>
          <w:b/>
          <w:bCs/>
        </w:rPr>
      </w:pPr>
      <w:r w:rsidRPr="00CB0618">
        <w:rPr>
          <w:b/>
          <w:bCs/>
        </w:rPr>
        <w:t xml:space="preserve">Prechodné ustanovenia k odpočítaniu dane pri niektorých kategóriách motorových vozidiel a tovaroch a službách súvisiacich s týmito motorovými vozidlami účinné </w:t>
      </w:r>
    </w:p>
    <w:p w14:paraId="5826A990" w14:textId="16C3F759" w:rsidR="00E71BDC" w:rsidRPr="00CB0618" w:rsidRDefault="00E71BDC" w:rsidP="00CB0618">
      <w:pPr>
        <w:ind w:left="426"/>
        <w:jc w:val="center"/>
        <w:rPr>
          <w:b/>
          <w:bCs/>
        </w:rPr>
      </w:pPr>
      <w:r w:rsidRPr="00CB0618">
        <w:rPr>
          <w:b/>
          <w:bCs/>
        </w:rPr>
        <w:t>od 1. januára 2026</w:t>
      </w:r>
    </w:p>
    <w:p w14:paraId="5E43E356" w14:textId="77777777" w:rsidR="00E71BDC" w:rsidRDefault="00E71BDC" w:rsidP="00E71BDC">
      <w:pPr>
        <w:jc w:val="center"/>
      </w:pPr>
    </w:p>
    <w:p w14:paraId="6D7534E7" w14:textId="1574A144" w:rsidR="00E71BDC" w:rsidRDefault="00E71BDC">
      <w:pPr>
        <w:pStyle w:val="Odsekzoznamu"/>
        <w:numPr>
          <w:ilvl w:val="0"/>
          <w:numId w:val="19"/>
        </w:numPr>
        <w:contextualSpacing/>
        <w:jc w:val="both"/>
      </w:pPr>
      <w:r w:rsidRPr="001840FF">
        <w:t xml:space="preserve">Platiteľ, ktorý </w:t>
      </w:r>
      <w:bookmarkStart w:id="20" w:name="_Hlk205279197"/>
      <w:r w:rsidRPr="001840FF">
        <w:t xml:space="preserve">od 1. januára 2026 do 30. júna 2028 vrátane </w:t>
      </w:r>
      <w:bookmarkEnd w:id="20"/>
      <w:r w:rsidRPr="001840FF">
        <w:t xml:space="preserve">nadobudne investičný majetok podľa § 54 ods. 2 písm. a), ktorým je motorové vozidlo kategórie M1, L1e alebo L3e (ďalej len „osobné motorové vozidlo“), iné ako osobné motorové vozidlo podľa odseku 4 alebo odseku 5, odpočíta daň vzťahujúcu sa na toto osobné motorové vozidlo v rozsahu 50 %; použitie tohto osobného motorového vozidla na iný účel ako na podnikanie sa nepovažuje za dodanie služby za protihodnotu (§ 9 ods. 2 alebo ods. 3) a v rozsahu, v akom pri tomto tovare nebola </w:t>
      </w:r>
      <w:r w:rsidRPr="0076413F">
        <w:rPr>
          <w:bCs/>
        </w:rPr>
        <w:t>odpočítaná</w:t>
      </w:r>
      <w:r w:rsidRPr="001840FF">
        <w:t xml:space="preserve"> daň, sa nepovažuje za</w:t>
      </w:r>
      <w:r w:rsidR="00F57A7B">
        <w:t> </w:t>
      </w:r>
      <w:r w:rsidRPr="001840FF">
        <w:t xml:space="preserve">dodanie tovaru za protihodnotu (§ 8 ods. 3). Ustanovenia § 49 ods. 4 a § 54 týmto nie sú dotknuté. </w:t>
      </w:r>
    </w:p>
    <w:p w14:paraId="26CBFA7D" w14:textId="77777777" w:rsidR="00BD0958" w:rsidRDefault="00BD0958" w:rsidP="00BD0958">
      <w:pPr>
        <w:pStyle w:val="Odsekzoznamu"/>
        <w:ind w:left="426"/>
        <w:jc w:val="both"/>
      </w:pPr>
    </w:p>
    <w:p w14:paraId="447B79E1" w14:textId="5EF45489" w:rsidR="00E71BDC" w:rsidRDefault="00E71BDC">
      <w:pPr>
        <w:pStyle w:val="Odsekzoznamu"/>
        <w:numPr>
          <w:ilvl w:val="0"/>
          <w:numId w:val="19"/>
        </w:numPr>
        <w:contextualSpacing/>
        <w:jc w:val="both"/>
      </w:pPr>
      <w:r w:rsidRPr="001840FF">
        <w:t xml:space="preserve">Platiteľ, ktorý od </w:t>
      </w:r>
      <w:bookmarkStart w:id="21" w:name="_Hlk205279790"/>
      <w:r w:rsidRPr="001840FF">
        <w:t>1. januára 2026 do 30. júna 2028 vrátane používa na základe nájomnej zmluvy inej ako krátkodobej nájomnej zmluvy alebo na základe obdobnej zmluvy osobné motorové vozidlo</w:t>
      </w:r>
      <w:bookmarkEnd w:id="21"/>
      <w:r w:rsidRPr="001840FF">
        <w:t xml:space="preserve"> iné ako osobné motorové vozidlo podľa odseku 4 alebo odseku 5, odpočíta daň vzťahujúcu sa na túto službu v rozsahu 50 %; použitie tohto osobného motorového vozidla na iný účel ako na podnikanie sa nepovažuje za dodanie služby za</w:t>
      </w:r>
      <w:r w:rsidR="0034343D">
        <w:t> </w:t>
      </w:r>
      <w:r w:rsidRPr="001840FF">
        <w:t xml:space="preserve">protihodnotu (§ 9 ods. 3). Ustanovenie § 49 ods. 4 týmto nie je dotknuté. </w:t>
      </w:r>
    </w:p>
    <w:p w14:paraId="5EA093F3" w14:textId="77777777" w:rsidR="00BD0958" w:rsidRDefault="00BD0958" w:rsidP="000E7F2B">
      <w:pPr>
        <w:pStyle w:val="Odsekzoznamu"/>
        <w:ind w:left="784"/>
        <w:contextualSpacing/>
        <w:jc w:val="both"/>
      </w:pPr>
    </w:p>
    <w:p w14:paraId="4FFF7F3C" w14:textId="089EA894" w:rsidR="00E71BDC" w:rsidRDefault="00E71BDC">
      <w:pPr>
        <w:pStyle w:val="Odsekzoznamu"/>
        <w:numPr>
          <w:ilvl w:val="0"/>
          <w:numId w:val="19"/>
        </w:numPr>
        <w:contextualSpacing/>
        <w:jc w:val="both"/>
      </w:pPr>
      <w:r w:rsidRPr="001840FF">
        <w:t xml:space="preserve">Platiteľ, ktorý </w:t>
      </w:r>
      <w:bookmarkStart w:id="22" w:name="_Hlk205284025"/>
      <w:r w:rsidRPr="001840FF">
        <w:t>v súvislosti s osobným motorovým vozidlom používaným</w:t>
      </w:r>
      <w:bookmarkEnd w:id="22"/>
      <w:r w:rsidRPr="001840FF">
        <w:t xml:space="preserve"> na účely svojho podnikania, ako aj na iný účel ako na podnikanie, od 1. januára 2026 do 30. júna 2028</w:t>
      </w:r>
      <w:r>
        <w:t xml:space="preserve"> vrátane</w:t>
      </w:r>
      <w:r w:rsidRPr="001840FF">
        <w:t xml:space="preserve"> prijme služby alebo nadobudne tovar, ktorý nie je investičným majetkom </w:t>
      </w:r>
      <w:r w:rsidRPr="001840FF">
        <w:lastRenderedPageBreak/>
        <w:t>podľa §</w:t>
      </w:r>
      <w:r w:rsidR="0034343D">
        <w:t> </w:t>
      </w:r>
      <w:r w:rsidRPr="001840FF">
        <w:t>54 ods. 2 písm. a), odpočíta daň vzťahujúcu sa na tieto služby alebo tovar v rozsahu 50</w:t>
      </w:r>
      <w:r w:rsidR="00320AD9">
        <w:t> </w:t>
      </w:r>
      <w:r w:rsidRPr="001840FF">
        <w:t>%; ustanovenie § 49 ods. 4 týmto nie je dotknuté.</w:t>
      </w:r>
    </w:p>
    <w:p w14:paraId="5C660501" w14:textId="77777777" w:rsidR="00BD0958" w:rsidRDefault="00BD0958" w:rsidP="000E7F2B">
      <w:pPr>
        <w:pStyle w:val="Odsekzoznamu"/>
        <w:ind w:left="784"/>
        <w:contextualSpacing/>
        <w:jc w:val="both"/>
      </w:pPr>
    </w:p>
    <w:p w14:paraId="17C0FA1D" w14:textId="0618BF11" w:rsidR="00E71BDC" w:rsidRPr="001840FF" w:rsidRDefault="00E71BDC">
      <w:pPr>
        <w:pStyle w:val="Odsekzoznamu"/>
        <w:numPr>
          <w:ilvl w:val="0"/>
          <w:numId w:val="19"/>
        </w:numPr>
        <w:contextualSpacing/>
        <w:jc w:val="both"/>
      </w:pPr>
      <w:r w:rsidRPr="001840FF">
        <w:t>Odseky 1 až 3 sa, bez toho, aby bol</w:t>
      </w:r>
      <w:r w:rsidR="00505249">
        <w:t>i</w:t>
      </w:r>
      <w:r w:rsidRPr="001840FF">
        <w:t xml:space="preserve"> dotknut</w:t>
      </w:r>
      <w:r w:rsidR="00505249">
        <w:t>é ustanovenia</w:t>
      </w:r>
      <w:r w:rsidRPr="001840FF">
        <w:t xml:space="preserve"> § 49 ods. 4 a § 54, neuplatnia na osobné motorové vozidlo, ktoré platiteľ </w:t>
      </w:r>
    </w:p>
    <w:p w14:paraId="6147F1CA" w14:textId="77777777" w:rsidR="00E71BDC" w:rsidRPr="001840FF" w:rsidRDefault="00E71BDC" w:rsidP="000E7F2B">
      <w:pPr>
        <w:ind w:left="426" w:firstLine="425"/>
        <w:jc w:val="both"/>
      </w:pPr>
      <w:r w:rsidRPr="001840FF">
        <w:t xml:space="preserve">a) nadobudol alebo </w:t>
      </w:r>
      <w:r>
        <w:t>po</w:t>
      </w:r>
      <w:r w:rsidRPr="001840FF">
        <w:t>užíva výlučne na podnikanie, ktorým je</w:t>
      </w:r>
    </w:p>
    <w:p w14:paraId="2013C89F" w14:textId="77777777" w:rsidR="00E71BDC" w:rsidRPr="001840FF" w:rsidRDefault="00E71BDC" w:rsidP="000E7F2B">
      <w:pPr>
        <w:ind w:firstLine="993"/>
        <w:jc w:val="both"/>
      </w:pPr>
      <w:r w:rsidRPr="001840FF">
        <w:t>1. krátkodobý nájom alebo iný ako krátkodobý nájom osobného motorového vozidla,</w:t>
      </w:r>
    </w:p>
    <w:p w14:paraId="3204475E" w14:textId="77777777" w:rsidR="00E71BDC" w:rsidRPr="001840FF" w:rsidRDefault="00E71BDC" w:rsidP="000E7F2B">
      <w:pPr>
        <w:ind w:firstLine="993"/>
        <w:jc w:val="both"/>
      </w:pPr>
      <w:r w:rsidRPr="001840FF">
        <w:t>2. doprava osôb a ich batožiny za protihodnotu vrátane taxislužby,</w:t>
      </w:r>
    </w:p>
    <w:p w14:paraId="69329F30" w14:textId="77777777" w:rsidR="00E71BDC" w:rsidRPr="001840FF" w:rsidRDefault="00E71BDC" w:rsidP="000E7F2B">
      <w:pPr>
        <w:ind w:left="1276" w:hanging="283"/>
        <w:jc w:val="both"/>
      </w:pPr>
      <w:r w:rsidRPr="001840FF">
        <w:t>3. prevádzkovanie autoškoly, ak osobné motorové vozidlo je výcvikovým vozidlom,</w:t>
      </w:r>
      <w:r w:rsidRPr="001840FF">
        <w:rPr>
          <w:vertAlign w:val="superscript"/>
        </w:rPr>
        <w:t>41</w:t>
      </w:r>
      <w:r w:rsidRPr="001840FF">
        <w:t>)</w:t>
      </w:r>
    </w:p>
    <w:p w14:paraId="7469BDDB" w14:textId="77777777" w:rsidR="00320AD9" w:rsidRDefault="00320AD9" w:rsidP="00BD0958">
      <w:pPr>
        <w:ind w:left="426"/>
        <w:jc w:val="both"/>
      </w:pPr>
    </w:p>
    <w:p w14:paraId="5611DD90" w14:textId="45AF62AF" w:rsidR="00E71BDC" w:rsidRDefault="00E71BDC" w:rsidP="000E7F2B">
      <w:pPr>
        <w:ind w:left="851"/>
        <w:jc w:val="both"/>
      </w:pPr>
      <w:r w:rsidRPr="001840FF">
        <w:t>b) používa výlučne ako predvádzacie alebo testovacie osobné motorové vozidlo alebo ako náhradné osobné motorové vozidlo poskytnuté zákazníkovi platiteľa na dobu opravy osobného motorového vozidla zákazníka alebo počas ktorej sú na osobnom motorovom vozidle zákazníka vykonávané iné služby.</w:t>
      </w:r>
    </w:p>
    <w:p w14:paraId="2D630C3D" w14:textId="77777777" w:rsidR="00BD0958" w:rsidRPr="001840FF" w:rsidRDefault="00BD0958" w:rsidP="00BD0958">
      <w:pPr>
        <w:ind w:left="426"/>
        <w:jc w:val="both"/>
      </w:pPr>
    </w:p>
    <w:p w14:paraId="066DB116" w14:textId="2C810DFF" w:rsidR="00E71BDC" w:rsidRDefault="00E71BDC">
      <w:pPr>
        <w:pStyle w:val="Odsekzoznamu"/>
        <w:numPr>
          <w:ilvl w:val="0"/>
          <w:numId w:val="19"/>
        </w:numPr>
        <w:contextualSpacing/>
        <w:jc w:val="both"/>
      </w:pPr>
      <w:r w:rsidRPr="001840FF">
        <w:t xml:space="preserve">Odseky 1 až 3 sa neuplatnia ani na osobné motorové vozidlo, ktoré platiteľ nadobudol ako investičný majetok podľa § 54 ods. 2 písm. a) výlučne na podnikanie alebo osobné motorové vozidlo, ktoré platiteľ </w:t>
      </w:r>
      <w:r>
        <w:t>po</w:t>
      </w:r>
      <w:r w:rsidRPr="001840FF">
        <w:t xml:space="preserve">užíva výlučne na podnikanie, ak platiteľ vedie podrobné záznamy podľa odseku 6, preukazujúce rozsah použitia osobného motorového vozidla výlučne na podnikanie; ustanovenia § 49 ods. 4 a § 54 týmto nie sú dotknuté. </w:t>
      </w:r>
    </w:p>
    <w:p w14:paraId="6E02CD25" w14:textId="77777777" w:rsidR="008A00FE" w:rsidRPr="001840FF" w:rsidRDefault="008A00FE" w:rsidP="0055456A">
      <w:pPr>
        <w:pStyle w:val="Odsekzoznamu"/>
        <w:ind w:left="784"/>
        <w:contextualSpacing/>
        <w:jc w:val="both"/>
      </w:pPr>
    </w:p>
    <w:p w14:paraId="392F4F51" w14:textId="3852F410" w:rsidR="00E71BDC" w:rsidRPr="001840FF" w:rsidRDefault="00E71BDC">
      <w:pPr>
        <w:pStyle w:val="Odsekzoznamu"/>
        <w:numPr>
          <w:ilvl w:val="0"/>
          <w:numId w:val="19"/>
        </w:numPr>
        <w:contextualSpacing/>
        <w:jc w:val="both"/>
      </w:pPr>
      <w:r w:rsidRPr="001840FF">
        <w:t xml:space="preserve">Záznamy preukazujúce rozsah použitia osobného motorového vozidla podľa odseku 5 výlučne na podnikanie je platiteľ povinný viesť v elektronickej podobe osobitne za každé nadobudnuté alebo </w:t>
      </w:r>
      <w:r>
        <w:t>po</w:t>
      </w:r>
      <w:r w:rsidRPr="001840FF">
        <w:t>užívané osobné motorové vozidlo a obsahujú najmä</w:t>
      </w:r>
    </w:p>
    <w:p w14:paraId="6702A459" w14:textId="717D74EE" w:rsidR="00E71BDC" w:rsidRPr="00320AD9" w:rsidRDefault="00E71BDC">
      <w:pPr>
        <w:pStyle w:val="Odsekzoznamu"/>
        <w:numPr>
          <w:ilvl w:val="1"/>
          <w:numId w:val="18"/>
        </w:numPr>
        <w:tabs>
          <w:tab w:val="left" w:pos="1134"/>
        </w:tabs>
        <w:ind w:left="851" w:firstLine="0"/>
        <w:jc w:val="both"/>
        <w:rPr>
          <w:color w:val="000000" w:themeColor="text1"/>
        </w:rPr>
      </w:pPr>
      <w:r w:rsidRPr="00320AD9">
        <w:rPr>
          <w:color w:val="000000" w:themeColor="text1"/>
        </w:rPr>
        <w:t>identifikačné číslo osobného motorového vozidla VIN,</w:t>
      </w:r>
    </w:p>
    <w:p w14:paraId="65D9D997" w14:textId="77777777" w:rsidR="00320AD9" w:rsidRPr="00320AD9" w:rsidRDefault="00320AD9" w:rsidP="00320AD9">
      <w:pPr>
        <w:pStyle w:val="Odsekzoznamu"/>
        <w:ind w:left="1440" w:hanging="1014"/>
        <w:jc w:val="both"/>
        <w:rPr>
          <w:color w:val="000000" w:themeColor="text1"/>
        </w:rPr>
      </w:pPr>
    </w:p>
    <w:p w14:paraId="6B67E6EF" w14:textId="6BF83B78" w:rsidR="00E71BDC" w:rsidRPr="00320AD9" w:rsidRDefault="00E71BDC">
      <w:pPr>
        <w:pStyle w:val="Odsekzoznamu"/>
        <w:numPr>
          <w:ilvl w:val="1"/>
          <w:numId w:val="18"/>
        </w:numPr>
        <w:tabs>
          <w:tab w:val="left" w:pos="1134"/>
        </w:tabs>
        <w:ind w:left="851" w:firstLine="0"/>
        <w:jc w:val="both"/>
        <w:rPr>
          <w:color w:val="000000" w:themeColor="text1"/>
        </w:rPr>
      </w:pPr>
      <w:r w:rsidRPr="00320AD9">
        <w:rPr>
          <w:color w:val="000000" w:themeColor="text1"/>
        </w:rPr>
        <w:t xml:space="preserve">evidenčné číslo osobného motorového vozidla, názov a typ osobného motorového vozidla, </w:t>
      </w:r>
    </w:p>
    <w:p w14:paraId="5E4EF34D" w14:textId="77777777" w:rsidR="00320AD9" w:rsidRPr="00320AD9" w:rsidRDefault="00320AD9" w:rsidP="0055456A">
      <w:pPr>
        <w:pStyle w:val="Odsekzoznamu"/>
        <w:tabs>
          <w:tab w:val="left" w:pos="1134"/>
        </w:tabs>
        <w:ind w:left="851"/>
        <w:jc w:val="both"/>
        <w:rPr>
          <w:color w:val="000000" w:themeColor="text1"/>
        </w:rPr>
      </w:pPr>
    </w:p>
    <w:p w14:paraId="0C1361A7" w14:textId="0F142118" w:rsidR="00E71BDC" w:rsidRPr="00320AD9" w:rsidRDefault="00E71BDC">
      <w:pPr>
        <w:pStyle w:val="Odsekzoznamu"/>
        <w:numPr>
          <w:ilvl w:val="1"/>
          <w:numId w:val="18"/>
        </w:numPr>
        <w:tabs>
          <w:tab w:val="left" w:pos="1134"/>
        </w:tabs>
        <w:ind w:left="851" w:firstLine="0"/>
        <w:jc w:val="both"/>
        <w:rPr>
          <w:color w:val="000000" w:themeColor="text1"/>
        </w:rPr>
      </w:pPr>
      <w:r w:rsidRPr="00320AD9">
        <w:rPr>
          <w:color w:val="000000" w:themeColor="text1"/>
        </w:rPr>
        <w:t>stav počítadla kilometrov osobného motorového vozidla v deň začatia vedenia záznamov, na konci každého zdaňovacieho obdobia a v deň ukončenia vedenia záznamov,</w:t>
      </w:r>
    </w:p>
    <w:p w14:paraId="7380F782" w14:textId="77777777" w:rsidR="00320AD9" w:rsidRPr="001840FF" w:rsidRDefault="00320AD9" w:rsidP="0055456A">
      <w:pPr>
        <w:pStyle w:val="Odsekzoznamu"/>
        <w:tabs>
          <w:tab w:val="left" w:pos="1134"/>
        </w:tabs>
        <w:ind w:left="851"/>
        <w:jc w:val="both"/>
        <w:rPr>
          <w:color w:val="000000" w:themeColor="text1"/>
        </w:rPr>
      </w:pPr>
    </w:p>
    <w:p w14:paraId="5E95FCD6" w14:textId="440C18BD" w:rsidR="00E71BDC" w:rsidRPr="001840FF" w:rsidRDefault="00E71BDC">
      <w:pPr>
        <w:pStyle w:val="Odsekzoznamu"/>
        <w:numPr>
          <w:ilvl w:val="1"/>
          <w:numId w:val="18"/>
        </w:numPr>
        <w:tabs>
          <w:tab w:val="left" w:pos="1134"/>
        </w:tabs>
        <w:ind w:left="851" w:firstLine="0"/>
        <w:jc w:val="both"/>
        <w:rPr>
          <w:color w:val="000000" w:themeColor="text1"/>
        </w:rPr>
      </w:pPr>
      <w:r w:rsidRPr="001840FF">
        <w:rPr>
          <w:color w:val="000000" w:themeColor="text1"/>
        </w:rPr>
        <w:t>evidenciu o každom použití osobného motorového vozidla, ktorá obsahuje najmä tieto údaje:</w:t>
      </w:r>
    </w:p>
    <w:p w14:paraId="3B118E49" w14:textId="77777777" w:rsidR="00E71BDC" w:rsidRPr="001840FF" w:rsidRDefault="00E71BDC" w:rsidP="0055456A">
      <w:pPr>
        <w:ind w:left="993"/>
        <w:jc w:val="both"/>
        <w:rPr>
          <w:color w:val="000000" w:themeColor="text1"/>
        </w:rPr>
      </w:pPr>
      <w:r w:rsidRPr="001840FF">
        <w:rPr>
          <w:color w:val="000000" w:themeColor="text1"/>
        </w:rPr>
        <w:t>1. poradové číslo záznamu o jazde,</w:t>
      </w:r>
    </w:p>
    <w:p w14:paraId="2B8C599E" w14:textId="77777777" w:rsidR="00E71BDC" w:rsidRPr="001840FF" w:rsidRDefault="00E71BDC" w:rsidP="0055456A">
      <w:pPr>
        <w:ind w:left="993"/>
        <w:jc w:val="both"/>
        <w:rPr>
          <w:color w:val="000000" w:themeColor="text1"/>
        </w:rPr>
      </w:pPr>
      <w:r w:rsidRPr="001840FF">
        <w:rPr>
          <w:color w:val="000000" w:themeColor="text1"/>
        </w:rPr>
        <w:t>2. meno a priezvisko osoby, ktorá viedla osobné motorové vozidlo počas jazdy,</w:t>
      </w:r>
    </w:p>
    <w:p w14:paraId="4256C6BC" w14:textId="77777777" w:rsidR="00E71BDC" w:rsidRPr="001840FF" w:rsidRDefault="00E71BDC" w:rsidP="0055456A">
      <w:pPr>
        <w:ind w:left="993"/>
        <w:jc w:val="both"/>
        <w:rPr>
          <w:color w:val="000000" w:themeColor="text1"/>
        </w:rPr>
      </w:pPr>
      <w:r w:rsidRPr="001840FF">
        <w:rPr>
          <w:color w:val="000000" w:themeColor="text1"/>
        </w:rPr>
        <w:t>3. dátum, čas začatia jazdy a</w:t>
      </w:r>
      <w:r>
        <w:rPr>
          <w:color w:val="000000" w:themeColor="text1"/>
        </w:rPr>
        <w:t xml:space="preserve"> </w:t>
      </w:r>
      <w:r w:rsidRPr="001840FF">
        <w:rPr>
          <w:color w:val="000000" w:themeColor="text1"/>
        </w:rPr>
        <w:t>skončenia jazdy,</w:t>
      </w:r>
    </w:p>
    <w:p w14:paraId="1612E6F4" w14:textId="77777777" w:rsidR="00E71BDC" w:rsidRPr="001840FF" w:rsidRDefault="00E71BDC" w:rsidP="0055456A">
      <w:pPr>
        <w:ind w:left="993"/>
        <w:jc w:val="both"/>
        <w:rPr>
          <w:color w:val="000000" w:themeColor="text1"/>
        </w:rPr>
      </w:pPr>
      <w:r w:rsidRPr="001840FF">
        <w:rPr>
          <w:color w:val="000000" w:themeColor="text1"/>
        </w:rPr>
        <w:t>4. účel jazdy preukazujúci použitie osobného motorového vozidla na podnikanie,</w:t>
      </w:r>
    </w:p>
    <w:p w14:paraId="6E32CB25" w14:textId="77777777" w:rsidR="00E71BDC" w:rsidRPr="001840FF" w:rsidRDefault="00E71BDC" w:rsidP="0055456A">
      <w:pPr>
        <w:ind w:left="993"/>
        <w:jc w:val="both"/>
        <w:rPr>
          <w:color w:val="000000" w:themeColor="text1"/>
        </w:rPr>
      </w:pPr>
      <w:r w:rsidRPr="001840FF">
        <w:rPr>
          <w:color w:val="000000" w:themeColor="text1"/>
        </w:rPr>
        <w:t>5. miesto začatia jazdy a miesto skončenia jazdy,</w:t>
      </w:r>
    </w:p>
    <w:p w14:paraId="2DA84699" w14:textId="387EA353" w:rsidR="00E71BDC" w:rsidRDefault="00E71BDC" w:rsidP="0055456A">
      <w:pPr>
        <w:ind w:left="1276" w:hanging="283"/>
        <w:jc w:val="both"/>
        <w:rPr>
          <w:color w:val="000000" w:themeColor="text1"/>
        </w:rPr>
      </w:pPr>
      <w:r w:rsidRPr="001840FF">
        <w:rPr>
          <w:color w:val="000000" w:themeColor="text1"/>
        </w:rPr>
        <w:t>6. počet najazdených kilometrov za každú jazdu, stav počítadla kilometrov pred každou jazdou a po každej jazde,</w:t>
      </w:r>
    </w:p>
    <w:p w14:paraId="6D4C73E0" w14:textId="77777777" w:rsidR="00320AD9" w:rsidRPr="001840FF" w:rsidRDefault="00320AD9" w:rsidP="0055456A">
      <w:pPr>
        <w:ind w:left="993"/>
        <w:jc w:val="both"/>
        <w:rPr>
          <w:color w:val="000000" w:themeColor="text1"/>
        </w:rPr>
      </w:pPr>
    </w:p>
    <w:p w14:paraId="2BA934AC" w14:textId="6BC2C6D6" w:rsidR="00E71BDC" w:rsidRDefault="00E71BDC">
      <w:pPr>
        <w:pStyle w:val="Odsekzoznamu"/>
        <w:numPr>
          <w:ilvl w:val="1"/>
          <w:numId w:val="18"/>
        </w:numPr>
        <w:tabs>
          <w:tab w:val="left" w:pos="1134"/>
        </w:tabs>
        <w:ind w:left="851" w:firstLine="0"/>
        <w:jc w:val="both"/>
        <w:rPr>
          <w:color w:val="000000" w:themeColor="text1"/>
        </w:rPr>
      </w:pPr>
      <w:r w:rsidRPr="001840FF">
        <w:rPr>
          <w:color w:val="000000" w:themeColor="text1"/>
        </w:rPr>
        <w:t>evidenciu o nadobudnutí tovaru a prijatí služieb podľa odseku 3 slúžiacich na</w:t>
      </w:r>
      <w:r w:rsidR="00F57A7B">
        <w:rPr>
          <w:color w:val="000000" w:themeColor="text1"/>
        </w:rPr>
        <w:t> </w:t>
      </w:r>
      <w:r w:rsidRPr="001840FF">
        <w:rPr>
          <w:color w:val="000000" w:themeColor="text1"/>
        </w:rPr>
        <w:t>prevádzku osobného motorového vozidla v členení na jednotlivé tovary a služby s uvedením ich špecifikácie,</w:t>
      </w:r>
      <w:r>
        <w:rPr>
          <w:color w:val="000000" w:themeColor="text1"/>
        </w:rPr>
        <w:t xml:space="preserve"> </w:t>
      </w:r>
      <w:r w:rsidRPr="001840FF">
        <w:rPr>
          <w:color w:val="000000" w:themeColor="text1"/>
        </w:rPr>
        <w:t>obstarávacej ceny bez dane a dátumu nadobudnutia tovaru alebo prijatia služby.</w:t>
      </w:r>
    </w:p>
    <w:p w14:paraId="145353A5" w14:textId="77777777" w:rsidR="008A00FE" w:rsidRPr="001840FF" w:rsidRDefault="008A00FE" w:rsidP="008A00FE">
      <w:pPr>
        <w:ind w:left="426"/>
        <w:jc w:val="both"/>
        <w:rPr>
          <w:color w:val="000000" w:themeColor="text1"/>
        </w:rPr>
      </w:pPr>
    </w:p>
    <w:p w14:paraId="15568334" w14:textId="13965C01" w:rsidR="00E71BDC" w:rsidRDefault="00E71BDC">
      <w:pPr>
        <w:pStyle w:val="Odsekzoznamu"/>
        <w:numPr>
          <w:ilvl w:val="0"/>
          <w:numId w:val="19"/>
        </w:numPr>
        <w:contextualSpacing/>
        <w:jc w:val="both"/>
      </w:pPr>
      <w:r w:rsidRPr="008A00FE">
        <w:rPr>
          <w:color w:val="000000" w:themeColor="text1"/>
        </w:rPr>
        <w:t xml:space="preserve">Platiteľ je </w:t>
      </w:r>
      <w:r w:rsidRPr="0055456A">
        <w:t xml:space="preserve">povinný na výzvu daňového úradu, v lehote určenej vo výzve, </w:t>
      </w:r>
      <w:r w:rsidRPr="008A00FE">
        <w:t xml:space="preserve">sprístupniť elektronickými prostriedkami záznamy podľa odseku 6. </w:t>
      </w:r>
    </w:p>
    <w:p w14:paraId="0A54562D" w14:textId="77777777" w:rsidR="008A00FE" w:rsidRPr="008A00FE" w:rsidRDefault="008A00FE" w:rsidP="0055456A">
      <w:pPr>
        <w:pStyle w:val="Odsekzoznamu"/>
        <w:ind w:left="784"/>
        <w:contextualSpacing/>
        <w:jc w:val="both"/>
      </w:pPr>
    </w:p>
    <w:p w14:paraId="32F417C4" w14:textId="607ABE95" w:rsidR="00E71BDC" w:rsidRDefault="00E71BDC">
      <w:pPr>
        <w:pStyle w:val="Odsekzoznamu"/>
        <w:numPr>
          <w:ilvl w:val="0"/>
          <w:numId w:val="19"/>
        </w:numPr>
        <w:contextualSpacing/>
        <w:jc w:val="both"/>
      </w:pPr>
      <w:r w:rsidRPr="001840FF">
        <w:lastRenderedPageBreak/>
        <w:t>Na uchovávanie záznamov podľa odseku 6 sa vzťahuje § 70 ods. 11 písm. b).</w:t>
      </w:r>
    </w:p>
    <w:p w14:paraId="5393DD00" w14:textId="77777777" w:rsidR="008A00FE" w:rsidRDefault="008A00FE" w:rsidP="0055456A">
      <w:pPr>
        <w:pStyle w:val="Odsekzoznamu"/>
        <w:ind w:left="784"/>
        <w:contextualSpacing/>
        <w:jc w:val="both"/>
      </w:pPr>
    </w:p>
    <w:p w14:paraId="594084AE" w14:textId="52209366" w:rsidR="00E71BDC" w:rsidRDefault="00E71BDC">
      <w:pPr>
        <w:pStyle w:val="Odsekzoznamu"/>
        <w:numPr>
          <w:ilvl w:val="0"/>
          <w:numId w:val="19"/>
        </w:numPr>
        <w:contextualSpacing/>
        <w:jc w:val="both"/>
      </w:pPr>
      <w:r w:rsidRPr="008A00FE">
        <w:t>Použitie osobného motorového vozidla podľa odsekov 4 alebo 5 je platiteľ</w:t>
      </w:r>
      <w:r w:rsidRPr="0055456A">
        <w:t xml:space="preserve"> povinný oznámiť daňovému úradu v lehote na podanie daňového priznania za zdaňovacie obdobie, v ktorom uplatnil </w:t>
      </w:r>
      <w:r w:rsidRPr="001840FF">
        <w:t>odpočítanie dane, na tlačive, ktorého vzor určí a uverejní finančné riaditeľstvo na webovom sídle finančného riaditeľstva; pri osobnom motorovom vozidle používanom na základe nájomnej zmluvy inej ako krátkodobej nájomnej zmluvy alebo na</w:t>
      </w:r>
      <w:r w:rsidR="008A00FE">
        <w:t> </w:t>
      </w:r>
      <w:r w:rsidRPr="001840FF">
        <w:t xml:space="preserve">základe obdobnej zmluvy je platiteľ povinný oznámiť </w:t>
      </w:r>
      <w:r w:rsidRPr="008A00FE">
        <w:rPr>
          <w:bCs/>
        </w:rPr>
        <w:t xml:space="preserve">použitie osobného motorového vozidla podľa odsekov 4 alebo 5 v lehote na podanie daňového priznania za zdaňovacie obdobie, v ktorom uplatnil </w:t>
      </w:r>
      <w:r w:rsidRPr="001840FF">
        <w:t xml:space="preserve">odpočítanie dane prvýkrát. Ak dôjde k zmene použitia osobného motorového vozidla podľa odseku 4 na použitie podľa odseku 5 alebo naopak, platiteľ túto skutočnosť oznámi daňovému úradu </w:t>
      </w:r>
      <w:r w:rsidRPr="008A00FE">
        <w:rPr>
          <w:bCs/>
        </w:rPr>
        <w:t>v lehote na podanie daňového priznania za zdaňovacie obdobie, v ktorom táto skutočnosť nastala</w:t>
      </w:r>
      <w:r w:rsidRPr="001840FF">
        <w:t>.</w:t>
      </w:r>
    </w:p>
    <w:p w14:paraId="36EC997B" w14:textId="77777777" w:rsidR="008A00FE" w:rsidRDefault="008A00FE" w:rsidP="008A00FE">
      <w:pPr>
        <w:pStyle w:val="Odsekzoznamu"/>
      </w:pPr>
    </w:p>
    <w:p w14:paraId="1B2EF62F" w14:textId="5658809D" w:rsidR="00E71BDC" w:rsidRPr="001840FF" w:rsidRDefault="00F57A7B">
      <w:pPr>
        <w:pStyle w:val="Odsekzoznamu"/>
        <w:numPr>
          <w:ilvl w:val="0"/>
          <w:numId w:val="19"/>
        </w:numPr>
        <w:tabs>
          <w:tab w:val="left" w:pos="851"/>
        </w:tabs>
        <w:contextualSpacing/>
        <w:jc w:val="both"/>
      </w:pPr>
      <w:r>
        <w:t xml:space="preserve"> </w:t>
      </w:r>
      <w:r w:rsidR="00E71BDC" w:rsidRPr="001840FF">
        <w:t>Ustanovenie § 54d sa nevzťahuje na osobné motorové vozidlo, pri ktorom bola odpočítaná daň podľa odseku 1</w:t>
      </w:r>
      <w:r w:rsidR="00E71BDC">
        <w:t xml:space="preserve">; to neplatí, </w:t>
      </w:r>
      <w:r w:rsidR="00E71BDC" w:rsidRPr="001840FF">
        <w:t xml:space="preserve">ak platiteľ v priebehu </w:t>
      </w:r>
      <w:r w:rsidR="00E71BDC" w:rsidRPr="008A00FE">
        <w:rPr>
          <w:bCs/>
        </w:rPr>
        <w:t>obdobia</w:t>
      </w:r>
      <w:r w:rsidR="00E71BDC" w:rsidRPr="001840FF">
        <w:t xml:space="preserve"> na úpravu odpočítanej dane podľa § 52a ods. 2 písm. a)</w:t>
      </w:r>
    </w:p>
    <w:p w14:paraId="73A71CEC" w14:textId="0DF36246" w:rsidR="00E71BDC" w:rsidRDefault="00E71BDC">
      <w:pPr>
        <w:pStyle w:val="Odsekzoznamu"/>
        <w:numPr>
          <w:ilvl w:val="1"/>
          <w:numId w:val="3"/>
        </w:numPr>
        <w:tabs>
          <w:tab w:val="left" w:pos="1276"/>
        </w:tabs>
        <w:ind w:left="851" w:firstLine="0"/>
        <w:jc w:val="both"/>
      </w:pPr>
      <w:r w:rsidRPr="001840FF">
        <w:t>dodá osobné motorové vozidlo, pri ktorom odpočítal daň podľa odseku 1, alebo</w:t>
      </w:r>
    </w:p>
    <w:p w14:paraId="1D9F93BC" w14:textId="77777777" w:rsidR="00320AD9" w:rsidRPr="001840FF" w:rsidRDefault="00320AD9" w:rsidP="0055456A">
      <w:pPr>
        <w:pStyle w:val="Odsekzoznamu"/>
        <w:ind w:left="993" w:hanging="142"/>
        <w:jc w:val="both"/>
      </w:pPr>
    </w:p>
    <w:p w14:paraId="6D0D7E3F" w14:textId="44AEEF66" w:rsidR="00E71BDC" w:rsidRPr="001840FF" w:rsidRDefault="00E71BDC">
      <w:pPr>
        <w:pStyle w:val="Odsekzoznamu"/>
        <w:numPr>
          <w:ilvl w:val="1"/>
          <w:numId w:val="3"/>
        </w:numPr>
        <w:tabs>
          <w:tab w:val="left" w:pos="1276"/>
        </w:tabs>
        <w:ind w:left="1276" w:hanging="425"/>
        <w:jc w:val="both"/>
        <w:rPr>
          <w:color w:val="000000" w:themeColor="text1"/>
        </w:rPr>
      </w:pPr>
      <w:r w:rsidRPr="001840FF">
        <w:t xml:space="preserve">oznámi najneskôr do 31. decembra </w:t>
      </w:r>
      <w:r>
        <w:t xml:space="preserve">príslušného </w:t>
      </w:r>
      <w:r w:rsidRPr="001840FF">
        <w:t>kalendárneho roka daňovému úradu na</w:t>
      </w:r>
      <w:r w:rsidR="008A00FE">
        <w:t> </w:t>
      </w:r>
      <w:r w:rsidRPr="001840FF">
        <w:t>tlačive podľa odseku 9</w:t>
      </w:r>
      <w:r>
        <w:t xml:space="preserve">, že od nasledujúceho </w:t>
      </w:r>
      <w:r w:rsidRPr="001840FF">
        <w:t>kalendárne</w:t>
      </w:r>
      <w:r>
        <w:t xml:space="preserve">ho </w:t>
      </w:r>
      <w:r w:rsidRPr="001840FF">
        <w:t>rok</w:t>
      </w:r>
      <w:r>
        <w:t>a</w:t>
      </w:r>
      <w:r w:rsidRPr="001840FF">
        <w:t xml:space="preserve"> začne osobné motorové vozidlo, pri ktorom odpočítal daň podľa odseku 1, používať prvýkrát výlučne podľa odseku 4 alebo odseku 5; platiteľ podľa odseku 5 je</w:t>
      </w:r>
      <w:r>
        <w:t xml:space="preserve"> </w:t>
      </w:r>
      <w:r w:rsidRPr="001840FF">
        <w:t>povinný viesť záznamy podľa odseku 6 počnúc 1. januárom kalendárneho roka, v ktorom začne používať osobné motorové vozidlo výlučne na podnikanie</w:t>
      </w:r>
      <w:r w:rsidRPr="001840FF">
        <w:rPr>
          <w:color w:val="000000" w:themeColor="text1"/>
        </w:rPr>
        <w:t>.“.</w:t>
      </w:r>
    </w:p>
    <w:p w14:paraId="39B1221C" w14:textId="77777777" w:rsidR="00E71BDC" w:rsidRPr="001840FF" w:rsidRDefault="00E71BDC" w:rsidP="00E71BDC">
      <w:pPr>
        <w:jc w:val="both"/>
        <w:rPr>
          <w:color w:val="FF0000"/>
        </w:rPr>
      </w:pPr>
    </w:p>
    <w:p w14:paraId="5B766350" w14:textId="77777777" w:rsidR="00E71BDC" w:rsidRPr="001840FF" w:rsidRDefault="00E71BDC" w:rsidP="0034343D">
      <w:pPr>
        <w:ind w:firstLine="426"/>
        <w:jc w:val="both"/>
      </w:pPr>
      <w:r w:rsidRPr="001840FF">
        <w:t>Poznámka pod čiarou k odkazu 41 znie:</w:t>
      </w:r>
    </w:p>
    <w:p w14:paraId="67CCD76A" w14:textId="77777777" w:rsidR="00E71BDC" w:rsidRPr="001840FF" w:rsidRDefault="00E71BDC" w:rsidP="0034343D">
      <w:pPr>
        <w:ind w:left="426"/>
        <w:jc w:val="both"/>
      </w:pPr>
      <w:r w:rsidRPr="001840FF">
        <w:t>„</w:t>
      </w:r>
      <w:r w:rsidRPr="001840FF">
        <w:rPr>
          <w:vertAlign w:val="superscript"/>
        </w:rPr>
        <w:t>41</w:t>
      </w:r>
      <w:r w:rsidRPr="001840FF">
        <w:t>) § 5 ods. 7 zákona č. 93/2005 Z. z. o autoškolách a o zmene a doplnení niektorých zákonov v znení neskorších predpisov.“.</w:t>
      </w:r>
    </w:p>
    <w:p w14:paraId="3870F82B" w14:textId="77777777" w:rsidR="00E71BDC" w:rsidRPr="001840FF" w:rsidRDefault="00E71BDC" w:rsidP="00E71BDC">
      <w:pPr>
        <w:jc w:val="both"/>
      </w:pPr>
    </w:p>
    <w:p w14:paraId="60ED4A5C" w14:textId="337ED7FB" w:rsidR="00E71BDC" w:rsidRPr="001840FF" w:rsidRDefault="00E71BDC" w:rsidP="0003442A">
      <w:pPr>
        <w:pStyle w:val="Odsekzoznamu"/>
        <w:numPr>
          <w:ilvl w:val="0"/>
          <w:numId w:val="43"/>
        </w:numPr>
        <w:ind w:left="426" w:hanging="426"/>
      </w:pPr>
      <w:r w:rsidRPr="001840FF">
        <w:t>Príloha č. 6 sa dopĺňa bodom 33, ktorý znie:</w:t>
      </w:r>
    </w:p>
    <w:p w14:paraId="0A4A82DE" w14:textId="77777777" w:rsidR="00E71BDC" w:rsidRPr="001840FF" w:rsidRDefault="00E71BDC" w:rsidP="0034343D">
      <w:pPr>
        <w:ind w:left="426" w:hanging="66"/>
        <w:jc w:val="both"/>
      </w:pPr>
      <w:r w:rsidRPr="001840FF">
        <w:t>„33. Vykonávacie rozhodnutie Rady (EÚ) 2025/852 zo 14. apríla 2025, ktorým sa Slovenskej republike povoľuje zaviesť osobitné opatrenie odchyľujúce sa od článku 26 ods. 1 písm. a) a článkov 168 a 168a smernice 2006/112/ES o spoločnom systéme dane z pridanej hodnoty (Ú. v. EÚ L, 2025/852, 5.5.2025).“.</w:t>
      </w:r>
    </w:p>
    <w:p w14:paraId="678B3126" w14:textId="77777777" w:rsidR="00E71BDC" w:rsidRPr="001840FF" w:rsidRDefault="00E71BDC" w:rsidP="00E71BDC"/>
    <w:p w14:paraId="61E968FA" w14:textId="41905D28" w:rsidR="00E71BDC" w:rsidRPr="0034343D" w:rsidRDefault="00E71BDC" w:rsidP="0003442A">
      <w:pPr>
        <w:pStyle w:val="Odsekzoznamu"/>
        <w:numPr>
          <w:ilvl w:val="0"/>
          <w:numId w:val="43"/>
        </w:numPr>
        <w:rPr>
          <w:color w:val="000000"/>
        </w:rPr>
      </w:pPr>
      <w:r w:rsidRPr="001840FF">
        <w:t>V p</w:t>
      </w:r>
      <w:r w:rsidRPr="0034343D">
        <w:rPr>
          <w:color w:val="000000"/>
        </w:rPr>
        <w:t>rílohe č. 7 bod 1 znie:</w:t>
      </w:r>
    </w:p>
    <w:p w14:paraId="526D276B" w14:textId="77777777" w:rsidR="00E71BDC" w:rsidRPr="001840FF" w:rsidRDefault="00E71BDC" w:rsidP="00E71BD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423"/>
        <w:gridCol w:w="5389"/>
      </w:tblGrid>
      <w:tr w:rsidR="00E71BDC" w:rsidRPr="001840FF" w14:paraId="2BB72B5D" w14:textId="77777777" w:rsidTr="00106AF3">
        <w:trPr>
          <w:trHeight w:val="300"/>
        </w:trPr>
        <w:tc>
          <w:tcPr>
            <w:tcW w:w="1238" w:type="dxa"/>
            <w:tcBorders>
              <w:top w:val="single" w:sz="8" w:space="0" w:color="000000"/>
              <w:left w:val="single" w:sz="8" w:space="0" w:color="000000"/>
              <w:bottom w:val="single" w:sz="8" w:space="0" w:color="000000"/>
              <w:right w:val="single" w:sz="8" w:space="0" w:color="000000"/>
            </w:tcBorders>
            <w:shd w:val="clear" w:color="auto" w:fill="auto"/>
          </w:tcPr>
          <w:p w14:paraId="408E2397" w14:textId="77777777" w:rsidR="00E71BDC" w:rsidRPr="001840FF" w:rsidRDefault="00E71BDC" w:rsidP="00106AF3">
            <w:pPr>
              <w:rPr>
                <w:rFonts w:eastAsia="Calibri"/>
                <w:b/>
                <w:bCs/>
              </w:rPr>
            </w:pPr>
            <w:bookmarkStart w:id="23" w:name="_Hlk205811038"/>
            <w:r w:rsidRPr="001840FF">
              <w:rPr>
                <w:rFonts w:eastAsia="Calibri"/>
                <w:b/>
                <w:bCs/>
              </w:rPr>
              <w:t>Bod</w:t>
            </w: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27F82B07" w14:textId="77777777" w:rsidR="00E71BDC" w:rsidRPr="001840FF" w:rsidRDefault="00E71BDC" w:rsidP="00106AF3">
            <w:pPr>
              <w:rPr>
                <w:rFonts w:eastAsia="Calibri"/>
                <w:b/>
                <w:bCs/>
              </w:rPr>
            </w:pPr>
            <w:r w:rsidRPr="001840FF">
              <w:rPr>
                <w:rFonts w:eastAsia="Calibri"/>
                <w:b/>
                <w:bCs/>
              </w:rPr>
              <w:t>Kapitola/číselný znak Spoločného colného sadzobníka</w:t>
            </w:r>
            <w:r w:rsidRPr="001840FF">
              <w:rPr>
                <w:rFonts w:eastAsia="Calibri"/>
                <w:b/>
                <w:bCs/>
                <w:vertAlign w:val="superscript"/>
              </w:rPr>
              <w:t>1</w:t>
            </w:r>
            <w:r w:rsidRPr="001840FF">
              <w:rPr>
                <w:rFonts w:eastAsia="Calibri"/>
                <w:b/>
                <w:bCs/>
              </w:rPr>
              <w:t>)</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769776D8" w14:textId="77777777" w:rsidR="00E71BDC" w:rsidRPr="001840FF" w:rsidRDefault="00E71BDC" w:rsidP="00106AF3">
            <w:pPr>
              <w:jc w:val="center"/>
              <w:rPr>
                <w:b/>
                <w:bCs/>
              </w:rPr>
            </w:pPr>
            <w:r w:rsidRPr="001840FF">
              <w:rPr>
                <w:b/>
                <w:bCs/>
              </w:rPr>
              <w:t>Opis tovaru</w:t>
            </w:r>
          </w:p>
        </w:tc>
      </w:tr>
      <w:tr w:rsidR="00E71BDC" w:rsidRPr="001840FF" w14:paraId="77777109" w14:textId="77777777" w:rsidTr="00106AF3">
        <w:trPr>
          <w:trHeight w:val="300"/>
        </w:trPr>
        <w:tc>
          <w:tcPr>
            <w:tcW w:w="1238" w:type="dxa"/>
            <w:vMerge w:val="restart"/>
            <w:tcBorders>
              <w:top w:val="single" w:sz="8" w:space="0" w:color="000000"/>
              <w:left w:val="single" w:sz="8" w:space="0" w:color="000000"/>
              <w:right w:val="single" w:sz="8" w:space="0" w:color="000000"/>
            </w:tcBorders>
            <w:shd w:val="clear" w:color="auto" w:fill="auto"/>
          </w:tcPr>
          <w:p w14:paraId="2D076208" w14:textId="77777777" w:rsidR="00E71BDC" w:rsidRPr="001840FF" w:rsidRDefault="00E71BDC" w:rsidP="00106AF3">
            <w:pPr>
              <w:rPr>
                <w:rFonts w:eastAsia="Calibri"/>
              </w:rPr>
            </w:pPr>
            <w:r w:rsidRPr="001840FF">
              <w:rPr>
                <w:rFonts w:eastAsia="Calibri"/>
              </w:rPr>
              <w:t>1.</w:t>
            </w:r>
          </w:p>
          <w:p w14:paraId="0F489F2E" w14:textId="77777777" w:rsidR="00E71BDC" w:rsidRPr="001840FF" w:rsidRDefault="00E71BDC" w:rsidP="00106AF3">
            <w:pPr>
              <w:rPr>
                <w:rFonts w:eastAsia="Calibri"/>
              </w:rPr>
            </w:pPr>
          </w:p>
          <w:p w14:paraId="700F6C1E" w14:textId="77777777" w:rsidR="00E71BDC" w:rsidRPr="001840FF" w:rsidRDefault="00E71BDC" w:rsidP="00106AF3">
            <w:pPr>
              <w:rPr>
                <w:rFonts w:eastAsia="Calibri"/>
              </w:rPr>
            </w:pPr>
          </w:p>
          <w:p w14:paraId="1AB3B4E2" w14:textId="77777777" w:rsidR="00E71BDC" w:rsidRPr="001840FF" w:rsidRDefault="00E71BDC" w:rsidP="00106AF3">
            <w:pPr>
              <w:rPr>
                <w:rFonts w:eastAsia="Calibri"/>
              </w:rPr>
            </w:pPr>
          </w:p>
          <w:p w14:paraId="7B2F10D9"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auto"/>
              <w:right w:val="single" w:sz="8" w:space="0" w:color="000000"/>
            </w:tcBorders>
            <w:shd w:val="clear" w:color="auto" w:fill="auto"/>
            <w:tcMar>
              <w:left w:w="108" w:type="dxa"/>
              <w:right w:w="108" w:type="dxa"/>
            </w:tcMar>
          </w:tcPr>
          <w:p w14:paraId="57A6515D" w14:textId="77777777" w:rsidR="00E71BDC" w:rsidRPr="001840FF" w:rsidRDefault="00E71BDC" w:rsidP="00106AF3">
            <w:pPr>
              <w:rPr>
                <w:rFonts w:eastAsia="Calibri"/>
                <w:b/>
                <w:bCs/>
              </w:rPr>
            </w:pPr>
            <w:r w:rsidRPr="001840FF">
              <w:rPr>
                <w:rFonts w:eastAsia="Calibri"/>
              </w:rPr>
              <w:t>ex 2, ex 4, ex 7, ex 8, ex 9, ex 10, ex 11, ex 12, ex 13, ex 15, ex 16</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228C326E" w14:textId="77777777" w:rsidR="00E71BDC" w:rsidRPr="001840FF" w:rsidRDefault="00E71BDC" w:rsidP="00106AF3">
            <w:pPr>
              <w:rPr>
                <w:b/>
                <w:bCs/>
              </w:rPr>
            </w:pPr>
            <w:r w:rsidRPr="001840FF">
              <w:t xml:space="preserve">Tovary zatriedené do číselných znakov príslušnej kapitoly Spoločného colného sadzobníka určené na ľudskú konzumáciu alebo určené na výrobu tovarov vhodných na ľudskú konzumáciu okrem tovarov uvedených v bode 2 </w:t>
            </w:r>
          </w:p>
        </w:tc>
      </w:tr>
      <w:tr w:rsidR="00E71BDC" w:rsidRPr="001840FF" w14:paraId="29EFCE43" w14:textId="77777777" w:rsidTr="00106AF3">
        <w:trPr>
          <w:trHeight w:val="300"/>
        </w:trPr>
        <w:tc>
          <w:tcPr>
            <w:tcW w:w="1238" w:type="dxa"/>
            <w:vMerge/>
            <w:tcBorders>
              <w:left w:val="single" w:sz="8" w:space="0" w:color="000000"/>
              <w:right w:val="single" w:sz="8" w:space="0" w:color="000000"/>
            </w:tcBorders>
            <w:shd w:val="clear" w:color="auto" w:fill="auto"/>
          </w:tcPr>
          <w:p w14:paraId="3C38669F" w14:textId="77777777" w:rsidR="00E71BDC" w:rsidRPr="001840FF" w:rsidRDefault="00E71BDC" w:rsidP="00106AF3">
            <w:pPr>
              <w:rPr>
                <w:rFonts w:eastAsia="Calibri"/>
              </w:rPr>
            </w:pPr>
          </w:p>
        </w:tc>
        <w:tc>
          <w:tcPr>
            <w:tcW w:w="2423" w:type="dxa"/>
            <w:tcBorders>
              <w:top w:val="single" w:sz="8" w:space="0" w:color="auto"/>
              <w:left w:val="single" w:sz="8" w:space="0" w:color="000000"/>
              <w:bottom w:val="single" w:sz="8" w:space="0" w:color="000000"/>
              <w:right w:val="single" w:sz="8" w:space="0" w:color="000000"/>
            </w:tcBorders>
            <w:shd w:val="clear" w:color="auto" w:fill="auto"/>
            <w:tcMar>
              <w:left w:w="108" w:type="dxa"/>
              <w:right w:w="108" w:type="dxa"/>
            </w:tcMar>
          </w:tcPr>
          <w:p w14:paraId="5AC5C172" w14:textId="77777777" w:rsidR="00E71BDC" w:rsidRPr="001840FF" w:rsidRDefault="00E71BDC" w:rsidP="00106AF3">
            <w:pPr>
              <w:rPr>
                <w:rFonts w:eastAsia="Calibri"/>
              </w:rPr>
            </w:pPr>
            <w:r w:rsidRPr="001840FF">
              <w:rPr>
                <w:rFonts w:eastAsia="Calibri"/>
              </w:rPr>
              <w:t>ex 3</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6F9B0A87" w14:textId="77777777" w:rsidR="00E71BDC" w:rsidRPr="001840FF" w:rsidRDefault="00E71BDC" w:rsidP="00106AF3">
            <w:pPr>
              <w:rPr>
                <w:bCs/>
              </w:rPr>
            </w:pPr>
            <w:r w:rsidRPr="001840FF">
              <w:t xml:space="preserve">Ryby a kôrovce, mäkkýše a ostatné vodné bezstavovce – len určené na ľudskú konzumáciu alebo na výrobu tovarov vhodných na ľudskú konzumáciu, okrem ozdobných rýb číselných znakov 0301 11 a 0301 19 a tovarov zatriedených do </w:t>
            </w:r>
            <w:r w:rsidRPr="001840FF">
              <w:lastRenderedPageBreak/>
              <w:t>kapitoly 3 Spoločného colného sadzobníka uvedených v bode 2</w:t>
            </w:r>
          </w:p>
        </w:tc>
      </w:tr>
      <w:tr w:rsidR="00E71BDC" w:rsidRPr="001840FF" w14:paraId="64361659" w14:textId="77777777" w:rsidTr="00106AF3">
        <w:trPr>
          <w:trHeight w:val="300"/>
        </w:trPr>
        <w:tc>
          <w:tcPr>
            <w:tcW w:w="1238" w:type="dxa"/>
            <w:vMerge/>
            <w:tcBorders>
              <w:left w:val="single" w:sz="8" w:space="0" w:color="000000"/>
              <w:right w:val="single" w:sz="8" w:space="0" w:color="000000"/>
            </w:tcBorders>
            <w:shd w:val="clear" w:color="auto" w:fill="auto"/>
          </w:tcPr>
          <w:p w14:paraId="6FC8A57F"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7F81EC13" w14:textId="77777777" w:rsidR="00E71BDC" w:rsidRPr="001840FF" w:rsidRDefault="00E71BDC" w:rsidP="00106AF3">
            <w:pPr>
              <w:rPr>
                <w:rFonts w:eastAsia="Calibri"/>
              </w:rPr>
            </w:pPr>
            <w:r w:rsidRPr="001840FF">
              <w:rPr>
                <w:rFonts w:eastAsia="Calibri"/>
              </w:rPr>
              <w:t>ex 0504</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364A8752" w14:textId="77777777" w:rsidR="00E71BDC" w:rsidRPr="001840FF" w:rsidRDefault="00E71BDC" w:rsidP="00106AF3">
            <w:pPr>
              <w:rPr>
                <w:bCs/>
              </w:rPr>
            </w:pPr>
            <w:r w:rsidRPr="001840FF">
              <w:rPr>
                <w:bCs/>
              </w:rPr>
              <w:t xml:space="preserve">Zvieracie črevá, mechúry a žalúdky (iné ako rybacie), celé a ich časti, čerstvé, chladené, mrazené, solené, v slanom náleve, sušené alebo údené - len určené na ľudskú konzumáciu alebo na </w:t>
            </w:r>
            <w:r w:rsidRPr="001840FF">
              <w:t>výrobu tovarov vhodných na ľudskú konzumáciu</w:t>
            </w:r>
          </w:p>
        </w:tc>
      </w:tr>
      <w:tr w:rsidR="00E71BDC" w:rsidRPr="001840FF" w14:paraId="16629396" w14:textId="77777777" w:rsidTr="00106AF3">
        <w:trPr>
          <w:trHeight w:val="300"/>
        </w:trPr>
        <w:tc>
          <w:tcPr>
            <w:tcW w:w="1238" w:type="dxa"/>
            <w:vMerge/>
            <w:tcBorders>
              <w:left w:val="single" w:sz="8" w:space="0" w:color="000000"/>
              <w:right w:val="single" w:sz="8" w:space="0" w:color="000000"/>
            </w:tcBorders>
            <w:shd w:val="clear" w:color="auto" w:fill="auto"/>
          </w:tcPr>
          <w:p w14:paraId="0A045211"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62CD01B5" w14:textId="77777777" w:rsidR="00E71BDC" w:rsidRPr="001840FF" w:rsidRDefault="00E71BDC" w:rsidP="00106AF3">
            <w:pPr>
              <w:rPr>
                <w:rFonts w:eastAsia="Calibri"/>
              </w:rPr>
            </w:pPr>
            <w:r w:rsidRPr="001840FF">
              <w:rPr>
                <w:rFonts w:eastAsia="Calibri"/>
              </w:rPr>
              <w:t>ex 17</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6DC76B0C" w14:textId="77777777" w:rsidR="00E71BDC" w:rsidRPr="001840FF" w:rsidRDefault="00E71BDC" w:rsidP="00106AF3">
            <w:pPr>
              <w:rPr>
                <w:bCs/>
              </w:rPr>
            </w:pPr>
            <w:r w:rsidRPr="001840FF">
              <w:rPr>
                <w:bCs/>
              </w:rPr>
              <w:t>Cukor a cukrovinky - len určené na ľudskú konzumáciu alebo na výrobu tovarov vhodných na ľudskú konzumáciu, okrem tovaru číselného znaku 1702 90 71 až 1702 90 79, 1702 90 95, 1704</w:t>
            </w:r>
          </w:p>
        </w:tc>
      </w:tr>
      <w:tr w:rsidR="00E71BDC" w:rsidRPr="001840FF" w14:paraId="0E286963" w14:textId="77777777" w:rsidTr="00106AF3">
        <w:trPr>
          <w:trHeight w:val="300"/>
        </w:trPr>
        <w:tc>
          <w:tcPr>
            <w:tcW w:w="1238" w:type="dxa"/>
            <w:vMerge/>
            <w:tcBorders>
              <w:left w:val="single" w:sz="8" w:space="0" w:color="000000"/>
              <w:right w:val="single" w:sz="8" w:space="0" w:color="000000"/>
            </w:tcBorders>
            <w:shd w:val="clear" w:color="auto" w:fill="auto"/>
          </w:tcPr>
          <w:p w14:paraId="5EC4AE71"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3A6513CC" w14:textId="77777777" w:rsidR="00E71BDC" w:rsidRPr="001840FF" w:rsidRDefault="00E71BDC" w:rsidP="00106AF3">
            <w:pPr>
              <w:rPr>
                <w:rFonts w:eastAsia="Calibri"/>
              </w:rPr>
            </w:pPr>
            <w:r w:rsidRPr="001840FF">
              <w:rPr>
                <w:rFonts w:eastAsia="Calibri"/>
              </w:rPr>
              <w:t>ex 18</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52B53E6B" w14:textId="77777777" w:rsidR="00E71BDC" w:rsidRPr="001840FF" w:rsidRDefault="00E71BDC" w:rsidP="00106AF3">
            <w:pPr>
              <w:rPr>
                <w:bCs/>
              </w:rPr>
            </w:pPr>
            <w:r w:rsidRPr="001840FF">
              <w:rPr>
                <w:bCs/>
              </w:rPr>
              <w:t>Kakao a prípravky z kakaa - len určené na ľudskú konzumáciu alebo na výrobu tovarov vhodných na ľudskú konzumáciu, okrem tovaru číselného znaku 1806</w:t>
            </w:r>
          </w:p>
        </w:tc>
      </w:tr>
      <w:tr w:rsidR="00E71BDC" w:rsidRPr="001840FF" w14:paraId="2EDA979B" w14:textId="77777777" w:rsidTr="00106AF3">
        <w:trPr>
          <w:trHeight w:val="300"/>
        </w:trPr>
        <w:tc>
          <w:tcPr>
            <w:tcW w:w="1238" w:type="dxa"/>
            <w:vMerge/>
            <w:tcBorders>
              <w:left w:val="single" w:sz="8" w:space="0" w:color="000000"/>
              <w:right w:val="single" w:sz="8" w:space="0" w:color="000000"/>
            </w:tcBorders>
            <w:shd w:val="clear" w:color="auto" w:fill="auto"/>
          </w:tcPr>
          <w:p w14:paraId="3F5FBEA0"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5720DACA" w14:textId="77777777" w:rsidR="00E71BDC" w:rsidRPr="001840FF" w:rsidRDefault="00E71BDC" w:rsidP="00106AF3">
            <w:pPr>
              <w:rPr>
                <w:rFonts w:eastAsia="Calibri"/>
              </w:rPr>
            </w:pPr>
            <w:r w:rsidRPr="001840FF">
              <w:rPr>
                <w:rFonts w:eastAsia="Calibri"/>
              </w:rPr>
              <w:t>ex 19</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227648FB" w14:textId="77777777" w:rsidR="00E71BDC" w:rsidRPr="001840FF" w:rsidRDefault="00E71BDC" w:rsidP="00106AF3">
            <w:pPr>
              <w:rPr>
                <w:bCs/>
              </w:rPr>
            </w:pPr>
            <w:r w:rsidRPr="001840FF">
              <w:rPr>
                <w:bCs/>
              </w:rPr>
              <w:t>Prípravky z obilnín, múky, škrobu alebo mlieka; cukrárske výrobky - len určené na ľudskú konzumáciu alebo na výrobu tovarov vhodných na ľudskú konzumáciu, okrem tovaru číselného znaku 1901 20 00 na prípravu pekárskeho tovaru číselného znaku 1905 20, 1905 31, 1905 32, 1905 90 45 alebo tovaru číselného znaku 1905 90 55, tovaru číselného znaku</w:t>
            </w:r>
            <w:r>
              <w:rPr>
                <w:bCs/>
              </w:rPr>
              <w:t xml:space="preserve"> </w:t>
            </w:r>
            <w:r w:rsidRPr="001840FF">
              <w:rPr>
                <w:bCs/>
              </w:rPr>
              <w:t>1904 10 a 1904 20 s pridaným cukrom podľa osobitného predpisu</w:t>
            </w:r>
            <w:r w:rsidRPr="00F442A8">
              <w:rPr>
                <w:bCs/>
                <w:vertAlign w:val="superscript"/>
              </w:rPr>
              <w:t>1</w:t>
            </w:r>
            <w:r w:rsidRPr="001840FF">
              <w:rPr>
                <w:bCs/>
                <w:vertAlign w:val="superscript"/>
              </w:rPr>
              <w:t>a</w:t>
            </w:r>
            <w:r w:rsidRPr="001840FF">
              <w:rPr>
                <w:bCs/>
              </w:rPr>
              <w:t>) alebo zložkou podľa osobitného predpisu</w:t>
            </w:r>
            <w:r w:rsidRPr="001840FF">
              <w:rPr>
                <w:bCs/>
                <w:vertAlign w:val="superscript"/>
              </w:rPr>
              <w:t>1b</w:t>
            </w:r>
            <w:r w:rsidRPr="001840FF">
              <w:rPr>
                <w:bCs/>
              </w:rPr>
              <w:t>) alebo tovaru číselného znaku 1905 20, 1905 31, 1905 32, 1905 90 45, 1905 90 55, 1905 90 70, s výnimkou tovaru, ktorý je dietetickou potravinou podľa osobitného predpisu</w:t>
            </w:r>
            <w:r w:rsidRPr="001840FF">
              <w:rPr>
                <w:bCs/>
                <w:vertAlign w:val="superscript"/>
              </w:rPr>
              <w:t>1c</w:t>
            </w:r>
            <w:r w:rsidRPr="001840FF">
              <w:rPr>
                <w:bCs/>
              </w:rPr>
              <w:t>) a ktorý je zverejnený v zozname podľa osobitného predpisu</w:t>
            </w:r>
            <w:r w:rsidRPr="001840FF">
              <w:rPr>
                <w:bCs/>
                <w:vertAlign w:val="superscript"/>
              </w:rPr>
              <w:t>1d</w:t>
            </w:r>
            <w:r w:rsidRPr="001840FF">
              <w:rPr>
                <w:bCs/>
              </w:rPr>
              <w:t xml:space="preserve">) a okrem tovaru </w:t>
            </w:r>
            <w:r w:rsidRPr="001840FF">
              <w:rPr>
                <w:bCs/>
                <w:color w:val="000000" w:themeColor="text1"/>
              </w:rPr>
              <w:t>uvedeného v bode 2</w:t>
            </w:r>
          </w:p>
        </w:tc>
      </w:tr>
      <w:tr w:rsidR="00E71BDC" w:rsidRPr="001840FF" w14:paraId="3A584311" w14:textId="77777777" w:rsidTr="00106AF3">
        <w:trPr>
          <w:trHeight w:val="300"/>
        </w:trPr>
        <w:tc>
          <w:tcPr>
            <w:tcW w:w="1238" w:type="dxa"/>
            <w:vMerge/>
            <w:tcBorders>
              <w:left w:val="single" w:sz="8" w:space="0" w:color="000000"/>
              <w:right w:val="single" w:sz="8" w:space="0" w:color="000000"/>
            </w:tcBorders>
            <w:shd w:val="clear" w:color="auto" w:fill="auto"/>
          </w:tcPr>
          <w:p w14:paraId="12F6E7A8"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2521E369" w14:textId="77777777" w:rsidR="00E71BDC" w:rsidRPr="001840FF" w:rsidRDefault="00E71BDC" w:rsidP="00106AF3">
            <w:pPr>
              <w:rPr>
                <w:rFonts w:eastAsia="Calibri"/>
              </w:rPr>
            </w:pPr>
            <w:r w:rsidRPr="001840FF">
              <w:rPr>
                <w:rFonts w:eastAsia="Calibri"/>
              </w:rPr>
              <w:t>ex 20</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201E02A5" w14:textId="77777777" w:rsidR="00E71BDC" w:rsidRPr="001840FF" w:rsidRDefault="00E71BDC" w:rsidP="00106AF3">
            <w:pPr>
              <w:rPr>
                <w:bCs/>
              </w:rPr>
            </w:pPr>
            <w:r w:rsidRPr="001840FF">
              <w:rPr>
                <w:bCs/>
              </w:rPr>
              <w:t>Prípravky zo zeleniny, ovocia, orechov alebo ostatných častí rastlín - len určené na ľudskú konzumáciu alebo na výrobu tovarov vhodných na ľudskú konzumáciu, okrem tovaru číselného znaku</w:t>
            </w:r>
            <w:r w:rsidRPr="001840FF">
              <w:rPr>
                <w:bCs/>
                <w:color w:val="7030A0"/>
              </w:rPr>
              <w:t xml:space="preserve"> </w:t>
            </w:r>
            <w:r w:rsidRPr="001840FF">
              <w:rPr>
                <w:bCs/>
              </w:rPr>
              <w:t xml:space="preserve">2005 20 20, </w:t>
            </w:r>
            <w:r w:rsidRPr="001840FF">
              <w:t xml:space="preserve">2006 00, </w:t>
            </w:r>
            <w:r w:rsidRPr="001840FF">
              <w:rPr>
                <w:bCs/>
              </w:rPr>
              <w:t xml:space="preserve">2007, 2008, 2009 s obsahom cukru viac ako 5 g na 100 ml a tovaru </w:t>
            </w:r>
            <w:r w:rsidRPr="001840FF">
              <w:rPr>
                <w:bCs/>
                <w:color w:val="000000" w:themeColor="text1"/>
              </w:rPr>
              <w:t>uvedeného v bode 2</w:t>
            </w:r>
          </w:p>
        </w:tc>
      </w:tr>
      <w:tr w:rsidR="00E71BDC" w:rsidRPr="001840FF" w14:paraId="72DEF936" w14:textId="77777777" w:rsidTr="00106AF3">
        <w:trPr>
          <w:trHeight w:val="300"/>
        </w:trPr>
        <w:tc>
          <w:tcPr>
            <w:tcW w:w="1238" w:type="dxa"/>
            <w:vMerge/>
            <w:tcBorders>
              <w:left w:val="single" w:sz="8" w:space="0" w:color="000000"/>
              <w:right w:val="single" w:sz="8" w:space="0" w:color="000000"/>
            </w:tcBorders>
            <w:shd w:val="clear" w:color="auto" w:fill="auto"/>
          </w:tcPr>
          <w:p w14:paraId="6711B5D2"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2D79208B" w14:textId="77777777" w:rsidR="00E71BDC" w:rsidRPr="001840FF" w:rsidRDefault="00E71BDC" w:rsidP="00106AF3">
            <w:pPr>
              <w:rPr>
                <w:rFonts w:eastAsia="Calibri"/>
              </w:rPr>
            </w:pPr>
            <w:r w:rsidRPr="001840FF">
              <w:rPr>
                <w:rFonts w:eastAsia="Calibri"/>
              </w:rPr>
              <w:t>ex 21</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1AE23383" w14:textId="77777777" w:rsidR="00E71BDC" w:rsidRPr="001840FF" w:rsidRDefault="00E71BDC" w:rsidP="00106AF3">
            <w:pPr>
              <w:rPr>
                <w:bCs/>
              </w:rPr>
            </w:pPr>
            <w:r w:rsidRPr="001840FF">
              <w:rPr>
                <w:bCs/>
              </w:rPr>
              <w:t>Rôzne jedlé prípravky - len určené na ľudskú konzumáciu alebo na výrobu tovarov vhodných na ľudskú konzumáciu, okrem tovaru číselného znaku 2101 12 92, 2101 20 92</w:t>
            </w:r>
            <w:r w:rsidRPr="001840FF">
              <w:rPr>
                <w:bCs/>
                <w:color w:val="7030A0"/>
              </w:rPr>
              <w:t xml:space="preserve">, </w:t>
            </w:r>
            <w:r w:rsidRPr="001840FF">
              <w:rPr>
                <w:bCs/>
              </w:rPr>
              <w:t>2105 00 alebo tovaru číselného znaku 2106 90 20 až 2106 90 59, s výnimkou tovaru, ktorý je dietetickou potravinou podľa osobitného predpisu</w:t>
            </w:r>
            <w:r w:rsidRPr="001840FF">
              <w:rPr>
                <w:bCs/>
                <w:vertAlign w:val="superscript"/>
              </w:rPr>
              <w:t>1</w:t>
            </w:r>
            <w:r>
              <w:rPr>
                <w:bCs/>
                <w:vertAlign w:val="superscript"/>
              </w:rPr>
              <w:t>c</w:t>
            </w:r>
            <w:r w:rsidRPr="001840FF">
              <w:rPr>
                <w:bCs/>
              </w:rPr>
              <w:t>) a ktorý je zverejnený v zozname podľa osobitného predpisu</w:t>
            </w:r>
            <w:r w:rsidRPr="001840FF">
              <w:rPr>
                <w:bCs/>
                <w:vertAlign w:val="superscript"/>
              </w:rPr>
              <w:t>1</w:t>
            </w:r>
            <w:r>
              <w:rPr>
                <w:bCs/>
                <w:vertAlign w:val="superscript"/>
              </w:rPr>
              <w:t>d</w:t>
            </w:r>
            <w:r w:rsidRPr="001840FF">
              <w:rPr>
                <w:bCs/>
              </w:rPr>
              <w:t xml:space="preserve">) </w:t>
            </w:r>
          </w:p>
        </w:tc>
      </w:tr>
      <w:tr w:rsidR="00E71BDC" w:rsidRPr="001840FF" w14:paraId="36215BE1" w14:textId="77777777" w:rsidTr="00106AF3">
        <w:trPr>
          <w:trHeight w:val="300"/>
        </w:trPr>
        <w:tc>
          <w:tcPr>
            <w:tcW w:w="1238" w:type="dxa"/>
            <w:vMerge/>
            <w:tcBorders>
              <w:left w:val="single" w:sz="8" w:space="0" w:color="000000"/>
              <w:right w:val="single" w:sz="8" w:space="0" w:color="000000"/>
            </w:tcBorders>
            <w:shd w:val="clear" w:color="auto" w:fill="auto"/>
          </w:tcPr>
          <w:p w14:paraId="6F0B778A"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25F5CAC4" w14:textId="77777777" w:rsidR="00E71BDC" w:rsidRPr="00085EFB" w:rsidRDefault="00E71BDC" w:rsidP="00106AF3">
            <w:pPr>
              <w:rPr>
                <w:rFonts w:eastAsia="Calibri"/>
                <w:color w:val="000000" w:themeColor="text1"/>
              </w:rPr>
            </w:pPr>
            <w:r w:rsidRPr="00085EFB">
              <w:rPr>
                <w:rFonts w:eastAsia="Calibri"/>
                <w:color w:val="000000" w:themeColor="text1"/>
              </w:rPr>
              <w:t>ex 2201</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61708EC1" w14:textId="77777777" w:rsidR="00E71BDC" w:rsidRPr="00085EFB" w:rsidRDefault="00E71BDC" w:rsidP="00106AF3">
            <w:pPr>
              <w:jc w:val="both"/>
              <w:rPr>
                <w:bCs/>
                <w:color w:val="000000" w:themeColor="text1"/>
              </w:rPr>
            </w:pPr>
            <w:r w:rsidRPr="00085EFB">
              <w:rPr>
                <w:bCs/>
                <w:color w:val="000000" w:themeColor="text1"/>
              </w:rPr>
              <w:t>Vody, vrátane prírodných alebo umelých minerálnych vôd a sýtených vôd, neobsahujúce pridaný cukor alebo ostatné sladidlá ani ochucujúce látky; ľad a sneh – len pitné vody s výnimkou vody dodávanej z rozvodnej siete</w:t>
            </w:r>
          </w:p>
        </w:tc>
      </w:tr>
      <w:tr w:rsidR="00E71BDC" w:rsidRPr="001840FF" w14:paraId="0F6EB589" w14:textId="77777777" w:rsidTr="00106AF3">
        <w:trPr>
          <w:trHeight w:val="300"/>
        </w:trPr>
        <w:tc>
          <w:tcPr>
            <w:tcW w:w="1238" w:type="dxa"/>
            <w:vMerge/>
            <w:tcBorders>
              <w:left w:val="single" w:sz="8" w:space="0" w:color="000000"/>
              <w:right w:val="single" w:sz="8" w:space="0" w:color="000000"/>
            </w:tcBorders>
            <w:shd w:val="clear" w:color="auto" w:fill="auto"/>
          </w:tcPr>
          <w:p w14:paraId="38CE9171"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67AE798F" w14:textId="77777777" w:rsidR="00E71BDC" w:rsidRPr="001840FF" w:rsidRDefault="00E71BDC" w:rsidP="00106AF3">
            <w:pPr>
              <w:rPr>
                <w:rFonts w:eastAsia="Calibri"/>
              </w:rPr>
            </w:pPr>
            <w:r w:rsidRPr="001840FF">
              <w:rPr>
                <w:rFonts w:eastAsia="Calibri"/>
              </w:rPr>
              <w:t>2209 00</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2B7A572A" w14:textId="77777777" w:rsidR="00E71BDC" w:rsidRPr="001840FF" w:rsidRDefault="00E71BDC" w:rsidP="00106AF3">
            <w:pPr>
              <w:rPr>
                <w:rFonts w:eastAsia="Calibri"/>
              </w:rPr>
            </w:pPr>
            <w:r w:rsidRPr="001840FF">
              <w:rPr>
                <w:rFonts w:eastAsia="Calibri"/>
              </w:rPr>
              <w:t>Ocot a náhradky octu získané z kyseliny octovej</w:t>
            </w:r>
          </w:p>
        </w:tc>
      </w:tr>
      <w:tr w:rsidR="00E71BDC" w:rsidRPr="001840FF" w14:paraId="0A129315" w14:textId="77777777" w:rsidTr="00106AF3">
        <w:trPr>
          <w:trHeight w:val="300"/>
        </w:trPr>
        <w:tc>
          <w:tcPr>
            <w:tcW w:w="1238" w:type="dxa"/>
            <w:vMerge/>
            <w:tcBorders>
              <w:left w:val="single" w:sz="8" w:space="0" w:color="000000"/>
              <w:right w:val="single" w:sz="8" w:space="0" w:color="000000"/>
            </w:tcBorders>
            <w:shd w:val="clear" w:color="auto" w:fill="auto"/>
          </w:tcPr>
          <w:p w14:paraId="253702FE"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4A7A82EB" w14:textId="77777777" w:rsidR="00E71BDC" w:rsidRPr="001840FF" w:rsidRDefault="00E71BDC" w:rsidP="00106AF3">
            <w:pPr>
              <w:rPr>
                <w:rFonts w:eastAsia="Calibri"/>
              </w:rPr>
            </w:pPr>
            <w:r w:rsidRPr="001840FF">
              <w:rPr>
                <w:rFonts w:eastAsia="Calibri"/>
              </w:rPr>
              <w:t>ex 2301 10 00</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58FD577F" w14:textId="77777777" w:rsidR="00E71BDC" w:rsidRPr="001840FF" w:rsidRDefault="00E71BDC" w:rsidP="00106AF3">
            <w:pPr>
              <w:rPr>
                <w:b/>
                <w:bCs/>
              </w:rPr>
            </w:pPr>
            <w:r w:rsidRPr="001840FF">
              <w:rPr>
                <w:rFonts w:eastAsia="Calibri"/>
              </w:rPr>
              <w:t xml:space="preserve">Škvarky – len určené na ľudskú konzumáciu </w:t>
            </w:r>
            <w:r w:rsidRPr="001840FF">
              <w:t>alebo určené na výrobu tovarov vhodných na ľudskú konzumáciu</w:t>
            </w:r>
          </w:p>
        </w:tc>
      </w:tr>
      <w:tr w:rsidR="00E71BDC" w:rsidRPr="001840FF" w14:paraId="794D1AA6" w14:textId="77777777" w:rsidTr="00106AF3">
        <w:trPr>
          <w:trHeight w:val="300"/>
        </w:trPr>
        <w:tc>
          <w:tcPr>
            <w:tcW w:w="1238" w:type="dxa"/>
            <w:vMerge/>
            <w:tcBorders>
              <w:left w:val="single" w:sz="8" w:space="0" w:color="000000"/>
              <w:right w:val="single" w:sz="8" w:space="0" w:color="000000"/>
            </w:tcBorders>
            <w:shd w:val="clear" w:color="auto" w:fill="auto"/>
          </w:tcPr>
          <w:p w14:paraId="05A14E58"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184744E9" w14:textId="77777777" w:rsidR="00E71BDC" w:rsidRPr="001840FF" w:rsidRDefault="00E71BDC" w:rsidP="00106AF3">
            <w:pPr>
              <w:rPr>
                <w:rFonts w:eastAsia="Calibri"/>
              </w:rPr>
            </w:pPr>
            <w:r w:rsidRPr="001840FF">
              <w:rPr>
                <w:rFonts w:eastAsia="Calibri"/>
              </w:rPr>
              <w:t>ex 2302</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012B684E" w14:textId="77777777" w:rsidR="00E71BDC" w:rsidRPr="001840FF" w:rsidRDefault="00E71BDC" w:rsidP="00106AF3">
            <w:pPr>
              <w:rPr>
                <w:b/>
                <w:bCs/>
              </w:rPr>
            </w:pPr>
            <w:r w:rsidRPr="001840FF">
              <w:rPr>
                <w:rFonts w:eastAsia="Calibri"/>
              </w:rPr>
              <w:t xml:space="preserve">Otruby, vedľajšie mlynárske výrobky a ostatné zvyšky, tiež vo forme peliet, získané preosievaním, mletím alebo iným spracovaním obilnín alebo strukovín – len </w:t>
            </w:r>
            <w:r w:rsidRPr="001840FF">
              <w:t>určené na ľudskú konzumáciu alebo určené na výrobu tovarov vhodných na ľudskú konzumáciu</w:t>
            </w:r>
          </w:p>
        </w:tc>
      </w:tr>
      <w:tr w:rsidR="00E71BDC" w:rsidRPr="001840FF" w14:paraId="6DB73910" w14:textId="77777777" w:rsidTr="00106AF3">
        <w:trPr>
          <w:trHeight w:val="300"/>
        </w:trPr>
        <w:tc>
          <w:tcPr>
            <w:tcW w:w="1238" w:type="dxa"/>
            <w:vMerge/>
            <w:tcBorders>
              <w:left w:val="single" w:sz="8" w:space="0" w:color="000000"/>
              <w:right w:val="single" w:sz="8" w:space="0" w:color="000000"/>
            </w:tcBorders>
            <w:shd w:val="clear" w:color="auto" w:fill="auto"/>
          </w:tcPr>
          <w:p w14:paraId="1E0459DB"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27F7D5D7" w14:textId="77777777" w:rsidR="00E71BDC" w:rsidRPr="001840FF" w:rsidRDefault="00E71BDC" w:rsidP="00106AF3">
            <w:pPr>
              <w:rPr>
                <w:rFonts w:eastAsia="Calibri"/>
              </w:rPr>
            </w:pPr>
            <w:r w:rsidRPr="001840FF">
              <w:rPr>
                <w:rFonts w:eastAsia="Calibri"/>
              </w:rPr>
              <w:t>ex 2303</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69D3642E" w14:textId="77777777" w:rsidR="00E71BDC" w:rsidRPr="001840FF" w:rsidRDefault="00E71BDC" w:rsidP="00106AF3">
            <w:pPr>
              <w:rPr>
                <w:b/>
                <w:bCs/>
              </w:rPr>
            </w:pPr>
            <w:r w:rsidRPr="001840FF">
              <w:rPr>
                <w:rFonts w:eastAsia="Calibri"/>
              </w:rPr>
              <w:t xml:space="preserve">Zvyšky z výroby škrobu a podobné zvyšky, repné rezky, </w:t>
            </w:r>
            <w:proofErr w:type="spellStart"/>
            <w:r w:rsidRPr="001840FF">
              <w:rPr>
                <w:rFonts w:eastAsia="Calibri"/>
              </w:rPr>
              <w:t>bagasa</w:t>
            </w:r>
            <w:proofErr w:type="spellEnd"/>
            <w:r w:rsidRPr="001840FF">
              <w:rPr>
                <w:rFonts w:eastAsia="Calibri"/>
              </w:rPr>
              <w:t xml:space="preserve"> a ostatný odpad z výroby cukru, pivovarnícke alebo liehovarnícke mláto a odpad, tiež vo forme peliet – len určené na ľudskú konzumáciu </w:t>
            </w:r>
            <w:r w:rsidRPr="001840FF">
              <w:t>alebo určené na výrobu tovarov vhodných na ľudskú konzumáciu</w:t>
            </w:r>
          </w:p>
        </w:tc>
      </w:tr>
      <w:tr w:rsidR="00E71BDC" w:rsidRPr="001840FF" w14:paraId="7A519A79" w14:textId="77777777" w:rsidTr="00106AF3">
        <w:trPr>
          <w:trHeight w:val="300"/>
        </w:trPr>
        <w:tc>
          <w:tcPr>
            <w:tcW w:w="1238" w:type="dxa"/>
            <w:vMerge/>
            <w:tcBorders>
              <w:left w:val="single" w:sz="8" w:space="0" w:color="000000"/>
              <w:right w:val="single" w:sz="8" w:space="0" w:color="000000"/>
            </w:tcBorders>
            <w:shd w:val="clear" w:color="auto" w:fill="auto"/>
          </w:tcPr>
          <w:p w14:paraId="2914FA6C"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24D7D262" w14:textId="77777777" w:rsidR="00E71BDC" w:rsidRPr="001840FF" w:rsidRDefault="00E71BDC" w:rsidP="00106AF3">
            <w:pPr>
              <w:rPr>
                <w:rFonts w:eastAsia="Calibri"/>
              </w:rPr>
            </w:pPr>
            <w:r w:rsidRPr="001840FF">
              <w:rPr>
                <w:rFonts w:eastAsia="Calibri"/>
              </w:rPr>
              <w:t>ex 2304</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06AEC894" w14:textId="77777777" w:rsidR="00E71BDC" w:rsidRPr="001840FF" w:rsidRDefault="00E71BDC" w:rsidP="00106AF3">
            <w:pPr>
              <w:rPr>
                <w:b/>
                <w:bCs/>
              </w:rPr>
            </w:pPr>
            <w:r w:rsidRPr="001840FF">
              <w:t>Pokrutiny a ostatné pevné zvyšky, tiež drvené alebo vo forme peliet, vznikajúce pri extrakcii sójového oleja</w:t>
            </w:r>
            <w:r w:rsidRPr="001840FF">
              <w:rPr>
                <w:rFonts w:eastAsia="Calibri"/>
                <w:b/>
                <w:bCs/>
              </w:rPr>
              <w:t xml:space="preserve"> </w:t>
            </w:r>
            <w:r w:rsidRPr="001840FF">
              <w:rPr>
                <w:rFonts w:eastAsia="Calibri"/>
              </w:rPr>
              <w:t xml:space="preserve">– len určené na ľudskú konzumáciu </w:t>
            </w:r>
            <w:r w:rsidRPr="001840FF">
              <w:t>alebo určené na výrobu tovarov vhodných na ľudskú konzumáciu</w:t>
            </w:r>
          </w:p>
        </w:tc>
      </w:tr>
      <w:tr w:rsidR="00E71BDC" w:rsidRPr="001840FF" w14:paraId="565ECB2F" w14:textId="77777777" w:rsidTr="00106AF3">
        <w:trPr>
          <w:trHeight w:val="300"/>
        </w:trPr>
        <w:tc>
          <w:tcPr>
            <w:tcW w:w="1238" w:type="dxa"/>
            <w:vMerge/>
            <w:tcBorders>
              <w:left w:val="single" w:sz="8" w:space="0" w:color="000000"/>
              <w:right w:val="single" w:sz="8" w:space="0" w:color="000000"/>
            </w:tcBorders>
            <w:shd w:val="clear" w:color="auto" w:fill="auto"/>
          </w:tcPr>
          <w:p w14:paraId="27A00374"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40B13768" w14:textId="77777777" w:rsidR="00E71BDC" w:rsidRPr="001840FF" w:rsidRDefault="00E71BDC" w:rsidP="00106AF3">
            <w:pPr>
              <w:rPr>
                <w:rFonts w:eastAsia="Calibri"/>
              </w:rPr>
            </w:pPr>
            <w:r w:rsidRPr="001840FF">
              <w:rPr>
                <w:rFonts w:eastAsia="Calibri"/>
              </w:rPr>
              <w:t>ex 2306</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69A76872" w14:textId="77777777" w:rsidR="00E71BDC" w:rsidRPr="001840FF" w:rsidRDefault="00E71BDC" w:rsidP="00106AF3">
            <w:r w:rsidRPr="001840FF">
              <w:t xml:space="preserve">Pokrutiny a ostatné pevné zvyšky, tiež drvené alebo vo forme peliet, vznikajúce pri extrakcii rastlinných alebo mikrobiálnych tukov alebo olejov, iné ako zvyšky položky 2304 alebo 2305 – </w:t>
            </w:r>
            <w:r w:rsidRPr="001840FF">
              <w:rPr>
                <w:rFonts w:eastAsia="Calibri"/>
              </w:rPr>
              <w:t xml:space="preserve">len určené na ľudskú konzumáciu </w:t>
            </w:r>
            <w:r w:rsidRPr="001840FF">
              <w:t>alebo určené na výrobu tovarov vhodných na ľudskú konzumáciu</w:t>
            </w:r>
          </w:p>
        </w:tc>
      </w:tr>
      <w:tr w:rsidR="00E71BDC" w:rsidRPr="001840FF" w14:paraId="4322D9EB" w14:textId="77777777" w:rsidTr="00106AF3">
        <w:trPr>
          <w:trHeight w:val="300"/>
        </w:trPr>
        <w:tc>
          <w:tcPr>
            <w:tcW w:w="1238" w:type="dxa"/>
            <w:vMerge/>
            <w:tcBorders>
              <w:left w:val="single" w:sz="8" w:space="0" w:color="000000"/>
              <w:right w:val="single" w:sz="8" w:space="0" w:color="000000"/>
            </w:tcBorders>
            <w:shd w:val="clear" w:color="auto" w:fill="auto"/>
          </w:tcPr>
          <w:p w14:paraId="0DA5A7E3"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272672D4" w14:textId="77777777" w:rsidR="00E71BDC" w:rsidRPr="001840FF" w:rsidRDefault="00E71BDC" w:rsidP="00106AF3">
            <w:pPr>
              <w:rPr>
                <w:rFonts w:eastAsia="Calibri"/>
              </w:rPr>
            </w:pPr>
            <w:r w:rsidRPr="001840FF">
              <w:rPr>
                <w:rFonts w:eastAsia="Calibri"/>
              </w:rPr>
              <w:t>2501 00 91</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090FEDCF" w14:textId="77777777" w:rsidR="00E71BDC" w:rsidRPr="001840FF" w:rsidRDefault="00E71BDC" w:rsidP="00106AF3">
            <w:r w:rsidRPr="001840FF">
              <w:t>Soľ vhodná na ľudskú konzumáciu</w:t>
            </w:r>
          </w:p>
        </w:tc>
      </w:tr>
      <w:tr w:rsidR="00E71BDC" w:rsidRPr="001840FF" w14:paraId="0F5AA2AE" w14:textId="77777777" w:rsidTr="00106AF3">
        <w:trPr>
          <w:trHeight w:val="300"/>
        </w:trPr>
        <w:tc>
          <w:tcPr>
            <w:tcW w:w="1238" w:type="dxa"/>
            <w:vMerge/>
            <w:tcBorders>
              <w:left w:val="single" w:sz="8" w:space="0" w:color="000000"/>
              <w:bottom w:val="single" w:sz="8" w:space="0" w:color="000000"/>
              <w:right w:val="single" w:sz="8" w:space="0" w:color="000000"/>
            </w:tcBorders>
            <w:shd w:val="clear" w:color="auto" w:fill="auto"/>
          </w:tcPr>
          <w:p w14:paraId="2B0EDD4C" w14:textId="77777777" w:rsidR="00E71BDC" w:rsidRPr="001840FF" w:rsidRDefault="00E71BDC" w:rsidP="00106AF3">
            <w:pPr>
              <w:rPr>
                <w:rFonts w:eastAsia="Calibri"/>
              </w:rPr>
            </w:pPr>
          </w:p>
        </w:tc>
        <w:tc>
          <w:tcPr>
            <w:tcW w:w="2423"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744C66AD" w14:textId="77777777" w:rsidR="00E71BDC" w:rsidRPr="001840FF" w:rsidRDefault="00E71BDC" w:rsidP="00106AF3">
            <w:pPr>
              <w:rPr>
                <w:rFonts w:eastAsia="Calibri"/>
              </w:rPr>
            </w:pPr>
            <w:r w:rsidRPr="001840FF">
              <w:rPr>
                <w:rFonts w:eastAsia="Calibri"/>
              </w:rPr>
              <w:t>2716 00 00</w:t>
            </w:r>
          </w:p>
        </w:tc>
        <w:tc>
          <w:tcPr>
            <w:tcW w:w="5389"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14:paraId="320BF249" w14:textId="77777777" w:rsidR="00E71BDC" w:rsidRPr="001840FF" w:rsidRDefault="00E71BDC" w:rsidP="00106AF3">
            <w:pPr>
              <w:rPr>
                <w:bCs/>
              </w:rPr>
            </w:pPr>
            <w:r w:rsidRPr="001840FF">
              <w:rPr>
                <w:bCs/>
              </w:rPr>
              <w:t>Elektrická energia</w:t>
            </w:r>
          </w:p>
        </w:tc>
      </w:tr>
      <w:bookmarkEnd w:id="23"/>
    </w:tbl>
    <w:p w14:paraId="231F9D9E" w14:textId="77777777" w:rsidR="00E71BDC" w:rsidRPr="001840FF" w:rsidRDefault="00E71BDC" w:rsidP="00E71BDC">
      <w:pPr>
        <w:jc w:val="both"/>
        <w:rPr>
          <w:b/>
          <w:u w:val="single"/>
        </w:rPr>
      </w:pPr>
    </w:p>
    <w:p w14:paraId="0EEE76EA" w14:textId="77777777" w:rsidR="00E71BDC" w:rsidRPr="001840FF" w:rsidRDefault="00E71BDC" w:rsidP="00AD0783">
      <w:pPr>
        <w:ind w:left="426"/>
        <w:jc w:val="both"/>
        <w:rPr>
          <w:bCs/>
        </w:rPr>
      </w:pPr>
      <w:r w:rsidRPr="001840FF">
        <w:rPr>
          <w:bCs/>
        </w:rPr>
        <w:t>Poznámky pod čiarou k odkazom 1a a</w:t>
      </w:r>
      <w:r>
        <w:rPr>
          <w:bCs/>
        </w:rPr>
        <w:t>ž</w:t>
      </w:r>
      <w:r w:rsidRPr="001840FF">
        <w:rPr>
          <w:bCs/>
        </w:rPr>
        <w:t> 1</w:t>
      </w:r>
      <w:r>
        <w:rPr>
          <w:bCs/>
        </w:rPr>
        <w:t>d</w:t>
      </w:r>
      <w:r w:rsidRPr="001840FF">
        <w:rPr>
          <w:bCs/>
        </w:rPr>
        <w:t xml:space="preserve"> znejú:</w:t>
      </w:r>
    </w:p>
    <w:p w14:paraId="6D54B18B" w14:textId="77777777" w:rsidR="00E71BDC" w:rsidRPr="001840FF" w:rsidRDefault="00E71BDC" w:rsidP="00AD0783">
      <w:pPr>
        <w:ind w:left="426"/>
        <w:jc w:val="both"/>
        <w:rPr>
          <w:bCs/>
        </w:rPr>
      </w:pPr>
      <w:r w:rsidRPr="001840FF">
        <w:rPr>
          <w:bCs/>
        </w:rPr>
        <w:t>„</w:t>
      </w:r>
      <w:r w:rsidRPr="001840FF">
        <w:rPr>
          <w:bCs/>
          <w:vertAlign w:val="superscript"/>
        </w:rPr>
        <w:t>1a</w:t>
      </w:r>
      <w:r w:rsidRPr="001840FF">
        <w:rPr>
          <w:bCs/>
        </w:rPr>
        <w:t>) Písmeno A prílohy č. 1 k vyhláške Ministerstva pôdohospodárstva a rozvoja vidieka Slovenskej republiky č. 37/2012 Z. z., ktorou sa upravujú niektoré cukry.</w:t>
      </w:r>
    </w:p>
    <w:p w14:paraId="652C06B9" w14:textId="77777777" w:rsidR="00E71BDC" w:rsidRPr="001840FF" w:rsidRDefault="00E71BDC" w:rsidP="00AD0783">
      <w:pPr>
        <w:ind w:left="426"/>
        <w:jc w:val="both"/>
        <w:rPr>
          <w:bCs/>
        </w:rPr>
      </w:pPr>
      <w:r w:rsidRPr="001840FF">
        <w:rPr>
          <w:bCs/>
          <w:vertAlign w:val="superscript"/>
        </w:rPr>
        <w:t>1b</w:t>
      </w:r>
      <w:r w:rsidRPr="001840FF">
        <w:rPr>
          <w:bCs/>
        </w:rPr>
        <w:t>) § 3 ods. 7 vyhlášky Ministerstva pôdohospodárstva a rozvoja vidieka Slovenskej republiky č. 37/2012 Z. z.</w:t>
      </w:r>
    </w:p>
    <w:p w14:paraId="650AD054" w14:textId="77777777" w:rsidR="00E71BDC" w:rsidRPr="001840FF" w:rsidRDefault="00E71BDC" w:rsidP="00AD0783">
      <w:pPr>
        <w:ind w:left="426"/>
        <w:jc w:val="both"/>
        <w:rPr>
          <w:bCs/>
        </w:rPr>
      </w:pPr>
      <w:r w:rsidRPr="001840FF">
        <w:rPr>
          <w:bCs/>
          <w:vertAlign w:val="superscript"/>
        </w:rPr>
        <w:t>1c</w:t>
      </w:r>
      <w:r w:rsidRPr="001840FF">
        <w:rPr>
          <w:bCs/>
        </w:rPr>
        <w:t>) § 2 písm. a) zákona č. 363/2011 Z. z. o rozsahu a podmienkach úhrady liekov, zdravotníckych pomôcok a dietetických potravín na základe verejného zdravotného poistenia a o zmene a doplnení niektorých zákonov v znení zákona č. 336/2017 Z. z.</w:t>
      </w:r>
    </w:p>
    <w:p w14:paraId="6AE720A5" w14:textId="77777777" w:rsidR="00E71BDC" w:rsidRPr="001840FF" w:rsidRDefault="00E71BDC" w:rsidP="00AD0783">
      <w:pPr>
        <w:ind w:left="426"/>
        <w:jc w:val="both"/>
        <w:rPr>
          <w:bCs/>
          <w:i/>
          <w:iCs/>
          <w:strike/>
        </w:rPr>
      </w:pPr>
      <w:r w:rsidRPr="001840FF">
        <w:rPr>
          <w:bCs/>
          <w:vertAlign w:val="superscript"/>
        </w:rPr>
        <w:t>1d</w:t>
      </w:r>
      <w:r w:rsidRPr="001840FF">
        <w:rPr>
          <w:bCs/>
        </w:rPr>
        <w:t>) § 59 ods. 4 zákona č. 363/2011 Z. z.“.</w:t>
      </w:r>
    </w:p>
    <w:p w14:paraId="3FDC5CFE" w14:textId="77777777" w:rsidR="00E71BDC" w:rsidRPr="001840FF" w:rsidRDefault="00E71BDC" w:rsidP="00E71BDC">
      <w:pPr>
        <w:jc w:val="both"/>
        <w:rPr>
          <w:b/>
          <w:u w:val="single"/>
        </w:rPr>
      </w:pPr>
    </w:p>
    <w:p w14:paraId="03E84A47" w14:textId="2C717D39" w:rsidR="00E71BDC" w:rsidRPr="0034343D" w:rsidRDefault="00E71BDC" w:rsidP="0003442A">
      <w:pPr>
        <w:pStyle w:val="Odsekzoznamu"/>
        <w:numPr>
          <w:ilvl w:val="0"/>
          <w:numId w:val="43"/>
        </w:numPr>
        <w:ind w:left="426" w:hanging="426"/>
        <w:rPr>
          <w:color w:val="000000" w:themeColor="text1"/>
        </w:rPr>
      </w:pPr>
      <w:r w:rsidRPr="0034343D">
        <w:rPr>
          <w:color w:val="000000" w:themeColor="text1"/>
        </w:rPr>
        <w:t>V prílohe č. 7 treťom bode sa slová „ex 4902 10 00“ nahrádzajú slovami „ex 4902“.</w:t>
      </w:r>
    </w:p>
    <w:p w14:paraId="0C22E371" w14:textId="77777777" w:rsidR="00E71BDC" w:rsidRDefault="00E71BDC" w:rsidP="00E71BDC">
      <w:pPr>
        <w:jc w:val="both"/>
      </w:pPr>
    </w:p>
    <w:p w14:paraId="187C1E8F" w14:textId="0F4472B2" w:rsidR="001F5B06" w:rsidRDefault="001F5B06" w:rsidP="001F5B06"/>
    <w:p w14:paraId="53EA391E" w14:textId="77777777" w:rsidR="00703EFB" w:rsidRDefault="00703EFB">
      <w:pPr>
        <w:numPr>
          <w:ilvl w:val="0"/>
          <w:numId w:val="1"/>
        </w:numPr>
        <w:ind w:left="0" w:firstLine="0"/>
        <w:jc w:val="center"/>
      </w:pPr>
      <w:r>
        <w:t xml:space="preserve">   </w:t>
      </w:r>
    </w:p>
    <w:p w14:paraId="5C113FD8" w14:textId="77777777" w:rsidR="00703EFB" w:rsidRDefault="00703EFB" w:rsidP="00703EFB"/>
    <w:p w14:paraId="1A577D6E" w14:textId="7F6F89DA" w:rsidR="009B5E5A" w:rsidRDefault="00703EFB" w:rsidP="009B5E5A">
      <w:pPr>
        <w:jc w:val="both"/>
      </w:pPr>
      <w:r>
        <w:t xml:space="preserve">Zákon č. </w:t>
      </w:r>
      <w:r w:rsidR="009B5E5A">
        <w:t xml:space="preserve">564/2004 Z. z. </w:t>
      </w:r>
      <w:r w:rsidR="009B5E5A" w:rsidRPr="003C45A2">
        <w:t>o rozpočtovom určení výnosu dane z príjmov územnej samospráve a o zmene</w:t>
      </w:r>
      <w:r w:rsidR="009B5E5A">
        <w:t xml:space="preserve"> a doplnení niektorých zákonov </w:t>
      </w:r>
      <w:r w:rsidR="009B5E5A" w:rsidRPr="003C45A2">
        <w:t xml:space="preserve">v znení </w:t>
      </w:r>
      <w:r w:rsidR="009B5E5A">
        <w:t xml:space="preserve">zákona </w:t>
      </w:r>
      <w:r w:rsidR="009B5E5A" w:rsidRPr="003C45A2">
        <w:t xml:space="preserve">č. 171/2005 Z. z., </w:t>
      </w:r>
      <w:r w:rsidR="009B5E5A">
        <w:t xml:space="preserve">zákona </w:t>
      </w:r>
      <w:r w:rsidR="009B5E5A" w:rsidRPr="003C45A2">
        <w:t xml:space="preserve">č. 479/2009 Z. z., </w:t>
      </w:r>
      <w:r w:rsidR="009B5E5A">
        <w:t xml:space="preserve">zákona </w:t>
      </w:r>
      <w:r w:rsidR="009B5E5A" w:rsidRPr="003C45A2">
        <w:t xml:space="preserve">č. 38/2011 Z. z., </w:t>
      </w:r>
      <w:r w:rsidR="009B5E5A">
        <w:t xml:space="preserve">zákona </w:t>
      </w:r>
      <w:r w:rsidR="009B5E5A" w:rsidRPr="003C45A2">
        <w:t>č. 548/2011 Z. z.,</w:t>
      </w:r>
      <w:r w:rsidR="009B5E5A">
        <w:t xml:space="preserve"> zákona</w:t>
      </w:r>
      <w:r w:rsidR="009B5E5A" w:rsidRPr="003C45A2">
        <w:t xml:space="preserve"> č. 463/2013 Z. z., </w:t>
      </w:r>
      <w:r w:rsidR="009B5E5A">
        <w:t xml:space="preserve">zákona </w:t>
      </w:r>
      <w:r w:rsidR="009B5E5A" w:rsidRPr="003C45A2">
        <w:t xml:space="preserve">č. 333/2014 Z. z., </w:t>
      </w:r>
      <w:r w:rsidR="009B5E5A">
        <w:t xml:space="preserve">zákona </w:t>
      </w:r>
      <w:r w:rsidR="009B5E5A" w:rsidRPr="003C45A2">
        <w:t>č. 361/2014 Z. z.,</w:t>
      </w:r>
      <w:r w:rsidR="009B5E5A">
        <w:t xml:space="preserve"> zákona </w:t>
      </w:r>
      <w:r w:rsidR="009B5E5A" w:rsidRPr="003C45A2">
        <w:t>č. 337/2015 Z. z.</w:t>
      </w:r>
      <w:r w:rsidR="009B5E5A">
        <w:t>,</w:t>
      </w:r>
      <w:r w:rsidR="009B5E5A" w:rsidRPr="003C45A2">
        <w:t xml:space="preserve"> </w:t>
      </w:r>
      <w:r w:rsidR="009B5E5A">
        <w:t xml:space="preserve">zákona </w:t>
      </w:r>
      <w:r w:rsidR="009B5E5A" w:rsidRPr="003C45A2">
        <w:t>č. 371/2020 Z. z</w:t>
      </w:r>
      <w:r w:rsidR="009B5E5A">
        <w:t xml:space="preserve">., zákona </w:t>
      </w:r>
      <w:r w:rsidR="009B5E5A" w:rsidRPr="003C45A2">
        <w:t>č. 3</w:t>
      </w:r>
      <w:r w:rsidR="009B5E5A">
        <w:t>94</w:t>
      </w:r>
      <w:r w:rsidR="009B5E5A" w:rsidRPr="003C45A2">
        <w:t>/202</w:t>
      </w:r>
      <w:r w:rsidR="009B5E5A">
        <w:t>2</w:t>
      </w:r>
      <w:r w:rsidR="009B5E5A" w:rsidRPr="003C45A2">
        <w:t xml:space="preserve"> Z. z</w:t>
      </w:r>
      <w:r w:rsidR="009B5E5A">
        <w:t xml:space="preserve">., </w:t>
      </w:r>
      <w:r w:rsidR="009B5E5A" w:rsidRPr="007E0E78">
        <w:t>zákona č. 496/2022 Z. z., zákona č. 130/2023 Z. z., zákona č. 85/2024 Z. z.</w:t>
      </w:r>
      <w:r w:rsidR="009B5E5A">
        <w:t>,</w:t>
      </w:r>
      <w:r w:rsidR="009B5E5A" w:rsidRPr="007E0E78">
        <w:t xml:space="preserve"> zákona č. 278/2024 Z. z.</w:t>
      </w:r>
      <w:r w:rsidR="009B5E5A">
        <w:t xml:space="preserve"> a </w:t>
      </w:r>
      <w:r w:rsidR="009B5E5A" w:rsidRPr="007E0E78">
        <w:t>zákona č. 8</w:t>
      </w:r>
      <w:r w:rsidR="009B5E5A">
        <w:t>5</w:t>
      </w:r>
      <w:r w:rsidR="009B5E5A" w:rsidRPr="007E0E78">
        <w:t>/202</w:t>
      </w:r>
      <w:r w:rsidR="009B5E5A">
        <w:t>5</w:t>
      </w:r>
      <w:r w:rsidR="009B5E5A" w:rsidRPr="007E0E78">
        <w:t xml:space="preserve"> Z. z.</w:t>
      </w:r>
      <w:r w:rsidR="009B5E5A">
        <w:t xml:space="preserve"> </w:t>
      </w:r>
      <w:r w:rsidR="009B5E5A" w:rsidRPr="000A45A7">
        <w:t xml:space="preserve">sa </w:t>
      </w:r>
      <w:r w:rsidR="009B5E5A">
        <w:t xml:space="preserve">mení a </w:t>
      </w:r>
      <w:r w:rsidR="009B5E5A" w:rsidRPr="000A45A7">
        <w:t>dopĺňa takto:</w:t>
      </w:r>
    </w:p>
    <w:p w14:paraId="2973B80F" w14:textId="77777777" w:rsidR="009B5E5A" w:rsidRDefault="009B5E5A" w:rsidP="009B5E5A">
      <w:pPr>
        <w:rPr>
          <w:color w:val="000000"/>
        </w:rPr>
      </w:pPr>
    </w:p>
    <w:p w14:paraId="5768DBC8" w14:textId="77777777" w:rsidR="009B5E5A" w:rsidRPr="000D6579" w:rsidRDefault="009B5E5A" w:rsidP="009B5E5A">
      <w:pPr>
        <w:pStyle w:val="Nzov"/>
        <w:numPr>
          <w:ilvl w:val="0"/>
          <w:numId w:val="45"/>
        </w:numPr>
        <w:spacing w:line="360" w:lineRule="auto"/>
        <w:ind w:left="426" w:hanging="426"/>
        <w:jc w:val="left"/>
        <w:rPr>
          <w:rFonts w:ascii="Times New Roman" w:hAnsi="Times New Roman"/>
          <w:b w:val="0"/>
          <w:sz w:val="24"/>
        </w:rPr>
      </w:pPr>
      <w:r w:rsidRPr="000D6579">
        <w:rPr>
          <w:rFonts w:ascii="Times New Roman" w:hAnsi="Times New Roman"/>
          <w:b w:val="0"/>
          <w:sz w:val="24"/>
        </w:rPr>
        <w:t>V § 2 sa číslo „</w:t>
      </w:r>
      <w:r>
        <w:rPr>
          <w:rFonts w:ascii="Times New Roman" w:hAnsi="Times New Roman"/>
          <w:b w:val="0"/>
          <w:sz w:val="24"/>
        </w:rPr>
        <w:t>55,1</w:t>
      </w:r>
      <w:r w:rsidRPr="000D6579">
        <w:rPr>
          <w:rFonts w:ascii="Times New Roman" w:hAnsi="Times New Roman"/>
          <w:b w:val="0"/>
          <w:sz w:val="24"/>
        </w:rPr>
        <w:t>“ nahrádza číslom „</w:t>
      </w:r>
      <w:r>
        <w:rPr>
          <w:rFonts w:ascii="Times New Roman" w:hAnsi="Times New Roman"/>
          <w:b w:val="0"/>
          <w:sz w:val="24"/>
        </w:rPr>
        <w:t>53,0</w:t>
      </w:r>
      <w:r w:rsidRPr="000D6579">
        <w:rPr>
          <w:rFonts w:ascii="Times New Roman" w:hAnsi="Times New Roman"/>
          <w:b w:val="0"/>
          <w:sz w:val="24"/>
        </w:rPr>
        <w:t>“.</w:t>
      </w:r>
    </w:p>
    <w:p w14:paraId="6CC47AAB" w14:textId="77777777" w:rsidR="009B5E5A" w:rsidRDefault="009B5E5A" w:rsidP="009B5E5A">
      <w:pPr>
        <w:pStyle w:val="Nzov"/>
        <w:numPr>
          <w:ilvl w:val="0"/>
          <w:numId w:val="45"/>
        </w:numPr>
        <w:spacing w:line="360" w:lineRule="auto"/>
        <w:ind w:left="426" w:hanging="426"/>
        <w:jc w:val="left"/>
        <w:rPr>
          <w:rFonts w:ascii="Times New Roman" w:hAnsi="Times New Roman"/>
          <w:b w:val="0"/>
          <w:sz w:val="24"/>
        </w:rPr>
      </w:pPr>
      <w:r w:rsidRPr="000D6579">
        <w:rPr>
          <w:rFonts w:ascii="Times New Roman" w:hAnsi="Times New Roman"/>
          <w:b w:val="0"/>
          <w:sz w:val="24"/>
        </w:rPr>
        <w:lastRenderedPageBreak/>
        <w:t xml:space="preserve">V § </w:t>
      </w:r>
      <w:r>
        <w:rPr>
          <w:rFonts w:ascii="Times New Roman" w:hAnsi="Times New Roman"/>
          <w:b w:val="0"/>
          <w:sz w:val="24"/>
        </w:rPr>
        <w:t>3</w:t>
      </w:r>
      <w:r w:rsidRPr="000D6579">
        <w:rPr>
          <w:rFonts w:ascii="Times New Roman" w:hAnsi="Times New Roman"/>
          <w:b w:val="0"/>
          <w:sz w:val="24"/>
        </w:rPr>
        <w:t xml:space="preserve"> sa číslo „</w:t>
      </w:r>
      <w:r>
        <w:rPr>
          <w:rFonts w:ascii="Times New Roman" w:hAnsi="Times New Roman"/>
          <w:b w:val="0"/>
          <w:sz w:val="24"/>
        </w:rPr>
        <w:t>29,5</w:t>
      </w:r>
      <w:r w:rsidRPr="000D6579">
        <w:rPr>
          <w:rFonts w:ascii="Times New Roman" w:hAnsi="Times New Roman"/>
          <w:b w:val="0"/>
          <w:sz w:val="24"/>
        </w:rPr>
        <w:t>“ nahrádza číslom „</w:t>
      </w:r>
      <w:r>
        <w:rPr>
          <w:rFonts w:ascii="Times New Roman" w:hAnsi="Times New Roman"/>
          <w:b w:val="0"/>
          <w:sz w:val="24"/>
        </w:rPr>
        <w:t>28,6</w:t>
      </w:r>
      <w:r w:rsidRPr="000D6579">
        <w:rPr>
          <w:rFonts w:ascii="Times New Roman" w:hAnsi="Times New Roman"/>
          <w:b w:val="0"/>
          <w:sz w:val="24"/>
        </w:rPr>
        <w:t>“.</w:t>
      </w:r>
    </w:p>
    <w:p w14:paraId="48A2EB5B" w14:textId="77777777" w:rsidR="009B5E5A" w:rsidRPr="000D6579" w:rsidRDefault="009B5E5A" w:rsidP="009B5E5A">
      <w:pPr>
        <w:pStyle w:val="Nzov"/>
        <w:numPr>
          <w:ilvl w:val="0"/>
          <w:numId w:val="45"/>
        </w:numPr>
        <w:spacing w:line="360" w:lineRule="auto"/>
        <w:ind w:left="426" w:hanging="426"/>
        <w:jc w:val="left"/>
        <w:rPr>
          <w:rFonts w:ascii="Times New Roman" w:hAnsi="Times New Roman"/>
          <w:b w:val="0"/>
          <w:sz w:val="24"/>
        </w:rPr>
      </w:pPr>
      <w:r w:rsidRPr="000D6579">
        <w:rPr>
          <w:rFonts w:ascii="Times New Roman" w:hAnsi="Times New Roman"/>
          <w:b w:val="0"/>
          <w:sz w:val="24"/>
        </w:rPr>
        <w:t>Za § 7m sa vkladá § 7n, ktorý znie:</w:t>
      </w:r>
    </w:p>
    <w:p w14:paraId="2D2BD801" w14:textId="77777777" w:rsidR="009B5E5A" w:rsidRPr="000D6579" w:rsidRDefault="009B5E5A" w:rsidP="00157A7C">
      <w:pPr>
        <w:pStyle w:val="Nzov"/>
        <w:spacing w:line="360" w:lineRule="auto"/>
        <w:rPr>
          <w:rFonts w:ascii="Times New Roman" w:hAnsi="Times New Roman"/>
          <w:b w:val="0"/>
          <w:sz w:val="24"/>
        </w:rPr>
      </w:pPr>
      <w:r w:rsidRPr="000D6579">
        <w:rPr>
          <w:rFonts w:ascii="Times New Roman" w:hAnsi="Times New Roman"/>
          <w:b w:val="0"/>
          <w:sz w:val="24"/>
        </w:rPr>
        <w:t>„§ 7n</w:t>
      </w:r>
    </w:p>
    <w:p w14:paraId="3FB84655" w14:textId="319FACCE" w:rsidR="001F5B06" w:rsidRDefault="009B5E5A" w:rsidP="00157A7C">
      <w:pPr>
        <w:ind w:left="426"/>
        <w:jc w:val="both"/>
      </w:pPr>
      <w:r w:rsidRPr="000D6579">
        <w:t>Výnos dane podľa § 2 a 3 v znení účinnom od 1. januára 202</w:t>
      </w:r>
      <w:r>
        <w:t>6</w:t>
      </w:r>
      <w:r w:rsidRPr="000D6579">
        <w:t xml:space="preserve"> sa rozdelí a poukáže obciam a vyšším územným celkom prvýkrát v januári 202</w:t>
      </w:r>
      <w:r>
        <w:t>6</w:t>
      </w:r>
      <w:r w:rsidRPr="000D6579">
        <w:t>.“.</w:t>
      </w:r>
      <w:r w:rsidR="001F5B06">
        <w:t xml:space="preserve"> </w:t>
      </w:r>
    </w:p>
    <w:p w14:paraId="55B51E0C" w14:textId="204E8994" w:rsidR="009B5E5A" w:rsidRDefault="009B5E5A" w:rsidP="009B5E5A">
      <w:pPr>
        <w:ind w:left="426"/>
      </w:pPr>
    </w:p>
    <w:p w14:paraId="0000B6BB" w14:textId="77777777" w:rsidR="009B5E5A" w:rsidRDefault="009B5E5A" w:rsidP="009B5E5A">
      <w:pPr>
        <w:ind w:left="426"/>
      </w:pPr>
    </w:p>
    <w:p w14:paraId="2A75AB87" w14:textId="06F9A718" w:rsidR="001F5B06" w:rsidRDefault="001F5B06">
      <w:pPr>
        <w:numPr>
          <w:ilvl w:val="0"/>
          <w:numId w:val="1"/>
        </w:numPr>
        <w:ind w:left="0" w:firstLine="0"/>
        <w:jc w:val="center"/>
      </w:pPr>
      <w:r>
        <w:t xml:space="preserve">  </w:t>
      </w:r>
      <w:r w:rsidR="00703EFB">
        <w:t xml:space="preserve"> </w:t>
      </w:r>
    </w:p>
    <w:p w14:paraId="328BE61D" w14:textId="3C07A853" w:rsidR="00703EFB" w:rsidRDefault="00703EFB" w:rsidP="00703EFB"/>
    <w:p w14:paraId="4E422615" w14:textId="77777777" w:rsidR="0041015C" w:rsidRPr="00384BA3" w:rsidRDefault="00703EFB" w:rsidP="0041015C">
      <w:pPr>
        <w:jc w:val="both"/>
      </w:pPr>
      <w:r w:rsidRPr="00FE394D">
        <w:t>Zákon č. 580/2004 Z.</w:t>
      </w:r>
      <w:r>
        <w:t xml:space="preserve"> z.</w:t>
      </w:r>
      <w:r w:rsidR="0041015C">
        <w:t xml:space="preserve"> </w:t>
      </w:r>
      <w:r w:rsidR="0041015C" w:rsidRPr="00384BA3">
        <w:t>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zákona č. 215/2021 Z. z., zákona č. 252/2021 Z. z., zákona č. 310/2021 Z. z., zákona č. 540/2021 Z. z., zákona č. 92/2022 Z. z., zákona č. 101/2022 Z. z., zákona č. 267/2022 Z. z., zákona č. 392/2022 Z. z., zákona č. 518/2022 Z. z., zákona č. 530/2023 Z. z., zákona č. 87/2024 Z. z., zákona č. 309/2024 Z. z. a zákona č. 362/2024 Z. z. sa mení a dopĺňa takto:</w:t>
      </w:r>
    </w:p>
    <w:p w14:paraId="5ABBC5D3" w14:textId="77777777" w:rsidR="0041015C" w:rsidRPr="00384BA3" w:rsidRDefault="0041015C" w:rsidP="0041015C"/>
    <w:p w14:paraId="70A11374" w14:textId="77777777" w:rsidR="0041015C" w:rsidRPr="00384BA3" w:rsidRDefault="0041015C">
      <w:pPr>
        <w:pStyle w:val="Odsekzoznamu"/>
        <w:numPr>
          <w:ilvl w:val="0"/>
          <w:numId w:val="17"/>
        </w:numPr>
        <w:spacing w:line="276" w:lineRule="auto"/>
        <w:ind w:left="426" w:hanging="426"/>
        <w:contextualSpacing/>
        <w:jc w:val="both"/>
      </w:pPr>
      <w:r w:rsidRPr="00384BA3">
        <w:t>V § 12 ods. 1 písm. a) sa slová „4 %“ nahrádzajú slovami „5 %“ a slová „2 %“ sa nahrádzajú slovami „2,5 %“.</w:t>
      </w:r>
    </w:p>
    <w:p w14:paraId="6E74473E" w14:textId="77777777" w:rsidR="0041015C" w:rsidRPr="00384BA3" w:rsidRDefault="0041015C" w:rsidP="0041015C">
      <w:pPr>
        <w:pStyle w:val="Odsekzoznamu"/>
        <w:ind w:left="989"/>
        <w:jc w:val="both"/>
      </w:pPr>
    </w:p>
    <w:p w14:paraId="7DDE0A55" w14:textId="77777777" w:rsidR="0041015C" w:rsidRPr="00384BA3" w:rsidRDefault="0041015C">
      <w:pPr>
        <w:pStyle w:val="Odsekzoznamu"/>
        <w:numPr>
          <w:ilvl w:val="0"/>
          <w:numId w:val="17"/>
        </w:numPr>
        <w:spacing w:line="276" w:lineRule="auto"/>
        <w:ind w:left="426" w:hanging="426"/>
        <w:contextualSpacing/>
        <w:jc w:val="both"/>
      </w:pPr>
      <w:r w:rsidRPr="00384BA3">
        <w:t>V § 12 ods. 1 písm. b), c) a e)  sa slová „14 %“ nahrádzajú slovami „15 %“ a slová „7 %“ sa nahrádzajú slovami „7,5 %“.</w:t>
      </w:r>
    </w:p>
    <w:p w14:paraId="4A3F65F9" w14:textId="77777777" w:rsidR="0041015C" w:rsidRPr="00384BA3" w:rsidRDefault="0041015C" w:rsidP="0041015C">
      <w:pPr>
        <w:pStyle w:val="Odsekzoznamu"/>
        <w:spacing w:line="276" w:lineRule="auto"/>
        <w:ind w:left="426"/>
        <w:contextualSpacing/>
        <w:jc w:val="both"/>
      </w:pPr>
    </w:p>
    <w:p w14:paraId="7D37EE79" w14:textId="77777777" w:rsidR="0041015C" w:rsidRPr="00384BA3" w:rsidRDefault="0041015C">
      <w:pPr>
        <w:pStyle w:val="Odsekzoznamu"/>
        <w:numPr>
          <w:ilvl w:val="0"/>
          <w:numId w:val="17"/>
        </w:numPr>
        <w:spacing w:line="276" w:lineRule="auto"/>
        <w:ind w:left="426" w:hanging="426"/>
        <w:contextualSpacing/>
        <w:jc w:val="both"/>
      </w:pPr>
      <w:r w:rsidRPr="00384BA3">
        <w:t>V § 12 ods. 1 písm. g) sa slová „14 %“ nahrádzajú slovami „15 %“.</w:t>
      </w:r>
    </w:p>
    <w:p w14:paraId="65C4A32C" w14:textId="77777777" w:rsidR="0041015C" w:rsidRPr="00384BA3" w:rsidRDefault="0041015C" w:rsidP="0041015C">
      <w:pPr>
        <w:pStyle w:val="Odsekzoznamu"/>
        <w:spacing w:line="276" w:lineRule="auto"/>
        <w:ind w:left="426"/>
        <w:contextualSpacing/>
        <w:jc w:val="both"/>
      </w:pPr>
    </w:p>
    <w:p w14:paraId="43B4BBB5" w14:textId="77777777" w:rsidR="0041015C" w:rsidRPr="00384BA3" w:rsidRDefault="0041015C">
      <w:pPr>
        <w:pStyle w:val="Odsekzoznamu"/>
        <w:numPr>
          <w:ilvl w:val="0"/>
          <w:numId w:val="17"/>
        </w:numPr>
        <w:spacing w:line="276" w:lineRule="auto"/>
        <w:ind w:left="426" w:hanging="426"/>
        <w:contextualSpacing/>
        <w:jc w:val="both"/>
      </w:pPr>
      <w:r w:rsidRPr="00384BA3">
        <w:t>V § 38ezg ods. 4 sa číslo „2027“ nahrádza číslom „2025“.</w:t>
      </w:r>
    </w:p>
    <w:p w14:paraId="0791D7BD" w14:textId="77777777" w:rsidR="0041015C" w:rsidRPr="00384BA3" w:rsidRDefault="0041015C" w:rsidP="0041015C">
      <w:pPr>
        <w:pStyle w:val="Odsekzoznamu"/>
        <w:spacing w:line="276" w:lineRule="auto"/>
        <w:ind w:left="426"/>
        <w:contextualSpacing/>
        <w:jc w:val="both"/>
      </w:pPr>
    </w:p>
    <w:p w14:paraId="010E1DFE" w14:textId="77777777" w:rsidR="0041015C" w:rsidRPr="00384BA3" w:rsidRDefault="0041015C">
      <w:pPr>
        <w:pStyle w:val="Odsekzoznamu"/>
        <w:numPr>
          <w:ilvl w:val="0"/>
          <w:numId w:val="17"/>
        </w:numPr>
        <w:spacing w:line="276" w:lineRule="auto"/>
        <w:ind w:left="426" w:hanging="426"/>
        <w:contextualSpacing/>
        <w:jc w:val="both"/>
      </w:pPr>
      <w:r w:rsidRPr="00384BA3">
        <w:t>Za § 38ezj sa vkladá § 38ezk, ktorý vrátane nadpisu znie:</w:t>
      </w:r>
    </w:p>
    <w:p w14:paraId="15A152D2" w14:textId="77777777" w:rsidR="0041015C" w:rsidRPr="00384BA3" w:rsidRDefault="0041015C" w:rsidP="0041015C">
      <w:pPr>
        <w:pStyle w:val="Odsekzoznamu"/>
        <w:ind w:left="989"/>
        <w:jc w:val="both"/>
      </w:pPr>
    </w:p>
    <w:p w14:paraId="4EAB1C45" w14:textId="77777777" w:rsidR="0041015C" w:rsidRPr="00384BA3" w:rsidRDefault="0041015C" w:rsidP="0041015C">
      <w:pPr>
        <w:jc w:val="center"/>
        <w:rPr>
          <w:b/>
        </w:rPr>
      </w:pPr>
      <w:r w:rsidRPr="00384BA3">
        <w:rPr>
          <w:b/>
        </w:rPr>
        <w:t>„§ 38ezk</w:t>
      </w:r>
    </w:p>
    <w:p w14:paraId="156857E3" w14:textId="77777777" w:rsidR="0041015C" w:rsidRPr="00384BA3" w:rsidRDefault="0041015C" w:rsidP="0041015C">
      <w:pPr>
        <w:jc w:val="center"/>
        <w:rPr>
          <w:b/>
        </w:rPr>
      </w:pPr>
      <w:r w:rsidRPr="00384BA3">
        <w:rPr>
          <w:b/>
        </w:rPr>
        <w:t>Prechodné ustanovenie k úpravám účinným od 1. januára 2026</w:t>
      </w:r>
    </w:p>
    <w:p w14:paraId="5F006A9E" w14:textId="77777777" w:rsidR="0041015C" w:rsidRPr="00384BA3" w:rsidRDefault="0041015C" w:rsidP="0041015C">
      <w:pPr>
        <w:jc w:val="both"/>
      </w:pPr>
    </w:p>
    <w:p w14:paraId="2E07105B" w14:textId="77777777" w:rsidR="0041015C" w:rsidRPr="001477AB" w:rsidRDefault="0041015C" w:rsidP="0041015C">
      <w:pPr>
        <w:ind w:firstLine="426"/>
        <w:jc w:val="both"/>
      </w:pPr>
      <w:r w:rsidRPr="001477AB">
        <w:t>Od 1. januára 2026 do 31. decembra 2027 je sadzba poistného podľa § 12 ods. 1</w:t>
      </w:r>
    </w:p>
    <w:p w14:paraId="600B4E8B" w14:textId="77777777" w:rsidR="0041015C" w:rsidRPr="00384BA3" w:rsidRDefault="0041015C" w:rsidP="00AC3C7C">
      <w:pPr>
        <w:pStyle w:val="Odsekzoznamu"/>
        <w:ind w:left="709" w:hanging="283"/>
        <w:jc w:val="both"/>
      </w:pPr>
      <w:r w:rsidRPr="00384BA3">
        <w:t xml:space="preserve">a) </w:t>
      </w:r>
      <w:r w:rsidRPr="00384BA3">
        <w:tab/>
        <w:t>písm. b) pre zamestnanca, samostatne zárobkovo činnú osobu, poistenca podľa § 11 ods. 2 a poistenca štátu podľa § 11 ods. 7 16 % z vymeriavacieho základu podľa § 13 ods. 7; ak je zamestnanec, samostatne zárobkovo činná osoba, poistenec podľa § 11 ods. 2 a poistenec štátu podľa § 11 ods. 7 osoba so zdravotným postihnutím, sadzba poistného je 8 % z vymeriavacieho základu podľa § 13 ods. 7,</w:t>
      </w:r>
    </w:p>
    <w:p w14:paraId="2CD12262" w14:textId="77777777" w:rsidR="0041015C" w:rsidRPr="00384BA3" w:rsidRDefault="0041015C" w:rsidP="0041015C">
      <w:pPr>
        <w:pStyle w:val="Odsekzoznamu"/>
        <w:tabs>
          <w:tab w:val="left" w:pos="567"/>
        </w:tabs>
        <w:ind w:left="567" w:hanging="567"/>
        <w:jc w:val="both"/>
      </w:pPr>
      <w:r w:rsidRPr="00384BA3">
        <w:t xml:space="preserve"> </w:t>
      </w:r>
    </w:p>
    <w:p w14:paraId="6E20D50D" w14:textId="77777777" w:rsidR="0041015C" w:rsidRPr="00384BA3" w:rsidRDefault="0041015C" w:rsidP="00AC3C7C">
      <w:pPr>
        <w:pStyle w:val="Odsekzoznamu"/>
        <w:ind w:left="709" w:hanging="283"/>
        <w:jc w:val="both"/>
      </w:pPr>
      <w:r w:rsidRPr="00384BA3">
        <w:t xml:space="preserve">b) </w:t>
      </w:r>
      <w:r w:rsidRPr="00384BA3">
        <w:tab/>
        <w:t>písm. c) pre samostatne zárobkovo činnú osobu 16 % z vymeriavacieho základu; ak je samostatne zárobkovo činná osoba osobou so zdravotným postihnutím, sadzba poistného je 8 % z vymeriavacieho základu,</w:t>
      </w:r>
    </w:p>
    <w:p w14:paraId="7C9A508D" w14:textId="77777777" w:rsidR="0041015C" w:rsidRPr="00384BA3" w:rsidRDefault="0041015C" w:rsidP="00AC3C7C">
      <w:pPr>
        <w:pStyle w:val="Odsekzoznamu"/>
        <w:ind w:left="709" w:hanging="283"/>
        <w:jc w:val="both"/>
      </w:pPr>
      <w:r w:rsidRPr="00384BA3">
        <w:t xml:space="preserve"> </w:t>
      </w:r>
    </w:p>
    <w:p w14:paraId="471122BD" w14:textId="79D2C84B" w:rsidR="0041015C" w:rsidRPr="00384BA3" w:rsidRDefault="0041015C" w:rsidP="00AC3C7C">
      <w:pPr>
        <w:pStyle w:val="Odsekzoznamu"/>
        <w:ind w:left="709" w:hanging="283"/>
        <w:jc w:val="both"/>
      </w:pPr>
      <w:r w:rsidRPr="00384BA3">
        <w:t xml:space="preserve">c) </w:t>
      </w:r>
      <w:r w:rsidRPr="00384BA3">
        <w:tab/>
        <w:t>písm. d) pre zamestnávateľa 11 % z vymeriavacieho základu; ak zamestnáva osoby so</w:t>
      </w:r>
      <w:r w:rsidR="00AD1CCD">
        <w:t> </w:t>
      </w:r>
      <w:r w:rsidRPr="00384BA3">
        <w:t>zdravotným postihnutím, sadzba poistného je za tieto osoby 5,5 % z</w:t>
      </w:r>
      <w:r w:rsidR="00AD1CCD">
        <w:t> </w:t>
      </w:r>
      <w:r w:rsidRPr="00384BA3">
        <w:t>vymeriavacieho základu podľa § 13 ods. 1,</w:t>
      </w:r>
    </w:p>
    <w:p w14:paraId="776E8DB0" w14:textId="77777777" w:rsidR="0041015C" w:rsidRPr="00384BA3" w:rsidRDefault="0041015C" w:rsidP="00AC3C7C">
      <w:pPr>
        <w:pStyle w:val="Odsekzoznamu"/>
        <w:ind w:left="709" w:hanging="283"/>
        <w:jc w:val="both"/>
      </w:pPr>
      <w:r w:rsidRPr="00384BA3">
        <w:t xml:space="preserve"> </w:t>
      </w:r>
    </w:p>
    <w:p w14:paraId="0CD13E10" w14:textId="0A5BCC44" w:rsidR="00703EFB" w:rsidRDefault="0041015C" w:rsidP="00AC3C7C">
      <w:pPr>
        <w:pStyle w:val="Odsekzoznamu"/>
        <w:ind w:left="709" w:hanging="283"/>
        <w:jc w:val="both"/>
      </w:pPr>
      <w:r w:rsidRPr="00384BA3">
        <w:t xml:space="preserve">d) </w:t>
      </w:r>
      <w:r w:rsidRPr="00384BA3">
        <w:tab/>
        <w:t>písm. e) pre poistenca podľa § 11 ods. 2 16 % z vymeriavacieho základu; ak je poistenec podľa § 11 ods. 2 osobou so zdravotným postihnutím, sadzba poistného je 8</w:t>
      </w:r>
      <w:r w:rsidR="00320AD9">
        <w:t> </w:t>
      </w:r>
      <w:r w:rsidRPr="00384BA3">
        <w:t>% z</w:t>
      </w:r>
      <w:r w:rsidR="00AC3C7C">
        <w:t> </w:t>
      </w:r>
      <w:r w:rsidRPr="00384BA3">
        <w:t>vymeriavacieho základu.“.</w:t>
      </w:r>
    </w:p>
    <w:p w14:paraId="6B856391" w14:textId="63E8C180" w:rsidR="0041015C" w:rsidRDefault="0041015C" w:rsidP="0041015C"/>
    <w:p w14:paraId="735427F5" w14:textId="7E8DE7BF" w:rsidR="0041015C" w:rsidRDefault="0041015C" w:rsidP="0041015C"/>
    <w:p w14:paraId="7DA9E07E" w14:textId="77777777" w:rsidR="00703EFB" w:rsidRDefault="00703EFB">
      <w:pPr>
        <w:numPr>
          <w:ilvl w:val="0"/>
          <w:numId w:val="1"/>
        </w:numPr>
        <w:ind w:left="0" w:firstLine="0"/>
        <w:jc w:val="center"/>
      </w:pPr>
      <w:r>
        <w:t xml:space="preserve"> </w:t>
      </w:r>
    </w:p>
    <w:p w14:paraId="656F6B41" w14:textId="77777777" w:rsidR="00703EFB" w:rsidRDefault="00703EFB" w:rsidP="00703EFB"/>
    <w:p w14:paraId="35653C04" w14:textId="361C888B" w:rsidR="00C1548B" w:rsidRDefault="00703EFB" w:rsidP="00C1548B">
      <w:pPr>
        <w:jc w:val="both"/>
        <w:rPr>
          <w:lang w:eastAsia="sk-SK"/>
        </w:rPr>
      </w:pPr>
      <w:r>
        <w:t xml:space="preserve">Zákon </w:t>
      </w:r>
      <w:r w:rsidRPr="00393A30">
        <w:t>č. 587/2004 Z.</w:t>
      </w:r>
      <w:r>
        <w:t xml:space="preserve"> z.</w:t>
      </w:r>
      <w:r w:rsidR="001F5B06">
        <w:t xml:space="preserve">  </w:t>
      </w:r>
      <w:r w:rsidR="00C1548B" w:rsidRPr="00BD5F6B">
        <w:rPr>
          <w:lang w:eastAsia="sk-SK"/>
        </w:rPr>
        <w:t>o Environmentálnom fonde a o zmene a doplnení niektorých zákonov v znení zákona</w:t>
      </w:r>
      <w:r w:rsidR="00F0545B">
        <w:rPr>
          <w:lang w:eastAsia="sk-SK"/>
        </w:rPr>
        <w:t xml:space="preserve"> č.</w:t>
      </w:r>
      <w:r w:rsidR="00C1548B" w:rsidRPr="00BD5F6B">
        <w:rPr>
          <w:lang w:eastAsia="sk-SK"/>
        </w:rPr>
        <w:t xml:space="preserve"> 15/2005 Z. z.</w:t>
      </w:r>
      <w:r w:rsidR="00C1548B">
        <w:rPr>
          <w:lang w:eastAsia="sk-SK"/>
        </w:rPr>
        <w:t>, zákona</w:t>
      </w:r>
      <w:r w:rsidR="00F0545B">
        <w:rPr>
          <w:lang w:eastAsia="sk-SK"/>
        </w:rPr>
        <w:t xml:space="preserve"> č.</w:t>
      </w:r>
      <w:r w:rsidR="00C1548B" w:rsidRPr="00BD5F6B">
        <w:rPr>
          <w:lang w:eastAsia="sk-SK"/>
        </w:rPr>
        <w:t xml:space="preserve"> 277/2005 Z. z.</w:t>
      </w:r>
      <w:r w:rsidR="00C1548B">
        <w:rPr>
          <w:lang w:eastAsia="sk-SK"/>
        </w:rPr>
        <w:t>, zákona</w:t>
      </w:r>
      <w:r w:rsidR="00F0545B">
        <w:rPr>
          <w:lang w:eastAsia="sk-SK"/>
        </w:rPr>
        <w:t xml:space="preserve"> č.</w:t>
      </w:r>
      <w:r w:rsidR="00C1548B" w:rsidRPr="00BD5F6B">
        <w:rPr>
          <w:lang w:eastAsia="sk-SK"/>
        </w:rPr>
        <w:t xml:space="preserve"> 491/2005 Z. z.</w:t>
      </w:r>
      <w:r w:rsidR="00C1548B">
        <w:rPr>
          <w:lang w:eastAsia="sk-SK"/>
        </w:rPr>
        <w:t>, zákona</w:t>
      </w:r>
      <w:r w:rsidR="00F0545B">
        <w:rPr>
          <w:lang w:eastAsia="sk-SK"/>
        </w:rPr>
        <w:t xml:space="preserve"> č.</w:t>
      </w:r>
      <w:r w:rsidR="00C1548B">
        <w:rPr>
          <w:lang w:eastAsia="sk-SK"/>
        </w:rPr>
        <w:t xml:space="preserve"> </w:t>
      </w:r>
      <w:r w:rsidR="00C1548B" w:rsidRPr="00BD5F6B">
        <w:rPr>
          <w:lang w:eastAsia="sk-SK"/>
        </w:rPr>
        <w:t>276/2007 Z.</w:t>
      </w:r>
      <w:r w:rsidR="00C1548B">
        <w:rPr>
          <w:lang w:eastAsia="sk-SK"/>
        </w:rPr>
        <w:t>  </w:t>
      </w:r>
      <w:r w:rsidR="00C1548B" w:rsidRPr="00BD5F6B">
        <w:rPr>
          <w:lang w:eastAsia="sk-SK"/>
        </w:rPr>
        <w:t>z.</w:t>
      </w:r>
      <w:r w:rsidR="00C1548B">
        <w:rPr>
          <w:lang w:eastAsia="sk-SK"/>
        </w:rPr>
        <w:t>, zákona</w:t>
      </w:r>
      <w:r w:rsidR="00C1548B" w:rsidRPr="00BD5F6B">
        <w:rPr>
          <w:lang w:eastAsia="sk-SK"/>
        </w:rPr>
        <w:t xml:space="preserve"> </w:t>
      </w:r>
      <w:r w:rsidR="00F0545B">
        <w:rPr>
          <w:lang w:eastAsia="sk-SK"/>
        </w:rPr>
        <w:t xml:space="preserve">č. </w:t>
      </w:r>
      <w:r w:rsidR="00C1548B" w:rsidRPr="00BD5F6B">
        <w:rPr>
          <w:lang w:eastAsia="sk-SK"/>
        </w:rPr>
        <w:t>569/2007 Z. z.</w:t>
      </w:r>
      <w:r w:rsidR="00C1548B">
        <w:rPr>
          <w:lang w:eastAsia="sk-SK"/>
        </w:rPr>
        <w:t>, zákona</w:t>
      </w:r>
      <w:r w:rsidR="00C1548B" w:rsidRPr="00BD5F6B">
        <w:rPr>
          <w:lang w:eastAsia="sk-SK"/>
        </w:rPr>
        <w:t xml:space="preserve"> </w:t>
      </w:r>
      <w:r w:rsidR="00F0545B">
        <w:rPr>
          <w:lang w:eastAsia="sk-SK"/>
        </w:rPr>
        <w:t xml:space="preserve">č. </w:t>
      </w:r>
      <w:r w:rsidR="00C1548B" w:rsidRPr="00BD5F6B">
        <w:rPr>
          <w:lang w:eastAsia="sk-SK"/>
        </w:rPr>
        <w:t>661/2007 Z. z.</w:t>
      </w:r>
      <w:r w:rsidR="00C1548B">
        <w:rPr>
          <w:lang w:eastAsia="sk-SK"/>
        </w:rPr>
        <w:t>, zákona</w:t>
      </w:r>
      <w:r w:rsidR="00C1548B" w:rsidRPr="00BD5F6B">
        <w:rPr>
          <w:lang w:eastAsia="sk-SK"/>
        </w:rPr>
        <w:t xml:space="preserve"> </w:t>
      </w:r>
      <w:r w:rsidR="00F0545B">
        <w:rPr>
          <w:lang w:eastAsia="sk-SK"/>
        </w:rPr>
        <w:t xml:space="preserve">č. </w:t>
      </w:r>
      <w:r w:rsidR="00C1548B" w:rsidRPr="00BC56F6">
        <w:rPr>
          <w:lang w:eastAsia="sk-SK"/>
        </w:rPr>
        <w:t>514/2008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160/2009 Z.</w:t>
      </w:r>
      <w:r w:rsidR="00C1548B">
        <w:rPr>
          <w:lang w:eastAsia="sk-SK"/>
        </w:rPr>
        <w:t>  </w:t>
      </w:r>
      <w:r w:rsidR="00C1548B" w:rsidRPr="00BC56F6">
        <w:rPr>
          <w:lang w:eastAsia="sk-SK"/>
        </w:rPr>
        <w:t>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286/2009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119/2010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137/2010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408/2011 Z.</w:t>
      </w:r>
      <w:r w:rsidR="00C1548B">
        <w:rPr>
          <w:lang w:eastAsia="sk-SK"/>
        </w:rPr>
        <w:t>  </w:t>
      </w:r>
      <w:r w:rsidR="00C1548B" w:rsidRPr="00BC56F6">
        <w:rPr>
          <w:lang w:eastAsia="sk-SK"/>
        </w:rPr>
        <w:t>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409/2011 Z. z.</w:t>
      </w:r>
      <w:r w:rsidR="00C1548B">
        <w:rPr>
          <w:lang w:eastAsia="sk-SK"/>
        </w:rPr>
        <w:t>, zákona</w:t>
      </w:r>
      <w:r w:rsidR="00F0545B">
        <w:rPr>
          <w:lang w:eastAsia="sk-SK"/>
        </w:rPr>
        <w:t xml:space="preserve"> č.</w:t>
      </w:r>
      <w:r w:rsidR="00C1548B" w:rsidRPr="00BC56F6">
        <w:rPr>
          <w:lang w:eastAsia="sk-SK"/>
        </w:rPr>
        <w:t xml:space="preserve"> 223/2012 Z. z.</w:t>
      </w:r>
      <w:r w:rsidR="00C1548B">
        <w:rPr>
          <w:lang w:eastAsia="sk-SK"/>
        </w:rPr>
        <w:t>, zákona</w:t>
      </w:r>
      <w:r w:rsidR="00C1548B" w:rsidRPr="00BC56F6">
        <w:t xml:space="preserve"> </w:t>
      </w:r>
      <w:r w:rsidR="00F0545B">
        <w:rPr>
          <w:lang w:eastAsia="sk-SK"/>
        </w:rPr>
        <w:t xml:space="preserve">č. </w:t>
      </w:r>
      <w:r w:rsidR="00C1548B" w:rsidRPr="00BC56F6">
        <w:rPr>
          <w:lang w:eastAsia="sk-SK"/>
        </w:rPr>
        <w:t>321/2012 Z. z.</w:t>
      </w:r>
      <w:r w:rsidR="00C1548B">
        <w:rPr>
          <w:lang w:eastAsia="sk-SK"/>
        </w:rPr>
        <w:t>, zákona</w:t>
      </w:r>
      <w:r w:rsidR="00C1548B" w:rsidRPr="00BC56F6">
        <w:t xml:space="preserve"> </w:t>
      </w:r>
      <w:r w:rsidR="00F0545B">
        <w:rPr>
          <w:lang w:eastAsia="sk-SK"/>
        </w:rPr>
        <w:t xml:space="preserve">č. </w:t>
      </w:r>
      <w:r w:rsidR="00C1548B" w:rsidRPr="00BC56F6">
        <w:rPr>
          <w:lang w:eastAsia="sk-SK"/>
        </w:rPr>
        <w:t>414/2012 Z.</w:t>
      </w:r>
      <w:r w:rsidR="00C1548B">
        <w:rPr>
          <w:lang w:eastAsia="sk-SK"/>
        </w:rPr>
        <w:t>  </w:t>
      </w:r>
      <w:r w:rsidR="00C1548B" w:rsidRPr="00BC56F6">
        <w:rPr>
          <w:lang w:eastAsia="sk-SK"/>
        </w:rPr>
        <w:t>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39/2013 Z. z.</w:t>
      </w:r>
      <w:r w:rsidR="00C1548B">
        <w:rPr>
          <w:lang w:eastAsia="sk-SK"/>
        </w:rPr>
        <w:t>, zákona</w:t>
      </w:r>
      <w:r w:rsidR="00F0545B">
        <w:rPr>
          <w:lang w:eastAsia="sk-SK"/>
        </w:rPr>
        <w:t xml:space="preserve"> č.</w:t>
      </w:r>
      <w:r w:rsidR="00C1548B" w:rsidRPr="00BC56F6">
        <w:rPr>
          <w:lang w:eastAsia="sk-SK"/>
        </w:rPr>
        <w:t xml:space="preserve"> 207/2013 Z. z.</w:t>
      </w:r>
      <w:r w:rsidR="00C1548B">
        <w:rPr>
          <w:lang w:eastAsia="sk-SK"/>
        </w:rPr>
        <w:t>, zákona</w:t>
      </w:r>
      <w:r w:rsidR="00C1548B" w:rsidRPr="00BC56F6">
        <w:t xml:space="preserve"> </w:t>
      </w:r>
      <w:r w:rsidR="00F0545B">
        <w:rPr>
          <w:lang w:eastAsia="sk-SK"/>
        </w:rPr>
        <w:t xml:space="preserve">č. </w:t>
      </w:r>
      <w:r w:rsidR="00C1548B" w:rsidRPr="00BC56F6">
        <w:rPr>
          <w:lang w:eastAsia="sk-SK"/>
        </w:rPr>
        <w:t>399/2014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128/2015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357/2015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375/2015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292/2017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332/2017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329/2018 Z. z.</w:t>
      </w:r>
      <w:r w:rsidR="00C1548B">
        <w:rPr>
          <w:lang w:eastAsia="sk-SK"/>
        </w:rPr>
        <w:t>, zákona</w:t>
      </w:r>
      <w:r w:rsidR="00C1548B" w:rsidRPr="00BC56F6">
        <w:t xml:space="preserve"> </w:t>
      </w:r>
      <w:r w:rsidR="00F0545B">
        <w:rPr>
          <w:lang w:eastAsia="sk-SK"/>
        </w:rPr>
        <w:t xml:space="preserve">č. </w:t>
      </w:r>
      <w:r w:rsidR="00C1548B" w:rsidRPr="00BC56F6">
        <w:rPr>
          <w:lang w:eastAsia="sk-SK"/>
        </w:rPr>
        <w:t>111/2019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460/2019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74/2020 Z. z.</w:t>
      </w:r>
      <w:r w:rsidR="00C1548B">
        <w:rPr>
          <w:lang w:eastAsia="sk-SK"/>
        </w:rPr>
        <w:t>, zákona</w:t>
      </w:r>
      <w:r w:rsidR="00C1548B" w:rsidRPr="00BC56F6">
        <w:t xml:space="preserve"> </w:t>
      </w:r>
      <w:r w:rsidR="00F0545B">
        <w:rPr>
          <w:lang w:eastAsia="sk-SK"/>
        </w:rPr>
        <w:t xml:space="preserve">č. </w:t>
      </w:r>
      <w:r w:rsidR="00C1548B" w:rsidRPr="00BC56F6">
        <w:rPr>
          <w:lang w:eastAsia="sk-SK"/>
        </w:rPr>
        <w:t>67/2021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535/2021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66/2022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186/2023 Z. z.</w:t>
      </w:r>
      <w:r w:rsidR="00C1548B">
        <w:rPr>
          <w:lang w:eastAsia="sk-SK"/>
        </w:rPr>
        <w:t xml:space="preserve">, zákona </w:t>
      </w:r>
      <w:r w:rsidR="00F0545B">
        <w:rPr>
          <w:lang w:eastAsia="sk-SK"/>
        </w:rPr>
        <w:t xml:space="preserve">č. </w:t>
      </w:r>
      <w:r w:rsidR="00C1548B" w:rsidRPr="00BC56F6">
        <w:rPr>
          <w:lang w:eastAsia="sk-SK"/>
        </w:rPr>
        <w:t>267/2023 Z. z.</w:t>
      </w:r>
      <w:r w:rsidR="00C1548B">
        <w:rPr>
          <w:lang w:eastAsia="sk-SK"/>
        </w:rPr>
        <w:t>, zákona</w:t>
      </w:r>
      <w:r w:rsidR="00C1548B" w:rsidRPr="00BC56F6">
        <w:rPr>
          <w:lang w:eastAsia="sk-SK"/>
        </w:rPr>
        <w:t xml:space="preserve"> </w:t>
      </w:r>
      <w:r w:rsidR="00F0545B">
        <w:rPr>
          <w:lang w:eastAsia="sk-SK"/>
        </w:rPr>
        <w:t xml:space="preserve">č. </w:t>
      </w:r>
      <w:r w:rsidR="00C1548B" w:rsidRPr="00BC56F6">
        <w:rPr>
          <w:lang w:eastAsia="sk-SK"/>
        </w:rPr>
        <w:t>525/2023 Z. z.</w:t>
      </w:r>
      <w:r w:rsidR="00C1548B">
        <w:rPr>
          <w:lang w:eastAsia="sk-SK"/>
        </w:rPr>
        <w:t xml:space="preserve"> a zákona</w:t>
      </w:r>
      <w:r w:rsidR="00C1548B" w:rsidRPr="00BC56F6">
        <w:rPr>
          <w:lang w:eastAsia="sk-SK"/>
        </w:rPr>
        <w:t xml:space="preserve"> </w:t>
      </w:r>
      <w:r w:rsidR="00F0545B">
        <w:rPr>
          <w:lang w:eastAsia="sk-SK"/>
        </w:rPr>
        <w:t xml:space="preserve">č. </w:t>
      </w:r>
      <w:r w:rsidR="00C1548B" w:rsidRPr="00731EBB">
        <w:rPr>
          <w:lang w:eastAsia="sk-SK"/>
        </w:rPr>
        <w:t xml:space="preserve">236/2024 Z. z. </w:t>
      </w:r>
      <w:r w:rsidR="00C1548B" w:rsidRPr="00BD5F6B">
        <w:rPr>
          <w:lang w:eastAsia="sk-SK"/>
        </w:rPr>
        <w:t>sa mení takto:</w:t>
      </w:r>
    </w:p>
    <w:p w14:paraId="07BC436B" w14:textId="77777777" w:rsidR="00C1548B" w:rsidRPr="00BD5F6B" w:rsidRDefault="00C1548B" w:rsidP="00C1548B">
      <w:pPr>
        <w:rPr>
          <w:lang w:eastAsia="sk-SK"/>
        </w:rPr>
      </w:pPr>
    </w:p>
    <w:p w14:paraId="5C730ACE" w14:textId="77777777" w:rsidR="00C1548B" w:rsidRDefault="00C1548B" w:rsidP="00C1548B">
      <w:pPr>
        <w:tabs>
          <w:tab w:val="left" w:pos="567"/>
        </w:tabs>
        <w:contextualSpacing/>
        <w:jc w:val="both"/>
        <w:rPr>
          <w:lang w:eastAsia="sk-SK"/>
        </w:rPr>
      </w:pPr>
      <w:r>
        <w:rPr>
          <w:lang w:eastAsia="sk-SK"/>
        </w:rPr>
        <w:t>V § 3 písm. o) sa vypúšťajú slová „</w:t>
      </w:r>
      <w:r w:rsidRPr="003416E5">
        <w:rPr>
          <w:lang w:eastAsia="sk-SK"/>
        </w:rPr>
        <w:t>úhrada za nerasty vydobyté z výhradného ložiska, na ktoré bol dobývací priestor určený, a úhrada za uskladňovanie plynov alebo kvapalín v prírodných horninových štruktúrach a v podzemných priestoroch</w:t>
      </w:r>
      <w:r w:rsidRPr="003416E5">
        <w:rPr>
          <w:vertAlign w:val="superscript"/>
          <w:lang w:eastAsia="sk-SK"/>
        </w:rPr>
        <w:t>8a</w:t>
      </w:r>
      <w:r w:rsidRPr="003416E5">
        <w:rPr>
          <w:lang w:eastAsia="sk-SK"/>
        </w:rPr>
        <w:t>)</w:t>
      </w:r>
      <w:r>
        <w:rPr>
          <w:lang w:eastAsia="sk-SK"/>
        </w:rPr>
        <w:t xml:space="preserve"> a“.</w:t>
      </w:r>
    </w:p>
    <w:p w14:paraId="44725DBF" w14:textId="77777777" w:rsidR="00C1548B" w:rsidRDefault="00C1548B" w:rsidP="00C1548B">
      <w:pPr>
        <w:tabs>
          <w:tab w:val="left" w:pos="567"/>
        </w:tabs>
        <w:contextualSpacing/>
        <w:jc w:val="both"/>
        <w:rPr>
          <w:lang w:eastAsia="sk-SK"/>
        </w:rPr>
      </w:pPr>
    </w:p>
    <w:p w14:paraId="72834B37" w14:textId="77777777" w:rsidR="00C1548B" w:rsidRDefault="00C1548B" w:rsidP="00C1548B">
      <w:pPr>
        <w:jc w:val="both"/>
        <w:rPr>
          <w:lang w:eastAsia="sk-SK"/>
        </w:rPr>
      </w:pPr>
      <w:r>
        <w:t>Poznámka pod čiarou k odkazu 8a sa vypúšťa.</w:t>
      </w:r>
    </w:p>
    <w:p w14:paraId="5FDF2703" w14:textId="2698A204" w:rsidR="001F5B06" w:rsidRDefault="001F5B06" w:rsidP="00703EFB"/>
    <w:p w14:paraId="488C2C79" w14:textId="77777777" w:rsidR="00C1548B" w:rsidRDefault="00C1548B" w:rsidP="00703EFB"/>
    <w:p w14:paraId="1363D710" w14:textId="77777777" w:rsidR="00DD2530" w:rsidRDefault="00DD2530">
      <w:pPr>
        <w:numPr>
          <w:ilvl w:val="0"/>
          <w:numId w:val="1"/>
        </w:numPr>
        <w:ind w:left="0" w:firstLine="0"/>
        <w:jc w:val="center"/>
      </w:pPr>
      <w:r>
        <w:t xml:space="preserve"> </w:t>
      </w:r>
    </w:p>
    <w:p w14:paraId="04325A87" w14:textId="77777777" w:rsidR="00DD2530" w:rsidRDefault="00DD2530" w:rsidP="00DD2530"/>
    <w:p w14:paraId="2D6CF6ED" w14:textId="77777777" w:rsidR="00BB50A9" w:rsidRPr="00C1256E" w:rsidRDefault="00DD2530" w:rsidP="0086752D">
      <w:pPr>
        <w:shd w:val="clear" w:color="auto" w:fill="FFFFFF" w:themeFill="background1"/>
        <w:jc w:val="both"/>
      </w:pPr>
      <w:r>
        <w:t xml:space="preserve">Zákon č. </w:t>
      </w:r>
      <w:r w:rsidRPr="00DD2530">
        <w:t xml:space="preserve">125/2006 Z. z. o inšpekcii práce a o zmene a doplnení zákona č. 82/2005 Z. z. o nelegálnej práci a nelegálnom zamestnávaní a o zmene </w:t>
      </w:r>
      <w:r w:rsidR="00BB50A9" w:rsidRPr="00C1256E">
        <w:t xml:space="preserve">a doplnení niektorých zákonov v znení zákona č. 309/2007 Z. z., zákona č. 462/2007 Z. z., zákona č. 555/2007 Z. z., zákona č. 400/2009 Z. z., zákona č. 52/2010 Z. z., zákona č. 67/2010 Z. z., zákona č. 182/2011 Z. z., zákona č. 223/2011 Z. z., zákona č. 254/2011 Z. z., zákona č. 257/2011 Z. z., zákona č. 469/2011 Z. z., zákona č. 512/2011 Z. z., zákona č. 361/2012 Z. z., zákona č. 154/2013 Z. z., zákona č. 308/2013 Z. z., zákona č. 307/2014 Z. z., zákona č. 128/2015 Z. z., zákona č. 351/2015 Z. z., zákona č. 440/2015 Z. z., zákona č. 82/2017 Z. z., zákona č. 54/2019 Z. z., </w:t>
      </w:r>
      <w:r w:rsidR="00BB50A9" w:rsidRPr="00C1256E">
        <w:lastRenderedPageBreak/>
        <w:t>zákona č. 198/2020 Z. z., zákona č. 73/2021 Z. z., zákona č. 310/2021 Z. z., zákona č. 113/2022 Z. z., zákona č. 114/2022 Z. z. a zákona 379/2024 Z. z. sa mení a dopĺňa takto:</w:t>
      </w:r>
    </w:p>
    <w:p w14:paraId="4849BB69" w14:textId="77777777" w:rsidR="00BB50A9" w:rsidRPr="00C1256E" w:rsidRDefault="00BB50A9" w:rsidP="00BB50A9">
      <w:pPr>
        <w:pStyle w:val="Standard"/>
        <w:widowControl w:val="0"/>
        <w:shd w:val="clear" w:color="auto" w:fill="FFFFFF" w:themeFill="background1"/>
        <w:ind w:left="360"/>
        <w:jc w:val="both"/>
        <w:rPr>
          <w:rFonts w:cs="Times New Roman"/>
          <w:szCs w:val="24"/>
        </w:rPr>
      </w:pPr>
    </w:p>
    <w:p w14:paraId="4FA798C4" w14:textId="77777777" w:rsidR="00BB50A9" w:rsidRPr="00C1256E" w:rsidRDefault="00BB50A9" w:rsidP="00BB50A9">
      <w:pPr>
        <w:pStyle w:val="Standard"/>
        <w:widowControl w:val="0"/>
        <w:numPr>
          <w:ilvl w:val="0"/>
          <w:numId w:val="39"/>
        </w:numPr>
        <w:shd w:val="clear" w:color="auto" w:fill="FFFFFF" w:themeFill="background1"/>
        <w:jc w:val="both"/>
        <w:rPr>
          <w:rFonts w:cs="Times New Roman"/>
          <w:szCs w:val="24"/>
        </w:rPr>
      </w:pPr>
      <w:r w:rsidRPr="00C1256E">
        <w:rPr>
          <w:rFonts w:cs="Times New Roman"/>
          <w:szCs w:val="24"/>
        </w:rPr>
        <w:t>V § 19 ods. 2 písm. a) prvom bode sa slová „2 000 eur“ nahrádzajú slovami „4 000 eur“ a slová „5 000 eur“ sa nahrádzajú slovami „8 000 eur“.</w:t>
      </w:r>
    </w:p>
    <w:p w14:paraId="6B9C6713" w14:textId="77777777" w:rsidR="00BB50A9" w:rsidRPr="00C1256E" w:rsidRDefault="00BB50A9" w:rsidP="00BB50A9">
      <w:pPr>
        <w:pStyle w:val="Standard"/>
        <w:widowControl w:val="0"/>
        <w:shd w:val="clear" w:color="auto" w:fill="FFFFFF" w:themeFill="background1"/>
        <w:ind w:left="360"/>
        <w:jc w:val="both"/>
        <w:rPr>
          <w:rFonts w:cs="Times New Roman"/>
          <w:szCs w:val="24"/>
        </w:rPr>
      </w:pPr>
    </w:p>
    <w:p w14:paraId="6A2B35DE" w14:textId="77777777" w:rsidR="00BB50A9" w:rsidRPr="00C1256E" w:rsidRDefault="00BB50A9" w:rsidP="00BB50A9">
      <w:pPr>
        <w:pStyle w:val="Standard"/>
        <w:widowControl w:val="0"/>
        <w:numPr>
          <w:ilvl w:val="0"/>
          <w:numId w:val="39"/>
        </w:numPr>
        <w:shd w:val="clear" w:color="auto" w:fill="FFFFFF" w:themeFill="background1"/>
        <w:jc w:val="both"/>
        <w:rPr>
          <w:rFonts w:cs="Times New Roman"/>
          <w:szCs w:val="24"/>
        </w:rPr>
      </w:pPr>
      <w:r w:rsidRPr="00C1256E">
        <w:rPr>
          <w:rFonts w:cs="Times New Roman"/>
          <w:szCs w:val="24"/>
        </w:rPr>
        <w:t>V § 19 sa za odsek 6 vkladá nový odsek 7, ktorý znie:</w:t>
      </w:r>
    </w:p>
    <w:p w14:paraId="16BE6A21" w14:textId="77777777" w:rsidR="00BB50A9" w:rsidRPr="00C1256E" w:rsidRDefault="00BB50A9" w:rsidP="00BB50A9">
      <w:pPr>
        <w:shd w:val="clear" w:color="auto" w:fill="FFFFFF" w:themeFill="background1"/>
        <w:ind w:left="360"/>
        <w:jc w:val="both"/>
        <w:rPr>
          <w:rFonts w:eastAsia="SimSun"/>
          <w:kern w:val="3"/>
        </w:rPr>
      </w:pPr>
      <w:r w:rsidRPr="00C1256E">
        <w:rPr>
          <w:rFonts w:eastAsia="SimSun"/>
          <w:kern w:val="3"/>
        </w:rPr>
        <w:t>„(7) Ak do 15 dní od právoplatnosti rozhodnutia o uložení pokuty podľa odseku 2 písm. a) prvého bodu budú na bankový účet uvedený v tomto rozhodnutí pripísané dve tretiny z uloženej výšky pokuty, pokuta sa považuje za uhradenú v plnej výške.“.</w:t>
      </w:r>
    </w:p>
    <w:p w14:paraId="21FA3DB8" w14:textId="77777777" w:rsidR="00BB50A9" w:rsidRPr="00C1256E" w:rsidRDefault="00BB50A9" w:rsidP="00BB50A9">
      <w:pPr>
        <w:shd w:val="clear" w:color="auto" w:fill="FFFFFF" w:themeFill="background1"/>
        <w:ind w:left="360"/>
        <w:jc w:val="both"/>
        <w:rPr>
          <w:rFonts w:eastAsia="SimSun"/>
          <w:kern w:val="3"/>
        </w:rPr>
      </w:pPr>
    </w:p>
    <w:p w14:paraId="181E8B7F" w14:textId="77777777" w:rsidR="00BB50A9" w:rsidRPr="00C1256E" w:rsidRDefault="00BB50A9" w:rsidP="00BB50A9">
      <w:pPr>
        <w:shd w:val="clear" w:color="auto" w:fill="FFFFFF" w:themeFill="background1"/>
        <w:ind w:left="360"/>
        <w:jc w:val="both"/>
        <w:rPr>
          <w:rFonts w:eastAsia="SimSun"/>
          <w:kern w:val="3"/>
        </w:rPr>
      </w:pPr>
      <w:r w:rsidRPr="00C1256E">
        <w:rPr>
          <w:rFonts w:eastAsia="SimSun"/>
          <w:kern w:val="3"/>
        </w:rPr>
        <w:t>Doterajšie odseky 7 a 8 sa označujú ako odseky 8 a 9.</w:t>
      </w:r>
    </w:p>
    <w:p w14:paraId="018E3218" w14:textId="66DA3DD5" w:rsidR="00DD2530" w:rsidRDefault="00DD2530" w:rsidP="00BB50A9">
      <w:pPr>
        <w:jc w:val="both"/>
      </w:pPr>
    </w:p>
    <w:p w14:paraId="5BCBD9DD" w14:textId="77777777" w:rsidR="00DD2530" w:rsidRDefault="00DD2530" w:rsidP="00DD2530"/>
    <w:p w14:paraId="32DF5771" w14:textId="47246F3A" w:rsidR="00DD2530" w:rsidRDefault="00DD2530" w:rsidP="00DD2530">
      <w:r>
        <w:t xml:space="preserve">  </w:t>
      </w:r>
    </w:p>
    <w:p w14:paraId="39EB369C" w14:textId="07D93553" w:rsidR="00F60CC6" w:rsidRDefault="00F60CC6">
      <w:pPr>
        <w:numPr>
          <w:ilvl w:val="0"/>
          <w:numId w:val="1"/>
        </w:numPr>
        <w:ind w:left="0" w:firstLine="0"/>
        <w:jc w:val="center"/>
      </w:pPr>
      <w:r>
        <w:t xml:space="preserve"> </w:t>
      </w:r>
    </w:p>
    <w:p w14:paraId="435F8087" w14:textId="77777777" w:rsidR="00F60CC6" w:rsidRDefault="00F60CC6" w:rsidP="00F60CC6"/>
    <w:p w14:paraId="41D297A8" w14:textId="7813EA33" w:rsidR="00F60CC6" w:rsidRPr="00D0292C" w:rsidRDefault="00F60CC6" w:rsidP="00DD2530">
      <w:pPr>
        <w:pStyle w:val="Odsekzoznamu"/>
        <w:ind w:left="0"/>
        <w:jc w:val="both"/>
      </w:pPr>
      <w:r w:rsidRPr="00D0292C">
        <w:t>Zákon č. 492/2009 Z. z. o platobných službách a o zmene a doplnení niektorých zákonov v</w:t>
      </w:r>
      <w:r w:rsidR="00EE5F2E">
        <w:t> </w:t>
      </w:r>
      <w:r w:rsidRPr="00D0292C">
        <w:t xml:space="preserve">znení zákona č. 130/2011 Z. z., zákona č. 394/2011 Z. z., zákona č. 520/2011 Z. z., zákona č. 547/2011 Z. z., zákona č. 352/2012 Z. z., zákona č. 206/2013 Z. z., zákona č. 352/2013 Z. z., zákona č. 405/2015 Z. z., zákona č. 91/2016 Z. z., zákona č. 125/2016 Z. z., zákona č. 386/2016 Z. z., zákona č. 281/2017 Z. z., zákona č. 177/2018 Z. z., zákona č. 373/2018 Z. z., zákona č. 30/2019 Z. z., zákona č. 340/2020 Z. z., zákona č. 310/2021 Z. z., zákona č. 454/2021 Z. z., zákona č. 248/2024 Z. z. a zákona č. 334/2024 Z. z. sa mení </w:t>
      </w:r>
      <w:r>
        <w:t xml:space="preserve">a dopĺňa </w:t>
      </w:r>
      <w:r w:rsidRPr="00D0292C">
        <w:t>takto:</w:t>
      </w:r>
    </w:p>
    <w:p w14:paraId="4710CEFD" w14:textId="77777777" w:rsidR="00F60CC6" w:rsidRDefault="00F60CC6" w:rsidP="00F60CC6">
      <w:pPr>
        <w:jc w:val="both"/>
      </w:pPr>
    </w:p>
    <w:p w14:paraId="6AE19A45" w14:textId="77777777" w:rsidR="00F60CC6" w:rsidRPr="007B339E" w:rsidRDefault="00F60CC6">
      <w:pPr>
        <w:pStyle w:val="Odsekzoznamu"/>
        <w:numPr>
          <w:ilvl w:val="1"/>
          <w:numId w:val="12"/>
        </w:numPr>
        <w:ind w:left="426" w:hanging="426"/>
        <w:contextualSpacing/>
        <w:jc w:val="both"/>
      </w:pPr>
      <w:r w:rsidRPr="007B339E">
        <w:t>§ 98a znie:</w:t>
      </w:r>
    </w:p>
    <w:p w14:paraId="49A5E9EF" w14:textId="77777777" w:rsidR="00F60CC6" w:rsidRPr="00437950" w:rsidRDefault="00F60CC6" w:rsidP="00AF3CED">
      <w:pPr>
        <w:pStyle w:val="Odsekzoznamu"/>
        <w:ind w:left="0"/>
        <w:jc w:val="center"/>
      </w:pPr>
      <w:r w:rsidRPr="00437950">
        <w:t>„§ 98a</w:t>
      </w:r>
    </w:p>
    <w:p w14:paraId="7D0C4DB6" w14:textId="77777777" w:rsidR="00F60CC6" w:rsidRPr="00D0292C" w:rsidRDefault="00F60CC6" w:rsidP="00F60CC6">
      <w:pPr>
        <w:pStyle w:val="Odsekzoznamu"/>
        <w:jc w:val="both"/>
      </w:pPr>
    </w:p>
    <w:p w14:paraId="5C0E41CA" w14:textId="586E8ACB" w:rsidR="00F60CC6" w:rsidRPr="00D0292C" w:rsidRDefault="00F60CC6" w:rsidP="00F60CC6">
      <w:pPr>
        <w:pStyle w:val="Odsekzoznamu"/>
        <w:ind w:left="426"/>
        <w:jc w:val="both"/>
      </w:pPr>
      <w:r w:rsidRPr="00D0292C">
        <w:t xml:space="preserve">Poskytovateľ platobnej služby podľa § 2 ods. 3 písm. a) až d) a g) platiteľa nevykoná platobnú operáciu ani neposkytne inú platobnú službu v prospech účtu príjemcu, ktorého číslo je </w:t>
      </w:r>
      <w:r>
        <w:t xml:space="preserve">zapísané </w:t>
      </w:r>
      <w:r w:rsidRPr="00D0292C">
        <w:t xml:space="preserve">v zozname </w:t>
      </w:r>
      <w:r w:rsidRPr="002A5AE8">
        <w:t>webových sídiel a</w:t>
      </w:r>
      <w:r>
        <w:t xml:space="preserve"> mobilných </w:t>
      </w:r>
      <w:r w:rsidRPr="002A5AE8">
        <w:t xml:space="preserve">aplikácií, prostredníctvom ktorých </w:t>
      </w:r>
      <w:r>
        <w:t xml:space="preserve">sa </w:t>
      </w:r>
      <w:r w:rsidRPr="002A5AE8">
        <w:t>poskytujú zakázané ponuky</w:t>
      </w:r>
      <w:r>
        <w:t xml:space="preserve">, </w:t>
      </w:r>
      <w:r w:rsidRPr="00D0292C">
        <w:t>vedenom Úradom pre reguláciu hazardných hier</w:t>
      </w:r>
      <w:r>
        <w:rPr>
          <w:vertAlign w:val="superscript"/>
        </w:rPr>
        <w:t>83</w:t>
      </w:r>
      <w:r w:rsidRPr="00D0292C">
        <w:t xml:space="preserve">) </w:t>
      </w:r>
      <w:r w:rsidRPr="002A5AE8">
        <w:t xml:space="preserve">(ďalej len „zoznam zakázaných </w:t>
      </w:r>
      <w:r>
        <w:t>ponúk</w:t>
      </w:r>
      <w:r w:rsidRPr="002A5AE8">
        <w:t>“)</w:t>
      </w:r>
      <w:r>
        <w:t xml:space="preserve"> </w:t>
      </w:r>
      <w:r w:rsidRPr="00D0292C">
        <w:t xml:space="preserve">a vo vzťahu k obchodníkovi, ktorého identifikačné číslo je </w:t>
      </w:r>
      <w:r>
        <w:t xml:space="preserve">zapísané </w:t>
      </w:r>
      <w:r w:rsidRPr="00D0292C">
        <w:t xml:space="preserve">v zozname zakázaných </w:t>
      </w:r>
      <w:r>
        <w:t xml:space="preserve">ponúk, </w:t>
      </w:r>
      <w:r w:rsidRPr="00D0292C">
        <w:t xml:space="preserve">pričom túto povinnosť musí začať plniť najneskôr do piatich dní dňa odo dňa zverejnenia zoznamu zakázaných </w:t>
      </w:r>
      <w:r>
        <w:t xml:space="preserve">ponúk alebo jeho aktualizácie. </w:t>
      </w:r>
      <w:r w:rsidRPr="00D0292C">
        <w:t xml:space="preserve">Ak pominú dôvody na nevykonanie platobnej operácie alebo inej platobnej služby podľa prvej vety z dôvodu výmazu údajov zo zoznamu zakázaných </w:t>
      </w:r>
      <w:r>
        <w:t xml:space="preserve">ponúk, </w:t>
      </w:r>
      <w:r w:rsidRPr="00D0292C">
        <w:t xml:space="preserve">poskytovateľ platobnej služby podľa § 2 ods. 3 písm. a) až d) a g) platiteľa je povinný bezodkladne po zverejnení </w:t>
      </w:r>
      <w:r>
        <w:t xml:space="preserve">aktualizácie </w:t>
      </w:r>
      <w:r w:rsidRPr="00D0292C">
        <w:t xml:space="preserve">zoznamu zakázaných </w:t>
      </w:r>
      <w:r>
        <w:t xml:space="preserve">ponúk, </w:t>
      </w:r>
      <w:r w:rsidRPr="00352748">
        <w:t>ktorá už neobsahuje vymazané údaje</w:t>
      </w:r>
      <w:r>
        <w:t xml:space="preserve">, </w:t>
      </w:r>
      <w:r w:rsidRPr="00D0292C">
        <w:t>vykonať platobnú operáciu alebo poskytnúť inú platobnú službu v</w:t>
      </w:r>
      <w:r w:rsidR="00AD1CCD">
        <w:t> </w:t>
      </w:r>
      <w:r w:rsidRPr="00D0292C">
        <w:t>prospech účtu príjemcu a vo vzťahu k obchodníkovi.“</w:t>
      </w:r>
      <w:r>
        <w:t>.</w:t>
      </w:r>
    </w:p>
    <w:p w14:paraId="29FEDA32" w14:textId="77777777" w:rsidR="00F60CC6" w:rsidRPr="00D0292C" w:rsidRDefault="00F60CC6" w:rsidP="00F60CC6">
      <w:pPr>
        <w:pStyle w:val="Odsekzoznamu"/>
        <w:jc w:val="both"/>
      </w:pPr>
    </w:p>
    <w:p w14:paraId="310574A6" w14:textId="77777777" w:rsidR="00F60CC6" w:rsidRPr="00611B37" w:rsidRDefault="00F60CC6" w:rsidP="00F60CC6">
      <w:pPr>
        <w:pStyle w:val="Odsekzoznamu"/>
        <w:ind w:left="426"/>
        <w:jc w:val="both"/>
      </w:pPr>
      <w:r w:rsidRPr="00D0292C">
        <w:t>Poznámka pod čiarou k odkazu 83 znie:</w:t>
      </w:r>
    </w:p>
    <w:p w14:paraId="3958DEE5" w14:textId="77777777" w:rsidR="00F60CC6" w:rsidRDefault="00F60CC6" w:rsidP="00F60CC6">
      <w:pPr>
        <w:pStyle w:val="Odsekzoznamu"/>
        <w:ind w:left="426"/>
        <w:jc w:val="both"/>
      </w:pPr>
      <w:r w:rsidRPr="00D0292C">
        <w:t>„</w:t>
      </w:r>
      <w:r>
        <w:rPr>
          <w:vertAlign w:val="superscript"/>
        </w:rPr>
        <w:t>83</w:t>
      </w:r>
      <w:r w:rsidRPr="00D0292C">
        <w:t>) Zákon č. 30/2019 Z. z. o hazardných hrách a o zmene a doplnení niektorých zákonov v znení neskorších predpisov.“.</w:t>
      </w:r>
    </w:p>
    <w:p w14:paraId="216BC1D2" w14:textId="77777777" w:rsidR="00F60CC6" w:rsidRDefault="00F60CC6" w:rsidP="00F60CC6">
      <w:pPr>
        <w:pStyle w:val="Odsekzoznamu"/>
        <w:ind w:left="0"/>
        <w:jc w:val="both"/>
      </w:pPr>
    </w:p>
    <w:p w14:paraId="3DF76BD5" w14:textId="77777777" w:rsidR="00F60CC6" w:rsidRPr="007B339E" w:rsidRDefault="00F60CC6">
      <w:pPr>
        <w:pStyle w:val="Odsekzoznamu"/>
        <w:numPr>
          <w:ilvl w:val="1"/>
          <w:numId w:val="12"/>
        </w:numPr>
        <w:ind w:left="426" w:hanging="426"/>
        <w:contextualSpacing/>
        <w:jc w:val="both"/>
      </w:pPr>
      <w:r w:rsidRPr="007B339E">
        <w:t>Za § 101i sa vkladá § 101j, ktorý vrátane nadpisu znie:</w:t>
      </w:r>
    </w:p>
    <w:p w14:paraId="57F09C59" w14:textId="77777777" w:rsidR="00F60CC6" w:rsidRPr="007B339E" w:rsidRDefault="00F60CC6" w:rsidP="00F60CC6">
      <w:pPr>
        <w:pStyle w:val="Odsekzoznamu"/>
        <w:jc w:val="both"/>
      </w:pPr>
    </w:p>
    <w:p w14:paraId="44AAF798" w14:textId="77777777" w:rsidR="00F60CC6" w:rsidRPr="007B339E" w:rsidRDefault="00F60CC6" w:rsidP="00F60CC6">
      <w:pPr>
        <w:pStyle w:val="Odsekzoznamu"/>
        <w:ind w:left="426"/>
        <w:jc w:val="center"/>
        <w:rPr>
          <w:b/>
          <w:bCs/>
        </w:rPr>
      </w:pPr>
      <w:r w:rsidRPr="007B339E">
        <w:t>„</w:t>
      </w:r>
      <w:r w:rsidRPr="007B339E">
        <w:rPr>
          <w:b/>
          <w:bCs/>
        </w:rPr>
        <w:t>§ 101j</w:t>
      </w:r>
    </w:p>
    <w:p w14:paraId="6DE96652" w14:textId="77777777" w:rsidR="00F60CC6" w:rsidRPr="007B339E" w:rsidRDefault="00F60CC6" w:rsidP="00F60CC6">
      <w:pPr>
        <w:pStyle w:val="Odsekzoznamu"/>
        <w:ind w:left="426"/>
        <w:jc w:val="center"/>
        <w:rPr>
          <w:b/>
          <w:bCs/>
        </w:rPr>
      </w:pPr>
      <w:r w:rsidRPr="007B339E">
        <w:rPr>
          <w:b/>
          <w:bCs/>
        </w:rPr>
        <w:t>Prechodné ustanovenie k úprave účinnej od 1. januára 2026</w:t>
      </w:r>
    </w:p>
    <w:p w14:paraId="2E074B68" w14:textId="77777777" w:rsidR="00F60CC6" w:rsidRPr="007B339E" w:rsidRDefault="00F60CC6" w:rsidP="00F60CC6">
      <w:pPr>
        <w:pStyle w:val="Odsekzoznamu"/>
        <w:jc w:val="both"/>
      </w:pPr>
    </w:p>
    <w:p w14:paraId="68E492BF" w14:textId="77777777" w:rsidR="00F60CC6" w:rsidRDefault="00F60CC6" w:rsidP="0041015C">
      <w:pPr>
        <w:pStyle w:val="Odsekzoznamu"/>
        <w:ind w:left="426"/>
        <w:jc w:val="both"/>
      </w:pPr>
      <w:r w:rsidRPr="007B339E">
        <w:t>Ustanovenie § 9</w:t>
      </w:r>
      <w:r>
        <w:t>8a</w:t>
      </w:r>
      <w:r w:rsidRPr="007B339E">
        <w:t xml:space="preserve"> v znení účinnom od 1. januára 2026 sa prvýkrát použije na základe zoznamu zakázaných ponúk zverejneného po 31. decembri 2025.“.</w:t>
      </w:r>
    </w:p>
    <w:p w14:paraId="651F3D57" w14:textId="20B806D6" w:rsidR="00F60CC6" w:rsidRDefault="00F60CC6" w:rsidP="00F60CC6">
      <w:r>
        <w:lastRenderedPageBreak/>
        <w:t xml:space="preserve"> </w:t>
      </w:r>
    </w:p>
    <w:p w14:paraId="4EEB1336" w14:textId="77777777" w:rsidR="00437950" w:rsidRDefault="00437950" w:rsidP="00F60CC6"/>
    <w:p w14:paraId="37FB2E99" w14:textId="60A99753" w:rsidR="00703EFB" w:rsidRDefault="00703EFB">
      <w:pPr>
        <w:numPr>
          <w:ilvl w:val="0"/>
          <w:numId w:val="1"/>
        </w:numPr>
        <w:ind w:left="0" w:firstLine="0"/>
        <w:jc w:val="center"/>
      </w:pPr>
      <w:r>
        <w:t xml:space="preserve"> </w:t>
      </w:r>
    </w:p>
    <w:p w14:paraId="7F715748" w14:textId="77777777" w:rsidR="00703EFB" w:rsidRDefault="00703EFB" w:rsidP="00703EFB"/>
    <w:p w14:paraId="0747D585" w14:textId="27F774BD" w:rsidR="0022387F" w:rsidRDefault="00703EFB" w:rsidP="0022387F">
      <w:pPr>
        <w:jc w:val="both"/>
      </w:pPr>
      <w:r w:rsidRPr="00EE5F2E">
        <w:t>Zákon č. 235/2012 Z. z.</w:t>
      </w:r>
      <w:r w:rsidR="0022387F">
        <w:t xml:space="preserve"> </w:t>
      </w:r>
      <w:r w:rsidR="0022387F" w:rsidRPr="00647EE5">
        <w:t>o osobitnom odvode z podnikania v regulovaných odvetviach a o zmene a doplnení niektorých zákonov v znení zákona č. 440/2012 Z. z., zákona č. 435/2013 Z. z., zákona č. 338/2016 Z. z., zákona č. 267/2017 Z. z., zákona č. 368/2018 Z. z., zákona č. 530/2023 Z. z., zákona č. 278/2024 Z. z. a zákona č. 355/2024 Z. z.</w:t>
      </w:r>
      <w:r w:rsidR="0022387F">
        <w:t xml:space="preserve"> </w:t>
      </w:r>
      <w:r w:rsidR="0022387F" w:rsidRPr="00647EE5">
        <w:t>sa mení a dopĺňa takto:</w:t>
      </w:r>
    </w:p>
    <w:p w14:paraId="5B462E41" w14:textId="77777777" w:rsidR="0022387F" w:rsidRPr="00647EE5" w:rsidRDefault="0022387F" w:rsidP="0022387F">
      <w:pPr>
        <w:jc w:val="both"/>
      </w:pPr>
    </w:p>
    <w:p w14:paraId="69D7020A" w14:textId="77777777" w:rsidR="0022387F" w:rsidRPr="00C20C33" w:rsidRDefault="0022387F">
      <w:pPr>
        <w:pStyle w:val="Odsekzoznamu"/>
        <w:numPr>
          <w:ilvl w:val="0"/>
          <w:numId w:val="10"/>
        </w:numPr>
        <w:ind w:left="426" w:hanging="426"/>
        <w:contextualSpacing/>
        <w:jc w:val="both"/>
      </w:pPr>
      <w:r w:rsidRPr="00C20C33">
        <w:t>Poznámka pod čiarou k odkazu 12 znie:</w:t>
      </w:r>
    </w:p>
    <w:p w14:paraId="787638B5" w14:textId="77777777" w:rsidR="0022387F" w:rsidRDefault="0022387F" w:rsidP="00320AD9">
      <w:pPr>
        <w:ind w:left="426"/>
        <w:jc w:val="both"/>
      </w:pPr>
      <w:r w:rsidRPr="00922126">
        <w:t>„</w:t>
      </w:r>
      <w:r w:rsidRPr="00922126">
        <w:rPr>
          <w:vertAlign w:val="superscript"/>
        </w:rPr>
        <w:t>12</w:t>
      </w:r>
      <w:r w:rsidRPr="00922126">
        <w:t xml:space="preserve">) </w:t>
      </w:r>
      <w:hyperlink r:id="rId8" w:anchor="paragraf-11.odsek-1.pismeno-a" w:tooltip="Odkaz na predpis alebo ustanovenie" w:history="1">
        <w:r w:rsidRPr="00922126">
          <w:t>§ 11 ods. 1 písm. k) zákona č. 578/2004 Z. z.</w:t>
        </w:r>
      </w:hyperlink>
      <w:r w:rsidRPr="00922126">
        <w:t> o poskytovateľoch zdravotnej starostlivosti, zdravotníckych pracovníkoch, stavovských organizáciách v zdravotníctve a o zmene a doplnení niektorých zákonov v znení neskorších predpisov.“.</w:t>
      </w:r>
    </w:p>
    <w:p w14:paraId="6A6A7A5A" w14:textId="77777777" w:rsidR="0022387F" w:rsidRPr="00922126" w:rsidRDefault="0022387F" w:rsidP="0022387F">
      <w:pPr>
        <w:jc w:val="both"/>
      </w:pPr>
    </w:p>
    <w:p w14:paraId="11E4BF9E" w14:textId="77777777" w:rsidR="0022387F" w:rsidRPr="00C20C33" w:rsidRDefault="0022387F">
      <w:pPr>
        <w:pStyle w:val="Odsekzoznamu"/>
        <w:numPr>
          <w:ilvl w:val="0"/>
          <w:numId w:val="10"/>
        </w:numPr>
        <w:ind w:left="426" w:hanging="426"/>
        <w:contextualSpacing/>
        <w:jc w:val="both"/>
      </w:pPr>
      <w:r w:rsidRPr="00C20C33">
        <w:t>V § 6 sa za písmeno c) vkladá nové písmeno d), ktoré znie:</w:t>
      </w:r>
    </w:p>
    <w:p w14:paraId="0F97B99D" w14:textId="77777777" w:rsidR="0022387F" w:rsidRPr="00647EE5" w:rsidRDefault="0022387F" w:rsidP="00320AD9">
      <w:pPr>
        <w:ind w:left="426"/>
        <w:jc w:val="both"/>
      </w:pPr>
      <w:r w:rsidRPr="00647EE5">
        <w:t xml:space="preserve">„d) pre regulovanú osobu, ktorá </w:t>
      </w:r>
      <w:r>
        <w:t>je dôchodkovou správcovskou spoločnosťou,</w:t>
      </w:r>
      <w:r w:rsidRPr="00651525">
        <w:rPr>
          <w:color w:val="0070C0"/>
        </w:rPr>
        <w:t xml:space="preserve"> </w:t>
      </w:r>
      <w:r w:rsidRPr="00651525">
        <w:t>ktorej predmetom činnosti je vytváranie a správa dôchodkových fondov na vykonávanie starobného dôchodkového sporenia</w:t>
      </w:r>
      <w:r>
        <w:t xml:space="preserve">, </w:t>
      </w:r>
      <w:r w:rsidRPr="00651525">
        <w:t>doplnkovou dôchodkovou spoločnosťou, ktorej predmetom činnosti je vytváranie a správa doplnkových dôchodkových fondov, alebo správcovskou spoločnosťou podnikajúcou v oblasti</w:t>
      </w:r>
      <w:r w:rsidRPr="00647EE5">
        <w:t xml:space="preserve"> kolektívneho investovania </w:t>
      </w:r>
      <w:r w:rsidRPr="00B55310">
        <w:t>na základe povolenia udeleného Národnou bankou Slovenska podľa osobitn</w:t>
      </w:r>
      <w:r>
        <w:t>ých</w:t>
      </w:r>
      <w:r w:rsidRPr="00B55310">
        <w:t xml:space="preserve"> predpis</w:t>
      </w:r>
      <w:r>
        <w:t>ov</w:t>
      </w:r>
      <w:hyperlink r:id="rId9" w:anchor="poznamky.poznamka-15a" w:tooltip="Odkaz na predpis alebo ustanovenie" w:history="1">
        <w:r w:rsidRPr="00B020BF">
          <w:rPr>
            <w:vertAlign w:val="superscript"/>
          </w:rPr>
          <w:t>15ab</w:t>
        </w:r>
        <w:r w:rsidRPr="00B020BF">
          <w:t>)</w:t>
        </w:r>
      </w:hyperlink>
      <w:r w:rsidRPr="00B55310">
        <w:t> alebo ktorá túto činnosť vykonáva na základe oprávnenia alebo povolenia vydaného v inom členskom štáte Európskej únie a štáte, ktorý je zmluvnou stranou Dohody o Európskom hospodárskom priestore</w:t>
      </w:r>
      <w:r w:rsidRPr="001D3B5E">
        <w:t xml:space="preserve"> 0,0125</w:t>
      </w:r>
      <w:r w:rsidRPr="00B55310">
        <w:t>,“.</w:t>
      </w:r>
      <w:r>
        <w:t xml:space="preserve"> </w:t>
      </w:r>
    </w:p>
    <w:p w14:paraId="74F6788E" w14:textId="77777777" w:rsidR="0022387F" w:rsidRDefault="0022387F" w:rsidP="0022387F">
      <w:pPr>
        <w:jc w:val="both"/>
      </w:pPr>
    </w:p>
    <w:p w14:paraId="4AB86BC4" w14:textId="3564BEBF" w:rsidR="0022387F" w:rsidRPr="00647EE5" w:rsidRDefault="0022387F" w:rsidP="00320AD9">
      <w:pPr>
        <w:ind w:left="426"/>
        <w:jc w:val="both"/>
      </w:pPr>
      <w:r w:rsidRPr="00647EE5">
        <w:t>Poznámka pod čiarou k odkazu 15ab znie:</w:t>
      </w:r>
    </w:p>
    <w:p w14:paraId="200B0CBB" w14:textId="77777777" w:rsidR="0022387F" w:rsidRDefault="0022387F" w:rsidP="00320AD9">
      <w:pPr>
        <w:ind w:left="426"/>
        <w:jc w:val="both"/>
      </w:pPr>
      <w:r w:rsidRPr="00647EE5">
        <w:t>„</w:t>
      </w:r>
      <w:r w:rsidRPr="00647EE5">
        <w:rPr>
          <w:vertAlign w:val="superscript"/>
        </w:rPr>
        <w:t>15ab</w:t>
      </w:r>
      <w:r w:rsidRPr="00647EE5">
        <w:t xml:space="preserve">) </w:t>
      </w:r>
      <w:r>
        <w:t>Zákon č. 43/2004 Z. z. o starobnom dôchodkovom sporení a o zmene a doplnení niektorých zákonov v znení neskorších predpisov.</w:t>
      </w:r>
    </w:p>
    <w:p w14:paraId="62F42332" w14:textId="77777777" w:rsidR="0022387F" w:rsidRDefault="0022387F" w:rsidP="00320AD9">
      <w:pPr>
        <w:ind w:left="426"/>
        <w:jc w:val="both"/>
      </w:pPr>
      <w:r>
        <w:t>Zákon č. 650/2004 Z. z. o doplnkovom dôchodkovom sporení a o zmene a doplnení niektorých zákonov v znení neskorších predpisov.</w:t>
      </w:r>
    </w:p>
    <w:p w14:paraId="4AF71705" w14:textId="77777777" w:rsidR="0022387F" w:rsidRDefault="0022387F" w:rsidP="00320AD9">
      <w:pPr>
        <w:ind w:left="426"/>
        <w:jc w:val="both"/>
      </w:pPr>
      <w:r w:rsidRPr="00647EE5">
        <w:t>Zákon č. 203/2011 Z. z. v znení neskorších predpisov.“.</w:t>
      </w:r>
    </w:p>
    <w:p w14:paraId="5F177338" w14:textId="77777777" w:rsidR="0022387F" w:rsidRDefault="0022387F" w:rsidP="00320AD9">
      <w:pPr>
        <w:ind w:left="426"/>
        <w:jc w:val="both"/>
      </w:pPr>
    </w:p>
    <w:p w14:paraId="043AFD34" w14:textId="21AC058F" w:rsidR="0022387F" w:rsidRDefault="0022387F" w:rsidP="00320AD9">
      <w:pPr>
        <w:ind w:left="426"/>
        <w:jc w:val="both"/>
      </w:pPr>
      <w:r w:rsidRPr="00647EE5">
        <w:t>Doterajšie písmeno d) sa označuje ako písmeno e).</w:t>
      </w:r>
    </w:p>
    <w:p w14:paraId="5F5E0D19" w14:textId="77777777" w:rsidR="0022387F" w:rsidRPr="00647EE5" w:rsidRDefault="0022387F" w:rsidP="0022387F">
      <w:pPr>
        <w:jc w:val="both"/>
      </w:pPr>
    </w:p>
    <w:p w14:paraId="661053F5" w14:textId="77777777" w:rsidR="0022387F" w:rsidRDefault="0022387F">
      <w:pPr>
        <w:pStyle w:val="Odsekzoznamu"/>
        <w:numPr>
          <w:ilvl w:val="0"/>
          <w:numId w:val="10"/>
        </w:numPr>
        <w:ind w:left="426" w:hanging="426"/>
        <w:contextualSpacing/>
        <w:jc w:val="both"/>
      </w:pPr>
      <w:r w:rsidRPr="00C20C33">
        <w:t>V § 6 písm. e) sa slovo „c)“ nahrádza slovom „d)“.</w:t>
      </w:r>
    </w:p>
    <w:p w14:paraId="1B71D451" w14:textId="77777777" w:rsidR="0022387F" w:rsidRPr="00C20C33" w:rsidRDefault="0022387F" w:rsidP="0022387F">
      <w:pPr>
        <w:pStyle w:val="Odsekzoznamu"/>
        <w:ind w:left="426"/>
        <w:contextualSpacing/>
        <w:jc w:val="both"/>
      </w:pPr>
    </w:p>
    <w:p w14:paraId="78EAF9FE" w14:textId="77777777" w:rsidR="0022387F" w:rsidRDefault="0022387F">
      <w:pPr>
        <w:pStyle w:val="Odsekzoznamu"/>
        <w:numPr>
          <w:ilvl w:val="0"/>
          <w:numId w:val="10"/>
        </w:numPr>
        <w:ind w:left="426" w:hanging="426"/>
        <w:contextualSpacing/>
        <w:jc w:val="both"/>
      </w:pPr>
      <w:r w:rsidRPr="00C20C33">
        <w:t xml:space="preserve">V § 7 sa na konci pripája bodkočiarka a tieto slová: „ak  regulovaná osoba má oprávnenie na výkon činnosti vo viacerých regulovaných oblastiach, na výpočet odvodu sa použije sadzba, ktorá je najvyššia“. </w:t>
      </w:r>
    </w:p>
    <w:p w14:paraId="69858BEB" w14:textId="77777777" w:rsidR="0022387F" w:rsidRPr="00C20C33" w:rsidRDefault="0022387F" w:rsidP="0022387F">
      <w:pPr>
        <w:pStyle w:val="Odsekzoznamu"/>
        <w:ind w:left="426"/>
        <w:contextualSpacing/>
        <w:jc w:val="both"/>
      </w:pPr>
    </w:p>
    <w:p w14:paraId="43559FF2" w14:textId="77777777" w:rsidR="0022387F" w:rsidRDefault="0022387F">
      <w:pPr>
        <w:pStyle w:val="Odsekzoznamu"/>
        <w:numPr>
          <w:ilvl w:val="0"/>
          <w:numId w:val="10"/>
        </w:numPr>
        <w:ind w:left="426" w:hanging="426"/>
        <w:contextualSpacing/>
        <w:jc w:val="both"/>
      </w:pPr>
      <w:r w:rsidRPr="00C20C33">
        <w:t>V § 8 ods. 3 úvodnej vete sa za slová „základu odvodu“ vkladajú slová „alebo k zmene sadzby odvodu“.</w:t>
      </w:r>
    </w:p>
    <w:p w14:paraId="46E5DE21" w14:textId="77777777" w:rsidR="0022387F" w:rsidRPr="00C20C33" w:rsidRDefault="0022387F" w:rsidP="0022387F">
      <w:pPr>
        <w:pStyle w:val="Odsekzoznamu"/>
        <w:ind w:left="426"/>
        <w:contextualSpacing/>
        <w:jc w:val="both"/>
      </w:pPr>
    </w:p>
    <w:p w14:paraId="7B87824F" w14:textId="77777777" w:rsidR="0022387F" w:rsidRPr="00C20C33" w:rsidRDefault="0022387F">
      <w:pPr>
        <w:pStyle w:val="Odsekzoznamu"/>
        <w:numPr>
          <w:ilvl w:val="0"/>
          <w:numId w:val="10"/>
        </w:numPr>
        <w:ind w:left="426" w:hanging="426"/>
        <w:contextualSpacing/>
        <w:jc w:val="both"/>
      </w:pPr>
      <w:r w:rsidRPr="00C20C33">
        <w:t>Za § 16 sa vkladá § 17, ktorý vrátane nadpisu znie:</w:t>
      </w:r>
    </w:p>
    <w:p w14:paraId="79635B17" w14:textId="77777777" w:rsidR="00320AD9" w:rsidRDefault="00320AD9" w:rsidP="0022387F">
      <w:pPr>
        <w:jc w:val="center"/>
      </w:pPr>
    </w:p>
    <w:p w14:paraId="189F073D" w14:textId="58EC3969" w:rsidR="0022387F" w:rsidRPr="00223C2A" w:rsidRDefault="0022387F" w:rsidP="0022387F">
      <w:pPr>
        <w:jc w:val="center"/>
        <w:rPr>
          <w:b/>
          <w:bCs/>
        </w:rPr>
      </w:pPr>
      <w:r w:rsidRPr="00223C2A">
        <w:t>„</w:t>
      </w:r>
      <w:r w:rsidRPr="00223C2A">
        <w:rPr>
          <w:b/>
          <w:bCs/>
        </w:rPr>
        <w:t xml:space="preserve">§ 17 </w:t>
      </w:r>
    </w:p>
    <w:p w14:paraId="27E5706D" w14:textId="1AC43666" w:rsidR="0022387F" w:rsidRPr="00223C2A" w:rsidRDefault="0022387F" w:rsidP="0022387F">
      <w:pPr>
        <w:jc w:val="center"/>
        <w:rPr>
          <w:b/>
          <w:bCs/>
        </w:rPr>
      </w:pPr>
      <w:r w:rsidRPr="00223C2A">
        <w:rPr>
          <w:b/>
          <w:bCs/>
        </w:rPr>
        <w:t>Prechodné ustanovenie k úpravám účinným od 31. decembra 2025</w:t>
      </w:r>
    </w:p>
    <w:p w14:paraId="7467AA43" w14:textId="77777777" w:rsidR="0022387F" w:rsidRPr="00647EE5" w:rsidRDefault="0022387F" w:rsidP="0022387F">
      <w:pPr>
        <w:jc w:val="center"/>
      </w:pPr>
    </w:p>
    <w:p w14:paraId="2816C118" w14:textId="47FBC9EB" w:rsidR="0022387F" w:rsidRDefault="0022387F" w:rsidP="00320AD9">
      <w:pPr>
        <w:ind w:left="426"/>
        <w:jc w:val="both"/>
      </w:pPr>
      <w:r w:rsidRPr="00A64A2A">
        <w:t>Sadzba odvodu podľa § 6 písm. d) v znení účinnom od 31. decembra 2025 sa prvýkrát použije na odvodové obdobie patriace do účtovného obdobia, ktoré začína po 31. decembri 2025</w:t>
      </w:r>
      <w:r>
        <w:t>.“.</w:t>
      </w:r>
    </w:p>
    <w:p w14:paraId="217E26B2" w14:textId="77777777" w:rsidR="0022387F" w:rsidRDefault="0022387F" w:rsidP="0022387F">
      <w:pPr>
        <w:jc w:val="both"/>
      </w:pPr>
    </w:p>
    <w:p w14:paraId="786783D6" w14:textId="0BFA71BD" w:rsidR="001F5B06" w:rsidRDefault="001F5B06" w:rsidP="00703EFB">
      <w:r>
        <w:t xml:space="preserve">  </w:t>
      </w:r>
    </w:p>
    <w:p w14:paraId="4B4A6127" w14:textId="14B82B72" w:rsidR="00222950" w:rsidRDefault="00222950">
      <w:pPr>
        <w:numPr>
          <w:ilvl w:val="0"/>
          <w:numId w:val="1"/>
        </w:numPr>
        <w:ind w:left="0" w:firstLine="0"/>
        <w:jc w:val="center"/>
      </w:pPr>
      <w:r>
        <w:lastRenderedPageBreak/>
        <w:t xml:space="preserve">  </w:t>
      </w:r>
    </w:p>
    <w:p w14:paraId="7F7DF3CD" w14:textId="77777777" w:rsidR="00222950" w:rsidRDefault="00222950" w:rsidP="00222950"/>
    <w:p w14:paraId="75FD0C45" w14:textId="165F770A" w:rsidR="00222950" w:rsidRPr="000F75B8" w:rsidRDefault="00222950" w:rsidP="001F5B06">
      <w:pPr>
        <w:jc w:val="both"/>
      </w:pPr>
      <w:r w:rsidRPr="00EE5F2E">
        <w:t>Zákon č. </w:t>
      </w:r>
      <w:r w:rsidR="00703EFB" w:rsidRPr="00EE5F2E">
        <w:t>39</w:t>
      </w:r>
      <w:r w:rsidRPr="00EE5F2E">
        <w:t>/20</w:t>
      </w:r>
      <w:r w:rsidR="00703EFB" w:rsidRPr="00EE5F2E">
        <w:t>15</w:t>
      </w:r>
      <w:r w:rsidRPr="00EE5F2E">
        <w:t xml:space="preserve"> Z</w:t>
      </w:r>
      <w:r w:rsidRPr="000F75B8">
        <w:t>. z. o</w:t>
      </w:r>
      <w:r w:rsidR="00E71BDC">
        <w:t xml:space="preserve"> </w:t>
      </w:r>
      <w:r w:rsidR="00E71BDC" w:rsidRPr="00E71BDC">
        <w:t>poisťovníctve a o zmene a doplnení niektorých zákonov v znení zákona č. 359/2015 Z. z., zákona č. 437/2015 Z. z., zákona č. 125/2016 Z. z., zákona č. 292/2016 Z. z., zákona č. 339/2016 Z. z., zákona č. 282/2017 Z. z., zákona č. 18/2018 Z. z., zákona č. 109/2018 Z. z., zákona č. 177/2018 Z. z., zákona č. 213/2018 Z. z., zákona č. 214/2018 Z. z., zákona č. 156/2019 Z. z., zákona č. 221/2019 Z. z., zákona č. 281/2019 Z. z., zákona č. 340/2020 Z. z., zákona č. 209/2021 Z. z., zákona č. 310/2021 Z. z., zákona č. 309/2023 Z. z., zákona č. 334/2024 Z. z. a zákona č. 187/2025 Z. z. sa mení a dopĺňa takto:</w:t>
      </w:r>
      <w:r w:rsidRPr="000F75B8">
        <w:t xml:space="preserve"> </w:t>
      </w:r>
    </w:p>
    <w:p w14:paraId="07CCB811" w14:textId="77777777" w:rsidR="00222950" w:rsidRPr="000F75B8" w:rsidRDefault="00222950" w:rsidP="00222950">
      <w:pPr>
        <w:ind w:left="720"/>
        <w:jc w:val="both"/>
      </w:pPr>
    </w:p>
    <w:p w14:paraId="56CF2F2E" w14:textId="537E2981" w:rsidR="00E71BDC" w:rsidRDefault="00E71BDC">
      <w:pPr>
        <w:pStyle w:val="Odsekzoznamu"/>
        <w:numPr>
          <w:ilvl w:val="3"/>
          <w:numId w:val="7"/>
        </w:numPr>
        <w:ind w:left="284" w:hanging="284"/>
        <w:jc w:val="both"/>
      </w:pPr>
      <w:r w:rsidRPr="00ED4234">
        <w:t>V § 68 ods. 1 sa číslo „8“ nahrádza číslom „10“.</w:t>
      </w:r>
    </w:p>
    <w:p w14:paraId="2A0B1760" w14:textId="77777777" w:rsidR="00E71BDC" w:rsidRDefault="00E71BDC" w:rsidP="00E71BDC">
      <w:pPr>
        <w:pStyle w:val="Odsekzoznamu"/>
        <w:ind w:left="284"/>
        <w:jc w:val="both"/>
      </w:pPr>
    </w:p>
    <w:p w14:paraId="119B6079" w14:textId="2C83B331" w:rsidR="00E71BDC" w:rsidRDefault="00E71BDC">
      <w:pPr>
        <w:pStyle w:val="Odsekzoznamu"/>
        <w:numPr>
          <w:ilvl w:val="3"/>
          <w:numId w:val="7"/>
        </w:numPr>
        <w:ind w:left="284" w:hanging="284"/>
        <w:jc w:val="both"/>
      </w:pPr>
      <w:r>
        <w:t>Za § 205b sa vkladá § 205ba, ktorý vrátane nadpisu znie:</w:t>
      </w:r>
    </w:p>
    <w:p w14:paraId="6E4D674C" w14:textId="77777777" w:rsidR="00320AD9" w:rsidRDefault="00320AD9" w:rsidP="00E71BDC">
      <w:pPr>
        <w:jc w:val="center"/>
      </w:pPr>
    </w:p>
    <w:p w14:paraId="10D0B104" w14:textId="73AA7B69" w:rsidR="00E71BDC" w:rsidRPr="00223C2A" w:rsidRDefault="00E71BDC" w:rsidP="00E71BDC">
      <w:pPr>
        <w:jc w:val="center"/>
        <w:rPr>
          <w:b/>
          <w:bCs/>
        </w:rPr>
      </w:pPr>
      <w:r>
        <w:t>„</w:t>
      </w:r>
      <w:r w:rsidRPr="00223C2A">
        <w:rPr>
          <w:b/>
          <w:bCs/>
        </w:rPr>
        <w:t>§ 205ba</w:t>
      </w:r>
    </w:p>
    <w:p w14:paraId="31239CA1" w14:textId="77777777" w:rsidR="00E71BDC" w:rsidRPr="00223C2A" w:rsidRDefault="00E71BDC" w:rsidP="00E71BDC">
      <w:pPr>
        <w:jc w:val="center"/>
        <w:rPr>
          <w:b/>
          <w:bCs/>
        </w:rPr>
      </w:pPr>
      <w:r w:rsidRPr="00223C2A">
        <w:rPr>
          <w:b/>
          <w:bCs/>
        </w:rPr>
        <w:t>Prechodné ustanovenie k úprave účinnej od 1. januára 2026</w:t>
      </w:r>
    </w:p>
    <w:p w14:paraId="3E3C8C7A" w14:textId="77777777" w:rsidR="00E71BDC" w:rsidRDefault="00E71BDC" w:rsidP="00E71BDC">
      <w:pPr>
        <w:jc w:val="both"/>
      </w:pPr>
    </w:p>
    <w:p w14:paraId="33E602CE" w14:textId="77777777" w:rsidR="00E71BDC" w:rsidRDefault="00E71BDC" w:rsidP="001F4238">
      <w:pPr>
        <w:ind w:left="426"/>
        <w:jc w:val="both"/>
      </w:pPr>
      <w:r w:rsidRPr="00A74937">
        <w:t xml:space="preserve">Ustanovenie § </w:t>
      </w:r>
      <w:r>
        <w:t>68 ods. 1 v znení účinnom od 1. januára 2026</w:t>
      </w:r>
      <w:r w:rsidRPr="00A74937">
        <w:t xml:space="preserve"> sa prvýkrát použije </w:t>
      </w:r>
      <w:r>
        <w:t>pri odvode časti poistného za rok 2026.“.</w:t>
      </w:r>
    </w:p>
    <w:p w14:paraId="1A06748D" w14:textId="77777777" w:rsidR="00E71BDC" w:rsidRDefault="00E71BDC" w:rsidP="00E71BDC">
      <w:pPr>
        <w:jc w:val="both"/>
      </w:pPr>
    </w:p>
    <w:p w14:paraId="28741AD1" w14:textId="77777777" w:rsidR="005D7C9A" w:rsidRDefault="005D7C9A" w:rsidP="00222950"/>
    <w:p w14:paraId="093594DA" w14:textId="77777777" w:rsidR="005D7C9A" w:rsidRDefault="005D7C9A">
      <w:pPr>
        <w:numPr>
          <w:ilvl w:val="0"/>
          <w:numId w:val="1"/>
        </w:numPr>
        <w:ind w:left="0" w:firstLine="0"/>
        <w:jc w:val="center"/>
      </w:pPr>
      <w:r>
        <w:t xml:space="preserve"> </w:t>
      </w:r>
    </w:p>
    <w:p w14:paraId="679C2943" w14:textId="77777777" w:rsidR="005D7C9A" w:rsidRDefault="005D7C9A" w:rsidP="005D7C9A"/>
    <w:p w14:paraId="6CE7E6C6" w14:textId="32081771" w:rsidR="005D7C9A" w:rsidRPr="000F75B8" w:rsidRDefault="005D7C9A" w:rsidP="005D7C9A">
      <w:pPr>
        <w:jc w:val="both"/>
      </w:pPr>
      <w:r w:rsidRPr="000F75B8">
        <w:t xml:space="preserve">Zákon </w:t>
      </w:r>
      <w:r w:rsidRPr="00EE5F2E">
        <w:t xml:space="preserve">č. </w:t>
      </w:r>
      <w:r w:rsidR="00703EFB" w:rsidRPr="00EE5F2E">
        <w:t>213</w:t>
      </w:r>
      <w:r w:rsidRPr="00EE5F2E">
        <w:t>/20</w:t>
      </w:r>
      <w:r w:rsidR="00703EFB" w:rsidRPr="00EE5F2E">
        <w:t>18</w:t>
      </w:r>
      <w:r w:rsidRPr="00EE5F2E">
        <w:t xml:space="preserve"> Z. z. o </w:t>
      </w:r>
      <w:r w:rsidR="00AD2443" w:rsidRPr="00EE5F2E">
        <w:t>dani</w:t>
      </w:r>
      <w:r w:rsidR="00AD2443" w:rsidRPr="00AD2443">
        <w:t xml:space="preserve"> z poistenia a o zmene a doplnení niektorých zákonov v znení zákona č. 408/2021 Z. z. sa mení a dopĺňa takto:</w:t>
      </w:r>
    </w:p>
    <w:p w14:paraId="178D284D" w14:textId="77777777" w:rsidR="005D7C9A" w:rsidRPr="000F75B8" w:rsidRDefault="005D7C9A" w:rsidP="005D7C9A">
      <w:pPr>
        <w:pStyle w:val="Odsekzoznamu"/>
        <w:ind w:left="360"/>
        <w:jc w:val="both"/>
      </w:pPr>
    </w:p>
    <w:p w14:paraId="66B4344E" w14:textId="77777777" w:rsidR="00AD2443" w:rsidRDefault="005D7C9A">
      <w:pPr>
        <w:pStyle w:val="Odsekzoznamu"/>
        <w:numPr>
          <w:ilvl w:val="0"/>
          <w:numId w:val="5"/>
        </w:numPr>
        <w:contextualSpacing/>
        <w:jc w:val="both"/>
      </w:pPr>
      <w:r w:rsidRPr="000F75B8">
        <w:t xml:space="preserve">§ </w:t>
      </w:r>
      <w:r w:rsidR="00AD2443">
        <w:t>2 sa dopĺňa písmenom e), ktoré znie:</w:t>
      </w:r>
    </w:p>
    <w:p w14:paraId="2A4791FE" w14:textId="04ECC4F6" w:rsidR="00AD2443" w:rsidRDefault="00AD2443" w:rsidP="00AD2443">
      <w:pPr>
        <w:pStyle w:val="Odsekzoznamu"/>
        <w:ind w:left="360"/>
        <w:contextualSpacing/>
        <w:jc w:val="both"/>
      </w:pPr>
      <w:r>
        <w:t>„e) poistným obdobím obdobie, na ktoré sa platba poistného alebo jeho časti vzťahuje.“.</w:t>
      </w:r>
    </w:p>
    <w:p w14:paraId="0A4CB257" w14:textId="77777777" w:rsidR="00AD2443" w:rsidRDefault="00AD2443" w:rsidP="00AD2443">
      <w:pPr>
        <w:pStyle w:val="Odsekzoznamu"/>
        <w:ind w:left="360"/>
        <w:contextualSpacing/>
        <w:jc w:val="both"/>
      </w:pPr>
    </w:p>
    <w:p w14:paraId="3BB33664" w14:textId="77777777" w:rsidR="00AD2443" w:rsidRDefault="00AD2443">
      <w:pPr>
        <w:pStyle w:val="Odsekzoznamu"/>
        <w:numPr>
          <w:ilvl w:val="0"/>
          <w:numId w:val="5"/>
        </w:numPr>
        <w:contextualSpacing/>
        <w:jc w:val="both"/>
      </w:pPr>
      <w:r>
        <w:t>V § 8 písm. a) sa číslo „8“ nahrádza číslom „10“.</w:t>
      </w:r>
    </w:p>
    <w:p w14:paraId="653A7477" w14:textId="77777777" w:rsidR="00AD2443" w:rsidRDefault="00AD2443" w:rsidP="00AD2443">
      <w:pPr>
        <w:pStyle w:val="Odsekzoznamu"/>
        <w:ind w:left="360"/>
        <w:contextualSpacing/>
        <w:jc w:val="both"/>
      </w:pPr>
    </w:p>
    <w:p w14:paraId="0E92E6C7" w14:textId="77777777" w:rsidR="00AD2443" w:rsidRDefault="00AD2443">
      <w:pPr>
        <w:pStyle w:val="Odsekzoznamu"/>
        <w:numPr>
          <w:ilvl w:val="0"/>
          <w:numId w:val="5"/>
        </w:numPr>
        <w:contextualSpacing/>
        <w:jc w:val="both"/>
      </w:pPr>
      <w:r>
        <w:t>Za § 13 sa vkladá § 13a, ktorý vrátane nadpisu znie:</w:t>
      </w:r>
    </w:p>
    <w:p w14:paraId="34AC2933" w14:textId="77777777" w:rsidR="00AD2443" w:rsidRDefault="00AD2443" w:rsidP="00AD2443">
      <w:pPr>
        <w:pStyle w:val="Odsekzoznamu"/>
        <w:ind w:left="360"/>
        <w:contextualSpacing/>
        <w:jc w:val="both"/>
      </w:pPr>
    </w:p>
    <w:p w14:paraId="4BB55940" w14:textId="77777777" w:rsidR="00AD2443" w:rsidRDefault="00AD2443" w:rsidP="00AD2443">
      <w:pPr>
        <w:pStyle w:val="Odsekzoznamu"/>
        <w:ind w:left="360"/>
        <w:contextualSpacing/>
        <w:jc w:val="center"/>
      </w:pPr>
      <w:r>
        <w:t>„</w:t>
      </w:r>
      <w:r w:rsidRPr="00223C2A">
        <w:rPr>
          <w:b/>
          <w:bCs/>
        </w:rPr>
        <w:t>§ 13a</w:t>
      </w:r>
    </w:p>
    <w:p w14:paraId="072DD048" w14:textId="77777777" w:rsidR="00AD2443" w:rsidRPr="00223C2A" w:rsidRDefault="00AD2443" w:rsidP="00AD2443">
      <w:pPr>
        <w:pStyle w:val="Odsekzoznamu"/>
        <w:ind w:left="360"/>
        <w:contextualSpacing/>
        <w:jc w:val="center"/>
        <w:rPr>
          <w:b/>
          <w:bCs/>
        </w:rPr>
      </w:pPr>
      <w:r w:rsidRPr="00223C2A">
        <w:rPr>
          <w:b/>
          <w:bCs/>
        </w:rPr>
        <w:t>Prechodné ustanovenia k úpravám účinným od 1. januára 2026</w:t>
      </w:r>
    </w:p>
    <w:p w14:paraId="039C2071" w14:textId="77777777" w:rsidR="00AD2443" w:rsidRDefault="00AD2443" w:rsidP="00AD2443">
      <w:pPr>
        <w:pStyle w:val="Odsekzoznamu"/>
        <w:ind w:left="360"/>
        <w:contextualSpacing/>
        <w:jc w:val="both"/>
      </w:pPr>
    </w:p>
    <w:p w14:paraId="17955111" w14:textId="77777777" w:rsidR="00AD2443" w:rsidRDefault="00AD2443" w:rsidP="00AD2443">
      <w:pPr>
        <w:pStyle w:val="Odsekzoznamu"/>
        <w:ind w:left="360"/>
        <w:contextualSpacing/>
        <w:jc w:val="both"/>
      </w:pPr>
      <w:r>
        <w:t>Sadzba dane podľa § 8 písm. a) v znení účinnom od 1. januára 2026 sa uplatní, ak poistné obdobie začne plynúť po 31. decembri 2025 a</w:t>
      </w:r>
    </w:p>
    <w:p w14:paraId="49EBA0EB" w14:textId="640C2E33" w:rsidR="00AD2443" w:rsidRDefault="00AD2443">
      <w:pPr>
        <w:pStyle w:val="Odsekzoznamu"/>
        <w:numPr>
          <w:ilvl w:val="0"/>
          <w:numId w:val="6"/>
        </w:numPr>
        <w:ind w:left="709" w:hanging="370"/>
        <w:contextualSpacing/>
        <w:jc w:val="both"/>
      </w:pPr>
      <w:r>
        <w:t>platba poistného alebo jeho časti je prijatá platiteľom najskôr po 31. decembri 2025, ak ide o platiteľa, ktorému vzniká daňová povinnosť podľa § 5 ods. 1 písm. a),</w:t>
      </w:r>
    </w:p>
    <w:p w14:paraId="425538CA" w14:textId="77777777" w:rsidR="00AD2443" w:rsidRDefault="00AD2443" w:rsidP="00AD2443">
      <w:pPr>
        <w:pStyle w:val="Odsekzoznamu"/>
        <w:ind w:left="709"/>
        <w:contextualSpacing/>
        <w:jc w:val="both"/>
      </w:pPr>
    </w:p>
    <w:p w14:paraId="6338B2A8" w14:textId="29C61F82" w:rsidR="00AD2443" w:rsidRDefault="00AD2443">
      <w:pPr>
        <w:pStyle w:val="Odsekzoznamu"/>
        <w:numPr>
          <w:ilvl w:val="0"/>
          <w:numId w:val="6"/>
        </w:numPr>
        <w:ind w:left="709" w:hanging="370"/>
        <w:contextualSpacing/>
        <w:jc w:val="both"/>
      </w:pPr>
      <w:r>
        <w:t xml:space="preserve">poistné je predpísané po 31. decembri 2025 a platba poistného alebo jeho časti je prijatá po 31. decembri 2025, ak ide o platiteľa, ktorý sa rozhodne pre vznik daňovej povinnosti podľa § 5 ods. 1 písm. b), </w:t>
      </w:r>
    </w:p>
    <w:p w14:paraId="71EF5799" w14:textId="77777777" w:rsidR="00AD2443" w:rsidRDefault="00AD2443" w:rsidP="00AD2443">
      <w:pPr>
        <w:pStyle w:val="Odsekzoznamu"/>
      </w:pPr>
    </w:p>
    <w:p w14:paraId="112AC794" w14:textId="2BBA28DA" w:rsidR="00AD2443" w:rsidRDefault="00AD2443">
      <w:pPr>
        <w:pStyle w:val="Odsekzoznamu"/>
        <w:numPr>
          <w:ilvl w:val="0"/>
          <w:numId w:val="6"/>
        </w:numPr>
        <w:ind w:left="709" w:hanging="370"/>
        <w:contextualSpacing/>
        <w:jc w:val="both"/>
      </w:pPr>
      <w:r>
        <w:t>poistné je splatné po 31. decembri 2025 a platba poistného alebo jeho časti je prijatá po</w:t>
      </w:r>
      <w:r w:rsidR="00AD1CCD">
        <w:t> </w:t>
      </w:r>
      <w:r>
        <w:t>31. decembri 2025, ak ide o platiteľa, ktorý sa rozhodne pre vznik daňovej povinnosti podľa § 5 ods. 1 písm. c),</w:t>
      </w:r>
    </w:p>
    <w:p w14:paraId="677D350B" w14:textId="77777777" w:rsidR="00AD2443" w:rsidRDefault="00AD2443" w:rsidP="00AD2443">
      <w:pPr>
        <w:pStyle w:val="Odsekzoznamu"/>
      </w:pPr>
    </w:p>
    <w:p w14:paraId="31372580" w14:textId="5F34B113" w:rsidR="00AD2443" w:rsidRDefault="00AD2443">
      <w:pPr>
        <w:pStyle w:val="Odsekzoznamu"/>
        <w:numPr>
          <w:ilvl w:val="0"/>
          <w:numId w:val="6"/>
        </w:numPr>
        <w:ind w:left="709" w:hanging="370"/>
        <w:contextualSpacing/>
        <w:jc w:val="both"/>
      </w:pPr>
      <w:r>
        <w:t xml:space="preserve">platba poistného alebo jeho časti je zaplatená platiteľom podľa § 4 ods. 2 písm. a) najskôr po 31. decembri 2025, </w:t>
      </w:r>
    </w:p>
    <w:p w14:paraId="7AE4A73A" w14:textId="77777777" w:rsidR="00AD2443" w:rsidRDefault="00AD2443" w:rsidP="00AD2443">
      <w:pPr>
        <w:pStyle w:val="Odsekzoznamu"/>
      </w:pPr>
    </w:p>
    <w:p w14:paraId="2BA663D6" w14:textId="488E58E6" w:rsidR="00AD2443" w:rsidRDefault="00AD2443">
      <w:pPr>
        <w:pStyle w:val="Odsekzoznamu"/>
        <w:numPr>
          <w:ilvl w:val="0"/>
          <w:numId w:val="6"/>
        </w:numPr>
        <w:ind w:left="709" w:hanging="370"/>
        <w:contextualSpacing/>
        <w:jc w:val="both"/>
      </w:pPr>
      <w:r>
        <w:lastRenderedPageBreak/>
        <w:t>preúčtované náklady poistenia sú preúčtované platiteľovi podľa § 4 ods. 2 písm. b) najskôr po 31. decembri 2025.“.</w:t>
      </w:r>
    </w:p>
    <w:p w14:paraId="1B8CB977" w14:textId="16B88834" w:rsidR="005D7C9A" w:rsidRPr="000F75B8" w:rsidRDefault="005D7C9A" w:rsidP="00AD2443">
      <w:pPr>
        <w:pStyle w:val="Odsekzoznamu"/>
        <w:ind w:left="360"/>
        <w:contextualSpacing/>
        <w:jc w:val="both"/>
      </w:pPr>
    </w:p>
    <w:p w14:paraId="49B5D45E" w14:textId="08F0B656" w:rsidR="005D7C9A" w:rsidRDefault="005D7C9A" w:rsidP="005D7C9A">
      <w:r>
        <w:t xml:space="preserve"> </w:t>
      </w:r>
    </w:p>
    <w:p w14:paraId="158FBBB0" w14:textId="46201C7D" w:rsidR="00D94440" w:rsidRDefault="00D94440" w:rsidP="005D7C9A"/>
    <w:p w14:paraId="58F1C12C" w14:textId="4D8CA60D" w:rsidR="00D94440" w:rsidRDefault="00D94440" w:rsidP="005D7C9A"/>
    <w:p w14:paraId="27CB1E3C" w14:textId="77777777" w:rsidR="00D94440" w:rsidRDefault="00D94440" w:rsidP="005D7C9A"/>
    <w:p w14:paraId="5FA0F496" w14:textId="77777777" w:rsidR="00A8568C" w:rsidRDefault="00A8568C">
      <w:pPr>
        <w:numPr>
          <w:ilvl w:val="0"/>
          <w:numId w:val="1"/>
        </w:numPr>
        <w:ind w:left="0" w:firstLine="0"/>
        <w:jc w:val="center"/>
      </w:pPr>
      <w:r>
        <w:t xml:space="preserve"> </w:t>
      </w:r>
    </w:p>
    <w:p w14:paraId="3CD4018C" w14:textId="77777777" w:rsidR="00222950" w:rsidRDefault="00222950" w:rsidP="00222950">
      <w:pPr>
        <w:jc w:val="both"/>
      </w:pPr>
    </w:p>
    <w:p w14:paraId="0CC7B95E" w14:textId="2F0C8E87" w:rsidR="00F60CC6" w:rsidRPr="0036782B" w:rsidRDefault="00A8568C" w:rsidP="00F60CC6">
      <w:pPr>
        <w:jc w:val="both"/>
      </w:pPr>
      <w:r w:rsidRPr="00EE5F2E">
        <w:t xml:space="preserve">Zákon č. </w:t>
      </w:r>
      <w:r w:rsidR="00703EFB" w:rsidRPr="00EE5F2E">
        <w:t>30</w:t>
      </w:r>
      <w:r w:rsidRPr="00EE5F2E">
        <w:t>/20</w:t>
      </w:r>
      <w:r w:rsidR="00703EFB" w:rsidRPr="00EE5F2E">
        <w:t>19</w:t>
      </w:r>
      <w:r w:rsidRPr="00EE5F2E">
        <w:t xml:space="preserve"> Z</w:t>
      </w:r>
      <w:r>
        <w:t xml:space="preserve">. z. </w:t>
      </w:r>
      <w:r>
        <w:rPr>
          <w:rStyle w:val="awspan"/>
          <w:color w:val="000000"/>
        </w:rPr>
        <w:t>o</w:t>
      </w:r>
      <w:r w:rsidR="00F60CC6" w:rsidRPr="00F60CC6">
        <w:t xml:space="preserve"> </w:t>
      </w:r>
      <w:r w:rsidR="00F60CC6">
        <w:t xml:space="preserve">hazardných hrách a o zmene a doplnení niektorých zákonov v znení zákona č. 221/2019 </w:t>
      </w:r>
      <w:r w:rsidR="00F60CC6" w:rsidRPr="0036782B">
        <w:t>Z. z., zákona č. 287/2020 Z. z., zákona č. 431/2021 Z. z., zákona č. 9/2023 Z. z.</w:t>
      </w:r>
      <w:r w:rsidR="00F60CC6">
        <w:t xml:space="preserve">, </w:t>
      </w:r>
      <w:r w:rsidR="00F60CC6" w:rsidRPr="0036782B">
        <w:t>zákona č. 309/2023 Z. z.</w:t>
      </w:r>
      <w:r w:rsidR="00F60CC6">
        <w:t>,</w:t>
      </w:r>
      <w:r w:rsidR="00F60CC6" w:rsidRPr="0036782B">
        <w:t xml:space="preserve"> zákona č. 7/2024 Z. z., zákona č. 179/2024 Z. z., zákona                     č. 387/2024 Z. z. a zákona č. 26/2025 Z. z. sa mení a dopĺňa takto:</w:t>
      </w:r>
    </w:p>
    <w:p w14:paraId="651F0BCF" w14:textId="77777777" w:rsidR="00F60CC6" w:rsidRDefault="00F60CC6" w:rsidP="00F60CC6"/>
    <w:p w14:paraId="7314FB08" w14:textId="77777777" w:rsidR="00F60CC6" w:rsidRDefault="00F60CC6">
      <w:pPr>
        <w:pStyle w:val="Odsekzoznamu"/>
        <w:numPr>
          <w:ilvl w:val="0"/>
          <w:numId w:val="11"/>
        </w:numPr>
        <w:ind w:left="426" w:hanging="426"/>
        <w:contextualSpacing/>
        <w:jc w:val="both"/>
      </w:pPr>
      <w:r w:rsidRPr="00746086">
        <w:t>V § 2 písm</w:t>
      </w:r>
      <w:r>
        <w:t>eno</w:t>
      </w:r>
      <w:r w:rsidRPr="00746086">
        <w:t xml:space="preserve"> </w:t>
      </w:r>
      <w:proofErr w:type="spellStart"/>
      <w:r w:rsidRPr="00746086">
        <w:t>aa</w:t>
      </w:r>
      <w:proofErr w:type="spellEnd"/>
      <w:r w:rsidRPr="00746086">
        <w:t xml:space="preserve">) </w:t>
      </w:r>
      <w:r>
        <w:t>znie:</w:t>
      </w:r>
    </w:p>
    <w:p w14:paraId="06EF6542" w14:textId="468C24B1" w:rsidR="00F60CC6" w:rsidRPr="00746086" w:rsidRDefault="00F60CC6" w:rsidP="001F4238">
      <w:pPr>
        <w:pStyle w:val="Odsekzoznamu"/>
        <w:ind w:left="851" w:hanging="425"/>
        <w:jc w:val="both"/>
      </w:pPr>
      <w:r>
        <w:t>„</w:t>
      </w:r>
      <w:proofErr w:type="spellStart"/>
      <w:r>
        <w:t>aa</w:t>
      </w:r>
      <w:proofErr w:type="spellEnd"/>
      <w:r>
        <w:t>) p</w:t>
      </w:r>
      <w:r w:rsidRPr="00410B4C">
        <w:t xml:space="preserve">oskytovaním zakázanej ponuky prevádzkovanie hazardnej hry </w:t>
      </w:r>
      <w:r>
        <w:t xml:space="preserve">alebo </w:t>
      </w:r>
      <w:r w:rsidRPr="00410B4C">
        <w:t xml:space="preserve">propagovanie hazardnej hry dostupnej na území Slovenskej republiky bez licencie v latinskej abecede a v </w:t>
      </w:r>
      <w:proofErr w:type="spellStart"/>
      <w:r w:rsidRPr="00410B4C">
        <w:t>latinkovom</w:t>
      </w:r>
      <w:proofErr w:type="spellEnd"/>
      <w:r w:rsidRPr="00410B4C">
        <w:t xml:space="preserve"> systéme písma prostredníctvom elektronickej komunikačnej siete alebo elektronickej komunikačnej služby</w:t>
      </w:r>
      <w:r>
        <w:t xml:space="preserve"> vrátane </w:t>
      </w:r>
      <w:r w:rsidRPr="00746086">
        <w:t>nabádani</w:t>
      </w:r>
      <w:r>
        <w:t>a</w:t>
      </w:r>
      <w:r w:rsidRPr="00746086">
        <w:t xml:space="preserve"> a podnecovani</w:t>
      </w:r>
      <w:r>
        <w:t>a</w:t>
      </w:r>
      <w:r w:rsidRPr="00746086">
        <w:t xml:space="preserve"> k</w:t>
      </w:r>
      <w:r w:rsidR="001F4238">
        <w:t> </w:t>
      </w:r>
      <w:r w:rsidRPr="00746086">
        <w:t>využívaniu takých nástrojov a prostriedkov umožňujúcich prístup k účasti na takejto hazardnej hre, ktoré obchádzajú geo</w:t>
      </w:r>
      <w:r>
        <w:t xml:space="preserve">grafickú </w:t>
      </w:r>
      <w:r w:rsidRPr="00746086">
        <w:t>blokáciu a iné zamedzenia uskutočnené zo strany prevádzkovateľa takejto hazardnej hry alebo ktoré obchádzajú zamedzenia prístupu k webovému sídlu uskutočnené zo strany poskytovateľa elektronických komunikačných sietí a elektronických komunikačných služieb</w:t>
      </w:r>
      <w:r>
        <w:t>, pričom geografickou blokáciou sa na účely tohto zákona rozumie zamedzenie prístupu k webovému sídlu z územia Slovenskej republiky</w:t>
      </w:r>
      <w:r w:rsidRPr="00410B4C">
        <w:t>; hazardnou hrou dostupnou na území Slovenskej republiky je hazardná hra, na ktorej sa možno zúčastniť na území alebo z územia Slovenskej republiky najmä zaplatením vkladu, uskutočnením stávky alebo vyplatením výhry</w:t>
      </w:r>
      <w:r>
        <w:t>,“.</w:t>
      </w:r>
    </w:p>
    <w:p w14:paraId="290C587D" w14:textId="77777777" w:rsidR="00F60CC6" w:rsidRPr="00244C50" w:rsidRDefault="00F60CC6" w:rsidP="00F60CC6"/>
    <w:p w14:paraId="59AB8023" w14:textId="77777777" w:rsidR="00F60CC6" w:rsidRDefault="00F60CC6">
      <w:pPr>
        <w:pStyle w:val="Odsekzoznamu"/>
        <w:numPr>
          <w:ilvl w:val="0"/>
          <w:numId w:val="11"/>
        </w:numPr>
        <w:ind w:left="426" w:hanging="426"/>
        <w:contextualSpacing/>
      </w:pPr>
      <w:r>
        <w:t xml:space="preserve">§ 2 sa dopĺňa písmenami </w:t>
      </w:r>
      <w:proofErr w:type="spellStart"/>
      <w:r>
        <w:t>ab</w:t>
      </w:r>
      <w:proofErr w:type="spellEnd"/>
      <w:r>
        <w:t>) a </w:t>
      </w:r>
      <w:proofErr w:type="spellStart"/>
      <w:r>
        <w:t>ac</w:t>
      </w:r>
      <w:proofErr w:type="spellEnd"/>
      <w:r>
        <w:t>), ktoré znejú:</w:t>
      </w:r>
    </w:p>
    <w:p w14:paraId="235F988E" w14:textId="1FF1C8AD" w:rsidR="00F60CC6" w:rsidRDefault="00F60CC6" w:rsidP="001F4238">
      <w:pPr>
        <w:pStyle w:val="Odsekzoznamu"/>
        <w:ind w:left="993" w:hanging="567"/>
        <w:jc w:val="both"/>
      </w:pPr>
      <w:r>
        <w:t>„</w:t>
      </w:r>
      <w:proofErr w:type="spellStart"/>
      <w:r>
        <w:t>ab</w:t>
      </w:r>
      <w:proofErr w:type="spellEnd"/>
      <w:r>
        <w:t xml:space="preserve">) mobilnou </w:t>
      </w:r>
      <w:r w:rsidRPr="00E85135">
        <w:t>aplikáciou software odlišný od webového sídla umožňujúci účasť na</w:t>
      </w:r>
      <w:r w:rsidR="001F4238">
        <w:t> </w:t>
      </w:r>
      <w:r w:rsidRPr="00E85135">
        <w:t>hazardnej hre,</w:t>
      </w:r>
    </w:p>
    <w:p w14:paraId="0F09FB2F" w14:textId="77777777" w:rsidR="00523B15" w:rsidRDefault="00523B15" w:rsidP="001F4238">
      <w:pPr>
        <w:pStyle w:val="Odsekzoznamu"/>
        <w:ind w:left="993" w:hanging="567"/>
        <w:jc w:val="both"/>
      </w:pPr>
    </w:p>
    <w:p w14:paraId="256C5142" w14:textId="7656E434" w:rsidR="00F60CC6" w:rsidRDefault="00F60CC6" w:rsidP="001F4238">
      <w:pPr>
        <w:pStyle w:val="Odsekzoznamu"/>
        <w:ind w:left="851" w:hanging="425"/>
        <w:jc w:val="both"/>
      </w:pPr>
      <w:proofErr w:type="spellStart"/>
      <w:r>
        <w:t>ac</w:t>
      </w:r>
      <w:proofErr w:type="spellEnd"/>
      <w:r>
        <w:t xml:space="preserve">) medzinárodnou prémiovou hrou </w:t>
      </w:r>
      <w:r w:rsidRPr="00B30EBB">
        <w:t>prémiov</w:t>
      </w:r>
      <w:r>
        <w:t xml:space="preserve">á hra, ktorá je súčasťou </w:t>
      </w:r>
      <w:r w:rsidRPr="00B30EBB">
        <w:t>internetovej hry</w:t>
      </w:r>
      <w:r>
        <w:t xml:space="preserve"> a</w:t>
      </w:r>
      <w:r w:rsidR="001F4238">
        <w:t> </w:t>
      </w:r>
      <w:r w:rsidRPr="00B30EBB">
        <w:t>v</w:t>
      </w:r>
      <w:r w:rsidR="001F4238">
        <w:t> </w:t>
      </w:r>
      <w:r w:rsidRPr="00B30EBB">
        <w:t xml:space="preserve">ktorej sa </w:t>
      </w:r>
      <w:proofErr w:type="spellStart"/>
      <w:r w:rsidRPr="00B30EBB">
        <w:t>jackpot</w:t>
      </w:r>
      <w:proofErr w:type="spellEnd"/>
      <w:r w:rsidRPr="00B30EBB">
        <w:t xml:space="preserve"> vytvára nielen z časti stávok hráčov prevádzkovateľa internetovej hry</w:t>
      </w:r>
      <w:r>
        <w:t>,</w:t>
      </w:r>
      <w:r w:rsidRPr="00B30EBB">
        <w:t xml:space="preserve"> ale aj z časti stávok hráčov zahraničných prevádzkovateľov hazardných hier.</w:t>
      </w:r>
      <w:r>
        <w:t>“.</w:t>
      </w:r>
    </w:p>
    <w:p w14:paraId="47762A5E" w14:textId="77777777" w:rsidR="00F60CC6" w:rsidRPr="00244C50" w:rsidRDefault="00F60CC6" w:rsidP="00F60CC6">
      <w:pPr>
        <w:pStyle w:val="Odsekzoznamu"/>
        <w:ind w:left="426"/>
        <w:jc w:val="both"/>
      </w:pPr>
    </w:p>
    <w:p w14:paraId="1B442660" w14:textId="77777777" w:rsidR="00F60CC6" w:rsidRDefault="00F60CC6">
      <w:pPr>
        <w:pStyle w:val="Odsekzoznamu"/>
        <w:numPr>
          <w:ilvl w:val="0"/>
          <w:numId w:val="11"/>
        </w:numPr>
        <w:ind w:left="426" w:hanging="426"/>
        <w:contextualSpacing/>
      </w:pPr>
      <w:r>
        <w:t>V § 14 odsek 9 znie:</w:t>
      </w:r>
    </w:p>
    <w:p w14:paraId="2080FCA1" w14:textId="77777777" w:rsidR="00F60CC6" w:rsidRDefault="00F60CC6" w:rsidP="00F60CC6">
      <w:pPr>
        <w:ind w:left="426"/>
        <w:jc w:val="both"/>
      </w:pPr>
      <w:r>
        <w:t xml:space="preserve">„(9) </w:t>
      </w:r>
      <w:r w:rsidRPr="00DE6DA2">
        <w:t>Pri hazardných hrách podľa § 4 ods. 2 písm. b) až h), § 5 ods. 7, 12 a 13 a § 30 je možné zaviesť prémiovú hru</w:t>
      </w:r>
      <w:r>
        <w:t xml:space="preserve">; pri hazardných hrách podľa § 30 je možné zaviesť aj medzinárodnú prémiovú hru. </w:t>
      </w:r>
      <w:r w:rsidRPr="00DE6DA2">
        <w:t xml:space="preserve">Podmienky prevádzkovania prémiovej hry </w:t>
      </w:r>
      <w:r>
        <w:t>a p</w:t>
      </w:r>
      <w:r w:rsidRPr="00DE6DA2">
        <w:t>odmienky prevádzkovania</w:t>
      </w:r>
      <w:r>
        <w:t xml:space="preserve"> medzinárodnej prémiovej hry </w:t>
      </w:r>
      <w:r w:rsidRPr="00DE6DA2">
        <w:t xml:space="preserve">vrátane pravidiel pre vytváranie jackpotu a jeho vyplatenie musia byť </w:t>
      </w:r>
      <w:r>
        <w:t xml:space="preserve">určené v </w:t>
      </w:r>
      <w:r w:rsidRPr="00DE6DA2">
        <w:t>hernom pláne.</w:t>
      </w:r>
      <w:r>
        <w:t xml:space="preserve"> </w:t>
      </w:r>
      <w:r w:rsidRPr="00DE6DA2">
        <w:t>Názov medzinárodn</w:t>
      </w:r>
      <w:r>
        <w:t xml:space="preserve">ej prémiovej hry </w:t>
      </w:r>
      <w:r w:rsidRPr="00DE6DA2">
        <w:t xml:space="preserve">nesmie obsahovať názov, obchodné meno alebo iné označenie, ktoré by </w:t>
      </w:r>
      <w:r>
        <w:t>na</w:t>
      </w:r>
      <w:r w:rsidRPr="00DE6DA2">
        <w:t>pĺňalo znaky p</w:t>
      </w:r>
      <w:r>
        <w:t>oskytovania zakázanej ponuky.</w:t>
      </w:r>
      <w:r w:rsidRPr="00DE6DA2">
        <w:t>“</w:t>
      </w:r>
      <w:r>
        <w:t>.</w:t>
      </w:r>
      <w:r w:rsidRPr="00DE6DA2">
        <w:t xml:space="preserve"> </w:t>
      </w:r>
      <w:r w:rsidRPr="003F1818">
        <w:t xml:space="preserve"> </w:t>
      </w:r>
    </w:p>
    <w:p w14:paraId="0F687878" w14:textId="77777777" w:rsidR="00F60CC6" w:rsidRPr="00D969C6" w:rsidRDefault="00F60CC6" w:rsidP="00F60CC6">
      <w:pPr>
        <w:jc w:val="both"/>
      </w:pPr>
    </w:p>
    <w:p w14:paraId="35E24E1D" w14:textId="77777777" w:rsidR="00F60CC6" w:rsidRDefault="00F60CC6">
      <w:pPr>
        <w:pStyle w:val="Odsekzoznamu"/>
        <w:numPr>
          <w:ilvl w:val="0"/>
          <w:numId w:val="11"/>
        </w:numPr>
        <w:ind w:left="426" w:hanging="426"/>
        <w:contextualSpacing/>
        <w:jc w:val="both"/>
      </w:pPr>
      <w:r>
        <w:t>V § 40 ods. 2 sa vypúšťa posledná veta.</w:t>
      </w:r>
    </w:p>
    <w:p w14:paraId="45DB830E" w14:textId="77777777" w:rsidR="00F60CC6" w:rsidRDefault="00F60CC6" w:rsidP="00F60CC6">
      <w:pPr>
        <w:pStyle w:val="Odsekzoznamu"/>
        <w:ind w:left="426"/>
        <w:jc w:val="both"/>
      </w:pPr>
    </w:p>
    <w:p w14:paraId="113F85BB" w14:textId="77777777" w:rsidR="00F60CC6" w:rsidRDefault="00F60CC6" w:rsidP="00F60CC6">
      <w:pPr>
        <w:pStyle w:val="Odsekzoznamu"/>
        <w:ind w:left="426"/>
        <w:jc w:val="both"/>
      </w:pPr>
      <w:r>
        <w:t>Poznámka pod čiarou k odkazu 37 sa vypúšťa.</w:t>
      </w:r>
    </w:p>
    <w:p w14:paraId="4CFA2203" w14:textId="77777777" w:rsidR="00F60CC6" w:rsidRDefault="00F60CC6" w:rsidP="00F60CC6">
      <w:pPr>
        <w:pStyle w:val="Odsekzoznamu"/>
        <w:ind w:left="426"/>
        <w:jc w:val="both"/>
      </w:pPr>
    </w:p>
    <w:p w14:paraId="32F7A714" w14:textId="77777777" w:rsidR="00F60CC6" w:rsidRPr="00E21713" w:rsidRDefault="00F60CC6">
      <w:pPr>
        <w:pStyle w:val="Odsekzoznamu"/>
        <w:numPr>
          <w:ilvl w:val="0"/>
          <w:numId w:val="11"/>
        </w:numPr>
        <w:ind w:left="426" w:hanging="426"/>
        <w:contextualSpacing/>
        <w:jc w:val="both"/>
      </w:pPr>
      <w:r>
        <w:t xml:space="preserve">V § 71 ods. 1 písm. n) sa za slová „v herni“ vkladajú slová „a v kasíne“ a suma „4 000 eur“ sa nahrádza </w:t>
      </w:r>
      <w:r w:rsidRPr="00E21713">
        <w:t>sumou „4 700 eur“.</w:t>
      </w:r>
    </w:p>
    <w:p w14:paraId="61D189DF" w14:textId="77777777" w:rsidR="00F60CC6" w:rsidRPr="00E21713" w:rsidRDefault="00F60CC6" w:rsidP="00F60CC6">
      <w:pPr>
        <w:pStyle w:val="Odsekzoznamu"/>
      </w:pPr>
    </w:p>
    <w:p w14:paraId="3EA32786" w14:textId="77777777" w:rsidR="00F60CC6" w:rsidRPr="00E21713" w:rsidRDefault="00F60CC6">
      <w:pPr>
        <w:pStyle w:val="Odsekzoznamu"/>
        <w:numPr>
          <w:ilvl w:val="0"/>
          <w:numId w:val="11"/>
        </w:numPr>
        <w:ind w:left="426" w:hanging="426"/>
        <w:contextualSpacing/>
        <w:jc w:val="both"/>
      </w:pPr>
      <w:r w:rsidRPr="00E21713">
        <w:t>V § 71 ods. 1 písm. o) sa  suma „4 000 eur“ nahrádza sumou „9 300 eur“.</w:t>
      </w:r>
    </w:p>
    <w:p w14:paraId="14300EA8" w14:textId="77777777" w:rsidR="00F60CC6" w:rsidRPr="00E21713" w:rsidRDefault="00F60CC6" w:rsidP="00F60CC6">
      <w:pPr>
        <w:pStyle w:val="Odsekzoznamu"/>
      </w:pPr>
    </w:p>
    <w:p w14:paraId="12AF07BE" w14:textId="77777777" w:rsidR="00F60CC6" w:rsidRPr="00E21713" w:rsidRDefault="00F60CC6">
      <w:pPr>
        <w:pStyle w:val="Odsekzoznamu"/>
        <w:numPr>
          <w:ilvl w:val="0"/>
          <w:numId w:val="11"/>
        </w:numPr>
        <w:ind w:left="426" w:hanging="426"/>
        <w:contextualSpacing/>
        <w:jc w:val="both"/>
      </w:pPr>
      <w:r w:rsidRPr="00E21713">
        <w:t>V § 71 ods. 1 písm. p) a q) sa suma „4 700 eur“ nahrádza sumou „6 000 eur“.</w:t>
      </w:r>
    </w:p>
    <w:p w14:paraId="5FC8CD27" w14:textId="77777777" w:rsidR="00F60CC6" w:rsidRPr="009B4780" w:rsidRDefault="00F60CC6" w:rsidP="00F60CC6">
      <w:pPr>
        <w:pStyle w:val="Odsekzoznamu"/>
        <w:ind w:left="426"/>
        <w:jc w:val="both"/>
      </w:pPr>
      <w:r>
        <w:t xml:space="preserve"> </w:t>
      </w:r>
    </w:p>
    <w:p w14:paraId="357335CC" w14:textId="77777777" w:rsidR="00F60CC6" w:rsidRPr="009B4780" w:rsidRDefault="00F60CC6">
      <w:pPr>
        <w:pStyle w:val="Odsekzoznamu"/>
        <w:numPr>
          <w:ilvl w:val="0"/>
          <w:numId w:val="11"/>
        </w:numPr>
        <w:ind w:left="426" w:hanging="426"/>
        <w:contextualSpacing/>
        <w:jc w:val="both"/>
      </w:pPr>
      <w:r>
        <w:t xml:space="preserve">V </w:t>
      </w:r>
      <w:r w:rsidRPr="00CF5051">
        <w:rPr>
          <w:color w:val="000000"/>
        </w:rPr>
        <w:t>§ 71 ods. 2 písm. f) a g)</w:t>
      </w:r>
      <w:r>
        <w:rPr>
          <w:color w:val="000000"/>
        </w:rPr>
        <w:t xml:space="preserve">, </w:t>
      </w:r>
      <w:r w:rsidRPr="00CF5051">
        <w:rPr>
          <w:color w:val="000000"/>
        </w:rPr>
        <w:t>ods. 3 písm. e) a g)</w:t>
      </w:r>
      <w:r>
        <w:rPr>
          <w:color w:val="000000"/>
        </w:rPr>
        <w:t xml:space="preserve">, </w:t>
      </w:r>
      <w:r w:rsidRPr="00CF5051">
        <w:rPr>
          <w:color w:val="000000"/>
        </w:rPr>
        <w:t>ods. 4 písm. a) a b)</w:t>
      </w:r>
      <w:r w:rsidRPr="008335B4">
        <w:rPr>
          <w:color w:val="000000"/>
        </w:rPr>
        <w:t xml:space="preserve"> </w:t>
      </w:r>
      <w:r>
        <w:rPr>
          <w:color w:val="000000"/>
        </w:rPr>
        <w:t xml:space="preserve">a </w:t>
      </w:r>
      <w:r w:rsidRPr="00CF5051">
        <w:rPr>
          <w:color w:val="000000"/>
        </w:rPr>
        <w:t>ods. 5 písm. a) a b)</w:t>
      </w:r>
      <w:r>
        <w:rPr>
          <w:color w:val="000000"/>
        </w:rPr>
        <w:t xml:space="preserve"> </w:t>
      </w:r>
      <w:r w:rsidRPr="00CF5051">
        <w:rPr>
          <w:color w:val="000000"/>
        </w:rPr>
        <w:t>sa slová „27 %“ nahrádzajú slovami „</w:t>
      </w:r>
      <w:r>
        <w:rPr>
          <w:color w:val="000000"/>
        </w:rPr>
        <w:t>30</w:t>
      </w:r>
      <w:r w:rsidRPr="00CF5051">
        <w:rPr>
          <w:color w:val="000000"/>
        </w:rPr>
        <w:t xml:space="preserve"> %“.</w:t>
      </w:r>
      <w:r w:rsidRPr="008335B4">
        <w:rPr>
          <w:color w:val="000000"/>
        </w:rPr>
        <w:t xml:space="preserve"> </w:t>
      </w:r>
    </w:p>
    <w:p w14:paraId="1FE3AAC7" w14:textId="77777777" w:rsidR="00F60CC6" w:rsidRPr="005D0ABD" w:rsidRDefault="00F60CC6" w:rsidP="00F60CC6">
      <w:pPr>
        <w:jc w:val="both"/>
      </w:pPr>
    </w:p>
    <w:p w14:paraId="7C1B5BB2" w14:textId="77777777" w:rsidR="00F60CC6" w:rsidRPr="008335B4" w:rsidRDefault="00F60CC6">
      <w:pPr>
        <w:pStyle w:val="Odsekzoznamu"/>
        <w:numPr>
          <w:ilvl w:val="0"/>
          <w:numId w:val="11"/>
        </w:numPr>
        <w:ind w:left="426" w:hanging="426"/>
        <w:contextualSpacing/>
        <w:jc w:val="both"/>
      </w:pPr>
      <w:r>
        <w:t>V § 77 ods. 9 písm. h), § 80 písm. k), § 95 ods. 1 písm. g) a § 96 ods. 1 písm. j) sa slová „ods. 8“ nahrádzajú slovami „ods. 12 a 13“.</w:t>
      </w:r>
    </w:p>
    <w:p w14:paraId="4099BFD6" w14:textId="77777777" w:rsidR="00F60CC6" w:rsidRPr="00CF5051" w:rsidRDefault="00F60CC6" w:rsidP="00F60CC6">
      <w:pPr>
        <w:pStyle w:val="Odsekzoznamu"/>
      </w:pPr>
    </w:p>
    <w:p w14:paraId="65615E77" w14:textId="77777777" w:rsidR="00F60CC6" w:rsidRDefault="00F60CC6">
      <w:pPr>
        <w:pStyle w:val="Odsekzoznamu"/>
        <w:numPr>
          <w:ilvl w:val="0"/>
          <w:numId w:val="11"/>
        </w:numPr>
        <w:ind w:left="426" w:hanging="426"/>
        <w:contextualSpacing/>
        <w:jc w:val="both"/>
      </w:pPr>
      <w:r>
        <w:t>V § 79 odsek 7 znie:</w:t>
      </w:r>
    </w:p>
    <w:p w14:paraId="6371E062" w14:textId="776D8C1B" w:rsidR="00F60CC6" w:rsidRPr="00994F8B" w:rsidRDefault="00F60CC6" w:rsidP="00F60CC6">
      <w:pPr>
        <w:ind w:left="426"/>
        <w:jc w:val="both"/>
      </w:pPr>
      <w:r>
        <w:t xml:space="preserve">„(7) </w:t>
      </w:r>
      <w:r w:rsidRPr="00994F8B">
        <w:t>Vyvesenie návrhu všeobecne záväzného nariadenia podľa odsekov 3, 4, 5 alebo odseku 6 na úradnej tabuli je obec povinná oznámiť úradu do desiatich dní odo dňa jeho vyvesenia a prijatie takého</w:t>
      </w:r>
      <w:r>
        <w:t>to</w:t>
      </w:r>
      <w:r w:rsidRPr="00994F8B">
        <w:t xml:space="preserve"> všeobecne záväzného nariadenia je obec povinná oznámiť úradu do desiatich </w:t>
      </w:r>
      <w:r>
        <w:t xml:space="preserve">dní </w:t>
      </w:r>
      <w:r w:rsidRPr="00994F8B">
        <w:t>odo dňa prijat</w:t>
      </w:r>
      <w:r w:rsidR="00257A77">
        <w:t>ia</w:t>
      </w:r>
      <w:r w:rsidRPr="00994F8B">
        <w:t xml:space="preserve"> všeobecne záväzného nariadenia na</w:t>
      </w:r>
      <w:r w:rsidR="00AD1CCD">
        <w:t> </w:t>
      </w:r>
      <w:r w:rsidRPr="00994F8B">
        <w:t>úradnej tabuli obce s uvedením dátumu jeho účinnosti</w:t>
      </w:r>
      <w:r>
        <w:t>;</w:t>
      </w:r>
      <w:r w:rsidRPr="00994F8B">
        <w:t xml:space="preserve"> </w:t>
      </w:r>
      <w:r>
        <w:t>o</w:t>
      </w:r>
      <w:r w:rsidRPr="00994F8B">
        <w:t xml:space="preserve">znamovacia povinnosť obce voči úradu pri vyvesení návrhu všeobecne záväzného nariadenia a pri vyvesení prijatého všeobecne záväzného nariadenia je splnená, ak bolo oznámenie doručené </w:t>
      </w:r>
      <w:r>
        <w:t xml:space="preserve">úradu </w:t>
      </w:r>
      <w:r w:rsidRPr="00994F8B">
        <w:t xml:space="preserve">najneskôr v desiaty deň odo dňa vyvesenia návrhu všeobecne záväzného nariadenia alebo </w:t>
      </w:r>
      <w:r>
        <w:t xml:space="preserve">vyvesenia </w:t>
      </w:r>
      <w:r w:rsidRPr="00994F8B">
        <w:t xml:space="preserve">prijatého všeobecne záväzného nariadenia na úradnej tabuli obce. </w:t>
      </w:r>
      <w:r w:rsidR="00257A77" w:rsidRPr="00257A77">
        <w:t>Obec je povinná informovať úrad o neprijatí návrhu všeobecne záväzného nariadenia do desiatich dní odo dňa jeho neprijatia a o zmene alebo zrušení prijatého všeobecne záväzného nariadenia do desiatich dní odo dňa jeho zmeny alebo zrušenia.</w:t>
      </w:r>
      <w:r w:rsidRPr="00994F8B">
        <w:t>“</w:t>
      </w:r>
      <w:r>
        <w:t>.</w:t>
      </w:r>
    </w:p>
    <w:p w14:paraId="22B9F1AF" w14:textId="77777777" w:rsidR="00F60CC6" w:rsidRPr="00A4574A" w:rsidRDefault="00F60CC6" w:rsidP="00F60CC6">
      <w:pPr>
        <w:pStyle w:val="Odsekzoznamu"/>
      </w:pPr>
    </w:p>
    <w:p w14:paraId="5279977F" w14:textId="4FD8BE9A" w:rsidR="00F60CC6" w:rsidRDefault="00F60CC6">
      <w:pPr>
        <w:pStyle w:val="Odsekzoznamu"/>
        <w:numPr>
          <w:ilvl w:val="0"/>
          <w:numId w:val="11"/>
        </w:numPr>
        <w:ind w:left="426" w:hanging="426"/>
        <w:contextualSpacing/>
        <w:jc w:val="both"/>
      </w:pPr>
      <w:r>
        <w:t>V § 80 písm. d) sa na konci pripájajú tieto slová: „</w:t>
      </w:r>
      <w:r w:rsidRPr="00CF5051">
        <w:t>alebo vykonávajú činnosti potrebné na</w:t>
      </w:r>
      <w:r w:rsidR="00AD1CCD">
        <w:t> </w:t>
      </w:r>
      <w:r w:rsidRPr="00CF5051">
        <w:t xml:space="preserve">realizáciu takýchto </w:t>
      </w:r>
      <w:r>
        <w:t xml:space="preserve">hier </w:t>
      </w:r>
      <w:r w:rsidRPr="00CF5051">
        <w:t xml:space="preserve">alebo akýmkoľvek spôsobom napomáhajú pri prevádzkovaní takýchto </w:t>
      </w:r>
      <w:r>
        <w:t xml:space="preserve">hier </w:t>
      </w:r>
      <w:r w:rsidRPr="00CF5051">
        <w:t>alebo ich prevádzkovanie priamo alebo nepriamo umožňujú“</w:t>
      </w:r>
      <w:r>
        <w:t>.</w:t>
      </w:r>
    </w:p>
    <w:p w14:paraId="1DB5C392" w14:textId="77777777" w:rsidR="00F60CC6" w:rsidRPr="006277A7" w:rsidRDefault="00F60CC6" w:rsidP="00F60CC6">
      <w:pPr>
        <w:jc w:val="both"/>
      </w:pPr>
    </w:p>
    <w:p w14:paraId="611C891C" w14:textId="77777777" w:rsidR="00F60CC6" w:rsidRDefault="00F60CC6">
      <w:pPr>
        <w:pStyle w:val="Odsekzoznamu"/>
        <w:numPr>
          <w:ilvl w:val="0"/>
          <w:numId w:val="11"/>
        </w:numPr>
        <w:ind w:left="426" w:hanging="426"/>
        <w:contextualSpacing/>
        <w:jc w:val="both"/>
      </w:pPr>
      <w:r>
        <w:t>V § 81 ods. 6 a 9 sa slová „ods. 9“ nahrádzajú slovami „ods. 9 až 13“.</w:t>
      </w:r>
    </w:p>
    <w:p w14:paraId="1EC4E58B" w14:textId="77777777" w:rsidR="00F60CC6" w:rsidRDefault="00F60CC6" w:rsidP="00F60CC6">
      <w:pPr>
        <w:pStyle w:val="Odsekzoznamu"/>
        <w:ind w:left="426"/>
        <w:jc w:val="both"/>
      </w:pPr>
    </w:p>
    <w:p w14:paraId="02A6CE55" w14:textId="77777777" w:rsidR="00F60CC6" w:rsidRDefault="00F60CC6">
      <w:pPr>
        <w:pStyle w:val="Odsekzoznamu"/>
        <w:numPr>
          <w:ilvl w:val="0"/>
          <w:numId w:val="11"/>
        </w:numPr>
        <w:ind w:left="426" w:hanging="426"/>
        <w:contextualSpacing/>
        <w:jc w:val="both"/>
      </w:pPr>
      <w:r>
        <w:t xml:space="preserve">V § 81 ods. 8 písm. a) až c) sa za slová „výkon dozoru“ vkladá čiarka a slová „najviac však na dobu podľa odseku 10“. </w:t>
      </w:r>
    </w:p>
    <w:p w14:paraId="54463545" w14:textId="77777777" w:rsidR="00F60CC6" w:rsidRPr="00E10E32" w:rsidRDefault="00F60CC6" w:rsidP="00F60CC6">
      <w:pPr>
        <w:pStyle w:val="Odsekzoznamu"/>
      </w:pPr>
    </w:p>
    <w:p w14:paraId="24768039" w14:textId="77777777" w:rsidR="00F60CC6" w:rsidRDefault="00F60CC6">
      <w:pPr>
        <w:pStyle w:val="Odsekzoznamu"/>
        <w:numPr>
          <w:ilvl w:val="0"/>
          <w:numId w:val="11"/>
        </w:numPr>
        <w:ind w:left="426" w:hanging="426"/>
        <w:contextualSpacing/>
        <w:jc w:val="both"/>
      </w:pPr>
      <w:r w:rsidRPr="00E10E32">
        <w:t xml:space="preserve">V § 81 sa za odsek </w:t>
      </w:r>
      <w:r>
        <w:t>9</w:t>
      </w:r>
      <w:r w:rsidRPr="00E10E32">
        <w:t xml:space="preserve"> vklad</w:t>
      </w:r>
      <w:r>
        <w:t xml:space="preserve">ajú </w:t>
      </w:r>
      <w:r w:rsidRPr="00E10E32">
        <w:t>nov</w:t>
      </w:r>
      <w:r>
        <w:t>é</w:t>
      </w:r>
      <w:r w:rsidRPr="00E10E32">
        <w:t xml:space="preserve"> odsek</w:t>
      </w:r>
      <w:r>
        <w:t>y</w:t>
      </w:r>
      <w:r w:rsidRPr="00E10E32">
        <w:t xml:space="preserve"> </w:t>
      </w:r>
      <w:r>
        <w:t>10 a 11</w:t>
      </w:r>
      <w:r w:rsidRPr="00E10E32">
        <w:t>, ktor</w:t>
      </w:r>
      <w:r>
        <w:t>é</w:t>
      </w:r>
      <w:r w:rsidRPr="00E10E32">
        <w:t xml:space="preserve"> zne</w:t>
      </w:r>
      <w:r>
        <w:t>jú</w:t>
      </w:r>
      <w:r w:rsidRPr="00E10E32">
        <w:t>:</w:t>
      </w:r>
    </w:p>
    <w:p w14:paraId="7121C141" w14:textId="77777777" w:rsidR="00F60CC6" w:rsidRDefault="00F60CC6" w:rsidP="00F60CC6">
      <w:pPr>
        <w:ind w:left="426"/>
        <w:jc w:val="both"/>
      </w:pPr>
      <w:r>
        <w:t xml:space="preserve">„(10) Ak </w:t>
      </w:r>
      <w:r w:rsidRPr="00E10E32">
        <w:t xml:space="preserve">bolo </w:t>
      </w:r>
      <w:r>
        <w:t>vyhľadávacou činnosťou z</w:t>
      </w:r>
      <w:r w:rsidRPr="00E10E32">
        <w:t xml:space="preserve">istené prevádzkovanie hazardných hier v rozpore s týmto zákonom, </w:t>
      </w:r>
      <w:r>
        <w:t xml:space="preserve">opatrenie podľa odseku 8 písm. a), b) alebo písm. c) </w:t>
      </w:r>
      <w:r w:rsidRPr="00E10E32">
        <w:t xml:space="preserve">trvá do jeho zrušenia úradom alebo do </w:t>
      </w:r>
      <w:r>
        <w:t>na</w:t>
      </w:r>
      <w:r w:rsidRPr="00E10E32">
        <w:t>do</w:t>
      </w:r>
      <w:r>
        <w:t xml:space="preserve">budnutia </w:t>
      </w:r>
      <w:r w:rsidRPr="00E10E32">
        <w:t>právoplatn</w:t>
      </w:r>
      <w:r>
        <w:t xml:space="preserve">osti </w:t>
      </w:r>
      <w:r w:rsidRPr="00E10E32">
        <w:t>rozhodnutia podľa § 92 ods. 1 písm. f).</w:t>
      </w:r>
    </w:p>
    <w:p w14:paraId="36FFBD72" w14:textId="77777777" w:rsidR="00F60CC6" w:rsidRDefault="00F60CC6" w:rsidP="00F60CC6">
      <w:pPr>
        <w:ind w:left="426"/>
        <w:jc w:val="both"/>
      </w:pPr>
    </w:p>
    <w:p w14:paraId="0C13885F" w14:textId="77777777" w:rsidR="00F60CC6" w:rsidRDefault="00F60CC6" w:rsidP="00F60CC6">
      <w:pPr>
        <w:ind w:left="426"/>
        <w:jc w:val="both"/>
      </w:pPr>
      <w:r>
        <w:t xml:space="preserve">(11) Na postup pri vyhľadávacej činnosti sa použije § 83 primerane.“. </w:t>
      </w:r>
    </w:p>
    <w:p w14:paraId="646362B3" w14:textId="77777777" w:rsidR="00F60CC6" w:rsidRDefault="00F60CC6" w:rsidP="00F60CC6">
      <w:pPr>
        <w:ind w:left="426"/>
        <w:jc w:val="both"/>
      </w:pPr>
    </w:p>
    <w:p w14:paraId="53CE6416" w14:textId="77777777" w:rsidR="00F60CC6" w:rsidRDefault="00F60CC6" w:rsidP="00F60CC6">
      <w:pPr>
        <w:ind w:left="426"/>
        <w:jc w:val="both"/>
      </w:pPr>
      <w:r>
        <w:t>Doterajšie odseky 10 a 11 sa označujú ako odseky 12 a 13.</w:t>
      </w:r>
    </w:p>
    <w:p w14:paraId="2FE291E2" w14:textId="77777777" w:rsidR="00F60CC6" w:rsidRPr="00E10E32" w:rsidRDefault="00F60CC6" w:rsidP="00F60CC6">
      <w:pPr>
        <w:ind w:left="426"/>
        <w:jc w:val="both"/>
      </w:pPr>
      <w:r>
        <w:t xml:space="preserve">   </w:t>
      </w:r>
    </w:p>
    <w:p w14:paraId="2203688A" w14:textId="77777777" w:rsidR="00F60CC6" w:rsidRDefault="00F60CC6">
      <w:pPr>
        <w:pStyle w:val="Odsekzoznamu"/>
        <w:numPr>
          <w:ilvl w:val="0"/>
          <w:numId w:val="11"/>
        </w:numPr>
        <w:ind w:left="426" w:hanging="426"/>
        <w:contextualSpacing/>
        <w:jc w:val="both"/>
      </w:pPr>
      <w:r>
        <w:t xml:space="preserve">V </w:t>
      </w:r>
      <w:r w:rsidRPr="004B0F6F">
        <w:t>§ 8</w:t>
      </w:r>
      <w:r>
        <w:t>3</w:t>
      </w:r>
      <w:r w:rsidRPr="004B0F6F">
        <w:t xml:space="preserve"> ods. </w:t>
      </w:r>
      <w:r>
        <w:t>4</w:t>
      </w:r>
      <w:r w:rsidRPr="004B0F6F">
        <w:t xml:space="preserve"> písm. </w:t>
      </w:r>
      <w:r>
        <w:t>d</w:t>
      </w:r>
      <w:r w:rsidRPr="004B0F6F">
        <w:t>)</w:t>
      </w:r>
      <w:r>
        <w:t xml:space="preserve"> sa na</w:t>
      </w:r>
      <w:r w:rsidRPr="004B0F6F">
        <w:t xml:space="preserve"> </w:t>
      </w:r>
      <w:r>
        <w:t>konci pripája čiarka a tieto slová: „</w:t>
      </w:r>
      <w:r w:rsidRPr="004B0F6F">
        <w:t xml:space="preserve">najviac však na dobu podľa odseku </w:t>
      </w:r>
      <w:r>
        <w:t>14</w:t>
      </w:r>
      <w:r w:rsidRPr="004B0F6F">
        <w:t>“.</w:t>
      </w:r>
    </w:p>
    <w:p w14:paraId="77CE3D03" w14:textId="77777777" w:rsidR="00F60CC6" w:rsidRPr="005354F3" w:rsidRDefault="00F60CC6" w:rsidP="00F60CC6">
      <w:pPr>
        <w:jc w:val="both"/>
      </w:pPr>
    </w:p>
    <w:p w14:paraId="3E0795D9" w14:textId="77777777" w:rsidR="00F60CC6" w:rsidRDefault="00F60CC6">
      <w:pPr>
        <w:pStyle w:val="Odsekzoznamu"/>
        <w:numPr>
          <w:ilvl w:val="0"/>
          <w:numId w:val="11"/>
        </w:numPr>
        <w:ind w:left="426" w:hanging="426"/>
        <w:contextualSpacing/>
        <w:jc w:val="both"/>
      </w:pPr>
      <w:r>
        <w:t xml:space="preserve">V </w:t>
      </w:r>
      <w:r w:rsidRPr="004B0F6F">
        <w:t>§ 8</w:t>
      </w:r>
      <w:r>
        <w:t>3</w:t>
      </w:r>
      <w:r w:rsidRPr="004B0F6F">
        <w:t xml:space="preserve"> ods. </w:t>
      </w:r>
      <w:r>
        <w:t>4</w:t>
      </w:r>
      <w:r w:rsidRPr="004B0F6F">
        <w:t xml:space="preserve"> písm. </w:t>
      </w:r>
      <w:r>
        <w:t>e</w:t>
      </w:r>
      <w:r w:rsidRPr="004B0F6F">
        <w:t>)</w:t>
      </w:r>
      <w:r>
        <w:t xml:space="preserve"> a</w:t>
      </w:r>
      <w:r w:rsidRPr="004B0F6F">
        <w:t xml:space="preserve"> </w:t>
      </w:r>
      <w:r>
        <w:t>f</w:t>
      </w:r>
      <w:r w:rsidRPr="004B0F6F">
        <w:t xml:space="preserve">) sa </w:t>
      </w:r>
      <w:r>
        <w:t xml:space="preserve">za </w:t>
      </w:r>
      <w:r w:rsidRPr="004B0F6F">
        <w:t xml:space="preserve">slová „výkon dozoru“ vkladá čiarka a slová „najviac však na dobu podľa odseku </w:t>
      </w:r>
      <w:r>
        <w:t>14</w:t>
      </w:r>
      <w:r w:rsidRPr="004B0F6F">
        <w:t>“.</w:t>
      </w:r>
    </w:p>
    <w:p w14:paraId="440C861D" w14:textId="77777777" w:rsidR="00F60CC6" w:rsidRPr="005354F3" w:rsidRDefault="00F60CC6" w:rsidP="00F60CC6">
      <w:pPr>
        <w:jc w:val="both"/>
      </w:pPr>
    </w:p>
    <w:p w14:paraId="2F81F009" w14:textId="77777777" w:rsidR="00F60CC6" w:rsidRDefault="00F60CC6">
      <w:pPr>
        <w:pStyle w:val="Odsekzoznamu"/>
        <w:numPr>
          <w:ilvl w:val="0"/>
          <w:numId w:val="11"/>
        </w:numPr>
        <w:ind w:left="426" w:hanging="426"/>
        <w:contextualSpacing/>
        <w:jc w:val="both"/>
      </w:pPr>
      <w:r w:rsidRPr="00E10E32">
        <w:t>§ 8</w:t>
      </w:r>
      <w:r>
        <w:t>3</w:t>
      </w:r>
      <w:r w:rsidRPr="00E10E32">
        <w:t xml:space="preserve"> sa </w:t>
      </w:r>
      <w:r>
        <w:t xml:space="preserve">dopĺňa </w:t>
      </w:r>
      <w:r w:rsidRPr="00E10E32">
        <w:t>odsek</w:t>
      </w:r>
      <w:r>
        <w:t>om</w:t>
      </w:r>
      <w:r w:rsidRPr="00E10E32">
        <w:t xml:space="preserve"> </w:t>
      </w:r>
      <w:r>
        <w:t xml:space="preserve">14, </w:t>
      </w:r>
      <w:r w:rsidRPr="00E10E32">
        <w:t>ktorý znie:</w:t>
      </w:r>
    </w:p>
    <w:p w14:paraId="26E25985" w14:textId="33EF7080" w:rsidR="00F60CC6" w:rsidRDefault="00F60CC6" w:rsidP="00F60CC6">
      <w:pPr>
        <w:ind w:left="426"/>
        <w:jc w:val="both"/>
      </w:pPr>
      <w:r>
        <w:t xml:space="preserve">„(14) Ak </w:t>
      </w:r>
      <w:r w:rsidRPr="00E10E32">
        <w:t xml:space="preserve">bolo </w:t>
      </w:r>
      <w:r>
        <w:t>dozorom na mieste z</w:t>
      </w:r>
      <w:r w:rsidRPr="00E10E32">
        <w:t>istené prevádzkovanie hazardných hier v rozpore s</w:t>
      </w:r>
      <w:r w:rsidR="00AD1CCD">
        <w:t> </w:t>
      </w:r>
      <w:r w:rsidRPr="00E10E32">
        <w:t xml:space="preserve">týmto zákonom, </w:t>
      </w:r>
      <w:r>
        <w:t xml:space="preserve">opatrenie podľa odseku 4 písm. d), e) alebo písm. f) </w:t>
      </w:r>
      <w:r w:rsidRPr="00E10E32">
        <w:t xml:space="preserve">trvá do jeho zrušenia úradom alebo do </w:t>
      </w:r>
      <w:r>
        <w:t>nadobudnutia právoplatnosti r</w:t>
      </w:r>
      <w:r w:rsidRPr="00E10E32">
        <w:t>ozhodnutia podľa § 92 ods. 1 písm. f).</w:t>
      </w:r>
      <w:r>
        <w:t>“.</w:t>
      </w:r>
    </w:p>
    <w:p w14:paraId="54910B66" w14:textId="77777777" w:rsidR="00F60CC6" w:rsidRDefault="00F60CC6" w:rsidP="00F60CC6">
      <w:pPr>
        <w:ind w:left="426"/>
        <w:jc w:val="both"/>
      </w:pPr>
    </w:p>
    <w:p w14:paraId="5B6F17DA" w14:textId="77777777" w:rsidR="00F60CC6" w:rsidRDefault="00F60CC6">
      <w:pPr>
        <w:pStyle w:val="Odsekzoznamu"/>
        <w:numPr>
          <w:ilvl w:val="0"/>
          <w:numId w:val="11"/>
        </w:numPr>
        <w:ind w:left="426" w:hanging="426"/>
        <w:contextualSpacing/>
        <w:jc w:val="both"/>
      </w:pPr>
      <w:r>
        <w:t>§ 85 vrátane nadpisu znie:</w:t>
      </w:r>
    </w:p>
    <w:p w14:paraId="4FF2F131" w14:textId="77777777" w:rsidR="00F60CC6" w:rsidRDefault="00F60CC6" w:rsidP="00F60CC6">
      <w:pPr>
        <w:ind w:left="360"/>
        <w:jc w:val="both"/>
      </w:pPr>
    </w:p>
    <w:p w14:paraId="361BCD54" w14:textId="77777777" w:rsidR="00F60CC6" w:rsidRPr="00B803E9" w:rsidRDefault="00F60CC6" w:rsidP="00F60CC6">
      <w:pPr>
        <w:ind w:left="360"/>
        <w:jc w:val="center"/>
        <w:rPr>
          <w:b/>
          <w:bCs/>
        </w:rPr>
      </w:pPr>
      <w:r w:rsidRPr="002A5AE8">
        <w:t>„</w:t>
      </w:r>
      <w:r w:rsidRPr="00B803E9">
        <w:rPr>
          <w:b/>
          <w:bCs/>
        </w:rPr>
        <w:t>§ 85</w:t>
      </w:r>
    </w:p>
    <w:p w14:paraId="63A0D1E6" w14:textId="77777777" w:rsidR="00F60CC6" w:rsidRPr="002A5AE8" w:rsidRDefault="00F60CC6" w:rsidP="00F60CC6">
      <w:pPr>
        <w:ind w:left="360"/>
        <w:jc w:val="center"/>
        <w:rPr>
          <w:b/>
          <w:bCs/>
        </w:rPr>
      </w:pPr>
      <w:r w:rsidRPr="002A5AE8">
        <w:rPr>
          <w:b/>
          <w:bCs/>
        </w:rPr>
        <w:t>Dozor nad poskytovaním zakázaných ponúk</w:t>
      </w:r>
    </w:p>
    <w:p w14:paraId="2BA16236" w14:textId="77777777" w:rsidR="00F60CC6" w:rsidRPr="002A5AE8" w:rsidRDefault="00F60CC6" w:rsidP="00F60CC6">
      <w:pPr>
        <w:ind w:left="360"/>
        <w:jc w:val="both"/>
      </w:pPr>
    </w:p>
    <w:p w14:paraId="69417C8B" w14:textId="77777777" w:rsidR="00F60CC6" w:rsidRDefault="00F60CC6" w:rsidP="00F60CC6">
      <w:pPr>
        <w:ind w:left="426"/>
        <w:jc w:val="both"/>
      </w:pPr>
      <w:r w:rsidRPr="002A5AE8">
        <w:t>(1) Dozorom nad poskytovaním zakázaných ponúk sa rozumie vyhľadávanie poskytovania zakázaných ponúk formou dozoru na diaľku a</w:t>
      </w:r>
      <w:r>
        <w:t> </w:t>
      </w:r>
      <w:r w:rsidRPr="002A5AE8">
        <w:t>zostavenie</w:t>
      </w:r>
      <w:r>
        <w:t xml:space="preserve">, aktualizovanie </w:t>
      </w:r>
      <w:r w:rsidRPr="002A5AE8">
        <w:t>a zverejňovanie zoznamu zakázaných webových sídiel a</w:t>
      </w:r>
      <w:r>
        <w:t xml:space="preserve"> mobilných </w:t>
      </w:r>
      <w:r w:rsidRPr="002A5AE8">
        <w:t xml:space="preserve">aplikácií, prostredníctvom ktorých osoby poskytujú zakázané ponuky (ďalej len „zoznam zakázaných </w:t>
      </w:r>
      <w:r>
        <w:t>ponúk</w:t>
      </w:r>
      <w:r w:rsidRPr="002A5AE8">
        <w:t>“).</w:t>
      </w:r>
    </w:p>
    <w:p w14:paraId="1053D2EA" w14:textId="77777777" w:rsidR="00F60CC6" w:rsidRPr="002A5AE8" w:rsidRDefault="00F60CC6" w:rsidP="00F60CC6">
      <w:pPr>
        <w:ind w:left="360"/>
        <w:jc w:val="both"/>
      </w:pPr>
    </w:p>
    <w:p w14:paraId="7ACF1C7E" w14:textId="77777777" w:rsidR="00F60CC6" w:rsidRDefault="00F60CC6" w:rsidP="00F60CC6">
      <w:pPr>
        <w:ind w:left="426"/>
        <w:jc w:val="both"/>
      </w:pPr>
      <w:r w:rsidRPr="002A5AE8">
        <w:t xml:space="preserve">(2) Zoznam zakázaných </w:t>
      </w:r>
      <w:r>
        <w:t xml:space="preserve">ponúk </w:t>
      </w:r>
      <w:r w:rsidRPr="002A5AE8">
        <w:t>vedie úrad. Úrad zostavuje</w:t>
      </w:r>
      <w:r>
        <w:t xml:space="preserve">, aktualizuje </w:t>
      </w:r>
      <w:r w:rsidRPr="002A5AE8">
        <w:t xml:space="preserve">a zverejňuje zoznam zakázaných </w:t>
      </w:r>
      <w:r>
        <w:t xml:space="preserve">ponúk </w:t>
      </w:r>
      <w:r w:rsidRPr="002A5AE8">
        <w:t xml:space="preserve">vždy v prvý pracovný deň v týždni podľa stavu k poslednému dňu predchádzajúceho týždňa na svojom webovom sídle. Úrad zodpovedá za správnosť údajov zapísaných v zozname zakázaných </w:t>
      </w:r>
      <w:r>
        <w:t xml:space="preserve">ponúk </w:t>
      </w:r>
      <w:r w:rsidRPr="002A5AE8">
        <w:t>podľa odseku 3.</w:t>
      </w:r>
    </w:p>
    <w:p w14:paraId="76850488" w14:textId="77777777" w:rsidR="00F60CC6" w:rsidRPr="002A5AE8" w:rsidRDefault="00F60CC6" w:rsidP="00F60CC6">
      <w:pPr>
        <w:ind w:left="360"/>
        <w:jc w:val="both"/>
      </w:pPr>
    </w:p>
    <w:p w14:paraId="680BD1DC" w14:textId="77777777" w:rsidR="00F60CC6" w:rsidRPr="002A5AE8" w:rsidRDefault="00F60CC6" w:rsidP="00F60CC6">
      <w:pPr>
        <w:ind w:left="426"/>
        <w:jc w:val="both"/>
      </w:pPr>
      <w:r w:rsidRPr="002A5AE8">
        <w:t xml:space="preserve">(3) Zoznam zakázaných </w:t>
      </w:r>
      <w:r>
        <w:t>ponúk</w:t>
      </w:r>
      <w:r w:rsidRPr="002A5AE8">
        <w:t xml:space="preserve"> obsahuje</w:t>
      </w:r>
    </w:p>
    <w:p w14:paraId="287ED9E3" w14:textId="64C00E63" w:rsidR="00F60CC6" w:rsidRDefault="00F60CC6">
      <w:pPr>
        <w:pStyle w:val="Odsekzoznamu"/>
        <w:numPr>
          <w:ilvl w:val="0"/>
          <w:numId w:val="20"/>
        </w:numPr>
        <w:contextualSpacing/>
        <w:jc w:val="both"/>
      </w:pPr>
      <w:r w:rsidRPr="002A5AE8">
        <w:t>adresu webového sídla, prostredníctvom ktorého osoba poskytuje zakázanú ponuku,</w:t>
      </w:r>
      <w:r>
        <w:t xml:space="preserve"> ak sa zakázaná ponuka poskytuje prostredníctvom webového sídla,</w:t>
      </w:r>
    </w:p>
    <w:p w14:paraId="36F4D3E4" w14:textId="77777777" w:rsidR="00223C2A" w:rsidRDefault="00223C2A" w:rsidP="00223C2A">
      <w:pPr>
        <w:pStyle w:val="Odsekzoznamu"/>
        <w:ind w:left="1080"/>
        <w:contextualSpacing/>
        <w:jc w:val="both"/>
      </w:pPr>
    </w:p>
    <w:p w14:paraId="2579A1B3" w14:textId="6EA458BE" w:rsidR="00F60CC6" w:rsidRDefault="00F60CC6">
      <w:pPr>
        <w:pStyle w:val="Odsekzoznamu"/>
        <w:numPr>
          <w:ilvl w:val="0"/>
          <w:numId w:val="20"/>
        </w:numPr>
        <w:contextualSpacing/>
        <w:jc w:val="both"/>
      </w:pPr>
      <w:r w:rsidRPr="000A478E">
        <w:t xml:space="preserve">názov a identifikátor mobilnej aplikácie, prostredníctvom ktorej osoba poskytuje zakázanú ponuku, ak sa zakázaná ponuka poskytuje prostredníctvom mobilnej aplikácie; identifikátorom mobilnej aplikácie sa rozumie kontrolný súčet spustiteľného súboru mobilnej aplikácie, jedinečné označenie </w:t>
      </w:r>
      <w:r>
        <w:t xml:space="preserve">mobilnej aplikácie </w:t>
      </w:r>
      <w:r w:rsidRPr="000A478E">
        <w:t xml:space="preserve">používané v rámci elektronického rozhrania alebo iné jedinečné označenie, prostredníctvom ktorého je možné mobilnú aplikáciu identifikovať, pričom </w:t>
      </w:r>
      <w:r>
        <w:t>e</w:t>
      </w:r>
      <w:r w:rsidRPr="000A478E">
        <w:t xml:space="preserve">lektronickým rozhraním sa rozumie elektronické trhovisko, </w:t>
      </w:r>
      <w:r>
        <w:t xml:space="preserve">elektronická </w:t>
      </w:r>
      <w:r w:rsidRPr="000A478E">
        <w:t xml:space="preserve">platforma, </w:t>
      </w:r>
      <w:r>
        <w:t xml:space="preserve">elektronický </w:t>
      </w:r>
      <w:r w:rsidRPr="000A478E">
        <w:t xml:space="preserve">portál alebo </w:t>
      </w:r>
      <w:r>
        <w:t xml:space="preserve">iný </w:t>
      </w:r>
      <w:r w:rsidRPr="000A478E">
        <w:t xml:space="preserve">obdobný prostriedok určený k ponuke a šíreniu </w:t>
      </w:r>
      <w:r>
        <w:t xml:space="preserve">mobilných </w:t>
      </w:r>
      <w:r w:rsidRPr="000A478E">
        <w:t xml:space="preserve">aplikácií, </w:t>
      </w:r>
    </w:p>
    <w:p w14:paraId="79DED544" w14:textId="77777777" w:rsidR="00B250F4" w:rsidRDefault="00B250F4" w:rsidP="00B250F4">
      <w:pPr>
        <w:pStyle w:val="Odsekzoznamu"/>
      </w:pPr>
    </w:p>
    <w:p w14:paraId="463D0766" w14:textId="15982F3C" w:rsidR="00F60CC6" w:rsidRDefault="00F60CC6">
      <w:pPr>
        <w:pStyle w:val="Odsekzoznamu"/>
        <w:numPr>
          <w:ilvl w:val="0"/>
          <w:numId w:val="20"/>
        </w:numPr>
        <w:contextualSpacing/>
        <w:jc w:val="both"/>
      </w:pPr>
      <w:r w:rsidRPr="002A5AE8">
        <w:t>meno a priezvisko fyzickej osoby alebo názov</w:t>
      </w:r>
      <w:r>
        <w:t>,</w:t>
      </w:r>
      <w:r w:rsidRPr="002A5AE8">
        <w:t xml:space="preserve"> alebo obchodné meno právnickej osoby, ktorá poskytuje zakázanú ponuku, ak sú zistené,</w:t>
      </w:r>
    </w:p>
    <w:p w14:paraId="0CD8874D" w14:textId="77777777" w:rsidR="00B250F4" w:rsidRDefault="00B250F4" w:rsidP="00B250F4">
      <w:pPr>
        <w:pStyle w:val="Odsekzoznamu"/>
      </w:pPr>
    </w:p>
    <w:p w14:paraId="2E51B6D0" w14:textId="5FB0753E" w:rsidR="00F60CC6" w:rsidRDefault="00F60CC6">
      <w:pPr>
        <w:pStyle w:val="Odsekzoznamu"/>
        <w:numPr>
          <w:ilvl w:val="0"/>
          <w:numId w:val="20"/>
        </w:numPr>
        <w:contextualSpacing/>
        <w:jc w:val="both"/>
      </w:pPr>
      <w:r w:rsidRPr="002A5AE8">
        <w:t>číslo účtu, ktoré používa osoba poskytujúca zakázanú ponuku na účely prijímania vkladu, ak je zistené a identifikačné číslo obchodníka,</w:t>
      </w:r>
      <w:r w:rsidRPr="00B250F4">
        <w:rPr>
          <w:vertAlign w:val="superscript"/>
        </w:rPr>
        <w:t>8</w:t>
      </w:r>
      <w:r>
        <w:t>)</w:t>
      </w:r>
      <w:r w:rsidRPr="002A5AE8">
        <w:t xml:space="preserve"> ak sa na účely prijímania vkladu pri poskytovaní zakázanej ponuky uskutočňujú platobné transakcie prostredníctvom obchodníka,</w:t>
      </w:r>
    </w:p>
    <w:p w14:paraId="73139CC9" w14:textId="77777777" w:rsidR="00B250F4" w:rsidRDefault="00B250F4" w:rsidP="00B250F4">
      <w:pPr>
        <w:pStyle w:val="Odsekzoznamu"/>
      </w:pPr>
    </w:p>
    <w:p w14:paraId="0FDF0C7A" w14:textId="2869248A" w:rsidR="00F60CC6" w:rsidRDefault="00F60CC6">
      <w:pPr>
        <w:pStyle w:val="Odsekzoznamu"/>
        <w:numPr>
          <w:ilvl w:val="0"/>
          <w:numId w:val="20"/>
        </w:numPr>
        <w:contextualSpacing/>
        <w:jc w:val="both"/>
      </w:pPr>
      <w:r>
        <w:t>d</w:t>
      </w:r>
      <w:r w:rsidRPr="002C5CB3">
        <w:t>átum zápisu webového sídla alebo mobilnej aplikácie do zoznamu zakázaných ponúk,</w:t>
      </w:r>
    </w:p>
    <w:p w14:paraId="21896ACF" w14:textId="77777777" w:rsidR="00B250F4" w:rsidRDefault="00B250F4" w:rsidP="00B250F4">
      <w:pPr>
        <w:pStyle w:val="Odsekzoznamu"/>
      </w:pPr>
    </w:p>
    <w:p w14:paraId="7AEE5FA9" w14:textId="2B75D643" w:rsidR="00F60CC6" w:rsidRDefault="00F60CC6">
      <w:pPr>
        <w:pStyle w:val="Odsekzoznamu"/>
        <w:numPr>
          <w:ilvl w:val="0"/>
          <w:numId w:val="20"/>
        </w:numPr>
        <w:contextualSpacing/>
        <w:jc w:val="both"/>
      </w:pPr>
      <w:r>
        <w:t>d</w:t>
      </w:r>
      <w:r w:rsidRPr="00DD3C8C">
        <w:t xml:space="preserve">ôvod zápisu webového sídla alebo aplikácie do zoznamu </w:t>
      </w:r>
      <w:r>
        <w:t xml:space="preserve">zakázaných ponúk </w:t>
      </w:r>
      <w:r w:rsidRPr="00DD3C8C">
        <w:t>podľa odseku 4,</w:t>
      </w:r>
    </w:p>
    <w:p w14:paraId="1FF65970" w14:textId="77777777" w:rsidR="00B250F4" w:rsidRDefault="00B250F4" w:rsidP="00B250F4">
      <w:pPr>
        <w:pStyle w:val="Odsekzoznamu"/>
      </w:pPr>
    </w:p>
    <w:p w14:paraId="25D8D134" w14:textId="7C48CE00" w:rsidR="00F60CC6" w:rsidRDefault="00F60CC6">
      <w:pPr>
        <w:pStyle w:val="Odsekzoznamu"/>
        <w:numPr>
          <w:ilvl w:val="0"/>
          <w:numId w:val="20"/>
        </w:numPr>
        <w:contextualSpacing/>
        <w:jc w:val="both"/>
      </w:pPr>
      <w:r>
        <w:t>d</w:t>
      </w:r>
      <w:r w:rsidRPr="001B41EB">
        <w:t>átum poslednej aktualizácie zoznamu</w:t>
      </w:r>
      <w:r>
        <w:t xml:space="preserve"> zakázaných ponúk</w:t>
      </w:r>
      <w:r w:rsidRPr="001B41EB">
        <w:t>,</w:t>
      </w:r>
    </w:p>
    <w:p w14:paraId="659CE8BC" w14:textId="77777777" w:rsidR="00B250F4" w:rsidRDefault="00B250F4" w:rsidP="00B250F4">
      <w:pPr>
        <w:pStyle w:val="Odsekzoznamu"/>
      </w:pPr>
    </w:p>
    <w:p w14:paraId="09DE86A5" w14:textId="77777777" w:rsidR="00F60CC6" w:rsidRDefault="00F60CC6">
      <w:pPr>
        <w:pStyle w:val="Odsekzoznamu"/>
        <w:numPr>
          <w:ilvl w:val="0"/>
          <w:numId w:val="20"/>
        </w:numPr>
        <w:contextualSpacing/>
        <w:jc w:val="both"/>
      </w:pPr>
      <w:r>
        <w:t>ď</w:t>
      </w:r>
      <w:r w:rsidRPr="001B41EB">
        <w:t xml:space="preserve">alšie údaje zistené v súvislosti s výkonom dozoru nad </w:t>
      </w:r>
      <w:r>
        <w:t xml:space="preserve">poskytovaním </w:t>
      </w:r>
      <w:r w:rsidRPr="001B41EB">
        <w:t>zakázan</w:t>
      </w:r>
      <w:r>
        <w:t xml:space="preserve">ých ponúk </w:t>
      </w:r>
      <w:r w:rsidRPr="001B41EB">
        <w:t xml:space="preserve">alebo v súvislosti </w:t>
      </w:r>
      <w:r>
        <w:t xml:space="preserve">s </w:t>
      </w:r>
      <w:r w:rsidRPr="001B41EB">
        <w:t xml:space="preserve">vedením zoznamu zakázaných </w:t>
      </w:r>
      <w:r>
        <w:t>ponúk.</w:t>
      </w:r>
    </w:p>
    <w:p w14:paraId="38E017BF" w14:textId="77777777" w:rsidR="00F60CC6" w:rsidRPr="001B41EB" w:rsidRDefault="00F60CC6" w:rsidP="00F60CC6">
      <w:pPr>
        <w:pStyle w:val="Odsekzoznamu"/>
        <w:ind w:left="709"/>
        <w:jc w:val="both"/>
      </w:pPr>
    </w:p>
    <w:p w14:paraId="07FBCFE2" w14:textId="77777777" w:rsidR="00F60CC6" w:rsidRDefault="00F60CC6" w:rsidP="00F60CC6">
      <w:pPr>
        <w:ind w:left="426"/>
        <w:jc w:val="both"/>
      </w:pPr>
      <w:r w:rsidRPr="002A5AE8">
        <w:t xml:space="preserve">(4) Úrad zapíše do zoznamu zakázaných </w:t>
      </w:r>
      <w:r>
        <w:t xml:space="preserve">ponúk </w:t>
      </w:r>
      <w:r w:rsidRPr="002A5AE8">
        <w:t>údaje v rozsahu podľa odseku 3</w:t>
      </w:r>
      <w:r>
        <w:t xml:space="preserve">, ak je </w:t>
      </w:r>
      <w:r w:rsidRPr="002A5AE8">
        <w:t xml:space="preserve"> </w:t>
      </w:r>
      <w:r w:rsidRPr="001B41EB">
        <w:t xml:space="preserve">prostredníctvom webového sídla alebo </w:t>
      </w:r>
      <w:r>
        <w:t xml:space="preserve">mobilnej </w:t>
      </w:r>
      <w:r w:rsidRPr="001B41EB">
        <w:t>aplikácie</w:t>
      </w:r>
    </w:p>
    <w:p w14:paraId="6262CE3E" w14:textId="641B2792" w:rsidR="00F60CC6" w:rsidRDefault="00F60CC6">
      <w:pPr>
        <w:pStyle w:val="Odsekzoznamu"/>
        <w:numPr>
          <w:ilvl w:val="0"/>
          <w:numId w:val="21"/>
        </w:numPr>
        <w:contextualSpacing/>
        <w:jc w:val="both"/>
      </w:pPr>
      <w:r w:rsidRPr="001B41EB">
        <w:t>prevádzkovaná internetová hra bez udelenej individuálnej licencie alebo</w:t>
      </w:r>
    </w:p>
    <w:p w14:paraId="00C9FDA2" w14:textId="77777777" w:rsidR="00B250F4" w:rsidRDefault="00B250F4" w:rsidP="00B250F4">
      <w:pPr>
        <w:pStyle w:val="Odsekzoznamu"/>
        <w:ind w:left="1080"/>
        <w:contextualSpacing/>
        <w:jc w:val="both"/>
      </w:pPr>
    </w:p>
    <w:p w14:paraId="038F02C2" w14:textId="77777777" w:rsidR="00F60CC6" w:rsidRDefault="00F60CC6">
      <w:pPr>
        <w:pStyle w:val="Odsekzoznamu"/>
        <w:numPr>
          <w:ilvl w:val="0"/>
          <w:numId w:val="21"/>
        </w:numPr>
        <w:contextualSpacing/>
        <w:jc w:val="both"/>
      </w:pPr>
      <w:r w:rsidRPr="001B41EB">
        <w:lastRenderedPageBreak/>
        <w:t xml:space="preserve">propagovaná internetová hra bez udelenej individuálnej licencie alebo sa prostredníctvom webového sídla alebo </w:t>
      </w:r>
      <w:r>
        <w:t xml:space="preserve">mobilnej </w:t>
      </w:r>
      <w:r w:rsidRPr="001B41EB">
        <w:t>aplikácie umožňuje alebo uľahčuje prístup k webovému sídlu alebo k</w:t>
      </w:r>
      <w:r>
        <w:t xml:space="preserve"> mobilnej </w:t>
      </w:r>
      <w:r w:rsidRPr="001B41EB">
        <w:t>aplikácii podľa písmena a).</w:t>
      </w:r>
    </w:p>
    <w:p w14:paraId="206984FA" w14:textId="77777777" w:rsidR="00F60CC6" w:rsidRPr="001B41EB" w:rsidRDefault="00F60CC6" w:rsidP="00F60CC6">
      <w:pPr>
        <w:pStyle w:val="Odsekzoznamu"/>
        <w:ind w:left="709"/>
        <w:jc w:val="both"/>
      </w:pPr>
      <w:r w:rsidRPr="001B41EB">
        <w:t xml:space="preserve">  </w:t>
      </w:r>
    </w:p>
    <w:p w14:paraId="0B1F1CA7" w14:textId="77777777" w:rsidR="00F60CC6" w:rsidRDefault="00F60CC6" w:rsidP="00F60CC6">
      <w:pPr>
        <w:ind w:left="426"/>
        <w:jc w:val="both"/>
      </w:pPr>
      <w:r w:rsidRPr="002A5AE8">
        <w:t xml:space="preserve">(5) Na účely zisťovania údajov podľa odseku 3 písm. </w:t>
      </w:r>
      <w:r>
        <w:t>a</w:t>
      </w:r>
      <w:r w:rsidRPr="002A5AE8">
        <w:t xml:space="preserve">) až </w:t>
      </w:r>
      <w:r>
        <w:t>d</w:t>
      </w:r>
      <w:r w:rsidRPr="002A5AE8">
        <w:t xml:space="preserve">) </w:t>
      </w:r>
      <w:r>
        <w:t xml:space="preserve">a f) a h) </w:t>
      </w:r>
      <w:r w:rsidRPr="002A5AE8">
        <w:t>je osoba poverená výkonom dozoru oprávnená používať identifikačné údaje inej fyzickej osoby s jej súhlasom alebo údaje fiktívnej osoby.</w:t>
      </w:r>
    </w:p>
    <w:p w14:paraId="439ADE20" w14:textId="77777777" w:rsidR="00F60CC6" w:rsidRDefault="00F60CC6" w:rsidP="00F60CC6">
      <w:pPr>
        <w:ind w:left="426"/>
        <w:jc w:val="both"/>
      </w:pPr>
    </w:p>
    <w:p w14:paraId="274858F4" w14:textId="77777777" w:rsidR="00F60CC6" w:rsidRDefault="00F60CC6" w:rsidP="00F60CC6">
      <w:pPr>
        <w:ind w:left="426"/>
        <w:jc w:val="both"/>
      </w:pPr>
      <w:r>
        <w:t xml:space="preserve">(6) </w:t>
      </w:r>
      <w:r w:rsidRPr="002A5AE8">
        <w:t>Úrad je pri výkone dozoru nad poskytovaním zakázaných ponúk oprávnený vyžadovať podklady na výkon dozoru od poskytovateľa platobných služieb, a to identifikáciu používateľa platobných služieb a ďalšie informácie o používateľovi platobných služieb, ktorý je dozorovaným subjektom.</w:t>
      </w:r>
    </w:p>
    <w:p w14:paraId="1D894EA0" w14:textId="77777777" w:rsidR="00F60CC6" w:rsidRDefault="00F60CC6" w:rsidP="00F60CC6">
      <w:pPr>
        <w:ind w:left="426"/>
        <w:jc w:val="both"/>
      </w:pPr>
    </w:p>
    <w:p w14:paraId="379A1CA1" w14:textId="146DD550" w:rsidR="00F60CC6" w:rsidRDefault="00F60CC6" w:rsidP="00F60CC6">
      <w:pPr>
        <w:ind w:left="426"/>
        <w:jc w:val="both"/>
      </w:pPr>
      <w:r>
        <w:t xml:space="preserve">(7) </w:t>
      </w:r>
      <w:r w:rsidRPr="005A20DC">
        <w:t>Pred z</w:t>
      </w:r>
      <w:r>
        <w:t>á</w:t>
      </w:r>
      <w:r w:rsidRPr="005A20DC">
        <w:t>p</w:t>
      </w:r>
      <w:r>
        <w:t>i</w:t>
      </w:r>
      <w:r w:rsidRPr="005A20DC">
        <w:t>s</w:t>
      </w:r>
      <w:r>
        <w:t>om ú</w:t>
      </w:r>
      <w:r w:rsidRPr="005A20DC">
        <w:t xml:space="preserve">dajov </w:t>
      </w:r>
      <w:r w:rsidRPr="002A5AE8">
        <w:t xml:space="preserve">podľa odseku 3 písm. </w:t>
      </w:r>
      <w:r>
        <w:t>a</w:t>
      </w:r>
      <w:r w:rsidRPr="002A5AE8">
        <w:t xml:space="preserve">) až </w:t>
      </w:r>
      <w:r>
        <w:t>d</w:t>
      </w:r>
      <w:r w:rsidRPr="002A5AE8">
        <w:t xml:space="preserve">) </w:t>
      </w:r>
      <w:r>
        <w:t xml:space="preserve">a f) a h) </w:t>
      </w:r>
      <w:r w:rsidRPr="005A20DC">
        <w:t xml:space="preserve">do zoznamu zakázaných </w:t>
      </w:r>
      <w:r>
        <w:t xml:space="preserve">ponúk </w:t>
      </w:r>
      <w:r w:rsidRPr="005A20DC">
        <w:t xml:space="preserve">úrad </w:t>
      </w:r>
      <w:r>
        <w:t xml:space="preserve">zverejní </w:t>
      </w:r>
      <w:r w:rsidRPr="005A20DC">
        <w:t xml:space="preserve">na svojom webovom sídle oznámenie, že má zámer </w:t>
      </w:r>
      <w:r>
        <w:t xml:space="preserve">zaradiť </w:t>
      </w:r>
      <w:r w:rsidRPr="005A20DC">
        <w:t>webov</w:t>
      </w:r>
      <w:r>
        <w:t xml:space="preserve">é </w:t>
      </w:r>
      <w:r w:rsidRPr="005A20DC">
        <w:t>sídl</w:t>
      </w:r>
      <w:r>
        <w:t xml:space="preserve">o </w:t>
      </w:r>
      <w:r w:rsidRPr="005A20DC">
        <w:t xml:space="preserve">alebo </w:t>
      </w:r>
      <w:r>
        <w:t xml:space="preserve">mobilnú </w:t>
      </w:r>
      <w:r w:rsidRPr="005A20DC">
        <w:t>aplikáci</w:t>
      </w:r>
      <w:r>
        <w:t xml:space="preserve">u, prostredníctvom ktorej sa poskytuje zakázaná ponuka, </w:t>
      </w:r>
      <w:r w:rsidRPr="005A20DC">
        <w:t>do</w:t>
      </w:r>
      <w:r w:rsidR="0047335D">
        <w:t> </w:t>
      </w:r>
      <w:r w:rsidRPr="005A20DC">
        <w:t xml:space="preserve">zoznamu zakázaných </w:t>
      </w:r>
      <w:r>
        <w:t xml:space="preserve">ponúk a zároveň </w:t>
      </w:r>
      <w:r w:rsidRPr="005A20DC">
        <w:t>odošle prostredníctvom elektronickej pošty dozorovanému subjektu výzvu na ukončenie poskytovania zakázanej ponuky v lehote desiatich dní odo dňa odoslania výzvy; ak elektronická adresa nie je na webovom sídle alebo v</w:t>
      </w:r>
      <w:r>
        <w:t xml:space="preserve"> mobilnej </w:t>
      </w:r>
      <w:r w:rsidRPr="005A20DC">
        <w:t xml:space="preserve">aplikácii uvedená, možno do zoznamu </w:t>
      </w:r>
      <w:r>
        <w:t>zakázaných ponúk zap</w:t>
      </w:r>
      <w:r w:rsidRPr="005A20DC">
        <w:t xml:space="preserve">ísať </w:t>
      </w:r>
      <w:r>
        <w:t xml:space="preserve">údaje </w:t>
      </w:r>
      <w:r w:rsidRPr="005A20DC">
        <w:t xml:space="preserve">podľa </w:t>
      </w:r>
      <w:r>
        <w:t xml:space="preserve">odseku 3 </w:t>
      </w:r>
      <w:r w:rsidRPr="005A20DC">
        <w:t xml:space="preserve">písm. </w:t>
      </w:r>
      <w:r w:rsidRPr="00291BD3">
        <w:t>a) až d) a f) a h)</w:t>
      </w:r>
      <w:r w:rsidRPr="005A20DC">
        <w:t xml:space="preserve"> aj bez odoslania výzvy</w:t>
      </w:r>
      <w:r>
        <w:t xml:space="preserve">, a to najskôr </w:t>
      </w:r>
      <w:r w:rsidRPr="005A20DC">
        <w:t xml:space="preserve">po uplynutí desiatich dní odo dňa zverejnenia </w:t>
      </w:r>
      <w:r>
        <w:t>oznámenia</w:t>
      </w:r>
      <w:r w:rsidRPr="005A20DC">
        <w:t xml:space="preserve">. </w:t>
      </w:r>
      <w:r>
        <w:t xml:space="preserve">Výzva </w:t>
      </w:r>
      <w:r w:rsidRPr="005A20DC">
        <w:t>mus</w:t>
      </w:r>
      <w:r>
        <w:t>í</w:t>
      </w:r>
      <w:r w:rsidRPr="005A20DC">
        <w:t xml:space="preserve"> obsahovať upozornenie na</w:t>
      </w:r>
      <w:r w:rsidR="0047335D">
        <w:t> </w:t>
      </w:r>
      <w:r w:rsidRPr="005A20DC">
        <w:t>dôsledky neukončenia poskytovania zakázanej ponuky.</w:t>
      </w:r>
      <w:r>
        <w:t xml:space="preserve"> </w:t>
      </w:r>
      <w:r w:rsidRPr="00F2061D">
        <w:t xml:space="preserve">Oznámenie </w:t>
      </w:r>
      <w:r>
        <w:t xml:space="preserve">musí obsahovať </w:t>
      </w:r>
      <w:r w:rsidRPr="00F2061D">
        <w:t xml:space="preserve">údaje v rozsahu podľa </w:t>
      </w:r>
      <w:r>
        <w:t xml:space="preserve">odseku 3 písm. a) až d) a f), ak sú zistené, </w:t>
      </w:r>
      <w:r w:rsidRPr="00F2061D">
        <w:t xml:space="preserve">a poučenie o možnosti podať námietku proti zápisu </w:t>
      </w:r>
      <w:r>
        <w:t xml:space="preserve">týchto </w:t>
      </w:r>
      <w:r w:rsidRPr="00F2061D">
        <w:t xml:space="preserve">údajov </w:t>
      </w:r>
      <w:r>
        <w:t>do zoznamu zakázaných ponúk v súlade s odsekom 8.</w:t>
      </w:r>
    </w:p>
    <w:p w14:paraId="2E49116C" w14:textId="77777777" w:rsidR="00F60CC6" w:rsidRDefault="00F60CC6" w:rsidP="00F60CC6">
      <w:pPr>
        <w:ind w:left="426"/>
        <w:jc w:val="both"/>
      </w:pPr>
    </w:p>
    <w:p w14:paraId="442E3A45" w14:textId="6D3642EC" w:rsidR="00F60CC6" w:rsidRDefault="00F60CC6" w:rsidP="00F60CC6">
      <w:pPr>
        <w:ind w:left="426"/>
        <w:jc w:val="both"/>
      </w:pPr>
      <w:r>
        <w:t xml:space="preserve">(8) Proti zápisu údajov </w:t>
      </w:r>
      <w:r w:rsidRPr="00F2061D">
        <w:t xml:space="preserve">podľa </w:t>
      </w:r>
      <w:r>
        <w:t xml:space="preserve">odseku 3 písm. a) až d) a f) </w:t>
      </w:r>
      <w:r w:rsidRPr="00F2061D">
        <w:t xml:space="preserve">do zoznamu zakázaných </w:t>
      </w:r>
      <w:r>
        <w:t xml:space="preserve">ponúk môže podať </w:t>
      </w:r>
      <w:r w:rsidRPr="00DE0AB6">
        <w:t>osoba, ktor</w:t>
      </w:r>
      <w:r>
        <w:t>á poskytuje zakázanú ponuku</w:t>
      </w:r>
      <w:r w:rsidR="00D34855">
        <w:t xml:space="preserve"> námietku</w:t>
      </w:r>
      <w:r>
        <w:t xml:space="preserve">, a to najneskôr do </w:t>
      </w:r>
      <w:r w:rsidRPr="00DE0AB6">
        <w:t>desiatich dní odo dňa</w:t>
      </w:r>
      <w:r>
        <w:t xml:space="preserve"> zverejnenia oznámenia podľa odseku 7; n</w:t>
      </w:r>
      <w:r w:rsidRPr="00DE0AB6">
        <w:t xml:space="preserve">a námietky podané po lehote úrad neprihliada. </w:t>
      </w:r>
      <w:r>
        <w:t>Osobu, ktorá podala námietku podľa prvej vety, úrad vyrozumie o jej vybavení.</w:t>
      </w:r>
    </w:p>
    <w:p w14:paraId="3C7E4155" w14:textId="77777777" w:rsidR="00F60CC6" w:rsidRDefault="00F60CC6" w:rsidP="00F60CC6">
      <w:pPr>
        <w:ind w:left="426"/>
        <w:jc w:val="both"/>
      </w:pPr>
    </w:p>
    <w:p w14:paraId="529D32AB" w14:textId="77777777" w:rsidR="00F60CC6" w:rsidRPr="0003582E" w:rsidRDefault="00F60CC6" w:rsidP="00F60CC6">
      <w:pPr>
        <w:ind w:left="426"/>
        <w:jc w:val="both"/>
      </w:pPr>
      <w:r>
        <w:t xml:space="preserve">(9) </w:t>
      </w:r>
      <w:r w:rsidRPr="0003582E">
        <w:t xml:space="preserve">Úrad nezaradí do zoznamu zakázaných </w:t>
      </w:r>
      <w:r>
        <w:t xml:space="preserve">ponúk </w:t>
      </w:r>
      <w:r w:rsidRPr="0003582E">
        <w:t xml:space="preserve">alebo </w:t>
      </w:r>
      <w:r>
        <w:t xml:space="preserve">vyradí </w:t>
      </w:r>
      <w:r w:rsidRPr="0003582E">
        <w:t xml:space="preserve">zo zoznamu zakázaných </w:t>
      </w:r>
      <w:r>
        <w:t xml:space="preserve">ponúk </w:t>
      </w:r>
      <w:r w:rsidRPr="0003582E">
        <w:t>webov</w:t>
      </w:r>
      <w:r>
        <w:t>é sídlo alebo mobilnú aplikáciu, ak</w:t>
      </w:r>
    </w:p>
    <w:p w14:paraId="782146DF" w14:textId="77777777" w:rsidR="00B250F4" w:rsidRDefault="00F60CC6" w:rsidP="00523B15">
      <w:pPr>
        <w:tabs>
          <w:tab w:val="left" w:pos="1134"/>
        </w:tabs>
        <w:ind w:left="426" w:firstLine="283"/>
        <w:jc w:val="both"/>
      </w:pPr>
      <w:r w:rsidRPr="0003582E">
        <w:t xml:space="preserve">a) </w:t>
      </w:r>
      <w:r w:rsidRPr="0003582E">
        <w:tab/>
        <w:t>dozorovaný subjekt preukáže, že neposkytuje zakázanú ponuku,</w:t>
      </w:r>
    </w:p>
    <w:p w14:paraId="73ADAD53" w14:textId="6013F16A" w:rsidR="00F60CC6" w:rsidRPr="0003582E" w:rsidRDefault="00F60CC6" w:rsidP="00523B15">
      <w:pPr>
        <w:ind w:left="426" w:firstLine="283"/>
        <w:jc w:val="both"/>
      </w:pPr>
      <w:r w:rsidRPr="0003582E">
        <w:t xml:space="preserve"> </w:t>
      </w:r>
    </w:p>
    <w:p w14:paraId="68DF35DF" w14:textId="455653C3" w:rsidR="00F60CC6" w:rsidRPr="0003582E" w:rsidRDefault="00F60CC6" w:rsidP="00523B15">
      <w:pPr>
        <w:tabs>
          <w:tab w:val="left" w:pos="1134"/>
        </w:tabs>
        <w:ind w:left="426" w:firstLine="283"/>
        <w:jc w:val="both"/>
      </w:pPr>
      <w:r w:rsidRPr="0003582E">
        <w:t xml:space="preserve">b) </w:t>
      </w:r>
      <w:r w:rsidR="00523B15">
        <w:tab/>
      </w:r>
      <w:r w:rsidRPr="0003582E">
        <w:t>dozorovaný subjekt preukáže, že poskytovanie zakázanej ponuky ukončil alebo</w:t>
      </w:r>
    </w:p>
    <w:p w14:paraId="7C28FEB8" w14:textId="77777777" w:rsidR="00B250F4" w:rsidRDefault="00B250F4" w:rsidP="00F60CC6">
      <w:pPr>
        <w:ind w:left="426"/>
        <w:jc w:val="both"/>
      </w:pPr>
    </w:p>
    <w:p w14:paraId="56229B6E" w14:textId="2FA8DCBD" w:rsidR="00F60CC6" w:rsidRDefault="00F60CC6" w:rsidP="0099672A">
      <w:pPr>
        <w:tabs>
          <w:tab w:val="left" w:pos="1134"/>
        </w:tabs>
        <w:ind w:left="426" w:firstLine="283"/>
        <w:jc w:val="both"/>
      </w:pPr>
      <w:r w:rsidRPr="0003582E">
        <w:t xml:space="preserve">c) </w:t>
      </w:r>
      <w:r w:rsidRPr="0003582E">
        <w:tab/>
        <w:t xml:space="preserve">pominuli dôvody pre zápis údajov do zoznamu zakázaných </w:t>
      </w:r>
      <w:r>
        <w:t>ponúk</w:t>
      </w:r>
      <w:r w:rsidRPr="0003582E">
        <w:t>.</w:t>
      </w:r>
    </w:p>
    <w:p w14:paraId="08B1A8A0" w14:textId="77777777" w:rsidR="00F60CC6" w:rsidRDefault="00F60CC6" w:rsidP="00F60CC6">
      <w:pPr>
        <w:ind w:left="426"/>
        <w:jc w:val="both"/>
      </w:pPr>
    </w:p>
    <w:p w14:paraId="229EB78D" w14:textId="4EF2393D" w:rsidR="00F60CC6" w:rsidRDefault="00F60CC6" w:rsidP="00F60CC6">
      <w:pPr>
        <w:ind w:left="426"/>
        <w:jc w:val="both"/>
      </w:pPr>
      <w:r>
        <w:t xml:space="preserve">(10) </w:t>
      </w:r>
      <w:r w:rsidRPr="00BC505B">
        <w:t>Meno a priezvisko fyzickej osoby alebo názov</w:t>
      </w:r>
      <w:r>
        <w:t>,</w:t>
      </w:r>
      <w:r w:rsidRPr="00BC505B">
        <w:t xml:space="preserve"> alebo obchodné meno právnickej osoby, ktorá poskytuje zakázanú ponuku a číslo účtu, ktoré používa osoba poskytujúca zakázanú ponuku na účely prijímania vkladu a identifikačné číslo obchodníka, ak sa na</w:t>
      </w:r>
      <w:r w:rsidR="0047335D">
        <w:t> </w:t>
      </w:r>
      <w:r w:rsidRPr="00BC505B">
        <w:t xml:space="preserve">účely prijímania vkladu pri poskytovaní zakázanej ponuky uskutočňujú platobné transakcie prostredníctvom obchodníka, sa na účely zápisu do zoznamu zakázaných </w:t>
      </w:r>
      <w:r>
        <w:t>ponúk p</w:t>
      </w:r>
      <w:r w:rsidRPr="00BC505B">
        <w:t>ovažujú za preukázateľne zistené, ak boli zverejnené</w:t>
      </w:r>
      <w:r>
        <w:t xml:space="preserve">, uvedené alebo sprístupnené </w:t>
      </w:r>
      <w:r w:rsidRPr="00BC505B">
        <w:t>na webovom sídle alebo v</w:t>
      </w:r>
      <w:r>
        <w:t xml:space="preserve"> mobilnej </w:t>
      </w:r>
      <w:r w:rsidRPr="00BC505B">
        <w:t>aplikácii</w:t>
      </w:r>
      <w:r>
        <w:t xml:space="preserve">, prostredníctvom ktorej sa poskytuje zakázaná ponuka, a to </w:t>
      </w:r>
      <w:r w:rsidRPr="00BC505B">
        <w:t>bez ohľadu na účel ich zverejnenia</w:t>
      </w:r>
      <w:r>
        <w:t>, uvedenia alebo sprístupnenia</w:t>
      </w:r>
      <w:r w:rsidRPr="00BC505B">
        <w:t>.</w:t>
      </w:r>
      <w:r w:rsidRPr="0003582E">
        <w:t xml:space="preserve">  </w:t>
      </w:r>
      <w:r>
        <w:t xml:space="preserve"> </w:t>
      </w:r>
      <w:r w:rsidRPr="005A20DC">
        <w:t xml:space="preserve"> </w:t>
      </w:r>
    </w:p>
    <w:p w14:paraId="3DF46341" w14:textId="77777777" w:rsidR="00F60CC6" w:rsidRDefault="00F60CC6" w:rsidP="00F60CC6">
      <w:pPr>
        <w:ind w:left="426"/>
        <w:jc w:val="both"/>
      </w:pPr>
    </w:p>
    <w:p w14:paraId="639095F1" w14:textId="77777777" w:rsidR="00F60CC6" w:rsidRDefault="00F60CC6" w:rsidP="00F60CC6">
      <w:pPr>
        <w:ind w:left="426"/>
        <w:jc w:val="both"/>
      </w:pPr>
      <w:r>
        <w:t xml:space="preserve">(11) </w:t>
      </w:r>
      <w:r w:rsidRPr="00D34F55">
        <w:t xml:space="preserve">Zoznam zakázaných </w:t>
      </w:r>
      <w:r>
        <w:t xml:space="preserve">ponúk </w:t>
      </w:r>
      <w:r w:rsidRPr="00D34F55">
        <w:t xml:space="preserve">je verejným zoznamom v rozsahu údajov podľa odseku 3 písm. a) až </w:t>
      </w:r>
      <w:r>
        <w:t>g</w:t>
      </w:r>
      <w:r w:rsidRPr="00D34F55">
        <w:t>)</w:t>
      </w:r>
      <w:r>
        <w:t>; tieto údaje ú</w:t>
      </w:r>
      <w:r w:rsidRPr="00D34F55">
        <w:t xml:space="preserve">rad </w:t>
      </w:r>
      <w:r>
        <w:t xml:space="preserve">zverejňuje </w:t>
      </w:r>
      <w:r w:rsidRPr="00D34F55">
        <w:t>na svojom webovom sídle v strojovo čitateľnej podobe</w:t>
      </w:r>
      <w:r>
        <w:t>.</w:t>
      </w:r>
    </w:p>
    <w:p w14:paraId="3CD53CE1" w14:textId="77777777" w:rsidR="00F60CC6" w:rsidRDefault="00F60CC6" w:rsidP="00F60CC6">
      <w:pPr>
        <w:ind w:left="426"/>
        <w:jc w:val="both"/>
      </w:pPr>
    </w:p>
    <w:p w14:paraId="5B8D6704" w14:textId="77777777" w:rsidR="00F60CC6" w:rsidRDefault="00F60CC6" w:rsidP="00F60CC6">
      <w:pPr>
        <w:ind w:left="426"/>
        <w:jc w:val="both"/>
      </w:pPr>
      <w:r>
        <w:t xml:space="preserve">(12) </w:t>
      </w:r>
      <w:r w:rsidRPr="002A5AE8">
        <w:t xml:space="preserve">Osoba, ktorá poskytuje elektronické komunikačné siete a elektronické komunikačné služby, je povinná </w:t>
      </w:r>
      <w:r>
        <w:t xml:space="preserve">na základe zoznamu zakázaných ponúk </w:t>
      </w:r>
      <w:r w:rsidRPr="002A5AE8">
        <w:t xml:space="preserve">zamedziť prístup k webovému sídlu, ktoré je zapísané v zozname zakázaných </w:t>
      </w:r>
      <w:r>
        <w:t xml:space="preserve">ponúk </w:t>
      </w:r>
      <w:r w:rsidRPr="002A5AE8">
        <w:t>a prostredníctvom ktorého sa poskytuje zakázaná ponuka</w:t>
      </w:r>
      <w:r>
        <w:t xml:space="preserve">. </w:t>
      </w:r>
      <w:r w:rsidRPr="002A5AE8">
        <w:t xml:space="preserve">Poskytovateľ platobných služieb je povinný </w:t>
      </w:r>
      <w:r>
        <w:t xml:space="preserve">na základe zoznamu zakázaných ponúk </w:t>
      </w:r>
      <w:r w:rsidRPr="002A5AE8">
        <w:t xml:space="preserve">zamedziť vykonaniu platobnej operácie alebo inej platobnej služby v prospech účtu, </w:t>
      </w:r>
      <w:r>
        <w:t xml:space="preserve">ktorý je zapísaný v zozname zakázaných ponúk a </w:t>
      </w:r>
      <w:r w:rsidRPr="002A5AE8">
        <w:t>ktorý používa osoba poskytujúca zakázanú ponuku na účely prijímania vkladu pri poskytovaní zakázanej ponuky a vo vzťahu k obchodníkovi, ak sa na účely prijímania vkladu pri poskytovaní zakázanej ponuky uskutočňujú platobné transakcie prostredníctvom obchodníka</w:t>
      </w:r>
      <w:r>
        <w:t>.</w:t>
      </w:r>
    </w:p>
    <w:p w14:paraId="5AB5F824" w14:textId="77777777" w:rsidR="00F60CC6" w:rsidRDefault="00F60CC6" w:rsidP="00F60CC6">
      <w:pPr>
        <w:ind w:left="426"/>
        <w:jc w:val="both"/>
      </w:pPr>
    </w:p>
    <w:p w14:paraId="11FD684E" w14:textId="29CFD50D" w:rsidR="00F60CC6" w:rsidRDefault="00F60CC6" w:rsidP="00F60CC6">
      <w:pPr>
        <w:ind w:left="426"/>
        <w:jc w:val="both"/>
      </w:pPr>
      <w:r>
        <w:t xml:space="preserve">(13) </w:t>
      </w:r>
      <w:r w:rsidRPr="00B35993">
        <w:t>Prevádzkovateľ webového sídla, internetovej stránky alebo elektronického rozhrania</w:t>
      </w:r>
      <w:r w:rsidRPr="002A5AE8">
        <w:t xml:space="preserve"> nesmie ponúkať a</w:t>
      </w:r>
      <w:r>
        <w:t xml:space="preserve">lebo </w:t>
      </w:r>
      <w:r w:rsidRPr="002A5AE8">
        <w:t xml:space="preserve">šíriť </w:t>
      </w:r>
      <w:r>
        <w:t xml:space="preserve">mobilnú </w:t>
      </w:r>
      <w:r w:rsidRPr="002A5AE8">
        <w:t xml:space="preserve">aplikáciu, ktorej </w:t>
      </w:r>
      <w:r>
        <w:t xml:space="preserve">názov a </w:t>
      </w:r>
      <w:r w:rsidRPr="002A5AE8">
        <w:t xml:space="preserve">identifikátor je </w:t>
      </w:r>
      <w:r>
        <w:t>zapísaný v</w:t>
      </w:r>
      <w:r w:rsidR="0047335D">
        <w:t> </w:t>
      </w:r>
      <w:r w:rsidRPr="002A5AE8">
        <w:t xml:space="preserve">zozname zakázaných </w:t>
      </w:r>
      <w:r>
        <w:t>ponúk; takýto prevádzkovateľ je povinný ukončiť ponuku alebo šírenie tejto mobilnej aplikácie</w:t>
      </w:r>
      <w:r w:rsidRPr="002A5AE8">
        <w:t xml:space="preserve"> najneskôr do piatich dní odo dňa zverejnenia </w:t>
      </w:r>
      <w:r>
        <w:t xml:space="preserve">zoznamu zakázaných ponúk alebo jeho aktualizácie podľa odseku 2. </w:t>
      </w:r>
      <w:r w:rsidR="00F44A40" w:rsidRPr="001910AE">
        <w:t>Prevádzkovateľ webového sídla, internetovej stránky alebo elektronického rozhrania</w:t>
      </w:r>
      <w:r w:rsidR="00F44A40">
        <w:t xml:space="preserve"> môže ponúkať </w:t>
      </w:r>
      <w:r w:rsidRPr="00552908">
        <w:t>a šíriť mobilnú aplikáciu, ktorej názov a identifikátor boli vyradené zo zoznamu zakázaných ponúk podľa odseku 9, a to po zverejnení aktualizácie zoznamu zakázaných ponúk podľa odseku 2, ktorá už neobsahuje vyradenú mobilnú aplikáciu.“.</w:t>
      </w:r>
      <w:r>
        <w:t xml:space="preserve"> </w:t>
      </w:r>
    </w:p>
    <w:p w14:paraId="4197290A" w14:textId="77777777" w:rsidR="00F60CC6" w:rsidRDefault="00F60CC6" w:rsidP="00F60CC6">
      <w:pPr>
        <w:ind w:left="426"/>
        <w:jc w:val="both"/>
      </w:pPr>
    </w:p>
    <w:p w14:paraId="5F0E4105" w14:textId="77777777" w:rsidR="00F60CC6" w:rsidRDefault="00F60CC6" w:rsidP="00F60CC6">
      <w:pPr>
        <w:ind w:left="426"/>
        <w:jc w:val="both"/>
      </w:pPr>
      <w:r>
        <w:t>Poznámka pod čiarou k odkazu 57 sa vypúšťa.</w:t>
      </w:r>
    </w:p>
    <w:p w14:paraId="40E1353B" w14:textId="77777777" w:rsidR="00F60CC6" w:rsidRPr="00177945" w:rsidRDefault="00F60CC6" w:rsidP="00F60CC6">
      <w:pPr>
        <w:ind w:left="426"/>
        <w:jc w:val="both"/>
      </w:pPr>
    </w:p>
    <w:p w14:paraId="1AC3FF2A" w14:textId="77777777" w:rsidR="00F60CC6" w:rsidRDefault="00F60CC6">
      <w:pPr>
        <w:pStyle w:val="Odsekzoznamu"/>
        <w:numPr>
          <w:ilvl w:val="0"/>
          <w:numId w:val="11"/>
        </w:numPr>
        <w:pBdr>
          <w:top w:val="nil"/>
          <w:left w:val="nil"/>
          <w:bottom w:val="nil"/>
          <w:right w:val="nil"/>
          <w:between w:val="nil"/>
        </w:pBdr>
        <w:ind w:left="426" w:hanging="426"/>
        <w:contextualSpacing/>
        <w:jc w:val="both"/>
      </w:pPr>
      <w:r w:rsidRPr="000F7E10">
        <w:t xml:space="preserve">V § 91 ods. 1 druhej </w:t>
      </w:r>
      <w:r>
        <w:t>vete sa slová „webových sídiel alebo v zozname zakázaných ponúk poskytovaných prostredníctvom čísiel“ nahrádzajú slovom „ponúk“.</w:t>
      </w:r>
    </w:p>
    <w:p w14:paraId="6C20A2DB" w14:textId="77777777" w:rsidR="00F60CC6" w:rsidRPr="000F7E10" w:rsidRDefault="00F60CC6" w:rsidP="00F60CC6">
      <w:pPr>
        <w:pStyle w:val="Odsekzoznamu"/>
        <w:pBdr>
          <w:top w:val="nil"/>
          <w:left w:val="nil"/>
          <w:bottom w:val="nil"/>
          <w:right w:val="nil"/>
          <w:between w:val="nil"/>
        </w:pBdr>
        <w:ind w:left="426"/>
        <w:jc w:val="both"/>
      </w:pPr>
      <w:r>
        <w:t xml:space="preserve"> </w:t>
      </w:r>
    </w:p>
    <w:p w14:paraId="3B149908" w14:textId="77777777" w:rsidR="00F60CC6" w:rsidRPr="000B120B" w:rsidRDefault="00F60CC6">
      <w:pPr>
        <w:pStyle w:val="Odsekzoznamu"/>
        <w:numPr>
          <w:ilvl w:val="0"/>
          <w:numId w:val="11"/>
        </w:numPr>
        <w:pBdr>
          <w:top w:val="nil"/>
          <w:left w:val="nil"/>
          <w:bottom w:val="nil"/>
          <w:right w:val="nil"/>
          <w:between w:val="nil"/>
        </w:pBdr>
        <w:ind w:left="426" w:hanging="426"/>
        <w:contextualSpacing/>
        <w:jc w:val="both"/>
      </w:pPr>
      <w:r>
        <w:rPr>
          <w:color w:val="000000"/>
        </w:rPr>
        <w:t>V § 92 sa odsek 1 dopĺňa písmenom f), ktoré znie:</w:t>
      </w:r>
    </w:p>
    <w:p w14:paraId="203F89EC" w14:textId="77777777" w:rsidR="00F60CC6" w:rsidRDefault="00F60CC6" w:rsidP="00F60CC6">
      <w:pPr>
        <w:pBdr>
          <w:top w:val="nil"/>
          <w:left w:val="nil"/>
          <w:bottom w:val="nil"/>
          <w:right w:val="nil"/>
          <w:between w:val="nil"/>
        </w:pBdr>
        <w:ind w:left="426"/>
        <w:jc w:val="both"/>
      </w:pPr>
      <w:r>
        <w:t>„f) prepadnutie veci.“.</w:t>
      </w:r>
    </w:p>
    <w:p w14:paraId="409AD72F" w14:textId="77777777" w:rsidR="00F60CC6" w:rsidRDefault="00F60CC6" w:rsidP="00F60CC6">
      <w:pPr>
        <w:pBdr>
          <w:top w:val="nil"/>
          <w:left w:val="nil"/>
          <w:bottom w:val="nil"/>
          <w:right w:val="nil"/>
          <w:between w:val="nil"/>
        </w:pBdr>
        <w:ind w:left="426"/>
        <w:jc w:val="both"/>
      </w:pPr>
    </w:p>
    <w:p w14:paraId="0F3E059C" w14:textId="77777777" w:rsidR="00F60CC6" w:rsidRDefault="00F60CC6">
      <w:pPr>
        <w:pStyle w:val="Odsekzoznamu"/>
        <w:numPr>
          <w:ilvl w:val="0"/>
          <w:numId w:val="11"/>
        </w:numPr>
        <w:pBdr>
          <w:top w:val="nil"/>
          <w:left w:val="nil"/>
          <w:bottom w:val="nil"/>
          <w:right w:val="nil"/>
          <w:between w:val="nil"/>
        </w:pBdr>
        <w:ind w:left="426" w:hanging="426"/>
        <w:contextualSpacing/>
        <w:jc w:val="both"/>
      </w:pPr>
      <w:r>
        <w:t>Za § 96 sa vkladá § 96a, ktorý vrátane nadpisu znie:</w:t>
      </w:r>
    </w:p>
    <w:p w14:paraId="5969FBDA" w14:textId="77777777" w:rsidR="00F60CC6" w:rsidRDefault="00F60CC6" w:rsidP="00F60CC6">
      <w:pPr>
        <w:pStyle w:val="Odsekzoznamu"/>
        <w:pBdr>
          <w:top w:val="nil"/>
          <w:left w:val="nil"/>
          <w:bottom w:val="nil"/>
          <w:right w:val="nil"/>
          <w:between w:val="nil"/>
        </w:pBdr>
        <w:ind w:left="426"/>
        <w:jc w:val="both"/>
      </w:pPr>
    </w:p>
    <w:p w14:paraId="51EFAD4A" w14:textId="77777777" w:rsidR="00F60CC6" w:rsidRPr="0099672A" w:rsidRDefault="00F60CC6" w:rsidP="00F60CC6">
      <w:pPr>
        <w:pStyle w:val="Odsekzoznamu"/>
        <w:pBdr>
          <w:top w:val="nil"/>
          <w:left w:val="nil"/>
          <w:bottom w:val="nil"/>
          <w:right w:val="nil"/>
          <w:between w:val="nil"/>
        </w:pBdr>
        <w:ind w:left="426"/>
        <w:jc w:val="center"/>
      </w:pPr>
      <w:r w:rsidRPr="0099672A">
        <w:t>„§ 96a</w:t>
      </w:r>
    </w:p>
    <w:p w14:paraId="72D7DA94" w14:textId="77777777" w:rsidR="00F60CC6" w:rsidRDefault="00F60CC6" w:rsidP="00F60CC6">
      <w:pPr>
        <w:pStyle w:val="Odsekzoznamu"/>
        <w:pBdr>
          <w:top w:val="nil"/>
          <w:left w:val="nil"/>
          <w:bottom w:val="nil"/>
          <w:right w:val="nil"/>
          <w:between w:val="nil"/>
        </w:pBdr>
        <w:ind w:left="426"/>
        <w:jc w:val="center"/>
      </w:pPr>
      <w:r w:rsidRPr="0099672A">
        <w:t>Prepadnutie veci</w:t>
      </w:r>
    </w:p>
    <w:p w14:paraId="5DE952C7" w14:textId="77777777" w:rsidR="00F60CC6" w:rsidRDefault="00F60CC6" w:rsidP="00F60CC6">
      <w:pPr>
        <w:pStyle w:val="Odsekzoznamu"/>
        <w:pBdr>
          <w:top w:val="nil"/>
          <w:left w:val="nil"/>
          <w:bottom w:val="nil"/>
          <w:right w:val="nil"/>
          <w:between w:val="nil"/>
        </w:pBdr>
        <w:ind w:left="426"/>
        <w:jc w:val="both"/>
      </w:pPr>
    </w:p>
    <w:p w14:paraId="5B19959A" w14:textId="77777777" w:rsidR="00F60CC6" w:rsidRPr="00BC31F9" w:rsidRDefault="00F60CC6" w:rsidP="00F60CC6">
      <w:pPr>
        <w:pBdr>
          <w:top w:val="nil"/>
          <w:left w:val="nil"/>
          <w:bottom w:val="nil"/>
          <w:right w:val="nil"/>
          <w:between w:val="nil"/>
        </w:pBdr>
        <w:ind w:firstLine="426"/>
        <w:jc w:val="both"/>
      </w:pPr>
      <w:r>
        <w:t xml:space="preserve">(1) </w:t>
      </w:r>
      <w:r w:rsidRPr="00BC31F9">
        <w:t>Úrad môže uložiť sankciu prepadnutia veci, ak</w:t>
      </w:r>
      <w:r>
        <w:t xml:space="preserve"> vec bola</w:t>
      </w:r>
    </w:p>
    <w:p w14:paraId="7F8D11B4" w14:textId="6E77C672" w:rsidR="00F60CC6" w:rsidRDefault="0099672A" w:rsidP="0099672A">
      <w:pPr>
        <w:tabs>
          <w:tab w:val="left" w:pos="1134"/>
        </w:tabs>
        <w:ind w:left="426" w:firstLine="283"/>
        <w:jc w:val="both"/>
      </w:pPr>
      <w:r>
        <w:t xml:space="preserve">a)  </w:t>
      </w:r>
      <w:r w:rsidR="00F60CC6" w:rsidRPr="00BC31F9">
        <w:t>použitá na spáchanie priestupku alebo iného správneho deliktu</w:t>
      </w:r>
      <w:r w:rsidR="00257A77">
        <w:t xml:space="preserve"> </w:t>
      </w:r>
      <w:r w:rsidR="00257A77" w:rsidRPr="00257A77">
        <w:t>podľa tohto zákona</w:t>
      </w:r>
      <w:r w:rsidR="00F60CC6" w:rsidRPr="00BC31F9">
        <w:t>,</w:t>
      </w:r>
    </w:p>
    <w:p w14:paraId="77C4F9A8" w14:textId="77777777" w:rsidR="0003010F" w:rsidRDefault="0003010F" w:rsidP="0099672A">
      <w:pPr>
        <w:tabs>
          <w:tab w:val="left" w:pos="1134"/>
        </w:tabs>
        <w:ind w:left="426" w:firstLine="283"/>
        <w:jc w:val="both"/>
      </w:pPr>
    </w:p>
    <w:p w14:paraId="61ED21A5" w14:textId="3F1874F5" w:rsidR="00F60CC6" w:rsidRDefault="0099672A" w:rsidP="0099672A">
      <w:pPr>
        <w:tabs>
          <w:tab w:val="left" w:pos="1134"/>
        </w:tabs>
        <w:ind w:left="426" w:firstLine="283"/>
        <w:jc w:val="both"/>
      </w:pPr>
      <w:r>
        <w:t xml:space="preserve">b)  </w:t>
      </w:r>
      <w:r w:rsidR="00F60CC6">
        <w:t>určená</w:t>
      </w:r>
      <w:r w:rsidR="00F60CC6" w:rsidRPr="00BC31F9">
        <w:t xml:space="preserve"> na spáchanie priestupku alebo iného správneho deliktu</w:t>
      </w:r>
      <w:r w:rsidR="00257A77">
        <w:t xml:space="preserve"> </w:t>
      </w:r>
      <w:r w:rsidR="00257A77" w:rsidRPr="00257A77">
        <w:t>podľa tohto zákona</w:t>
      </w:r>
      <w:r w:rsidR="00F60CC6">
        <w:t>.</w:t>
      </w:r>
    </w:p>
    <w:p w14:paraId="6130AF80" w14:textId="77777777" w:rsidR="00F60CC6" w:rsidRDefault="00F60CC6" w:rsidP="00F60CC6">
      <w:pPr>
        <w:pBdr>
          <w:top w:val="nil"/>
          <w:left w:val="nil"/>
          <w:bottom w:val="nil"/>
          <w:right w:val="nil"/>
          <w:between w:val="nil"/>
        </w:pBdr>
        <w:jc w:val="both"/>
      </w:pPr>
    </w:p>
    <w:p w14:paraId="23C9A54E" w14:textId="77777777" w:rsidR="00F60CC6" w:rsidRDefault="00F60CC6" w:rsidP="00F60CC6">
      <w:pPr>
        <w:pBdr>
          <w:top w:val="nil"/>
          <w:left w:val="nil"/>
          <w:bottom w:val="nil"/>
          <w:right w:val="nil"/>
          <w:between w:val="nil"/>
        </w:pBdr>
        <w:ind w:left="426"/>
        <w:jc w:val="both"/>
      </w:pPr>
      <w:r>
        <w:t xml:space="preserve">(2) Sankciu prepadnutia veci </w:t>
      </w:r>
      <w:r w:rsidRPr="00BC31F9">
        <w:t>môže úrad uložiť, aj keď vlastníkom prepadnutej veci nie je páchateľ priestupku alebo iného správneho deliktu. Za takto vzniknutú škodu zodpovedá páchateľ priestupku alebo iného správneho deliktu podľa všeobecných zásad náhrady škody.</w:t>
      </w:r>
    </w:p>
    <w:p w14:paraId="09D77915" w14:textId="77777777" w:rsidR="00F60CC6" w:rsidRDefault="00F60CC6" w:rsidP="00F60CC6">
      <w:pPr>
        <w:pBdr>
          <w:top w:val="nil"/>
          <w:left w:val="nil"/>
          <w:bottom w:val="nil"/>
          <w:right w:val="nil"/>
          <w:between w:val="nil"/>
        </w:pBdr>
        <w:ind w:left="426"/>
        <w:jc w:val="both"/>
      </w:pPr>
    </w:p>
    <w:p w14:paraId="2A4CC2A4" w14:textId="0C6BCA86" w:rsidR="00F60CC6" w:rsidRDefault="00F60CC6" w:rsidP="00F60CC6">
      <w:pPr>
        <w:pBdr>
          <w:top w:val="nil"/>
          <w:left w:val="nil"/>
          <w:bottom w:val="nil"/>
          <w:right w:val="nil"/>
          <w:between w:val="nil"/>
        </w:pBdr>
        <w:ind w:left="426"/>
        <w:jc w:val="both"/>
      </w:pPr>
      <w:r>
        <w:t>(3) Sankciu p</w:t>
      </w:r>
      <w:r w:rsidRPr="00BC31F9">
        <w:t>repadnuti</w:t>
      </w:r>
      <w:r>
        <w:t>a</w:t>
      </w:r>
      <w:r w:rsidRPr="00BC31F9">
        <w:t xml:space="preserve"> veci nemožno uložiť, ak je hodnota veci v nápadnom nepomere k</w:t>
      </w:r>
      <w:r w:rsidR="008B0A3C">
        <w:t> </w:t>
      </w:r>
      <w:r w:rsidRPr="00BC31F9">
        <w:t>povahe spáchaného priestupku alebo iného správneho deliktu podľa tohto zákona.</w:t>
      </w:r>
    </w:p>
    <w:p w14:paraId="5DD3E744" w14:textId="77777777" w:rsidR="00F60CC6" w:rsidRDefault="00F60CC6" w:rsidP="00F60CC6">
      <w:pPr>
        <w:pBdr>
          <w:top w:val="nil"/>
          <w:left w:val="nil"/>
          <w:bottom w:val="nil"/>
          <w:right w:val="nil"/>
          <w:between w:val="nil"/>
        </w:pBdr>
        <w:ind w:left="426"/>
        <w:jc w:val="both"/>
      </w:pPr>
    </w:p>
    <w:p w14:paraId="255C05CE" w14:textId="77777777" w:rsidR="00F60CC6" w:rsidRDefault="00F60CC6" w:rsidP="00F60CC6">
      <w:pPr>
        <w:pBdr>
          <w:top w:val="nil"/>
          <w:left w:val="nil"/>
          <w:bottom w:val="nil"/>
          <w:right w:val="nil"/>
          <w:between w:val="nil"/>
        </w:pBdr>
        <w:ind w:left="426"/>
        <w:jc w:val="both"/>
      </w:pPr>
      <w:r>
        <w:t xml:space="preserve">(4) Vlastníkom prepadnutej veci sa stáva štát. Správu majetku štátu, pri ktorom bolo vyslovené prepadnutie veci, vykonáva úrad, ktorý zabezpečí jeho likvidáciu </w:t>
      </w:r>
      <w:r w:rsidRPr="00E1708F">
        <w:t>v súlade s osobitným predpisom</w:t>
      </w:r>
      <w:r>
        <w:t>.</w:t>
      </w:r>
      <w:r>
        <w:rPr>
          <w:vertAlign w:val="superscript"/>
        </w:rPr>
        <w:t>67a</w:t>
      </w:r>
      <w:r>
        <w:t>)“.</w:t>
      </w:r>
    </w:p>
    <w:p w14:paraId="56576B1A" w14:textId="77777777" w:rsidR="00F60CC6" w:rsidRDefault="00F60CC6" w:rsidP="00F60CC6">
      <w:pPr>
        <w:pBdr>
          <w:top w:val="nil"/>
          <w:left w:val="nil"/>
          <w:bottom w:val="nil"/>
          <w:right w:val="nil"/>
          <w:between w:val="nil"/>
        </w:pBdr>
        <w:ind w:left="426"/>
        <w:jc w:val="both"/>
      </w:pPr>
    </w:p>
    <w:p w14:paraId="72B4B848" w14:textId="77777777" w:rsidR="00F60CC6" w:rsidRDefault="00F60CC6" w:rsidP="00F60CC6">
      <w:pPr>
        <w:pBdr>
          <w:top w:val="nil"/>
          <w:left w:val="nil"/>
          <w:bottom w:val="nil"/>
          <w:right w:val="nil"/>
          <w:between w:val="nil"/>
        </w:pBdr>
        <w:ind w:left="426"/>
        <w:jc w:val="both"/>
      </w:pPr>
      <w:r>
        <w:t>Poznámka pod čiarou k odkazu 67a znie:</w:t>
      </w:r>
    </w:p>
    <w:p w14:paraId="1A0E9B51" w14:textId="33BF7FDE" w:rsidR="00F60CC6" w:rsidRPr="00BC31F9" w:rsidRDefault="00F60CC6" w:rsidP="00F60CC6">
      <w:pPr>
        <w:pBdr>
          <w:top w:val="nil"/>
          <w:left w:val="nil"/>
          <w:bottom w:val="nil"/>
          <w:right w:val="nil"/>
          <w:between w:val="nil"/>
        </w:pBdr>
        <w:ind w:left="426"/>
        <w:jc w:val="both"/>
      </w:pPr>
      <w:r>
        <w:lastRenderedPageBreak/>
        <w:t>„</w:t>
      </w:r>
      <w:r>
        <w:rPr>
          <w:vertAlign w:val="superscript"/>
        </w:rPr>
        <w:t>67a</w:t>
      </w:r>
      <w:r>
        <w:t xml:space="preserve">) </w:t>
      </w:r>
      <w:r w:rsidR="00B51E62" w:rsidRPr="00B51E62">
        <w:t>§ 115 ods. 6</w:t>
      </w:r>
      <w:r w:rsidR="00B51E62">
        <w:t xml:space="preserve"> z</w:t>
      </w:r>
      <w:r w:rsidRPr="00791D9E">
        <w:t>ákon</w:t>
      </w:r>
      <w:r w:rsidR="00B51E62">
        <w:t>a</w:t>
      </w:r>
      <w:r w:rsidRPr="00791D9E">
        <w:t xml:space="preserve"> č. 79/2015 Z. z. o odpadoch a o zmene a doplnení niektorých zákonov v znení neskorších predpisov.</w:t>
      </w:r>
      <w:r>
        <w:t xml:space="preserve">“. </w:t>
      </w:r>
    </w:p>
    <w:p w14:paraId="3D694153" w14:textId="77777777" w:rsidR="00F60CC6" w:rsidRPr="00BC31F9" w:rsidRDefault="00F60CC6" w:rsidP="00F60CC6">
      <w:pPr>
        <w:pStyle w:val="Odsekzoznamu"/>
        <w:pBdr>
          <w:top w:val="nil"/>
          <w:left w:val="nil"/>
          <w:bottom w:val="nil"/>
          <w:right w:val="nil"/>
          <w:between w:val="nil"/>
        </w:pBdr>
        <w:ind w:left="426"/>
        <w:jc w:val="both"/>
      </w:pPr>
      <w:r>
        <w:t xml:space="preserve">  </w:t>
      </w:r>
    </w:p>
    <w:p w14:paraId="09FBF143" w14:textId="77777777" w:rsidR="00F60CC6" w:rsidRPr="00D0292C" w:rsidRDefault="00F60CC6">
      <w:pPr>
        <w:pStyle w:val="Odsekzoznamu"/>
        <w:numPr>
          <w:ilvl w:val="0"/>
          <w:numId w:val="11"/>
        </w:numPr>
        <w:pBdr>
          <w:top w:val="nil"/>
          <w:left w:val="nil"/>
          <w:bottom w:val="nil"/>
          <w:right w:val="nil"/>
          <w:between w:val="nil"/>
        </w:pBdr>
        <w:ind w:left="426" w:hanging="426"/>
        <w:contextualSpacing/>
        <w:jc w:val="both"/>
      </w:pPr>
      <w:r w:rsidRPr="00D0292C">
        <w:rPr>
          <w:color w:val="000000"/>
        </w:rPr>
        <w:t>Za § 100</w:t>
      </w:r>
      <w:r>
        <w:rPr>
          <w:color w:val="000000"/>
        </w:rPr>
        <w:t>d</w:t>
      </w:r>
      <w:r w:rsidRPr="00D0292C">
        <w:rPr>
          <w:color w:val="000000"/>
        </w:rPr>
        <w:t xml:space="preserve"> sa vklad</w:t>
      </w:r>
      <w:r>
        <w:rPr>
          <w:color w:val="000000"/>
        </w:rPr>
        <w:t xml:space="preserve">ajú </w:t>
      </w:r>
      <w:r w:rsidRPr="00D0292C">
        <w:rPr>
          <w:color w:val="000000"/>
        </w:rPr>
        <w:t>§ 100</w:t>
      </w:r>
      <w:r>
        <w:rPr>
          <w:color w:val="000000"/>
        </w:rPr>
        <w:t>e a 100f</w:t>
      </w:r>
      <w:r w:rsidRPr="00D0292C">
        <w:rPr>
          <w:color w:val="000000"/>
        </w:rPr>
        <w:t>, ktor</w:t>
      </w:r>
      <w:r>
        <w:rPr>
          <w:color w:val="000000"/>
        </w:rPr>
        <w:t xml:space="preserve">é </w:t>
      </w:r>
      <w:r w:rsidRPr="00D0292C">
        <w:rPr>
          <w:color w:val="000000"/>
        </w:rPr>
        <w:t>vrátane nadpis</w:t>
      </w:r>
      <w:r>
        <w:rPr>
          <w:color w:val="000000"/>
        </w:rPr>
        <w:t xml:space="preserve">ov </w:t>
      </w:r>
      <w:r w:rsidRPr="00D0292C">
        <w:rPr>
          <w:color w:val="000000"/>
        </w:rPr>
        <w:t>z</w:t>
      </w:r>
      <w:r>
        <w:rPr>
          <w:color w:val="000000"/>
        </w:rPr>
        <w:t>nejú</w:t>
      </w:r>
      <w:r w:rsidRPr="00D0292C">
        <w:rPr>
          <w:color w:val="000000"/>
        </w:rPr>
        <w:t>:</w:t>
      </w:r>
    </w:p>
    <w:p w14:paraId="21633E3B" w14:textId="77777777" w:rsidR="00F60CC6" w:rsidRPr="000347EA" w:rsidRDefault="00F60CC6" w:rsidP="00F60CC6">
      <w:pPr>
        <w:pBdr>
          <w:top w:val="nil"/>
          <w:left w:val="nil"/>
          <w:bottom w:val="nil"/>
          <w:right w:val="nil"/>
          <w:between w:val="nil"/>
        </w:pBdr>
        <w:ind w:left="720"/>
        <w:rPr>
          <w:color w:val="000000"/>
        </w:rPr>
      </w:pPr>
    </w:p>
    <w:p w14:paraId="77571B52" w14:textId="77777777" w:rsidR="00F60CC6" w:rsidRPr="000347EA" w:rsidRDefault="00F60CC6" w:rsidP="00F60CC6">
      <w:pPr>
        <w:pBdr>
          <w:top w:val="nil"/>
          <w:left w:val="nil"/>
          <w:bottom w:val="nil"/>
          <w:right w:val="nil"/>
          <w:between w:val="nil"/>
        </w:pBdr>
        <w:jc w:val="center"/>
        <w:rPr>
          <w:b/>
          <w:color w:val="000000"/>
        </w:rPr>
      </w:pPr>
      <w:r w:rsidRPr="000347EA">
        <w:rPr>
          <w:color w:val="000000"/>
        </w:rPr>
        <w:t>„</w:t>
      </w:r>
      <w:r w:rsidRPr="000347EA">
        <w:rPr>
          <w:b/>
          <w:color w:val="000000"/>
        </w:rPr>
        <w:t>§ 100</w:t>
      </w:r>
      <w:r>
        <w:rPr>
          <w:b/>
          <w:color w:val="000000"/>
        </w:rPr>
        <w:t>e</w:t>
      </w:r>
    </w:p>
    <w:p w14:paraId="63C01A57" w14:textId="77777777" w:rsidR="00F60CC6" w:rsidRDefault="00F60CC6" w:rsidP="00F60CC6">
      <w:pPr>
        <w:pBdr>
          <w:top w:val="nil"/>
          <w:left w:val="nil"/>
          <w:bottom w:val="nil"/>
          <w:right w:val="nil"/>
          <w:between w:val="nil"/>
        </w:pBdr>
        <w:jc w:val="center"/>
        <w:rPr>
          <w:b/>
          <w:color w:val="000000"/>
        </w:rPr>
      </w:pPr>
      <w:r w:rsidRPr="000347EA">
        <w:rPr>
          <w:b/>
          <w:color w:val="000000"/>
        </w:rPr>
        <w:t>Prechodné ustanoveni</w:t>
      </w:r>
      <w:r>
        <w:rPr>
          <w:b/>
          <w:color w:val="000000"/>
        </w:rPr>
        <w:t>e</w:t>
      </w:r>
      <w:r w:rsidRPr="000347EA">
        <w:rPr>
          <w:b/>
          <w:color w:val="000000"/>
        </w:rPr>
        <w:t xml:space="preserve"> k úprav</w:t>
      </w:r>
      <w:r>
        <w:rPr>
          <w:b/>
          <w:color w:val="000000"/>
        </w:rPr>
        <w:t>ám</w:t>
      </w:r>
      <w:r w:rsidRPr="000347EA">
        <w:rPr>
          <w:b/>
          <w:color w:val="000000"/>
        </w:rPr>
        <w:t xml:space="preserve"> účinn</w:t>
      </w:r>
      <w:r>
        <w:rPr>
          <w:b/>
          <w:color w:val="000000"/>
        </w:rPr>
        <w:t xml:space="preserve">ým </w:t>
      </w:r>
      <w:r w:rsidRPr="000347EA">
        <w:rPr>
          <w:b/>
          <w:color w:val="000000"/>
        </w:rPr>
        <w:t>od 1.</w:t>
      </w:r>
      <w:r>
        <w:rPr>
          <w:b/>
          <w:color w:val="000000"/>
        </w:rPr>
        <w:t xml:space="preserve"> decembra </w:t>
      </w:r>
      <w:r w:rsidRPr="000347EA">
        <w:rPr>
          <w:b/>
          <w:color w:val="000000"/>
        </w:rPr>
        <w:t>202</w:t>
      </w:r>
      <w:r>
        <w:rPr>
          <w:b/>
          <w:color w:val="000000"/>
        </w:rPr>
        <w:t>5</w:t>
      </w:r>
    </w:p>
    <w:p w14:paraId="5BBF57B1" w14:textId="77777777" w:rsidR="00F60CC6" w:rsidRPr="002050BA" w:rsidRDefault="00F60CC6" w:rsidP="00F60CC6">
      <w:pPr>
        <w:pBdr>
          <w:top w:val="nil"/>
          <w:left w:val="nil"/>
          <w:bottom w:val="nil"/>
          <w:right w:val="nil"/>
          <w:between w:val="nil"/>
        </w:pBdr>
        <w:jc w:val="center"/>
        <w:rPr>
          <w:b/>
          <w:color w:val="000000"/>
        </w:rPr>
      </w:pPr>
    </w:p>
    <w:p w14:paraId="56940434" w14:textId="41A89BE6" w:rsidR="00F60CC6" w:rsidRDefault="00F60CC6" w:rsidP="0099672A">
      <w:pPr>
        <w:pBdr>
          <w:top w:val="nil"/>
          <w:left w:val="nil"/>
          <w:bottom w:val="nil"/>
          <w:right w:val="nil"/>
          <w:between w:val="nil"/>
        </w:pBdr>
        <w:ind w:left="426"/>
        <w:jc w:val="both"/>
        <w:rPr>
          <w:color w:val="000000"/>
        </w:rPr>
      </w:pPr>
      <w:r w:rsidRPr="000347EA">
        <w:t>Ustanovenia § 71 ods. 2 písm. f) a g), ods. 3 písm. e) a g), ods. 4 písm. a) a b)</w:t>
      </w:r>
      <w:r>
        <w:t xml:space="preserve"> a </w:t>
      </w:r>
      <w:r w:rsidRPr="000347EA">
        <w:t xml:space="preserve">ods. 5 písm. a) a b) v znení účinnom od 1. </w:t>
      </w:r>
      <w:r>
        <w:t xml:space="preserve">decembra </w:t>
      </w:r>
      <w:r w:rsidRPr="000347EA">
        <w:t>202</w:t>
      </w:r>
      <w:r>
        <w:t>5</w:t>
      </w:r>
      <w:r w:rsidRPr="000347EA">
        <w:t xml:space="preserve"> sa prvýkrát použijú na úhradu odvodov za mesiac </w:t>
      </w:r>
      <w:r>
        <w:t xml:space="preserve">december </w:t>
      </w:r>
      <w:r w:rsidRPr="000347EA">
        <w:t>202</w:t>
      </w:r>
      <w:r>
        <w:t>5</w:t>
      </w:r>
      <w:r w:rsidRPr="000347EA">
        <w:t>.</w:t>
      </w:r>
      <w:r>
        <w:t xml:space="preserve"> </w:t>
      </w:r>
      <w:r w:rsidRPr="000347EA">
        <w:rPr>
          <w:color w:val="000000"/>
        </w:rPr>
        <w:t xml:space="preserve">Mesačné vyúčtovanie odvodov prevádzkovateľov hazardných hier za mesiac </w:t>
      </w:r>
      <w:r>
        <w:rPr>
          <w:color w:val="000000"/>
        </w:rPr>
        <w:t xml:space="preserve">november </w:t>
      </w:r>
      <w:r w:rsidRPr="000347EA">
        <w:rPr>
          <w:color w:val="000000"/>
        </w:rPr>
        <w:t>202</w:t>
      </w:r>
      <w:r>
        <w:rPr>
          <w:color w:val="000000"/>
        </w:rPr>
        <w:t>5</w:t>
      </w:r>
      <w:r w:rsidRPr="000347EA">
        <w:rPr>
          <w:color w:val="000000"/>
        </w:rPr>
        <w:t xml:space="preserve"> sa vykoná </w:t>
      </w:r>
      <w:r w:rsidR="00FD02F6" w:rsidRPr="00FD02F6">
        <w:rPr>
          <w:color w:val="000000"/>
        </w:rPr>
        <w:t>podľa tohto zákona v znení účinnom do 30. novembra 2025</w:t>
      </w:r>
      <w:r>
        <w:rPr>
          <w:color w:val="000000"/>
        </w:rPr>
        <w:t>.</w:t>
      </w:r>
    </w:p>
    <w:p w14:paraId="0772361B" w14:textId="77777777" w:rsidR="00F60CC6" w:rsidRPr="00561F2A" w:rsidRDefault="00F60CC6" w:rsidP="00F60CC6">
      <w:pPr>
        <w:pBdr>
          <w:top w:val="nil"/>
          <w:left w:val="nil"/>
          <w:bottom w:val="nil"/>
          <w:right w:val="nil"/>
          <w:between w:val="nil"/>
        </w:pBdr>
        <w:ind w:firstLine="426"/>
        <w:jc w:val="both"/>
      </w:pPr>
    </w:p>
    <w:p w14:paraId="43925CE9" w14:textId="77777777" w:rsidR="00F60CC6" w:rsidRPr="000347EA" w:rsidRDefault="00F60CC6" w:rsidP="00F60CC6">
      <w:pPr>
        <w:pBdr>
          <w:top w:val="nil"/>
          <w:left w:val="nil"/>
          <w:bottom w:val="nil"/>
          <w:right w:val="nil"/>
          <w:between w:val="nil"/>
        </w:pBdr>
        <w:jc w:val="center"/>
        <w:rPr>
          <w:b/>
          <w:color w:val="000000"/>
        </w:rPr>
      </w:pPr>
      <w:r w:rsidRPr="000347EA">
        <w:rPr>
          <w:b/>
          <w:color w:val="000000"/>
        </w:rPr>
        <w:t>§ 100</w:t>
      </w:r>
      <w:r>
        <w:rPr>
          <w:b/>
          <w:color w:val="000000"/>
        </w:rPr>
        <w:t>f</w:t>
      </w:r>
    </w:p>
    <w:p w14:paraId="61032BD6" w14:textId="77777777" w:rsidR="00F60CC6" w:rsidRDefault="00F60CC6" w:rsidP="00F60CC6">
      <w:pPr>
        <w:pBdr>
          <w:top w:val="nil"/>
          <w:left w:val="nil"/>
          <w:bottom w:val="nil"/>
          <w:right w:val="nil"/>
          <w:between w:val="nil"/>
        </w:pBdr>
        <w:jc w:val="center"/>
        <w:rPr>
          <w:b/>
          <w:color w:val="000000"/>
        </w:rPr>
      </w:pPr>
      <w:r w:rsidRPr="000347EA">
        <w:rPr>
          <w:b/>
          <w:color w:val="000000"/>
        </w:rPr>
        <w:t>Prechodné ustanoveni</w:t>
      </w:r>
      <w:r>
        <w:rPr>
          <w:b/>
          <w:color w:val="000000"/>
        </w:rPr>
        <w:t>a</w:t>
      </w:r>
      <w:r w:rsidRPr="000347EA">
        <w:rPr>
          <w:b/>
          <w:color w:val="000000"/>
        </w:rPr>
        <w:t xml:space="preserve"> k úpravám účinným od 1. </w:t>
      </w:r>
      <w:r>
        <w:rPr>
          <w:b/>
          <w:color w:val="000000"/>
        </w:rPr>
        <w:t xml:space="preserve">januára </w:t>
      </w:r>
      <w:r w:rsidRPr="000347EA">
        <w:rPr>
          <w:b/>
          <w:color w:val="000000"/>
        </w:rPr>
        <w:t>202</w:t>
      </w:r>
      <w:r>
        <w:rPr>
          <w:b/>
          <w:color w:val="000000"/>
        </w:rPr>
        <w:t>6</w:t>
      </w:r>
    </w:p>
    <w:p w14:paraId="51B59EBC" w14:textId="77777777" w:rsidR="00F60CC6" w:rsidRPr="00791D9E" w:rsidRDefault="00F60CC6" w:rsidP="00F60CC6">
      <w:pPr>
        <w:pBdr>
          <w:top w:val="nil"/>
          <w:left w:val="nil"/>
          <w:bottom w:val="nil"/>
          <w:right w:val="nil"/>
          <w:between w:val="nil"/>
        </w:pBdr>
        <w:jc w:val="center"/>
        <w:rPr>
          <w:b/>
          <w:color w:val="000000"/>
        </w:rPr>
      </w:pPr>
    </w:p>
    <w:p w14:paraId="3F978503" w14:textId="17E47CAA" w:rsidR="00F60CC6" w:rsidRDefault="00F60CC6" w:rsidP="0099672A">
      <w:pPr>
        <w:pBdr>
          <w:top w:val="nil"/>
          <w:left w:val="nil"/>
          <w:bottom w:val="nil"/>
          <w:right w:val="nil"/>
          <w:between w:val="nil"/>
        </w:pBdr>
        <w:ind w:left="426"/>
        <w:jc w:val="both"/>
      </w:pPr>
      <w:r>
        <w:t xml:space="preserve">(1) Konania o udelení alebo zmene individuálnej licencie podľa § 35 písm. b) bodov 11 až 15 začaté a neskončené do 31. decembra 2025 sa dokončia podľa </w:t>
      </w:r>
      <w:r w:rsidR="00FD02F6">
        <w:t xml:space="preserve">tohto </w:t>
      </w:r>
      <w:r>
        <w:t xml:space="preserve">zákona v znení účinnom do 31. decembra 2025.   </w:t>
      </w:r>
    </w:p>
    <w:p w14:paraId="32D6A174" w14:textId="77777777" w:rsidR="00F60CC6" w:rsidRDefault="00F60CC6" w:rsidP="00F60CC6">
      <w:pPr>
        <w:pBdr>
          <w:top w:val="nil"/>
          <w:left w:val="nil"/>
          <w:bottom w:val="nil"/>
          <w:right w:val="nil"/>
          <w:between w:val="nil"/>
        </w:pBdr>
        <w:jc w:val="both"/>
      </w:pPr>
    </w:p>
    <w:p w14:paraId="6EFC9F0D" w14:textId="77777777" w:rsidR="00F60CC6" w:rsidRDefault="00F60CC6" w:rsidP="0099672A">
      <w:pPr>
        <w:pBdr>
          <w:top w:val="nil"/>
          <w:left w:val="nil"/>
          <w:bottom w:val="nil"/>
          <w:right w:val="nil"/>
          <w:between w:val="nil"/>
        </w:pBdr>
        <w:ind w:left="426"/>
        <w:jc w:val="both"/>
      </w:pPr>
      <w:r>
        <w:t xml:space="preserve">(2) </w:t>
      </w:r>
      <w:r w:rsidRPr="000347EA">
        <w:t xml:space="preserve">Ustanovenia § 71 ods. </w:t>
      </w:r>
      <w:r>
        <w:t>1</w:t>
      </w:r>
      <w:r w:rsidRPr="000347EA">
        <w:t xml:space="preserve"> písm. </w:t>
      </w:r>
      <w:r>
        <w:t xml:space="preserve">n) až q) </w:t>
      </w:r>
      <w:r w:rsidRPr="000347EA">
        <w:t xml:space="preserve">v znení účinnom od 1. </w:t>
      </w:r>
      <w:r>
        <w:t>januára 2026 sa</w:t>
      </w:r>
      <w:r w:rsidRPr="000347EA">
        <w:t xml:space="preserve"> prvýkrát použijú na úhradu odvodov za </w:t>
      </w:r>
      <w:r>
        <w:t>rok 2</w:t>
      </w:r>
      <w:r w:rsidRPr="000347EA">
        <w:t>02</w:t>
      </w:r>
      <w:r>
        <w:t>6.</w:t>
      </w:r>
    </w:p>
    <w:p w14:paraId="6C6EB39A" w14:textId="77777777" w:rsidR="00F60CC6" w:rsidRPr="0099672A" w:rsidRDefault="00F60CC6" w:rsidP="0099672A">
      <w:pPr>
        <w:pBdr>
          <w:top w:val="nil"/>
          <w:left w:val="nil"/>
          <w:bottom w:val="nil"/>
          <w:right w:val="nil"/>
          <w:between w:val="nil"/>
        </w:pBdr>
        <w:ind w:left="426"/>
        <w:jc w:val="both"/>
      </w:pPr>
    </w:p>
    <w:p w14:paraId="1A941AE4" w14:textId="6A85A3E0" w:rsidR="00F60CC6" w:rsidRPr="0099672A" w:rsidRDefault="00F60CC6" w:rsidP="0099672A">
      <w:pPr>
        <w:pBdr>
          <w:top w:val="nil"/>
          <w:left w:val="nil"/>
          <w:bottom w:val="nil"/>
          <w:right w:val="nil"/>
          <w:between w:val="nil"/>
        </w:pBdr>
        <w:ind w:left="426"/>
        <w:jc w:val="both"/>
      </w:pPr>
      <w:r w:rsidRPr="001217C4">
        <w:t>(3) Výkon</w:t>
      </w:r>
      <w:r w:rsidRPr="0099672A">
        <w:t xml:space="preserve"> dozoru, ktorý sa neskončil do 31. decembra 2025, sa dokončí podľa </w:t>
      </w:r>
      <w:r w:rsidR="00FD02F6">
        <w:t xml:space="preserve">tohto </w:t>
      </w:r>
      <w:r w:rsidRPr="0099672A">
        <w:t>zákona v znení účinnom do 31. decembra 2025.</w:t>
      </w:r>
    </w:p>
    <w:p w14:paraId="3ED86582" w14:textId="77777777" w:rsidR="00F60CC6" w:rsidRPr="0099672A" w:rsidRDefault="00F60CC6" w:rsidP="0099672A">
      <w:pPr>
        <w:pBdr>
          <w:top w:val="nil"/>
          <w:left w:val="nil"/>
          <w:bottom w:val="nil"/>
          <w:right w:val="nil"/>
          <w:between w:val="nil"/>
        </w:pBdr>
        <w:ind w:left="426"/>
        <w:jc w:val="both"/>
      </w:pPr>
    </w:p>
    <w:p w14:paraId="0EBB0D69" w14:textId="2C486794" w:rsidR="00F60CC6" w:rsidRDefault="00F60CC6" w:rsidP="0099672A">
      <w:pPr>
        <w:pBdr>
          <w:top w:val="nil"/>
          <w:left w:val="nil"/>
          <w:bottom w:val="nil"/>
          <w:right w:val="nil"/>
          <w:between w:val="nil"/>
        </w:pBdr>
        <w:ind w:left="426"/>
        <w:jc w:val="both"/>
        <w:rPr>
          <w:color w:val="000000"/>
        </w:rPr>
      </w:pPr>
      <w:r w:rsidRPr="0099672A">
        <w:t>(</w:t>
      </w:r>
      <w:r w:rsidR="001217C4">
        <w:t>4</w:t>
      </w:r>
      <w:r w:rsidRPr="0099672A">
        <w:t>) Konania na vydanie príkazu súdu zamedziť prístup k webovému sídlu podľa § 85 ods. 8 začaté na základe</w:t>
      </w:r>
      <w:r w:rsidRPr="004B7C0B">
        <w:rPr>
          <w:color w:val="000000"/>
        </w:rPr>
        <w:t xml:space="preserve"> žiadosti úradu</w:t>
      </w:r>
      <w:r>
        <w:rPr>
          <w:color w:val="000000"/>
        </w:rPr>
        <w:t xml:space="preserve"> a neskončené do</w:t>
      </w:r>
      <w:r w:rsidRPr="004B7C0B">
        <w:rPr>
          <w:color w:val="000000"/>
        </w:rPr>
        <w:t xml:space="preserve">  31.</w:t>
      </w:r>
      <w:r>
        <w:rPr>
          <w:color w:val="000000"/>
        </w:rPr>
        <w:t xml:space="preserve"> decembra 2</w:t>
      </w:r>
      <w:r w:rsidRPr="004B7C0B">
        <w:rPr>
          <w:color w:val="000000"/>
        </w:rPr>
        <w:t xml:space="preserve">025 sa dokončia podľa </w:t>
      </w:r>
      <w:r w:rsidR="00FD02F6">
        <w:rPr>
          <w:color w:val="000000"/>
        </w:rPr>
        <w:t xml:space="preserve">tohto </w:t>
      </w:r>
      <w:r w:rsidRPr="004B7C0B">
        <w:rPr>
          <w:color w:val="000000"/>
        </w:rPr>
        <w:t xml:space="preserve">zákona </w:t>
      </w:r>
      <w:r>
        <w:rPr>
          <w:color w:val="000000"/>
        </w:rPr>
        <w:t xml:space="preserve">v znení </w:t>
      </w:r>
      <w:r w:rsidRPr="004B7C0B">
        <w:rPr>
          <w:color w:val="000000"/>
        </w:rPr>
        <w:t>účinn</w:t>
      </w:r>
      <w:r>
        <w:rPr>
          <w:color w:val="000000"/>
        </w:rPr>
        <w:t xml:space="preserve">om </w:t>
      </w:r>
      <w:r w:rsidRPr="004B7C0B">
        <w:rPr>
          <w:color w:val="000000"/>
        </w:rPr>
        <w:t>do 31.</w:t>
      </w:r>
      <w:r>
        <w:rPr>
          <w:color w:val="000000"/>
        </w:rPr>
        <w:t xml:space="preserve"> decembra </w:t>
      </w:r>
      <w:r w:rsidRPr="004B7C0B">
        <w:rPr>
          <w:color w:val="000000"/>
        </w:rPr>
        <w:t>2025.</w:t>
      </w:r>
      <w:r>
        <w:rPr>
          <w:color w:val="000000"/>
        </w:rPr>
        <w:t xml:space="preserve"> Príkazy súdov podľa § 85 ods. 8 vydané pred 1. januárom 2026 zostávajú v platnosti do uplynutia lehoty zamedzenia prístupu k webovému sídlu.</w:t>
      </w:r>
      <w:r w:rsidRPr="004B7C0B">
        <w:rPr>
          <w:color w:val="000000"/>
        </w:rPr>
        <w:t>“.</w:t>
      </w:r>
    </w:p>
    <w:p w14:paraId="38FE3F2D" w14:textId="77777777" w:rsidR="00F60CC6" w:rsidRDefault="00F60CC6" w:rsidP="00F60CC6">
      <w:pPr>
        <w:pBdr>
          <w:top w:val="nil"/>
          <w:left w:val="nil"/>
          <w:bottom w:val="nil"/>
          <w:right w:val="nil"/>
          <w:between w:val="nil"/>
        </w:pBdr>
        <w:jc w:val="center"/>
        <w:rPr>
          <w:color w:val="000000"/>
        </w:rPr>
      </w:pPr>
    </w:p>
    <w:p w14:paraId="0CCA6683" w14:textId="77777777" w:rsidR="00F60CC6" w:rsidRDefault="00F60CC6" w:rsidP="00F60CC6">
      <w:pPr>
        <w:pStyle w:val="Odsekzoznamu"/>
        <w:ind w:left="0"/>
        <w:jc w:val="both"/>
      </w:pPr>
    </w:p>
    <w:p w14:paraId="3530AA12" w14:textId="77777777" w:rsidR="00F60CC6" w:rsidRDefault="00F60CC6">
      <w:pPr>
        <w:numPr>
          <w:ilvl w:val="0"/>
          <w:numId w:val="1"/>
        </w:numPr>
        <w:ind w:left="0" w:firstLine="0"/>
        <w:jc w:val="center"/>
      </w:pPr>
      <w:r>
        <w:t xml:space="preserve">  </w:t>
      </w:r>
    </w:p>
    <w:p w14:paraId="1856DCAA" w14:textId="381CE9E3" w:rsidR="00F60CC6" w:rsidRDefault="00F60CC6" w:rsidP="00F60CC6">
      <w:r>
        <w:t xml:space="preserve">  </w:t>
      </w:r>
    </w:p>
    <w:p w14:paraId="0F9916AE" w14:textId="77777777" w:rsidR="00F44A40" w:rsidRPr="00B2124C" w:rsidRDefault="00F44A40" w:rsidP="00F44A40">
      <w:pPr>
        <w:pStyle w:val="Odsekzoznamu"/>
        <w:ind w:left="0"/>
        <w:jc w:val="both"/>
      </w:pPr>
      <w:r w:rsidRPr="00B2124C">
        <w:t>Zákon č</w:t>
      </w:r>
      <w:r w:rsidRPr="00EE5F2E">
        <w:t>. 452/2021</w:t>
      </w:r>
      <w:r w:rsidRPr="00B2124C">
        <w:t xml:space="preserve"> Z. z. o elektronických komunikáciách v znení </w:t>
      </w:r>
      <w:r>
        <w:t xml:space="preserve">zákona </w:t>
      </w:r>
      <w:r w:rsidRPr="00B2124C">
        <w:t xml:space="preserve">č. 533/2021 Z. z., </w:t>
      </w:r>
      <w:r>
        <w:t xml:space="preserve">zákona č. </w:t>
      </w:r>
      <w:r w:rsidRPr="00B2124C">
        <w:t xml:space="preserve">351/2022 Z. z., </w:t>
      </w:r>
      <w:r>
        <w:t xml:space="preserve">zákona č. </w:t>
      </w:r>
      <w:r w:rsidRPr="00B2124C">
        <w:t xml:space="preserve">205/2023 Z. z., </w:t>
      </w:r>
      <w:r>
        <w:t xml:space="preserve">zákona č. </w:t>
      </w:r>
      <w:r w:rsidRPr="00B2124C">
        <w:t xml:space="preserve">287/2023 Z. z., </w:t>
      </w:r>
      <w:r>
        <w:t xml:space="preserve">zákona č. </w:t>
      </w:r>
      <w:r w:rsidRPr="00B2124C">
        <w:t xml:space="preserve">46/2024 Z. z., </w:t>
      </w:r>
      <w:r>
        <w:t xml:space="preserve">zákona č. </w:t>
      </w:r>
      <w:r w:rsidRPr="00B2124C">
        <w:t xml:space="preserve">108/2024 Z. z., </w:t>
      </w:r>
      <w:r>
        <w:t xml:space="preserve">zákona č. </w:t>
      </w:r>
      <w:r w:rsidRPr="00B2124C">
        <w:t xml:space="preserve">334/2024 Z. z., </w:t>
      </w:r>
      <w:r>
        <w:t xml:space="preserve">zákona č. </w:t>
      </w:r>
      <w:r w:rsidRPr="00B2124C">
        <w:t xml:space="preserve">366/2024 Z. z., </w:t>
      </w:r>
      <w:r>
        <w:t xml:space="preserve">zákona č. </w:t>
      </w:r>
      <w:r w:rsidRPr="00B2124C">
        <w:t>367/2024 Z. z.</w:t>
      </w:r>
      <w:r>
        <w:t xml:space="preserve"> a zákona č. </w:t>
      </w:r>
      <w:r w:rsidRPr="00B2124C">
        <w:t xml:space="preserve">26/2025 Z. z. sa mení </w:t>
      </w:r>
      <w:r>
        <w:t xml:space="preserve">a dopĺňa </w:t>
      </w:r>
      <w:r w:rsidRPr="00B2124C">
        <w:t>takto:</w:t>
      </w:r>
    </w:p>
    <w:p w14:paraId="2E43D394" w14:textId="77777777" w:rsidR="00F44A40" w:rsidRPr="00B2124C" w:rsidRDefault="00F44A40" w:rsidP="00F44A40">
      <w:pPr>
        <w:jc w:val="both"/>
      </w:pPr>
    </w:p>
    <w:p w14:paraId="7B189A85" w14:textId="77777777" w:rsidR="00F44A40" w:rsidRPr="005A6652" w:rsidRDefault="00F44A40">
      <w:pPr>
        <w:pStyle w:val="Odsekzoznamu"/>
        <w:numPr>
          <w:ilvl w:val="0"/>
          <w:numId w:val="13"/>
        </w:numPr>
        <w:ind w:left="426" w:hanging="426"/>
        <w:contextualSpacing/>
        <w:jc w:val="both"/>
      </w:pPr>
      <w:r w:rsidRPr="005A6652">
        <w:t>V § 94 odsek 4 znie:</w:t>
      </w:r>
    </w:p>
    <w:p w14:paraId="79ECE4A3" w14:textId="0788EA05" w:rsidR="00F44A40" w:rsidRPr="00F1711C" w:rsidRDefault="00F44A40" w:rsidP="00F44A40">
      <w:pPr>
        <w:pStyle w:val="Odsekzoznamu"/>
        <w:ind w:left="425"/>
        <w:jc w:val="both"/>
      </w:pPr>
      <w:r>
        <w:t>„(4</w:t>
      </w:r>
      <w:r w:rsidRPr="00F1711C">
        <w:t xml:space="preserve">) Podnik je povinný zamedziť prístup k webovému sídlu, ktorého adresa je </w:t>
      </w:r>
      <w:r>
        <w:t xml:space="preserve">zapísaná </w:t>
      </w:r>
      <w:r w:rsidRPr="00F1711C">
        <w:t>v</w:t>
      </w:r>
      <w:r w:rsidR="00EE5F2E">
        <w:t> </w:t>
      </w:r>
      <w:r w:rsidRPr="00F1711C">
        <w:t>zozname</w:t>
      </w:r>
      <w:r w:rsidRPr="00352748">
        <w:t xml:space="preserve"> </w:t>
      </w:r>
      <w:r w:rsidRPr="002A5AE8">
        <w:t>webových sídiel a</w:t>
      </w:r>
      <w:r>
        <w:t xml:space="preserve"> mobilných </w:t>
      </w:r>
      <w:r w:rsidRPr="002A5AE8">
        <w:t xml:space="preserve">aplikácií, prostredníctvom </w:t>
      </w:r>
      <w:r>
        <w:t xml:space="preserve">ktorých sa </w:t>
      </w:r>
      <w:r w:rsidRPr="002A5AE8">
        <w:t>poskytujú zakázané ponuky</w:t>
      </w:r>
      <w:r>
        <w:t>, ve</w:t>
      </w:r>
      <w:r w:rsidRPr="00F1711C">
        <w:t>denom Úradom pre reguláciu hazardných hier</w:t>
      </w:r>
      <w:r>
        <w:rPr>
          <w:vertAlign w:val="superscript"/>
        </w:rPr>
        <w:t>112</w:t>
      </w:r>
      <w:r w:rsidRPr="00F1711C">
        <w:t>)</w:t>
      </w:r>
      <w:r w:rsidRPr="00AF3EBB">
        <w:t xml:space="preserve"> </w:t>
      </w:r>
      <w:r w:rsidRPr="002A5AE8">
        <w:t xml:space="preserve">(ďalej len „zoznam zakázaných </w:t>
      </w:r>
      <w:r>
        <w:t>ponúk</w:t>
      </w:r>
      <w:r w:rsidRPr="002A5AE8">
        <w:t>“</w:t>
      </w:r>
      <w:r>
        <w:t>),</w:t>
      </w:r>
      <w:r w:rsidRPr="00F1711C">
        <w:t xml:space="preserve"> a to najneskôr do piatich dní dňa odo dňa zverejnenia zoznamu zakázaných </w:t>
      </w:r>
      <w:r>
        <w:t>ponúk alebo jeho aktualizácie.</w:t>
      </w:r>
      <w:r w:rsidRPr="00F1711C">
        <w:t xml:space="preserve"> Podnik nezodpovedá za škodu spôsobenú zamedzením prístupu podľa prvej vety. Podnik je povinný umožniť prístup k webovému sídlu, ktorého adresa bola vy</w:t>
      </w:r>
      <w:r>
        <w:t xml:space="preserve">radená </w:t>
      </w:r>
      <w:r w:rsidRPr="00F1711C">
        <w:t xml:space="preserve">zo zoznamu zakázaných </w:t>
      </w:r>
      <w:r>
        <w:t>ponúk</w:t>
      </w:r>
      <w:r w:rsidRPr="00F1711C">
        <w:t xml:space="preserve">, a to bezodkladne po zverejnení </w:t>
      </w:r>
      <w:r>
        <w:t xml:space="preserve">aktualizácie </w:t>
      </w:r>
      <w:r w:rsidRPr="00F1711C">
        <w:t xml:space="preserve">zoznamu zakázaných </w:t>
      </w:r>
      <w:r>
        <w:t xml:space="preserve">ponúk, </w:t>
      </w:r>
      <w:r w:rsidRPr="00352748">
        <w:t>ktorá už neobsahuje vyradené webové sídlo.</w:t>
      </w:r>
      <w:r w:rsidRPr="00F1711C">
        <w:t xml:space="preserve"> Štátny dozor nad dodržiavaním povinností podľa prvej a tretej vety vykonáva a sankciu za ich porušenie ukladá Úrad pre reguláciu hazardných hier</w:t>
      </w:r>
      <w:r>
        <w:t>.“.</w:t>
      </w:r>
    </w:p>
    <w:p w14:paraId="100C3907" w14:textId="77777777" w:rsidR="00F44A40" w:rsidRPr="00352748" w:rsidRDefault="00F44A40" w:rsidP="00F44A40">
      <w:pPr>
        <w:jc w:val="both"/>
      </w:pPr>
    </w:p>
    <w:p w14:paraId="3FF4861A" w14:textId="77777777" w:rsidR="00F44A40" w:rsidRDefault="00F44A40">
      <w:pPr>
        <w:pStyle w:val="Odsekzoznamu"/>
        <w:numPr>
          <w:ilvl w:val="0"/>
          <w:numId w:val="13"/>
        </w:numPr>
        <w:ind w:left="426" w:hanging="426"/>
        <w:contextualSpacing/>
        <w:jc w:val="both"/>
      </w:pPr>
      <w:r w:rsidRPr="005A6652">
        <w:lastRenderedPageBreak/>
        <w:t>V § 94 sa vypúšťa odsek 5.</w:t>
      </w:r>
    </w:p>
    <w:p w14:paraId="22C97501" w14:textId="77777777" w:rsidR="00F44A40" w:rsidRDefault="00F44A40" w:rsidP="00F44A40">
      <w:pPr>
        <w:pStyle w:val="Odsekzoznamu"/>
        <w:ind w:left="426"/>
        <w:jc w:val="both"/>
      </w:pPr>
    </w:p>
    <w:p w14:paraId="259A6DDF" w14:textId="77777777" w:rsidR="00F44A40" w:rsidRPr="005A6652" w:rsidRDefault="00F44A40">
      <w:pPr>
        <w:pStyle w:val="Odsekzoznamu"/>
        <w:numPr>
          <w:ilvl w:val="0"/>
          <w:numId w:val="13"/>
        </w:numPr>
        <w:ind w:left="426" w:hanging="426"/>
        <w:contextualSpacing/>
        <w:jc w:val="both"/>
      </w:pPr>
      <w:r>
        <w:t>V § 122 ods. 4 písm. a) sa vypúšťajú slová „a 5“.</w:t>
      </w:r>
    </w:p>
    <w:p w14:paraId="3075DAEE" w14:textId="77777777" w:rsidR="00F44A40" w:rsidRDefault="00F44A40" w:rsidP="00F44A40">
      <w:pPr>
        <w:pStyle w:val="Odsekzoznamu"/>
        <w:ind w:left="426"/>
        <w:jc w:val="both"/>
      </w:pPr>
    </w:p>
    <w:p w14:paraId="345CAAE9" w14:textId="77777777" w:rsidR="00F44A40" w:rsidRPr="00FC4A20" w:rsidRDefault="00F44A40">
      <w:pPr>
        <w:pStyle w:val="Odsekzoznamu"/>
        <w:numPr>
          <w:ilvl w:val="0"/>
          <w:numId w:val="13"/>
        </w:numPr>
        <w:ind w:left="426" w:hanging="426"/>
        <w:contextualSpacing/>
        <w:jc w:val="both"/>
      </w:pPr>
      <w:r w:rsidRPr="005A6652">
        <w:t xml:space="preserve">Za § </w:t>
      </w:r>
      <w:r>
        <w:t xml:space="preserve">131d </w:t>
      </w:r>
      <w:r w:rsidRPr="005A6652">
        <w:t xml:space="preserve">sa vkladá § </w:t>
      </w:r>
      <w:r>
        <w:t>131e</w:t>
      </w:r>
      <w:r w:rsidRPr="005A6652">
        <w:t>, ktorý vrátane nadpisu znie:</w:t>
      </w:r>
    </w:p>
    <w:p w14:paraId="62158D4D" w14:textId="77777777" w:rsidR="00F44A40" w:rsidRDefault="00F44A40" w:rsidP="00F44A40">
      <w:pPr>
        <w:pStyle w:val="Odsekzoznamu"/>
        <w:ind w:left="426"/>
        <w:jc w:val="center"/>
      </w:pPr>
    </w:p>
    <w:p w14:paraId="6FDAA8F3" w14:textId="77777777" w:rsidR="00F44A40" w:rsidRDefault="00F44A40" w:rsidP="00F44A40">
      <w:pPr>
        <w:pStyle w:val="Odsekzoznamu"/>
        <w:ind w:left="426"/>
        <w:jc w:val="center"/>
      </w:pPr>
      <w:r>
        <w:t>„</w:t>
      </w:r>
      <w:r w:rsidRPr="007B339E">
        <w:rPr>
          <w:b/>
          <w:bCs/>
        </w:rPr>
        <w:t>§</w:t>
      </w:r>
      <w:r>
        <w:rPr>
          <w:b/>
          <w:bCs/>
        </w:rPr>
        <w:t xml:space="preserve"> 131e</w:t>
      </w:r>
      <w:r w:rsidRPr="007B339E">
        <w:rPr>
          <w:b/>
          <w:bCs/>
        </w:rPr>
        <w:t xml:space="preserve"> </w:t>
      </w:r>
    </w:p>
    <w:p w14:paraId="32905449" w14:textId="77777777" w:rsidR="00F44A40" w:rsidRDefault="00F44A40" w:rsidP="00F44A40">
      <w:pPr>
        <w:pStyle w:val="Odsekzoznamu"/>
        <w:ind w:left="426"/>
        <w:jc w:val="center"/>
        <w:rPr>
          <w:b/>
          <w:color w:val="000000"/>
        </w:rPr>
      </w:pPr>
      <w:r w:rsidRPr="000347EA">
        <w:rPr>
          <w:b/>
          <w:color w:val="000000"/>
        </w:rPr>
        <w:t>Prechodné ustanoveni</w:t>
      </w:r>
      <w:r>
        <w:rPr>
          <w:b/>
          <w:color w:val="000000"/>
        </w:rPr>
        <w:t>e</w:t>
      </w:r>
      <w:r w:rsidRPr="000347EA">
        <w:rPr>
          <w:b/>
          <w:color w:val="000000"/>
        </w:rPr>
        <w:t xml:space="preserve"> k</w:t>
      </w:r>
      <w:r>
        <w:rPr>
          <w:b/>
          <w:color w:val="000000"/>
        </w:rPr>
        <w:t> </w:t>
      </w:r>
      <w:r w:rsidRPr="000347EA">
        <w:rPr>
          <w:b/>
          <w:color w:val="000000"/>
        </w:rPr>
        <w:t>úpr</w:t>
      </w:r>
      <w:r>
        <w:rPr>
          <w:b/>
          <w:color w:val="000000"/>
        </w:rPr>
        <w:t xml:space="preserve">avám </w:t>
      </w:r>
      <w:r w:rsidRPr="000347EA">
        <w:rPr>
          <w:b/>
          <w:color w:val="000000"/>
        </w:rPr>
        <w:t>účinn</w:t>
      </w:r>
      <w:r>
        <w:rPr>
          <w:b/>
          <w:color w:val="000000"/>
        </w:rPr>
        <w:t xml:space="preserve">ým </w:t>
      </w:r>
      <w:r w:rsidRPr="000347EA">
        <w:rPr>
          <w:b/>
          <w:color w:val="000000"/>
        </w:rPr>
        <w:t>od 1.</w:t>
      </w:r>
      <w:r>
        <w:rPr>
          <w:b/>
          <w:color w:val="000000"/>
        </w:rPr>
        <w:t xml:space="preserve"> januára </w:t>
      </w:r>
      <w:r w:rsidRPr="000347EA">
        <w:rPr>
          <w:b/>
          <w:color w:val="000000"/>
        </w:rPr>
        <w:t>202</w:t>
      </w:r>
      <w:r>
        <w:rPr>
          <w:b/>
          <w:color w:val="000000"/>
        </w:rPr>
        <w:t>6</w:t>
      </w:r>
    </w:p>
    <w:p w14:paraId="65FE3E79" w14:textId="77777777" w:rsidR="00F44A40" w:rsidRDefault="00F44A40" w:rsidP="00F44A40">
      <w:pPr>
        <w:pStyle w:val="Odsekzoznamu"/>
        <w:ind w:left="426"/>
        <w:jc w:val="center"/>
        <w:rPr>
          <w:b/>
          <w:color w:val="000000"/>
        </w:rPr>
      </w:pPr>
    </w:p>
    <w:p w14:paraId="65AF8C82" w14:textId="77777777" w:rsidR="00F44A40" w:rsidRDefault="00F44A40" w:rsidP="00F44A40">
      <w:pPr>
        <w:pStyle w:val="Odsekzoznamu"/>
        <w:ind w:left="426" w:firstLine="283"/>
        <w:jc w:val="both"/>
        <w:rPr>
          <w:bCs/>
          <w:color w:val="000000"/>
        </w:rPr>
      </w:pPr>
      <w:r>
        <w:rPr>
          <w:bCs/>
          <w:color w:val="000000"/>
        </w:rPr>
        <w:t xml:space="preserve">Ustanovenie § 94 ods. 4 v znení účinnom od 1. januára 2026 sa prvýkrát použije na základe </w:t>
      </w:r>
      <w:r w:rsidRPr="00F1711C">
        <w:t xml:space="preserve">zoznamu zakázaných </w:t>
      </w:r>
      <w:r>
        <w:t>ponúk zverejneného po 31. decembri 2025.“.</w:t>
      </w:r>
      <w:r>
        <w:rPr>
          <w:bCs/>
          <w:color w:val="000000"/>
        </w:rPr>
        <w:t xml:space="preserve"> </w:t>
      </w:r>
    </w:p>
    <w:p w14:paraId="48458673" w14:textId="49E49C03" w:rsidR="00F44A40" w:rsidRDefault="00F44A40" w:rsidP="00F60CC6"/>
    <w:p w14:paraId="62420A3C" w14:textId="77777777" w:rsidR="00AF3CED" w:rsidRDefault="00AF3CED" w:rsidP="00F60CC6"/>
    <w:p w14:paraId="69CBDA1C" w14:textId="77777777" w:rsidR="003C73F5" w:rsidRDefault="003C73F5">
      <w:pPr>
        <w:numPr>
          <w:ilvl w:val="0"/>
          <w:numId w:val="1"/>
        </w:numPr>
        <w:ind w:left="0" w:firstLine="0"/>
        <w:jc w:val="center"/>
      </w:pPr>
      <w:r>
        <w:t xml:space="preserve"> </w:t>
      </w:r>
    </w:p>
    <w:p w14:paraId="78A9D836" w14:textId="350005F6" w:rsidR="00A8568C" w:rsidRDefault="00A8568C" w:rsidP="003C73F5">
      <w:r>
        <w:t xml:space="preserve"> </w:t>
      </w:r>
    </w:p>
    <w:p w14:paraId="26D88A0D" w14:textId="77777777" w:rsidR="008579CB" w:rsidRDefault="008579CB" w:rsidP="00A8568C"/>
    <w:p w14:paraId="604D24E3" w14:textId="338F3504" w:rsidR="00234140" w:rsidRPr="00632F00" w:rsidRDefault="00234140" w:rsidP="00234140">
      <w:pPr>
        <w:pStyle w:val="xxmsonormal"/>
        <w:jc w:val="both"/>
        <w:rPr>
          <w:rFonts w:ascii="Times New Roman" w:hAnsi="Times New Roman" w:cs="Times New Roman"/>
          <w:color w:val="000000"/>
          <w:sz w:val="24"/>
          <w:szCs w:val="24"/>
        </w:rPr>
      </w:pPr>
      <w:r w:rsidRPr="00632F00">
        <w:rPr>
          <w:rFonts w:ascii="Times New Roman" w:hAnsi="Times New Roman" w:cs="Times New Roman"/>
          <w:color w:val="000000"/>
          <w:sz w:val="24"/>
          <w:szCs w:val="24"/>
        </w:rPr>
        <w:t>Tento zákon nadobúda účinnosť 1. novembra 2025 okrem čl. XI štvrtého bodu, čl. XVIII ôsmeho bodu a bodu 22 § 100e, ktoré nadobúdajú účinnosť 1. decembra 2025, čl. XV, ktorý nadobúda účinnosť 31. decembra 2025 a okrem čl. I prvého bodu a tretieho bodu, čl. II, čl. V až X, čl. XI  prvého bodu až tretieho bodu a piateho bodu, čl. XII až XIV, čl. XVI, čl. XVII, čl. XVIII prvého bodu až siedmeho bodu, bodov 9 až 21 a bodu 22 § 100f</w:t>
      </w:r>
      <w:r w:rsidR="00257A77">
        <w:rPr>
          <w:rFonts w:ascii="Times New Roman" w:hAnsi="Times New Roman" w:cs="Times New Roman"/>
          <w:color w:val="000000"/>
          <w:sz w:val="24"/>
          <w:szCs w:val="24"/>
        </w:rPr>
        <w:t xml:space="preserve"> a čl. XIX</w:t>
      </w:r>
      <w:r w:rsidRPr="00632F00">
        <w:rPr>
          <w:rFonts w:ascii="Times New Roman" w:hAnsi="Times New Roman" w:cs="Times New Roman"/>
          <w:color w:val="000000"/>
          <w:sz w:val="24"/>
          <w:szCs w:val="24"/>
        </w:rPr>
        <w:t>, ktoré nadobúdajú účinnosť 1. januára 2026.</w:t>
      </w:r>
    </w:p>
    <w:p w14:paraId="0CB969EE" w14:textId="77777777" w:rsidR="00D27CE3" w:rsidRDefault="00D27CE3" w:rsidP="00594165">
      <w:pPr>
        <w:jc w:val="both"/>
      </w:pPr>
    </w:p>
    <w:p w14:paraId="310D04EC" w14:textId="77777777" w:rsidR="007C724E" w:rsidRDefault="007C724E" w:rsidP="00594165">
      <w:pPr>
        <w:jc w:val="both"/>
      </w:pPr>
    </w:p>
    <w:sectPr w:rsidR="007C724E" w:rsidSect="00495430">
      <w:footerReference w:type="even" r:id="rId10"/>
      <w:footerReference w:type="default" r:id="rId11"/>
      <w:pgSz w:w="11906" w:h="16838"/>
      <w:pgMar w:top="1077" w:right="1418" w:bottom="24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7539" w14:textId="77777777" w:rsidR="002A58CD" w:rsidRDefault="002A58CD">
      <w:r>
        <w:separator/>
      </w:r>
    </w:p>
  </w:endnote>
  <w:endnote w:type="continuationSeparator" w:id="0">
    <w:p w14:paraId="3BFD4C46" w14:textId="77777777" w:rsidR="002A58CD" w:rsidRDefault="002A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CAC5" w14:textId="77777777" w:rsidR="00654268" w:rsidRDefault="0065426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96FA588" w14:textId="77777777" w:rsidR="00654268" w:rsidRDefault="0065426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5DFE" w14:textId="6F279AEA" w:rsidR="00654268" w:rsidRDefault="0065426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D13AF8">
      <w:rPr>
        <w:rStyle w:val="slostrany"/>
        <w:noProof/>
      </w:rPr>
      <w:t>22</w:t>
    </w:r>
    <w:r>
      <w:rPr>
        <w:rStyle w:val="slostrany"/>
      </w:rPr>
      <w:fldChar w:fldCharType="end"/>
    </w:r>
  </w:p>
  <w:p w14:paraId="44599F68" w14:textId="77777777" w:rsidR="00654268" w:rsidRDefault="006542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3DA4" w14:textId="77777777" w:rsidR="002A58CD" w:rsidRDefault="002A58CD">
      <w:r>
        <w:separator/>
      </w:r>
    </w:p>
  </w:footnote>
  <w:footnote w:type="continuationSeparator" w:id="0">
    <w:p w14:paraId="00E7FA57" w14:textId="77777777" w:rsidR="002A58CD" w:rsidRDefault="002A5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5FB5"/>
    <w:multiLevelType w:val="hybridMultilevel"/>
    <w:tmpl w:val="B8FAD474"/>
    <w:lvl w:ilvl="0" w:tplc="66E00F9A">
      <w:start w:val="1"/>
      <w:numFmt w:val="decimal"/>
      <w:lvlText w:val="(%1)"/>
      <w:lvlJc w:val="left"/>
      <w:pPr>
        <w:ind w:left="1004"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03260688"/>
    <w:multiLevelType w:val="hybridMultilevel"/>
    <w:tmpl w:val="DA406392"/>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2" w15:restartNumberingAfterBreak="0">
    <w:nsid w:val="046A186F"/>
    <w:multiLevelType w:val="hybridMultilevel"/>
    <w:tmpl w:val="75581962"/>
    <w:lvl w:ilvl="0" w:tplc="FBE29786">
      <w:start w:val="1"/>
      <w:numFmt w:val="lowerLetter"/>
      <w:lvlText w:val="2%1."/>
      <w:lvlJc w:val="left"/>
      <w:pPr>
        <w:ind w:left="1287" w:hanging="360"/>
      </w:pPr>
      <w:rPr>
        <w:rFonts w:ascii="Times New Roman" w:hAnsi="Times New Roman" w:hint="default"/>
        <w:b w:val="0"/>
        <w:i w:val="0"/>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55E25E8"/>
    <w:multiLevelType w:val="hybridMultilevel"/>
    <w:tmpl w:val="771CDD44"/>
    <w:lvl w:ilvl="0" w:tplc="FFFFFFFF">
      <w:start w:val="1"/>
      <w:numFmt w:val="lowerLetter"/>
      <w:lvlText w:val="%1)"/>
      <w:lvlJc w:val="left"/>
      <w:pPr>
        <w:ind w:left="1080" w:hanging="360"/>
      </w:pPr>
    </w:lvl>
    <w:lvl w:ilvl="1" w:tplc="FFFFFFFF">
      <w:start w:val="1"/>
      <w:numFmt w:val="decimal"/>
      <w:lvlText w:val="%2."/>
      <w:lvlJc w:val="left"/>
      <w:pPr>
        <w:ind w:left="2145" w:hanging="705"/>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A9A56B8"/>
    <w:multiLevelType w:val="hybridMultilevel"/>
    <w:tmpl w:val="17E65C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2229E8"/>
    <w:multiLevelType w:val="hybridMultilevel"/>
    <w:tmpl w:val="29A2B8EE"/>
    <w:lvl w:ilvl="0" w:tplc="D114A292">
      <w:start w:val="1"/>
      <w:numFmt w:val="lowerLetter"/>
      <w:lvlText w:val="3%1."/>
      <w:lvlJc w:val="left"/>
      <w:pPr>
        <w:ind w:left="1287" w:hanging="360"/>
      </w:pPr>
      <w:rPr>
        <w:rFonts w:ascii="Times New Roman" w:hAnsi="Times New Roman" w:hint="default"/>
        <w:b w:val="0"/>
        <w:i w:val="0"/>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0CB77402"/>
    <w:multiLevelType w:val="hybridMultilevel"/>
    <w:tmpl w:val="512A0C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B05238"/>
    <w:multiLevelType w:val="hybridMultilevel"/>
    <w:tmpl w:val="E222C670"/>
    <w:lvl w:ilvl="0" w:tplc="AFBE97C4">
      <w:start w:val="1"/>
      <w:numFmt w:val="lowerLetter"/>
      <w:lvlText w:val="%1)"/>
      <w:lvlJc w:val="left"/>
      <w:pPr>
        <w:ind w:left="720" w:hanging="360"/>
      </w:pPr>
      <w:rPr>
        <w:rFonts w:hint="default"/>
        <w:u w:color="8EAADB" w:themeColor="accent5" w:themeTint="99"/>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271713"/>
    <w:multiLevelType w:val="hybridMultilevel"/>
    <w:tmpl w:val="D62E2E78"/>
    <w:lvl w:ilvl="0" w:tplc="87507766">
      <w:start w:val="3"/>
      <w:numFmt w:val="decimal"/>
      <w:lvlText w:val="%1."/>
      <w:lvlJc w:val="left"/>
      <w:pPr>
        <w:ind w:left="784"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A41596"/>
    <w:multiLevelType w:val="hybridMultilevel"/>
    <w:tmpl w:val="9ED84B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792234"/>
    <w:multiLevelType w:val="hybridMultilevel"/>
    <w:tmpl w:val="BD3E8A42"/>
    <w:lvl w:ilvl="0" w:tplc="1098143E">
      <w:start w:val="1"/>
      <w:numFmt w:val="decimal"/>
      <w:lvlText w:val="%1."/>
      <w:lvlJc w:val="left"/>
      <w:pPr>
        <w:ind w:left="360" w:hanging="360"/>
      </w:pPr>
      <w:rPr>
        <w:rFonts w:ascii="Times New Roman" w:hAnsi="Times New Roman" w:cstheme="minorBidi" w:hint="default"/>
        <w:b w:val="0"/>
        <w:i w:val="0"/>
        <w:color w:val="auto"/>
        <w:sz w:val="24"/>
        <w:u w:color="FF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98F312A"/>
    <w:multiLevelType w:val="hybridMultilevel"/>
    <w:tmpl w:val="C39CD092"/>
    <w:lvl w:ilvl="0" w:tplc="041B0017">
      <w:start w:val="1"/>
      <w:numFmt w:val="lowerLetter"/>
      <w:lvlText w:val="%1)"/>
      <w:lvlJc w:val="left"/>
      <w:pPr>
        <w:ind w:left="1560" w:hanging="360"/>
      </w:pPr>
    </w:lvl>
    <w:lvl w:ilvl="1" w:tplc="041B0019" w:tentative="1">
      <w:start w:val="1"/>
      <w:numFmt w:val="lowerLetter"/>
      <w:lvlText w:val="%2."/>
      <w:lvlJc w:val="left"/>
      <w:pPr>
        <w:ind w:left="2280" w:hanging="360"/>
      </w:pPr>
    </w:lvl>
    <w:lvl w:ilvl="2" w:tplc="041B001B" w:tentative="1">
      <w:start w:val="1"/>
      <w:numFmt w:val="lowerRoman"/>
      <w:lvlText w:val="%3."/>
      <w:lvlJc w:val="right"/>
      <w:pPr>
        <w:ind w:left="3000" w:hanging="180"/>
      </w:pPr>
    </w:lvl>
    <w:lvl w:ilvl="3" w:tplc="041B000F" w:tentative="1">
      <w:start w:val="1"/>
      <w:numFmt w:val="decimal"/>
      <w:lvlText w:val="%4."/>
      <w:lvlJc w:val="left"/>
      <w:pPr>
        <w:ind w:left="3720" w:hanging="360"/>
      </w:pPr>
    </w:lvl>
    <w:lvl w:ilvl="4" w:tplc="041B0019" w:tentative="1">
      <w:start w:val="1"/>
      <w:numFmt w:val="lowerLetter"/>
      <w:lvlText w:val="%5."/>
      <w:lvlJc w:val="left"/>
      <w:pPr>
        <w:ind w:left="4440" w:hanging="360"/>
      </w:pPr>
    </w:lvl>
    <w:lvl w:ilvl="5" w:tplc="041B001B" w:tentative="1">
      <w:start w:val="1"/>
      <w:numFmt w:val="lowerRoman"/>
      <w:lvlText w:val="%6."/>
      <w:lvlJc w:val="right"/>
      <w:pPr>
        <w:ind w:left="5160" w:hanging="180"/>
      </w:pPr>
    </w:lvl>
    <w:lvl w:ilvl="6" w:tplc="041B000F" w:tentative="1">
      <w:start w:val="1"/>
      <w:numFmt w:val="decimal"/>
      <w:lvlText w:val="%7."/>
      <w:lvlJc w:val="left"/>
      <w:pPr>
        <w:ind w:left="5880" w:hanging="360"/>
      </w:pPr>
    </w:lvl>
    <w:lvl w:ilvl="7" w:tplc="041B0019" w:tentative="1">
      <w:start w:val="1"/>
      <w:numFmt w:val="lowerLetter"/>
      <w:lvlText w:val="%8."/>
      <w:lvlJc w:val="left"/>
      <w:pPr>
        <w:ind w:left="6600" w:hanging="360"/>
      </w:pPr>
    </w:lvl>
    <w:lvl w:ilvl="8" w:tplc="041B001B" w:tentative="1">
      <w:start w:val="1"/>
      <w:numFmt w:val="lowerRoman"/>
      <w:lvlText w:val="%9."/>
      <w:lvlJc w:val="right"/>
      <w:pPr>
        <w:ind w:left="7320" w:hanging="180"/>
      </w:pPr>
    </w:lvl>
  </w:abstractNum>
  <w:abstractNum w:abstractNumId="12" w15:restartNumberingAfterBreak="0">
    <w:nsid w:val="1F036A6A"/>
    <w:multiLevelType w:val="hybridMultilevel"/>
    <w:tmpl w:val="25BE3992"/>
    <w:lvl w:ilvl="0" w:tplc="988E1E08">
      <w:start w:val="1"/>
      <w:numFmt w:val="decimal"/>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C2281C"/>
    <w:multiLevelType w:val="hybridMultilevel"/>
    <w:tmpl w:val="D146179C"/>
    <w:lvl w:ilvl="0" w:tplc="FFFFFFFF">
      <w:start w:val="1"/>
      <w:numFmt w:val="decimal"/>
      <w:lvlText w:val="(%1)"/>
      <w:lvlJc w:val="left"/>
      <w:pPr>
        <w:ind w:left="784" w:hanging="360"/>
      </w:pPr>
      <w:rPr>
        <w:rFonts w:hint="default"/>
        <w:b w:val="0"/>
        <w:bCs w:val="0"/>
      </w:rPr>
    </w:lvl>
    <w:lvl w:ilvl="1" w:tplc="FFFFFFFF">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4" w15:restartNumberingAfterBreak="0">
    <w:nsid w:val="24DD6FFF"/>
    <w:multiLevelType w:val="hybridMultilevel"/>
    <w:tmpl w:val="4718EC6E"/>
    <w:lvl w:ilvl="0" w:tplc="FFFFFFFF">
      <w:start w:val="1"/>
      <w:numFmt w:val="lowerLetter"/>
      <w:lvlText w:val="%1)"/>
      <w:lvlJc w:val="left"/>
      <w:pPr>
        <w:ind w:left="360" w:hanging="360"/>
      </w:pPr>
      <w:rPr>
        <w:rFonts w:hint="default"/>
        <w:u w:color="8EAADB" w:themeColor="accent5" w:themeTint="9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53345A4"/>
    <w:multiLevelType w:val="hybridMultilevel"/>
    <w:tmpl w:val="15EECDF4"/>
    <w:lvl w:ilvl="0" w:tplc="041B000F">
      <w:start w:val="1"/>
      <w:numFmt w:val="decimal"/>
      <w:lvlText w:val="%1."/>
      <w:lvlJc w:val="left"/>
      <w:pPr>
        <w:ind w:left="360" w:hanging="360"/>
      </w:pPr>
      <w:rPr>
        <w:rFonts w:hint="default"/>
      </w:rPr>
    </w:lvl>
    <w:lvl w:ilvl="1" w:tplc="7D3A89C6">
      <w:start w:val="1"/>
      <w:numFmt w:val="decimal"/>
      <w:lvlText w:val="%2."/>
      <w:lvlJc w:val="left"/>
      <w:pPr>
        <w:ind w:left="1080" w:hanging="360"/>
      </w:pPr>
      <w:rPr>
        <w:rFonts w:hint="default"/>
      </w:r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D5959D6"/>
    <w:multiLevelType w:val="hybridMultilevel"/>
    <w:tmpl w:val="83224E72"/>
    <w:lvl w:ilvl="0" w:tplc="A314DE02">
      <w:start w:val="1"/>
      <w:numFmt w:val="decimal"/>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01B4892"/>
    <w:multiLevelType w:val="hybridMultilevel"/>
    <w:tmpl w:val="4704BD3E"/>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42D6286"/>
    <w:multiLevelType w:val="hybridMultilevel"/>
    <w:tmpl w:val="D2DE3422"/>
    <w:lvl w:ilvl="0" w:tplc="988E1E08">
      <w:start w:val="1"/>
      <w:numFmt w:val="decimal"/>
      <w:lvlText w:val="(%1)"/>
      <w:lvlJc w:val="left"/>
      <w:pPr>
        <w:ind w:left="1914" w:hanging="360"/>
      </w:pPr>
      <w:rPr>
        <w:rFonts w:hint="default"/>
      </w:rPr>
    </w:lvl>
    <w:lvl w:ilvl="1" w:tplc="041B0019" w:tentative="1">
      <w:start w:val="1"/>
      <w:numFmt w:val="lowerLetter"/>
      <w:lvlText w:val="%2."/>
      <w:lvlJc w:val="left"/>
      <w:pPr>
        <w:ind w:left="2634" w:hanging="360"/>
      </w:pPr>
    </w:lvl>
    <w:lvl w:ilvl="2" w:tplc="041B001B" w:tentative="1">
      <w:start w:val="1"/>
      <w:numFmt w:val="lowerRoman"/>
      <w:lvlText w:val="%3."/>
      <w:lvlJc w:val="right"/>
      <w:pPr>
        <w:ind w:left="3354" w:hanging="180"/>
      </w:pPr>
    </w:lvl>
    <w:lvl w:ilvl="3" w:tplc="041B000F" w:tentative="1">
      <w:start w:val="1"/>
      <w:numFmt w:val="decimal"/>
      <w:lvlText w:val="%4."/>
      <w:lvlJc w:val="left"/>
      <w:pPr>
        <w:ind w:left="4074" w:hanging="360"/>
      </w:pPr>
    </w:lvl>
    <w:lvl w:ilvl="4" w:tplc="041B0019" w:tentative="1">
      <w:start w:val="1"/>
      <w:numFmt w:val="lowerLetter"/>
      <w:lvlText w:val="%5."/>
      <w:lvlJc w:val="left"/>
      <w:pPr>
        <w:ind w:left="4794" w:hanging="360"/>
      </w:pPr>
    </w:lvl>
    <w:lvl w:ilvl="5" w:tplc="041B001B" w:tentative="1">
      <w:start w:val="1"/>
      <w:numFmt w:val="lowerRoman"/>
      <w:lvlText w:val="%6."/>
      <w:lvlJc w:val="right"/>
      <w:pPr>
        <w:ind w:left="5514" w:hanging="180"/>
      </w:pPr>
    </w:lvl>
    <w:lvl w:ilvl="6" w:tplc="041B000F" w:tentative="1">
      <w:start w:val="1"/>
      <w:numFmt w:val="decimal"/>
      <w:lvlText w:val="%7."/>
      <w:lvlJc w:val="left"/>
      <w:pPr>
        <w:ind w:left="6234" w:hanging="360"/>
      </w:pPr>
    </w:lvl>
    <w:lvl w:ilvl="7" w:tplc="041B0019" w:tentative="1">
      <w:start w:val="1"/>
      <w:numFmt w:val="lowerLetter"/>
      <w:lvlText w:val="%8."/>
      <w:lvlJc w:val="left"/>
      <w:pPr>
        <w:ind w:left="6954" w:hanging="360"/>
      </w:pPr>
    </w:lvl>
    <w:lvl w:ilvl="8" w:tplc="041B001B" w:tentative="1">
      <w:start w:val="1"/>
      <w:numFmt w:val="lowerRoman"/>
      <w:lvlText w:val="%9."/>
      <w:lvlJc w:val="right"/>
      <w:pPr>
        <w:ind w:left="7674" w:hanging="180"/>
      </w:pPr>
    </w:lvl>
  </w:abstractNum>
  <w:abstractNum w:abstractNumId="19" w15:restartNumberingAfterBreak="0">
    <w:nsid w:val="37A44246"/>
    <w:multiLevelType w:val="hybridMultilevel"/>
    <w:tmpl w:val="5D0AC6F0"/>
    <w:lvl w:ilvl="0" w:tplc="52F270A6">
      <w:start w:val="1"/>
      <w:numFmt w:val="decimal"/>
      <w:lvlText w:val="%1."/>
      <w:lvlJc w:val="left"/>
      <w:pPr>
        <w:ind w:left="360" w:hanging="360"/>
      </w:pPr>
      <w:rPr>
        <w:rFonts w:ascii="Times New Roman" w:hAnsi="Times New Roman" w:cs="Times New Roman" w:hint="default"/>
      </w:rPr>
    </w:lvl>
    <w:lvl w:ilvl="1" w:tplc="6DF497B4">
      <w:start w:val="1"/>
      <w:numFmt w:val="lowerLetter"/>
      <w:lvlText w:val="%2)"/>
      <w:lvlJc w:val="left"/>
      <w:pPr>
        <w:ind w:left="644" w:hanging="360"/>
      </w:pPr>
      <w:rPr>
        <w:rFonts w:hint="default"/>
        <w:i w:val="0"/>
        <w:i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7047B3"/>
    <w:multiLevelType w:val="hybridMultilevel"/>
    <w:tmpl w:val="E80001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CA24473"/>
    <w:multiLevelType w:val="hybridMultilevel"/>
    <w:tmpl w:val="FC8C2F10"/>
    <w:lvl w:ilvl="0" w:tplc="9802EE14">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561B7D"/>
    <w:multiLevelType w:val="hybridMultilevel"/>
    <w:tmpl w:val="93825C62"/>
    <w:lvl w:ilvl="0" w:tplc="42D69388">
      <w:start w:val="1"/>
      <w:numFmt w:val="lowerLetter"/>
      <w:lvlText w:val="%1)"/>
      <w:lvlJc w:val="left"/>
      <w:pPr>
        <w:ind w:left="1146" w:hanging="360"/>
      </w:pPr>
      <w:rPr>
        <w:rFonts w:ascii="Times New Roman" w:hAnsi="Times New Roman" w:hint="default"/>
        <w:b w:val="0"/>
        <w:i w:val="0"/>
        <w:sz w:val="24"/>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43A66DBC"/>
    <w:multiLevelType w:val="hybridMultilevel"/>
    <w:tmpl w:val="672C9924"/>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24" w15:restartNumberingAfterBreak="0">
    <w:nsid w:val="48BE5391"/>
    <w:multiLevelType w:val="hybridMultilevel"/>
    <w:tmpl w:val="3B12913E"/>
    <w:lvl w:ilvl="0" w:tplc="1098143E">
      <w:start w:val="1"/>
      <w:numFmt w:val="decimal"/>
      <w:lvlText w:val="%1."/>
      <w:lvlJc w:val="left"/>
      <w:pPr>
        <w:ind w:left="720" w:hanging="360"/>
      </w:pPr>
      <w:rPr>
        <w:rFonts w:ascii="Times New Roman" w:hAnsi="Times New Roman" w:cstheme="minorBidi" w:hint="default"/>
        <w:b w:val="0"/>
        <w:i w:val="0"/>
        <w:color w:val="auto"/>
        <w:sz w:val="24"/>
        <w:u w:color="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936E03"/>
    <w:multiLevelType w:val="hybridMultilevel"/>
    <w:tmpl w:val="9CAACD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810D41"/>
    <w:multiLevelType w:val="hybridMultilevel"/>
    <w:tmpl w:val="62B65196"/>
    <w:lvl w:ilvl="0" w:tplc="FFFFFFFF">
      <w:start w:val="1"/>
      <w:numFmt w:val="decimal"/>
      <w:lvlText w:val="%1."/>
      <w:lvlJc w:val="left"/>
      <w:pPr>
        <w:ind w:left="360" w:hanging="360"/>
      </w:pPr>
      <w:rPr>
        <w:rFonts w:ascii="Times New Roman" w:hAnsi="Times New Roman" w:cs="Times New Roman"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3721AB"/>
    <w:multiLevelType w:val="hybridMultilevel"/>
    <w:tmpl w:val="D146179C"/>
    <w:lvl w:ilvl="0" w:tplc="3DD69000">
      <w:start w:val="1"/>
      <w:numFmt w:val="decimal"/>
      <w:lvlText w:val="(%1)"/>
      <w:lvlJc w:val="left"/>
      <w:pPr>
        <w:ind w:left="784" w:hanging="360"/>
      </w:pPr>
      <w:rPr>
        <w:rFonts w:hint="default"/>
        <w:b w:val="0"/>
        <w:bCs w:val="0"/>
      </w:rPr>
    </w:lvl>
    <w:lvl w:ilvl="1" w:tplc="041B0019" w:tentative="1">
      <w:start w:val="1"/>
      <w:numFmt w:val="lowerLetter"/>
      <w:lvlText w:val="%2."/>
      <w:lvlJc w:val="left"/>
      <w:pPr>
        <w:ind w:left="1504" w:hanging="360"/>
      </w:pPr>
    </w:lvl>
    <w:lvl w:ilvl="2" w:tplc="041B001B" w:tentative="1">
      <w:start w:val="1"/>
      <w:numFmt w:val="lowerRoman"/>
      <w:lvlText w:val="%3."/>
      <w:lvlJc w:val="right"/>
      <w:pPr>
        <w:ind w:left="2224" w:hanging="180"/>
      </w:pPr>
    </w:lvl>
    <w:lvl w:ilvl="3" w:tplc="041B000F" w:tentative="1">
      <w:start w:val="1"/>
      <w:numFmt w:val="decimal"/>
      <w:lvlText w:val="%4."/>
      <w:lvlJc w:val="left"/>
      <w:pPr>
        <w:ind w:left="2944" w:hanging="360"/>
      </w:pPr>
    </w:lvl>
    <w:lvl w:ilvl="4" w:tplc="041B0019" w:tentative="1">
      <w:start w:val="1"/>
      <w:numFmt w:val="lowerLetter"/>
      <w:lvlText w:val="%5."/>
      <w:lvlJc w:val="left"/>
      <w:pPr>
        <w:ind w:left="3664" w:hanging="360"/>
      </w:pPr>
    </w:lvl>
    <w:lvl w:ilvl="5" w:tplc="041B001B" w:tentative="1">
      <w:start w:val="1"/>
      <w:numFmt w:val="lowerRoman"/>
      <w:lvlText w:val="%6."/>
      <w:lvlJc w:val="right"/>
      <w:pPr>
        <w:ind w:left="4384" w:hanging="180"/>
      </w:pPr>
    </w:lvl>
    <w:lvl w:ilvl="6" w:tplc="041B000F" w:tentative="1">
      <w:start w:val="1"/>
      <w:numFmt w:val="decimal"/>
      <w:lvlText w:val="%7."/>
      <w:lvlJc w:val="left"/>
      <w:pPr>
        <w:ind w:left="5104" w:hanging="360"/>
      </w:pPr>
    </w:lvl>
    <w:lvl w:ilvl="7" w:tplc="041B0019" w:tentative="1">
      <w:start w:val="1"/>
      <w:numFmt w:val="lowerLetter"/>
      <w:lvlText w:val="%8."/>
      <w:lvlJc w:val="left"/>
      <w:pPr>
        <w:ind w:left="5824" w:hanging="360"/>
      </w:pPr>
    </w:lvl>
    <w:lvl w:ilvl="8" w:tplc="041B001B" w:tentative="1">
      <w:start w:val="1"/>
      <w:numFmt w:val="lowerRoman"/>
      <w:lvlText w:val="%9."/>
      <w:lvlJc w:val="right"/>
      <w:pPr>
        <w:ind w:left="6544" w:hanging="180"/>
      </w:pPr>
    </w:lvl>
  </w:abstractNum>
  <w:abstractNum w:abstractNumId="28" w15:restartNumberingAfterBreak="0">
    <w:nsid w:val="5B7D0503"/>
    <w:multiLevelType w:val="hybridMultilevel"/>
    <w:tmpl w:val="D924F7EA"/>
    <w:lvl w:ilvl="0" w:tplc="1098143E">
      <w:start w:val="1"/>
      <w:numFmt w:val="decimal"/>
      <w:lvlText w:val="%1."/>
      <w:lvlJc w:val="left"/>
      <w:pPr>
        <w:ind w:left="720" w:hanging="360"/>
      </w:pPr>
      <w:rPr>
        <w:rFonts w:ascii="Times New Roman" w:hAnsi="Times New Roman" w:cstheme="minorBidi" w:hint="default"/>
        <w:b w:val="0"/>
        <w:i w:val="0"/>
        <w:color w:val="auto"/>
        <w:sz w:val="24"/>
        <w:u w:color="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0B5EF1"/>
    <w:multiLevelType w:val="hybridMultilevel"/>
    <w:tmpl w:val="3DCADBC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26461BE"/>
    <w:multiLevelType w:val="hybridMultilevel"/>
    <w:tmpl w:val="D4928956"/>
    <w:lvl w:ilvl="0" w:tplc="2996CF9C">
      <w:start w:val="1"/>
      <w:numFmt w:val="upperRoman"/>
      <w:lvlText w:val="Čl. %1"/>
      <w:lvlJc w:val="center"/>
      <w:pPr>
        <w:ind w:left="720" w:hanging="360"/>
      </w:pPr>
      <w:rPr>
        <w:rFonts w:ascii="Times New Roman" w:hAnsi="Times New Roman"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2E24431"/>
    <w:multiLevelType w:val="hybridMultilevel"/>
    <w:tmpl w:val="AAFAD7F8"/>
    <w:lvl w:ilvl="0" w:tplc="137A9F86">
      <w:start w:val="1"/>
      <w:numFmt w:val="lowerLetter"/>
      <w:lvlText w:val="%1)"/>
      <w:lvlJc w:val="left"/>
      <w:pPr>
        <w:ind w:left="1200" w:hanging="360"/>
      </w:pPr>
      <w:rPr>
        <w:rFonts w:ascii="Times New Roman" w:hAnsi="Times New Roman" w:hint="default"/>
        <w:b w:val="0"/>
        <w:i w:val="0"/>
        <w:color w:val="auto"/>
        <w:sz w:val="24"/>
      </w:r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32" w15:restartNumberingAfterBreak="0">
    <w:nsid w:val="64096DA2"/>
    <w:multiLevelType w:val="hybridMultilevel"/>
    <w:tmpl w:val="4718EC6E"/>
    <w:lvl w:ilvl="0" w:tplc="AFBE97C4">
      <w:start w:val="1"/>
      <w:numFmt w:val="lowerLetter"/>
      <w:lvlText w:val="%1)"/>
      <w:lvlJc w:val="left"/>
      <w:pPr>
        <w:ind w:left="360" w:hanging="360"/>
      </w:pPr>
      <w:rPr>
        <w:rFonts w:hint="default"/>
        <w:u w:color="8EAADB" w:themeColor="accent5" w:themeTint="99"/>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55251D8"/>
    <w:multiLevelType w:val="hybridMultilevel"/>
    <w:tmpl w:val="EEB4073C"/>
    <w:lvl w:ilvl="0" w:tplc="D6FAD05C">
      <w:start w:val="14"/>
      <w:numFmt w:val="decimal"/>
      <w:lvlText w:val="(%1)"/>
      <w:lvlJc w:val="left"/>
      <w:pPr>
        <w:ind w:left="1117" w:hanging="408"/>
      </w:pPr>
      <w:rPr>
        <w:rFonts w:hint="default"/>
        <w:i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4" w15:restartNumberingAfterBreak="0">
    <w:nsid w:val="68FD73E1"/>
    <w:multiLevelType w:val="hybridMultilevel"/>
    <w:tmpl w:val="D374B3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B8352FE"/>
    <w:multiLevelType w:val="hybridMultilevel"/>
    <w:tmpl w:val="B03C63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CF41A9B"/>
    <w:multiLevelType w:val="hybridMultilevel"/>
    <w:tmpl w:val="BF162C7C"/>
    <w:lvl w:ilvl="0" w:tplc="F2E61176">
      <w:start w:val="1"/>
      <w:numFmt w:val="decimal"/>
      <w:lvlText w:val="%1."/>
      <w:lvlJc w:val="left"/>
      <w:pPr>
        <w:ind w:left="989"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8431B5"/>
    <w:multiLevelType w:val="hybridMultilevel"/>
    <w:tmpl w:val="771CDD44"/>
    <w:lvl w:ilvl="0" w:tplc="041B0017">
      <w:start w:val="1"/>
      <w:numFmt w:val="lowerLetter"/>
      <w:lvlText w:val="%1)"/>
      <w:lvlJc w:val="left"/>
      <w:pPr>
        <w:ind w:left="1080" w:hanging="360"/>
      </w:pPr>
    </w:lvl>
    <w:lvl w:ilvl="1" w:tplc="04348094">
      <w:start w:val="1"/>
      <w:numFmt w:val="decimal"/>
      <w:lvlText w:val="%2."/>
      <w:lvlJc w:val="left"/>
      <w:pPr>
        <w:ind w:left="2145" w:hanging="705"/>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6E1E44E6"/>
    <w:multiLevelType w:val="hybridMultilevel"/>
    <w:tmpl w:val="771CDD44"/>
    <w:lvl w:ilvl="0" w:tplc="FFFFFFFF">
      <w:start w:val="1"/>
      <w:numFmt w:val="lowerLetter"/>
      <w:lvlText w:val="%1)"/>
      <w:lvlJc w:val="left"/>
      <w:pPr>
        <w:ind w:left="1080" w:hanging="360"/>
      </w:pPr>
    </w:lvl>
    <w:lvl w:ilvl="1" w:tplc="FFFFFFFF">
      <w:start w:val="1"/>
      <w:numFmt w:val="decimal"/>
      <w:lvlText w:val="%2."/>
      <w:lvlJc w:val="left"/>
      <w:pPr>
        <w:ind w:left="2145" w:hanging="705"/>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F124571"/>
    <w:multiLevelType w:val="hybridMultilevel"/>
    <w:tmpl w:val="F46A3554"/>
    <w:lvl w:ilvl="0" w:tplc="041B000F">
      <w:start w:val="1"/>
      <w:numFmt w:val="decimal"/>
      <w:lvlText w:val="%1."/>
      <w:lvlJc w:val="left"/>
      <w:pPr>
        <w:ind w:left="644" w:hanging="360"/>
      </w:pPr>
      <w:rPr>
        <w:rFonts w:hint="default"/>
      </w:rPr>
    </w:lvl>
    <w:lvl w:ilvl="1" w:tplc="E5F6BAC2">
      <w:start w:val="1"/>
      <w:numFmt w:val="lowerLetter"/>
      <w:lvlText w:val="%2)"/>
      <w:lvlJc w:val="left"/>
      <w:pPr>
        <w:ind w:left="1080" w:hanging="360"/>
      </w:pPr>
      <w:rPr>
        <w:rFonts w:hint="default"/>
      </w:rPr>
    </w:lvl>
    <w:lvl w:ilvl="2" w:tplc="76D8D9A4">
      <w:start w:val="1"/>
      <w:numFmt w:val="decimal"/>
      <w:lvlText w:val="(%3)"/>
      <w:lvlJc w:val="left"/>
      <w:pPr>
        <w:ind w:left="562" w:hanging="42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75AB64C7"/>
    <w:multiLevelType w:val="hybridMultilevel"/>
    <w:tmpl w:val="CF080948"/>
    <w:lvl w:ilvl="0" w:tplc="66E00F9A">
      <w:start w:val="1"/>
      <w:numFmt w:val="decimal"/>
      <w:lvlText w:val="(%1)"/>
      <w:lvlJc w:val="left"/>
      <w:pPr>
        <w:ind w:left="786" w:hanging="360"/>
      </w:pPr>
      <w:rPr>
        <w:rFonts w:hint="default"/>
        <w:b w:val="0"/>
        <w:i w:val="0"/>
        <w:caps w:val="0"/>
        <w:strike w:val="0"/>
        <w:dstrike w:val="0"/>
        <w:vanish w:val="0"/>
        <w:color w:val="auto"/>
        <w:vertAlign w:val="baselin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763F0E84"/>
    <w:multiLevelType w:val="hybridMultilevel"/>
    <w:tmpl w:val="BFA820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6CA0253"/>
    <w:multiLevelType w:val="hybridMultilevel"/>
    <w:tmpl w:val="8B0CE3F8"/>
    <w:lvl w:ilvl="0" w:tplc="D108B32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7A416718"/>
    <w:multiLevelType w:val="hybridMultilevel"/>
    <w:tmpl w:val="672C9924"/>
    <w:lvl w:ilvl="0" w:tplc="970C389A">
      <w:start w:val="1"/>
      <w:numFmt w:val="decimal"/>
      <w:lvlText w:val="%1."/>
      <w:lvlJc w:val="left"/>
      <w:pPr>
        <w:ind w:left="360" w:hanging="360"/>
      </w:pPr>
      <w:rPr>
        <w:rFonts w:ascii="Times New Roman" w:hAnsi="Times New Roman" w:cs="Times New Roman" w:hint="default"/>
        <w:b w:val="0"/>
        <w:i w:val="0"/>
        <w:color w:val="auto"/>
        <w:sz w:val="24"/>
      </w:rPr>
    </w:lvl>
    <w:lvl w:ilvl="1" w:tplc="16B814EC">
      <w:start w:val="1"/>
      <w:numFmt w:val="lowerLetter"/>
      <w:lvlText w:val="%2)"/>
      <w:lvlJc w:val="left"/>
      <w:pPr>
        <w:ind w:left="732" w:hanging="360"/>
      </w:pPr>
      <w:rPr>
        <w:rFonts w:hint="default"/>
      </w:rPr>
    </w:lvl>
    <w:lvl w:ilvl="2" w:tplc="041B001B">
      <w:start w:val="1"/>
      <w:numFmt w:val="lowerRoman"/>
      <w:lvlText w:val="%3."/>
      <w:lvlJc w:val="right"/>
      <w:pPr>
        <w:ind w:left="1452" w:hanging="180"/>
      </w:pPr>
    </w:lvl>
    <w:lvl w:ilvl="3" w:tplc="71542902">
      <w:start w:val="1"/>
      <w:numFmt w:val="decimal"/>
      <w:lvlText w:val="(%4)"/>
      <w:lvlJc w:val="left"/>
      <w:pPr>
        <w:ind w:left="2172" w:hanging="360"/>
      </w:pPr>
      <w:rPr>
        <w:rFonts w:hint="default"/>
      </w:rPr>
    </w:lvl>
    <w:lvl w:ilvl="4" w:tplc="041B0019" w:tentative="1">
      <w:start w:val="1"/>
      <w:numFmt w:val="lowerLetter"/>
      <w:lvlText w:val="%5."/>
      <w:lvlJc w:val="left"/>
      <w:pPr>
        <w:ind w:left="2892" w:hanging="360"/>
      </w:pPr>
    </w:lvl>
    <w:lvl w:ilvl="5" w:tplc="041B001B" w:tentative="1">
      <w:start w:val="1"/>
      <w:numFmt w:val="lowerRoman"/>
      <w:lvlText w:val="%6."/>
      <w:lvlJc w:val="right"/>
      <w:pPr>
        <w:ind w:left="3612" w:hanging="180"/>
      </w:pPr>
    </w:lvl>
    <w:lvl w:ilvl="6" w:tplc="041B000F" w:tentative="1">
      <w:start w:val="1"/>
      <w:numFmt w:val="decimal"/>
      <w:lvlText w:val="%7."/>
      <w:lvlJc w:val="left"/>
      <w:pPr>
        <w:ind w:left="4332" w:hanging="360"/>
      </w:pPr>
    </w:lvl>
    <w:lvl w:ilvl="7" w:tplc="041B0019" w:tentative="1">
      <w:start w:val="1"/>
      <w:numFmt w:val="lowerLetter"/>
      <w:lvlText w:val="%8."/>
      <w:lvlJc w:val="left"/>
      <w:pPr>
        <w:ind w:left="5052" w:hanging="360"/>
      </w:pPr>
    </w:lvl>
    <w:lvl w:ilvl="8" w:tplc="041B001B" w:tentative="1">
      <w:start w:val="1"/>
      <w:numFmt w:val="lowerRoman"/>
      <w:lvlText w:val="%9."/>
      <w:lvlJc w:val="right"/>
      <w:pPr>
        <w:ind w:left="5772" w:hanging="180"/>
      </w:pPr>
    </w:lvl>
  </w:abstractNum>
  <w:abstractNum w:abstractNumId="44" w15:restartNumberingAfterBreak="0">
    <w:nsid w:val="7B136B96"/>
    <w:multiLevelType w:val="hybridMultilevel"/>
    <w:tmpl w:val="25BE3992"/>
    <w:lvl w:ilvl="0" w:tplc="FFFFFFFF">
      <w:start w:val="1"/>
      <w:numFmt w:val="decimal"/>
      <w:lvlText w:val="(%1)"/>
      <w:lvlJc w:val="left"/>
      <w:pPr>
        <w:ind w:left="840" w:hanging="4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1871683">
    <w:abstractNumId w:val="30"/>
  </w:num>
  <w:num w:numId="2" w16cid:durableId="1942030793">
    <w:abstractNumId w:val="17"/>
  </w:num>
  <w:num w:numId="3" w16cid:durableId="269898296">
    <w:abstractNumId w:val="43"/>
  </w:num>
  <w:num w:numId="4" w16cid:durableId="288822775">
    <w:abstractNumId w:val="1"/>
  </w:num>
  <w:num w:numId="5" w16cid:durableId="342588052">
    <w:abstractNumId w:val="23"/>
  </w:num>
  <w:num w:numId="6" w16cid:durableId="85155157">
    <w:abstractNumId w:val="20"/>
  </w:num>
  <w:num w:numId="7" w16cid:durableId="1609311955">
    <w:abstractNumId w:val="4"/>
  </w:num>
  <w:num w:numId="8" w16cid:durableId="1315917729">
    <w:abstractNumId w:val="21"/>
  </w:num>
  <w:num w:numId="9" w16cid:durableId="1706562890">
    <w:abstractNumId w:val="19"/>
  </w:num>
  <w:num w:numId="10" w16cid:durableId="1616325193">
    <w:abstractNumId w:val="25"/>
  </w:num>
  <w:num w:numId="11" w16cid:durableId="403652291">
    <w:abstractNumId w:val="34"/>
  </w:num>
  <w:num w:numId="12" w16cid:durableId="1680161991">
    <w:abstractNumId w:val="37"/>
  </w:num>
  <w:num w:numId="13" w16cid:durableId="2032099959">
    <w:abstractNumId w:val="16"/>
  </w:num>
  <w:num w:numId="14" w16cid:durableId="1247182086">
    <w:abstractNumId w:val="33"/>
  </w:num>
  <w:num w:numId="15" w16cid:durableId="200482306">
    <w:abstractNumId w:val="41"/>
  </w:num>
  <w:num w:numId="16" w16cid:durableId="161940083">
    <w:abstractNumId w:val="27"/>
  </w:num>
  <w:num w:numId="17" w16cid:durableId="1168011666">
    <w:abstractNumId w:val="36"/>
  </w:num>
  <w:num w:numId="18" w16cid:durableId="149058132">
    <w:abstractNumId w:val="26"/>
  </w:num>
  <w:num w:numId="19" w16cid:durableId="1178034671">
    <w:abstractNumId w:val="13"/>
  </w:num>
  <w:num w:numId="20" w16cid:durableId="1953317175">
    <w:abstractNumId w:val="3"/>
  </w:num>
  <w:num w:numId="21" w16cid:durableId="1142384825">
    <w:abstractNumId w:val="38"/>
  </w:num>
  <w:num w:numId="22" w16cid:durableId="1961840576">
    <w:abstractNumId w:val="24"/>
  </w:num>
  <w:num w:numId="23" w16cid:durableId="1974361277">
    <w:abstractNumId w:val="39"/>
  </w:num>
  <w:num w:numId="24" w16cid:durableId="2069455823">
    <w:abstractNumId w:val="42"/>
  </w:num>
  <w:num w:numId="25" w16cid:durableId="1634945653">
    <w:abstractNumId w:val="2"/>
  </w:num>
  <w:num w:numId="26" w16cid:durableId="830825822">
    <w:abstractNumId w:val="5"/>
  </w:num>
  <w:num w:numId="27" w16cid:durableId="1633562397">
    <w:abstractNumId w:val="15"/>
  </w:num>
  <w:num w:numId="28" w16cid:durableId="483741785">
    <w:abstractNumId w:val="18"/>
  </w:num>
  <w:num w:numId="29" w16cid:durableId="798228518">
    <w:abstractNumId w:val="35"/>
  </w:num>
  <w:num w:numId="30" w16cid:durableId="1736508183">
    <w:abstractNumId w:val="0"/>
  </w:num>
  <w:num w:numId="31" w16cid:durableId="1667635512">
    <w:abstractNumId w:val="7"/>
  </w:num>
  <w:num w:numId="32" w16cid:durableId="370349205">
    <w:abstractNumId w:val="12"/>
  </w:num>
  <w:num w:numId="33" w16cid:durableId="1201934648">
    <w:abstractNumId w:val="31"/>
  </w:num>
  <w:num w:numId="34" w16cid:durableId="1239362346">
    <w:abstractNumId w:val="32"/>
  </w:num>
  <w:num w:numId="35" w16cid:durableId="823087354">
    <w:abstractNumId w:val="28"/>
  </w:num>
  <w:num w:numId="36" w16cid:durableId="1277106128">
    <w:abstractNumId w:val="40"/>
  </w:num>
  <w:num w:numId="37" w16cid:durableId="1379666446">
    <w:abstractNumId w:val="22"/>
  </w:num>
  <w:num w:numId="38" w16cid:durableId="910584395">
    <w:abstractNumId w:val="9"/>
  </w:num>
  <w:num w:numId="39" w16cid:durableId="1471440632">
    <w:abstractNumId w:val="10"/>
  </w:num>
  <w:num w:numId="40" w16cid:durableId="1537278103">
    <w:abstractNumId w:val="11"/>
  </w:num>
  <w:num w:numId="41" w16cid:durableId="2117404822">
    <w:abstractNumId w:val="14"/>
  </w:num>
  <w:num w:numId="42" w16cid:durableId="1893033928">
    <w:abstractNumId w:val="44"/>
  </w:num>
  <w:num w:numId="43" w16cid:durableId="934170271">
    <w:abstractNumId w:val="8"/>
  </w:num>
  <w:num w:numId="44" w16cid:durableId="1285961432">
    <w:abstractNumId w:val="6"/>
  </w:num>
  <w:num w:numId="45" w16cid:durableId="587009251">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47E"/>
    <w:rsid w:val="00005A31"/>
    <w:rsid w:val="00007531"/>
    <w:rsid w:val="000106B5"/>
    <w:rsid w:val="00012550"/>
    <w:rsid w:val="0001283E"/>
    <w:rsid w:val="00014660"/>
    <w:rsid w:val="00017375"/>
    <w:rsid w:val="000206BA"/>
    <w:rsid w:val="00024294"/>
    <w:rsid w:val="0002748A"/>
    <w:rsid w:val="0003010F"/>
    <w:rsid w:val="00030B40"/>
    <w:rsid w:val="0003442A"/>
    <w:rsid w:val="00041642"/>
    <w:rsid w:val="000446F6"/>
    <w:rsid w:val="00044F56"/>
    <w:rsid w:val="00046681"/>
    <w:rsid w:val="00046C65"/>
    <w:rsid w:val="00050266"/>
    <w:rsid w:val="000507A4"/>
    <w:rsid w:val="00051FD0"/>
    <w:rsid w:val="00060299"/>
    <w:rsid w:val="0006380A"/>
    <w:rsid w:val="00064619"/>
    <w:rsid w:val="00064BB7"/>
    <w:rsid w:val="00070866"/>
    <w:rsid w:val="00080756"/>
    <w:rsid w:val="00080938"/>
    <w:rsid w:val="00080F79"/>
    <w:rsid w:val="000814B2"/>
    <w:rsid w:val="00081C94"/>
    <w:rsid w:val="00091A4C"/>
    <w:rsid w:val="000A3DD9"/>
    <w:rsid w:val="000A4CFF"/>
    <w:rsid w:val="000B51E7"/>
    <w:rsid w:val="000B522F"/>
    <w:rsid w:val="000C7518"/>
    <w:rsid w:val="000D2929"/>
    <w:rsid w:val="000D3017"/>
    <w:rsid w:val="000E01E5"/>
    <w:rsid w:val="000E2657"/>
    <w:rsid w:val="000E2F64"/>
    <w:rsid w:val="000E60C1"/>
    <w:rsid w:val="000E7F2B"/>
    <w:rsid w:val="000F162A"/>
    <w:rsid w:val="000F472A"/>
    <w:rsid w:val="000F4777"/>
    <w:rsid w:val="00104275"/>
    <w:rsid w:val="00111E42"/>
    <w:rsid w:val="0011532D"/>
    <w:rsid w:val="001214B3"/>
    <w:rsid w:val="001217C4"/>
    <w:rsid w:val="001239B4"/>
    <w:rsid w:val="00131430"/>
    <w:rsid w:val="00133391"/>
    <w:rsid w:val="0013584F"/>
    <w:rsid w:val="00136FE0"/>
    <w:rsid w:val="001406FC"/>
    <w:rsid w:val="00143DDC"/>
    <w:rsid w:val="001444A9"/>
    <w:rsid w:val="001516A8"/>
    <w:rsid w:val="001575AA"/>
    <w:rsid w:val="00157A7C"/>
    <w:rsid w:val="0016169A"/>
    <w:rsid w:val="00162FD0"/>
    <w:rsid w:val="00164D08"/>
    <w:rsid w:val="00172851"/>
    <w:rsid w:val="00177BEC"/>
    <w:rsid w:val="00177F93"/>
    <w:rsid w:val="00181682"/>
    <w:rsid w:val="0018418D"/>
    <w:rsid w:val="00185642"/>
    <w:rsid w:val="00190166"/>
    <w:rsid w:val="001910AE"/>
    <w:rsid w:val="00191D04"/>
    <w:rsid w:val="00191E55"/>
    <w:rsid w:val="00191F9F"/>
    <w:rsid w:val="00194FCC"/>
    <w:rsid w:val="00196CBB"/>
    <w:rsid w:val="001A6D45"/>
    <w:rsid w:val="001B35EF"/>
    <w:rsid w:val="001B599D"/>
    <w:rsid w:val="001B72AC"/>
    <w:rsid w:val="001C2DEC"/>
    <w:rsid w:val="001C623D"/>
    <w:rsid w:val="001D1547"/>
    <w:rsid w:val="001D3B6A"/>
    <w:rsid w:val="001D719F"/>
    <w:rsid w:val="001D7CE1"/>
    <w:rsid w:val="001E07D8"/>
    <w:rsid w:val="001E103A"/>
    <w:rsid w:val="001E1D22"/>
    <w:rsid w:val="001F0221"/>
    <w:rsid w:val="001F089B"/>
    <w:rsid w:val="001F27D0"/>
    <w:rsid w:val="001F332E"/>
    <w:rsid w:val="001F4238"/>
    <w:rsid w:val="001F5B06"/>
    <w:rsid w:val="001F7C4C"/>
    <w:rsid w:val="002019FA"/>
    <w:rsid w:val="002100A0"/>
    <w:rsid w:val="002154DD"/>
    <w:rsid w:val="00220EEF"/>
    <w:rsid w:val="00222950"/>
    <w:rsid w:val="00223726"/>
    <w:rsid w:val="0022387F"/>
    <w:rsid w:val="00223C2A"/>
    <w:rsid w:val="00224D1F"/>
    <w:rsid w:val="00234140"/>
    <w:rsid w:val="002404BD"/>
    <w:rsid w:val="00240CE9"/>
    <w:rsid w:val="00241DF8"/>
    <w:rsid w:val="002441F7"/>
    <w:rsid w:val="00246186"/>
    <w:rsid w:val="0025298F"/>
    <w:rsid w:val="00254E04"/>
    <w:rsid w:val="002575F3"/>
    <w:rsid w:val="00257A77"/>
    <w:rsid w:val="00257EF5"/>
    <w:rsid w:val="00265E18"/>
    <w:rsid w:val="00280139"/>
    <w:rsid w:val="002802EC"/>
    <w:rsid w:val="002824A6"/>
    <w:rsid w:val="002825E5"/>
    <w:rsid w:val="00285CEC"/>
    <w:rsid w:val="00287699"/>
    <w:rsid w:val="00291444"/>
    <w:rsid w:val="00291E14"/>
    <w:rsid w:val="00293099"/>
    <w:rsid w:val="002972AC"/>
    <w:rsid w:val="002A0FFA"/>
    <w:rsid w:val="002A3934"/>
    <w:rsid w:val="002A448B"/>
    <w:rsid w:val="002A58CD"/>
    <w:rsid w:val="002A6361"/>
    <w:rsid w:val="002A6FA5"/>
    <w:rsid w:val="002B28CB"/>
    <w:rsid w:val="002B37FA"/>
    <w:rsid w:val="002B6A7E"/>
    <w:rsid w:val="002C6174"/>
    <w:rsid w:val="002C69B6"/>
    <w:rsid w:val="002C6B12"/>
    <w:rsid w:val="002D3833"/>
    <w:rsid w:val="002D4AA7"/>
    <w:rsid w:val="002E3A2E"/>
    <w:rsid w:val="002E6372"/>
    <w:rsid w:val="002E6A8C"/>
    <w:rsid w:val="002E7486"/>
    <w:rsid w:val="002F267A"/>
    <w:rsid w:val="002F553A"/>
    <w:rsid w:val="00301932"/>
    <w:rsid w:val="00303931"/>
    <w:rsid w:val="00305F49"/>
    <w:rsid w:val="003107ED"/>
    <w:rsid w:val="00314575"/>
    <w:rsid w:val="00320AD9"/>
    <w:rsid w:val="00330003"/>
    <w:rsid w:val="00331746"/>
    <w:rsid w:val="00332754"/>
    <w:rsid w:val="00332A02"/>
    <w:rsid w:val="00334136"/>
    <w:rsid w:val="00334FEF"/>
    <w:rsid w:val="0033528C"/>
    <w:rsid w:val="00336AA3"/>
    <w:rsid w:val="003379CC"/>
    <w:rsid w:val="00337B70"/>
    <w:rsid w:val="0034343D"/>
    <w:rsid w:val="0034391E"/>
    <w:rsid w:val="003442C5"/>
    <w:rsid w:val="00346E2E"/>
    <w:rsid w:val="0035046D"/>
    <w:rsid w:val="00350E74"/>
    <w:rsid w:val="003515F4"/>
    <w:rsid w:val="00362560"/>
    <w:rsid w:val="00362967"/>
    <w:rsid w:val="00363EF8"/>
    <w:rsid w:val="003664F7"/>
    <w:rsid w:val="00383442"/>
    <w:rsid w:val="0038746A"/>
    <w:rsid w:val="003917B3"/>
    <w:rsid w:val="00393A30"/>
    <w:rsid w:val="003A007F"/>
    <w:rsid w:val="003A1C5A"/>
    <w:rsid w:val="003A2E98"/>
    <w:rsid w:val="003A4936"/>
    <w:rsid w:val="003B2B9F"/>
    <w:rsid w:val="003B3631"/>
    <w:rsid w:val="003B4A67"/>
    <w:rsid w:val="003B7FF6"/>
    <w:rsid w:val="003C4A82"/>
    <w:rsid w:val="003C5676"/>
    <w:rsid w:val="003C61C6"/>
    <w:rsid w:val="003C73F5"/>
    <w:rsid w:val="003C7DCE"/>
    <w:rsid w:val="003D079C"/>
    <w:rsid w:val="003D120A"/>
    <w:rsid w:val="003D312C"/>
    <w:rsid w:val="003E458A"/>
    <w:rsid w:val="003F2B99"/>
    <w:rsid w:val="003F64A5"/>
    <w:rsid w:val="003F6C69"/>
    <w:rsid w:val="00400331"/>
    <w:rsid w:val="00403DD1"/>
    <w:rsid w:val="00404032"/>
    <w:rsid w:val="004046AA"/>
    <w:rsid w:val="00405997"/>
    <w:rsid w:val="00407B62"/>
    <w:rsid w:val="0041015C"/>
    <w:rsid w:val="004117EB"/>
    <w:rsid w:val="004219A3"/>
    <w:rsid w:val="00421DC8"/>
    <w:rsid w:val="00423CEC"/>
    <w:rsid w:val="004265D3"/>
    <w:rsid w:val="00427536"/>
    <w:rsid w:val="00431C86"/>
    <w:rsid w:val="004320EC"/>
    <w:rsid w:val="00433542"/>
    <w:rsid w:val="004344F2"/>
    <w:rsid w:val="00434854"/>
    <w:rsid w:val="00436D81"/>
    <w:rsid w:val="00437339"/>
    <w:rsid w:val="00437950"/>
    <w:rsid w:val="004429E2"/>
    <w:rsid w:val="0044398D"/>
    <w:rsid w:val="00447FA4"/>
    <w:rsid w:val="00450DC6"/>
    <w:rsid w:val="00454A00"/>
    <w:rsid w:val="004601B1"/>
    <w:rsid w:val="004611CC"/>
    <w:rsid w:val="00462B37"/>
    <w:rsid w:val="00463DC9"/>
    <w:rsid w:val="00465F24"/>
    <w:rsid w:val="00470D48"/>
    <w:rsid w:val="0047335D"/>
    <w:rsid w:val="00484311"/>
    <w:rsid w:val="004855D7"/>
    <w:rsid w:val="004856D5"/>
    <w:rsid w:val="00486622"/>
    <w:rsid w:val="0049217C"/>
    <w:rsid w:val="00493622"/>
    <w:rsid w:val="00493F89"/>
    <w:rsid w:val="004950CC"/>
    <w:rsid w:val="00495430"/>
    <w:rsid w:val="00495C5B"/>
    <w:rsid w:val="00495F8F"/>
    <w:rsid w:val="004A1AB9"/>
    <w:rsid w:val="004A3925"/>
    <w:rsid w:val="004A5767"/>
    <w:rsid w:val="004B45D3"/>
    <w:rsid w:val="004B5115"/>
    <w:rsid w:val="004C0A39"/>
    <w:rsid w:val="004C4008"/>
    <w:rsid w:val="004D17F0"/>
    <w:rsid w:val="004D21E1"/>
    <w:rsid w:val="004D3981"/>
    <w:rsid w:val="004D3E73"/>
    <w:rsid w:val="004D4328"/>
    <w:rsid w:val="004E1849"/>
    <w:rsid w:val="004F3EB0"/>
    <w:rsid w:val="005031F5"/>
    <w:rsid w:val="00503DCF"/>
    <w:rsid w:val="00505249"/>
    <w:rsid w:val="00512A5C"/>
    <w:rsid w:val="0051589F"/>
    <w:rsid w:val="00517964"/>
    <w:rsid w:val="0052347A"/>
    <w:rsid w:val="00523B15"/>
    <w:rsid w:val="00534992"/>
    <w:rsid w:val="00542A6E"/>
    <w:rsid w:val="00550396"/>
    <w:rsid w:val="0055456A"/>
    <w:rsid w:val="0056029F"/>
    <w:rsid w:val="00560949"/>
    <w:rsid w:val="00562870"/>
    <w:rsid w:val="00562BF5"/>
    <w:rsid w:val="00584638"/>
    <w:rsid w:val="00586A74"/>
    <w:rsid w:val="00590129"/>
    <w:rsid w:val="00594165"/>
    <w:rsid w:val="005951A0"/>
    <w:rsid w:val="005A0D30"/>
    <w:rsid w:val="005A275B"/>
    <w:rsid w:val="005A2C16"/>
    <w:rsid w:val="005B2433"/>
    <w:rsid w:val="005B6E64"/>
    <w:rsid w:val="005B7472"/>
    <w:rsid w:val="005B7F0E"/>
    <w:rsid w:val="005C0C50"/>
    <w:rsid w:val="005C6579"/>
    <w:rsid w:val="005D311E"/>
    <w:rsid w:val="005D74DF"/>
    <w:rsid w:val="005D7C9A"/>
    <w:rsid w:val="005D7D0D"/>
    <w:rsid w:val="005E19BD"/>
    <w:rsid w:val="005F33FB"/>
    <w:rsid w:val="005F6698"/>
    <w:rsid w:val="006223A0"/>
    <w:rsid w:val="0062337E"/>
    <w:rsid w:val="006268BF"/>
    <w:rsid w:val="00627B7B"/>
    <w:rsid w:val="00630D30"/>
    <w:rsid w:val="006312AF"/>
    <w:rsid w:val="00632F00"/>
    <w:rsid w:val="0063772B"/>
    <w:rsid w:val="0064357A"/>
    <w:rsid w:val="00644085"/>
    <w:rsid w:val="00646750"/>
    <w:rsid w:val="00646965"/>
    <w:rsid w:val="00646BA3"/>
    <w:rsid w:val="00652591"/>
    <w:rsid w:val="00654268"/>
    <w:rsid w:val="006544AE"/>
    <w:rsid w:val="0065450F"/>
    <w:rsid w:val="00663FC2"/>
    <w:rsid w:val="00664474"/>
    <w:rsid w:val="0066463B"/>
    <w:rsid w:val="00666055"/>
    <w:rsid w:val="0067242F"/>
    <w:rsid w:val="006757C1"/>
    <w:rsid w:val="00675C66"/>
    <w:rsid w:val="00680A7A"/>
    <w:rsid w:val="0068149B"/>
    <w:rsid w:val="00686070"/>
    <w:rsid w:val="00686187"/>
    <w:rsid w:val="00687974"/>
    <w:rsid w:val="0069331C"/>
    <w:rsid w:val="006A0DE2"/>
    <w:rsid w:val="006A14BC"/>
    <w:rsid w:val="006A4283"/>
    <w:rsid w:val="006B0469"/>
    <w:rsid w:val="006B1F5F"/>
    <w:rsid w:val="006B21BA"/>
    <w:rsid w:val="006B27DE"/>
    <w:rsid w:val="006B385C"/>
    <w:rsid w:val="006B630F"/>
    <w:rsid w:val="006B6D33"/>
    <w:rsid w:val="006B7C0A"/>
    <w:rsid w:val="006C10A4"/>
    <w:rsid w:val="006C1B37"/>
    <w:rsid w:val="006D0380"/>
    <w:rsid w:val="006D0951"/>
    <w:rsid w:val="006E6728"/>
    <w:rsid w:val="006F00D8"/>
    <w:rsid w:val="006F0125"/>
    <w:rsid w:val="006F0943"/>
    <w:rsid w:val="006F1FDF"/>
    <w:rsid w:val="006F6506"/>
    <w:rsid w:val="006F6D08"/>
    <w:rsid w:val="006F7146"/>
    <w:rsid w:val="00702F49"/>
    <w:rsid w:val="00703EFB"/>
    <w:rsid w:val="00704BF9"/>
    <w:rsid w:val="007057A0"/>
    <w:rsid w:val="00710D31"/>
    <w:rsid w:val="0071335F"/>
    <w:rsid w:val="00717290"/>
    <w:rsid w:val="00723B54"/>
    <w:rsid w:val="007262D3"/>
    <w:rsid w:val="0072798D"/>
    <w:rsid w:val="00736236"/>
    <w:rsid w:val="007371E0"/>
    <w:rsid w:val="00740DA7"/>
    <w:rsid w:val="00741736"/>
    <w:rsid w:val="0074366E"/>
    <w:rsid w:val="007468A0"/>
    <w:rsid w:val="00747626"/>
    <w:rsid w:val="0076367D"/>
    <w:rsid w:val="0076413F"/>
    <w:rsid w:val="00767C59"/>
    <w:rsid w:val="00775DDB"/>
    <w:rsid w:val="00786170"/>
    <w:rsid w:val="007924D8"/>
    <w:rsid w:val="00793668"/>
    <w:rsid w:val="00797A5D"/>
    <w:rsid w:val="007A377A"/>
    <w:rsid w:val="007A420C"/>
    <w:rsid w:val="007A7B2A"/>
    <w:rsid w:val="007C4DA9"/>
    <w:rsid w:val="007C4E0C"/>
    <w:rsid w:val="007C5B6F"/>
    <w:rsid w:val="007C724E"/>
    <w:rsid w:val="007D7344"/>
    <w:rsid w:val="007E3D9F"/>
    <w:rsid w:val="007E51DC"/>
    <w:rsid w:val="007E6257"/>
    <w:rsid w:val="007E68F9"/>
    <w:rsid w:val="007F4E8B"/>
    <w:rsid w:val="007F7396"/>
    <w:rsid w:val="00802056"/>
    <w:rsid w:val="0080299C"/>
    <w:rsid w:val="00806A33"/>
    <w:rsid w:val="00806E0D"/>
    <w:rsid w:val="0080731D"/>
    <w:rsid w:val="008118E2"/>
    <w:rsid w:val="00811E5A"/>
    <w:rsid w:val="008149A1"/>
    <w:rsid w:val="00832883"/>
    <w:rsid w:val="00834B53"/>
    <w:rsid w:val="008424CE"/>
    <w:rsid w:val="00843196"/>
    <w:rsid w:val="00843B65"/>
    <w:rsid w:val="0085017D"/>
    <w:rsid w:val="008506CD"/>
    <w:rsid w:val="008547BC"/>
    <w:rsid w:val="0085582E"/>
    <w:rsid w:val="008579CB"/>
    <w:rsid w:val="00857C75"/>
    <w:rsid w:val="008619D7"/>
    <w:rsid w:val="00862969"/>
    <w:rsid w:val="00864146"/>
    <w:rsid w:val="008662F7"/>
    <w:rsid w:val="00866E5A"/>
    <w:rsid w:val="008670B8"/>
    <w:rsid w:val="0086752D"/>
    <w:rsid w:val="0087357E"/>
    <w:rsid w:val="00874CC8"/>
    <w:rsid w:val="00874DAE"/>
    <w:rsid w:val="008801A3"/>
    <w:rsid w:val="00882AAC"/>
    <w:rsid w:val="00892B45"/>
    <w:rsid w:val="008A00FE"/>
    <w:rsid w:val="008A2DEA"/>
    <w:rsid w:val="008A65AC"/>
    <w:rsid w:val="008B0801"/>
    <w:rsid w:val="008B0A3C"/>
    <w:rsid w:val="008B1938"/>
    <w:rsid w:val="008B2D08"/>
    <w:rsid w:val="008B6F15"/>
    <w:rsid w:val="008C0F23"/>
    <w:rsid w:val="008C20B1"/>
    <w:rsid w:val="008C3681"/>
    <w:rsid w:val="008C5DD9"/>
    <w:rsid w:val="008C7FAC"/>
    <w:rsid w:val="008D0E95"/>
    <w:rsid w:val="008D142E"/>
    <w:rsid w:val="008D64FB"/>
    <w:rsid w:val="008D75B8"/>
    <w:rsid w:val="008D7DA9"/>
    <w:rsid w:val="008E0F57"/>
    <w:rsid w:val="008E1F16"/>
    <w:rsid w:val="008E1FEB"/>
    <w:rsid w:val="008E7856"/>
    <w:rsid w:val="008F091A"/>
    <w:rsid w:val="009021FD"/>
    <w:rsid w:val="009101BE"/>
    <w:rsid w:val="009119F8"/>
    <w:rsid w:val="009150E7"/>
    <w:rsid w:val="00917358"/>
    <w:rsid w:val="009202F7"/>
    <w:rsid w:val="0092439E"/>
    <w:rsid w:val="00924545"/>
    <w:rsid w:val="009249E7"/>
    <w:rsid w:val="009261C5"/>
    <w:rsid w:val="00931347"/>
    <w:rsid w:val="009379C2"/>
    <w:rsid w:val="00940655"/>
    <w:rsid w:val="009437C9"/>
    <w:rsid w:val="00945A17"/>
    <w:rsid w:val="00946165"/>
    <w:rsid w:val="00953852"/>
    <w:rsid w:val="00957C4C"/>
    <w:rsid w:val="0096315D"/>
    <w:rsid w:val="00964FF1"/>
    <w:rsid w:val="00971088"/>
    <w:rsid w:val="0097701E"/>
    <w:rsid w:val="0097780A"/>
    <w:rsid w:val="00977D25"/>
    <w:rsid w:val="00981439"/>
    <w:rsid w:val="00983944"/>
    <w:rsid w:val="0098425A"/>
    <w:rsid w:val="00985BF0"/>
    <w:rsid w:val="00987E19"/>
    <w:rsid w:val="00990A1E"/>
    <w:rsid w:val="009947C9"/>
    <w:rsid w:val="0099672A"/>
    <w:rsid w:val="00997D34"/>
    <w:rsid w:val="009A1C60"/>
    <w:rsid w:val="009A2FBB"/>
    <w:rsid w:val="009A41EF"/>
    <w:rsid w:val="009A6A18"/>
    <w:rsid w:val="009B12B4"/>
    <w:rsid w:val="009B3C66"/>
    <w:rsid w:val="009B504D"/>
    <w:rsid w:val="009B50A4"/>
    <w:rsid w:val="009B50F0"/>
    <w:rsid w:val="009B5E5A"/>
    <w:rsid w:val="009C0E84"/>
    <w:rsid w:val="009C4049"/>
    <w:rsid w:val="009C5057"/>
    <w:rsid w:val="009C70DC"/>
    <w:rsid w:val="009D0BD2"/>
    <w:rsid w:val="009D108E"/>
    <w:rsid w:val="009D27DA"/>
    <w:rsid w:val="009D3DB1"/>
    <w:rsid w:val="009D4224"/>
    <w:rsid w:val="009D62CF"/>
    <w:rsid w:val="009E317A"/>
    <w:rsid w:val="009E7D31"/>
    <w:rsid w:val="009F77D5"/>
    <w:rsid w:val="00A05C3E"/>
    <w:rsid w:val="00A13CEC"/>
    <w:rsid w:val="00A14C0A"/>
    <w:rsid w:val="00A2184F"/>
    <w:rsid w:val="00A323FB"/>
    <w:rsid w:val="00A3390A"/>
    <w:rsid w:val="00A37396"/>
    <w:rsid w:val="00A400D7"/>
    <w:rsid w:val="00A4294E"/>
    <w:rsid w:val="00A44EA9"/>
    <w:rsid w:val="00A45D92"/>
    <w:rsid w:val="00A50197"/>
    <w:rsid w:val="00A505B8"/>
    <w:rsid w:val="00A5258B"/>
    <w:rsid w:val="00A55498"/>
    <w:rsid w:val="00A5614F"/>
    <w:rsid w:val="00A57FA1"/>
    <w:rsid w:val="00A611EF"/>
    <w:rsid w:val="00A62F96"/>
    <w:rsid w:val="00A63D77"/>
    <w:rsid w:val="00A65FB0"/>
    <w:rsid w:val="00A729A7"/>
    <w:rsid w:val="00A808A7"/>
    <w:rsid w:val="00A845B0"/>
    <w:rsid w:val="00A84DA8"/>
    <w:rsid w:val="00A8568C"/>
    <w:rsid w:val="00A865BB"/>
    <w:rsid w:val="00A8770F"/>
    <w:rsid w:val="00A91BFB"/>
    <w:rsid w:val="00AA391D"/>
    <w:rsid w:val="00AA44FF"/>
    <w:rsid w:val="00AB2688"/>
    <w:rsid w:val="00AB4734"/>
    <w:rsid w:val="00AC058F"/>
    <w:rsid w:val="00AC3C7C"/>
    <w:rsid w:val="00AC78ED"/>
    <w:rsid w:val="00AD0783"/>
    <w:rsid w:val="00AD145C"/>
    <w:rsid w:val="00AD1CCD"/>
    <w:rsid w:val="00AD2443"/>
    <w:rsid w:val="00AD7D84"/>
    <w:rsid w:val="00AE1705"/>
    <w:rsid w:val="00AE3AE8"/>
    <w:rsid w:val="00AE4BE2"/>
    <w:rsid w:val="00AE5C73"/>
    <w:rsid w:val="00AE6B0C"/>
    <w:rsid w:val="00AF3CED"/>
    <w:rsid w:val="00AF46E4"/>
    <w:rsid w:val="00AF5568"/>
    <w:rsid w:val="00B0095C"/>
    <w:rsid w:val="00B04388"/>
    <w:rsid w:val="00B06B7F"/>
    <w:rsid w:val="00B102F1"/>
    <w:rsid w:val="00B10D44"/>
    <w:rsid w:val="00B13479"/>
    <w:rsid w:val="00B13FCE"/>
    <w:rsid w:val="00B17A9E"/>
    <w:rsid w:val="00B22D94"/>
    <w:rsid w:val="00B22EEB"/>
    <w:rsid w:val="00B2325D"/>
    <w:rsid w:val="00B24BE4"/>
    <w:rsid w:val="00B250F4"/>
    <w:rsid w:val="00B2747E"/>
    <w:rsid w:val="00B30566"/>
    <w:rsid w:val="00B3184E"/>
    <w:rsid w:val="00B35CF2"/>
    <w:rsid w:val="00B3633A"/>
    <w:rsid w:val="00B4068B"/>
    <w:rsid w:val="00B42331"/>
    <w:rsid w:val="00B43BDE"/>
    <w:rsid w:val="00B4434F"/>
    <w:rsid w:val="00B47769"/>
    <w:rsid w:val="00B51E62"/>
    <w:rsid w:val="00B536FF"/>
    <w:rsid w:val="00B54146"/>
    <w:rsid w:val="00B620BF"/>
    <w:rsid w:val="00B6627D"/>
    <w:rsid w:val="00B6711B"/>
    <w:rsid w:val="00B671FC"/>
    <w:rsid w:val="00B714C6"/>
    <w:rsid w:val="00B81176"/>
    <w:rsid w:val="00B811B9"/>
    <w:rsid w:val="00B8141D"/>
    <w:rsid w:val="00B82937"/>
    <w:rsid w:val="00B83B1C"/>
    <w:rsid w:val="00B87862"/>
    <w:rsid w:val="00B92480"/>
    <w:rsid w:val="00B9297E"/>
    <w:rsid w:val="00BA0758"/>
    <w:rsid w:val="00BA56A1"/>
    <w:rsid w:val="00BB4268"/>
    <w:rsid w:val="00BB50A9"/>
    <w:rsid w:val="00BC7502"/>
    <w:rsid w:val="00BD0958"/>
    <w:rsid w:val="00BD38B5"/>
    <w:rsid w:val="00BD4631"/>
    <w:rsid w:val="00BD4CEB"/>
    <w:rsid w:val="00BD6B65"/>
    <w:rsid w:val="00BD714D"/>
    <w:rsid w:val="00BE08A2"/>
    <w:rsid w:val="00BE1E73"/>
    <w:rsid w:val="00BF62A5"/>
    <w:rsid w:val="00C04850"/>
    <w:rsid w:val="00C1008C"/>
    <w:rsid w:val="00C13CA2"/>
    <w:rsid w:val="00C1548B"/>
    <w:rsid w:val="00C2612D"/>
    <w:rsid w:val="00C27E3F"/>
    <w:rsid w:val="00C331B4"/>
    <w:rsid w:val="00C35C1A"/>
    <w:rsid w:val="00C37EB8"/>
    <w:rsid w:val="00C4250E"/>
    <w:rsid w:val="00C43223"/>
    <w:rsid w:val="00C44E22"/>
    <w:rsid w:val="00C51285"/>
    <w:rsid w:val="00C514B1"/>
    <w:rsid w:val="00C56F8A"/>
    <w:rsid w:val="00C74318"/>
    <w:rsid w:val="00C7504C"/>
    <w:rsid w:val="00C76648"/>
    <w:rsid w:val="00C76A72"/>
    <w:rsid w:val="00C76D9E"/>
    <w:rsid w:val="00C81785"/>
    <w:rsid w:val="00C85AC3"/>
    <w:rsid w:val="00C868AA"/>
    <w:rsid w:val="00C877A5"/>
    <w:rsid w:val="00C92914"/>
    <w:rsid w:val="00C953FF"/>
    <w:rsid w:val="00C973A7"/>
    <w:rsid w:val="00CA0C0C"/>
    <w:rsid w:val="00CA26D1"/>
    <w:rsid w:val="00CB0618"/>
    <w:rsid w:val="00CB0EE3"/>
    <w:rsid w:val="00CB60C3"/>
    <w:rsid w:val="00CB6A7D"/>
    <w:rsid w:val="00CC1BC5"/>
    <w:rsid w:val="00CC1F95"/>
    <w:rsid w:val="00CC2FB8"/>
    <w:rsid w:val="00CC2FDF"/>
    <w:rsid w:val="00CC46EE"/>
    <w:rsid w:val="00CC6176"/>
    <w:rsid w:val="00CC7B40"/>
    <w:rsid w:val="00CD2A51"/>
    <w:rsid w:val="00CD79A5"/>
    <w:rsid w:val="00CE0689"/>
    <w:rsid w:val="00CE2CDB"/>
    <w:rsid w:val="00CE5F01"/>
    <w:rsid w:val="00CF2D90"/>
    <w:rsid w:val="00CF5658"/>
    <w:rsid w:val="00CF5E3E"/>
    <w:rsid w:val="00CF65F4"/>
    <w:rsid w:val="00D05DB3"/>
    <w:rsid w:val="00D131A8"/>
    <w:rsid w:val="00D13AF8"/>
    <w:rsid w:val="00D265A4"/>
    <w:rsid w:val="00D27438"/>
    <w:rsid w:val="00D2744D"/>
    <w:rsid w:val="00D27CE3"/>
    <w:rsid w:val="00D31E81"/>
    <w:rsid w:val="00D34855"/>
    <w:rsid w:val="00D35265"/>
    <w:rsid w:val="00D35A4E"/>
    <w:rsid w:val="00D367DA"/>
    <w:rsid w:val="00D42D43"/>
    <w:rsid w:val="00D42ED0"/>
    <w:rsid w:val="00D435CC"/>
    <w:rsid w:val="00D4420E"/>
    <w:rsid w:val="00D44523"/>
    <w:rsid w:val="00D503A6"/>
    <w:rsid w:val="00D507B6"/>
    <w:rsid w:val="00D508F2"/>
    <w:rsid w:val="00D54039"/>
    <w:rsid w:val="00D619CF"/>
    <w:rsid w:val="00D66ECC"/>
    <w:rsid w:val="00D70770"/>
    <w:rsid w:val="00D73E15"/>
    <w:rsid w:val="00D7558E"/>
    <w:rsid w:val="00D77D83"/>
    <w:rsid w:val="00D80F20"/>
    <w:rsid w:val="00D81C56"/>
    <w:rsid w:val="00D8370E"/>
    <w:rsid w:val="00D87F8C"/>
    <w:rsid w:val="00D93170"/>
    <w:rsid w:val="00D933F2"/>
    <w:rsid w:val="00D93FB9"/>
    <w:rsid w:val="00D94440"/>
    <w:rsid w:val="00D946FC"/>
    <w:rsid w:val="00D9498E"/>
    <w:rsid w:val="00D954D5"/>
    <w:rsid w:val="00D96068"/>
    <w:rsid w:val="00D96D00"/>
    <w:rsid w:val="00DA0194"/>
    <w:rsid w:val="00DA3221"/>
    <w:rsid w:val="00DB09AF"/>
    <w:rsid w:val="00DB1620"/>
    <w:rsid w:val="00DB2F0D"/>
    <w:rsid w:val="00DB3554"/>
    <w:rsid w:val="00DC44C8"/>
    <w:rsid w:val="00DC7CFB"/>
    <w:rsid w:val="00DD171D"/>
    <w:rsid w:val="00DD2530"/>
    <w:rsid w:val="00DD615F"/>
    <w:rsid w:val="00DD727B"/>
    <w:rsid w:val="00DE34FC"/>
    <w:rsid w:val="00DE419D"/>
    <w:rsid w:val="00DE509E"/>
    <w:rsid w:val="00DF16D0"/>
    <w:rsid w:val="00DF70D0"/>
    <w:rsid w:val="00E01C1A"/>
    <w:rsid w:val="00E03575"/>
    <w:rsid w:val="00E0454D"/>
    <w:rsid w:val="00E04686"/>
    <w:rsid w:val="00E10B2B"/>
    <w:rsid w:val="00E13C0A"/>
    <w:rsid w:val="00E20B27"/>
    <w:rsid w:val="00E21713"/>
    <w:rsid w:val="00E22FEC"/>
    <w:rsid w:val="00E30EBA"/>
    <w:rsid w:val="00E44672"/>
    <w:rsid w:val="00E44812"/>
    <w:rsid w:val="00E53EEE"/>
    <w:rsid w:val="00E54482"/>
    <w:rsid w:val="00E555F2"/>
    <w:rsid w:val="00E5770C"/>
    <w:rsid w:val="00E579EA"/>
    <w:rsid w:val="00E60D4C"/>
    <w:rsid w:val="00E63807"/>
    <w:rsid w:val="00E708E2"/>
    <w:rsid w:val="00E71BDC"/>
    <w:rsid w:val="00E80031"/>
    <w:rsid w:val="00E831B0"/>
    <w:rsid w:val="00E83549"/>
    <w:rsid w:val="00E86D00"/>
    <w:rsid w:val="00E87F14"/>
    <w:rsid w:val="00E90226"/>
    <w:rsid w:val="00E97EA7"/>
    <w:rsid w:val="00EA07CF"/>
    <w:rsid w:val="00EA3649"/>
    <w:rsid w:val="00EA3E12"/>
    <w:rsid w:val="00EB0205"/>
    <w:rsid w:val="00EB2E07"/>
    <w:rsid w:val="00EB3927"/>
    <w:rsid w:val="00EB6FB0"/>
    <w:rsid w:val="00EC161D"/>
    <w:rsid w:val="00EC5166"/>
    <w:rsid w:val="00EC6374"/>
    <w:rsid w:val="00EC6F58"/>
    <w:rsid w:val="00EC7E13"/>
    <w:rsid w:val="00ED1C29"/>
    <w:rsid w:val="00ED2190"/>
    <w:rsid w:val="00ED3374"/>
    <w:rsid w:val="00EE51AE"/>
    <w:rsid w:val="00EE5F2E"/>
    <w:rsid w:val="00EF1E0F"/>
    <w:rsid w:val="00F0545B"/>
    <w:rsid w:val="00F05E1C"/>
    <w:rsid w:val="00F10122"/>
    <w:rsid w:val="00F122F7"/>
    <w:rsid w:val="00F15577"/>
    <w:rsid w:val="00F21158"/>
    <w:rsid w:val="00F21233"/>
    <w:rsid w:val="00F24B2C"/>
    <w:rsid w:val="00F25C89"/>
    <w:rsid w:val="00F301D2"/>
    <w:rsid w:val="00F31C4B"/>
    <w:rsid w:val="00F31DEB"/>
    <w:rsid w:val="00F322E1"/>
    <w:rsid w:val="00F41A49"/>
    <w:rsid w:val="00F44A40"/>
    <w:rsid w:val="00F45BBC"/>
    <w:rsid w:val="00F46A27"/>
    <w:rsid w:val="00F52E23"/>
    <w:rsid w:val="00F53B8D"/>
    <w:rsid w:val="00F57A7B"/>
    <w:rsid w:val="00F60412"/>
    <w:rsid w:val="00F60CC6"/>
    <w:rsid w:val="00F630F9"/>
    <w:rsid w:val="00F7146A"/>
    <w:rsid w:val="00F72A9A"/>
    <w:rsid w:val="00F75C2C"/>
    <w:rsid w:val="00F75CA3"/>
    <w:rsid w:val="00F858E4"/>
    <w:rsid w:val="00F902FB"/>
    <w:rsid w:val="00F93BF7"/>
    <w:rsid w:val="00F97DC9"/>
    <w:rsid w:val="00FA0880"/>
    <w:rsid w:val="00FA1EF2"/>
    <w:rsid w:val="00FA524B"/>
    <w:rsid w:val="00FB4CA7"/>
    <w:rsid w:val="00FB50A5"/>
    <w:rsid w:val="00FB7DD9"/>
    <w:rsid w:val="00FC16A7"/>
    <w:rsid w:val="00FC3298"/>
    <w:rsid w:val="00FC4CB6"/>
    <w:rsid w:val="00FC577D"/>
    <w:rsid w:val="00FD02F6"/>
    <w:rsid w:val="00FD0D45"/>
    <w:rsid w:val="00FD7295"/>
    <w:rsid w:val="00FD7F52"/>
    <w:rsid w:val="00FE3729"/>
    <w:rsid w:val="00FE394D"/>
    <w:rsid w:val="00FF01E3"/>
    <w:rsid w:val="00FF41D2"/>
    <w:rsid w:val="00FF691F"/>
    <w:rsid w:val="00FF763D"/>
    <w:rsid w:val="00FF7E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2F253"/>
  <w15:chartTrackingRefBased/>
  <w15:docId w15:val="{CB39B1FF-A9EB-485C-8B81-2A93A59F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747E"/>
    <w:rPr>
      <w:sz w:val="24"/>
      <w:szCs w:val="24"/>
      <w:lang w:eastAsia="cs-CZ"/>
    </w:rPr>
  </w:style>
  <w:style w:type="paragraph" w:styleId="Nadpis1">
    <w:name w:val="heading 1"/>
    <w:basedOn w:val="Normlny"/>
    <w:next w:val="Normlny"/>
    <w:link w:val="Nadpis1Char"/>
    <w:uiPriority w:val="9"/>
    <w:qFormat/>
    <w:rsid w:val="00D73E1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434854"/>
    <w:pPr>
      <w:keepNext/>
      <w:ind w:firstLine="708"/>
      <w:jc w:val="both"/>
      <w:outlineLvl w:val="1"/>
    </w:pPr>
    <w:rPr>
      <w:rFonts w:ascii="Arial Narrow" w:hAnsi="Arial Narrow"/>
      <w:b/>
      <w:bCs/>
      <w:sz w:val="22"/>
      <w:lang w:eastAsia="sk-SK"/>
    </w:rPr>
  </w:style>
  <w:style w:type="paragraph" w:styleId="Nadpis5">
    <w:name w:val="heading 5"/>
    <w:basedOn w:val="Normlny"/>
    <w:next w:val="Normlny"/>
    <w:link w:val="Nadpis5Char"/>
    <w:uiPriority w:val="9"/>
    <w:unhideWhenUsed/>
    <w:qFormat/>
    <w:rsid w:val="008662F7"/>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
    <w:name w:val="Základní text"/>
    <w:rsid w:val="00B2747E"/>
    <w:pPr>
      <w:widowControl w:val="0"/>
      <w:overflowPunct w:val="0"/>
      <w:autoSpaceDE w:val="0"/>
      <w:autoSpaceDN w:val="0"/>
      <w:adjustRightInd w:val="0"/>
      <w:textAlignment w:val="baseline"/>
    </w:pPr>
    <w:rPr>
      <w:color w:val="000000"/>
      <w:sz w:val="24"/>
    </w:rPr>
  </w:style>
  <w:style w:type="paragraph" w:customStyle="1" w:styleId="Texttabulky">
    <w:name w:val="Text tabulky"/>
    <w:rsid w:val="00B2747E"/>
    <w:pPr>
      <w:widowControl w:val="0"/>
      <w:overflowPunct w:val="0"/>
      <w:autoSpaceDE w:val="0"/>
      <w:autoSpaceDN w:val="0"/>
      <w:adjustRightInd w:val="0"/>
      <w:textAlignment w:val="baseline"/>
    </w:pPr>
    <w:rPr>
      <w:color w:val="000000"/>
      <w:sz w:val="24"/>
    </w:rPr>
  </w:style>
  <w:style w:type="paragraph" w:styleId="Pta">
    <w:name w:val="footer"/>
    <w:basedOn w:val="Normlny"/>
    <w:rsid w:val="00B2747E"/>
    <w:pPr>
      <w:tabs>
        <w:tab w:val="center" w:pos="4536"/>
        <w:tab w:val="right" w:pos="9072"/>
      </w:tabs>
    </w:pPr>
  </w:style>
  <w:style w:type="character" w:styleId="slostrany">
    <w:name w:val="page number"/>
    <w:basedOn w:val="Predvolenpsmoodseku"/>
    <w:rsid w:val="00B2747E"/>
  </w:style>
  <w:style w:type="paragraph" w:styleId="Hlavika">
    <w:name w:val="header"/>
    <w:basedOn w:val="Normlny"/>
    <w:rsid w:val="00B2747E"/>
    <w:pPr>
      <w:tabs>
        <w:tab w:val="center" w:pos="4536"/>
        <w:tab w:val="right" w:pos="9072"/>
      </w:tabs>
    </w:pPr>
  </w:style>
  <w:style w:type="paragraph" w:styleId="Zkladntext0">
    <w:name w:val="Body Text"/>
    <w:basedOn w:val="Normlny"/>
    <w:link w:val="ZkladntextChar"/>
    <w:rsid w:val="00B2747E"/>
    <w:pPr>
      <w:jc w:val="both"/>
    </w:pPr>
    <w:rPr>
      <w:szCs w:val="20"/>
    </w:rPr>
  </w:style>
  <w:style w:type="paragraph" w:styleId="Zkladntext2">
    <w:name w:val="Body Text 2"/>
    <w:basedOn w:val="Normlny"/>
    <w:link w:val="Zkladntext2Char"/>
    <w:uiPriority w:val="99"/>
    <w:rsid w:val="00B2747E"/>
    <w:pPr>
      <w:spacing w:after="120" w:line="480" w:lineRule="auto"/>
    </w:pPr>
    <w:rPr>
      <w:lang w:eastAsia="sk-SK"/>
    </w:rPr>
  </w:style>
  <w:style w:type="paragraph" w:styleId="Oznaitext">
    <w:name w:val="Block Text"/>
    <w:basedOn w:val="Normlny"/>
    <w:rsid w:val="00B2747E"/>
    <w:pPr>
      <w:ind w:left="360" w:right="70"/>
      <w:jc w:val="both"/>
    </w:pPr>
    <w:rPr>
      <w:szCs w:val="20"/>
    </w:rPr>
  </w:style>
  <w:style w:type="character" w:customStyle="1" w:styleId="Zkladntext2Char">
    <w:name w:val="Základný text 2 Char"/>
    <w:link w:val="Zkladntext2"/>
    <w:uiPriority w:val="99"/>
    <w:rsid w:val="00081C94"/>
    <w:rPr>
      <w:sz w:val="24"/>
      <w:szCs w:val="24"/>
    </w:rPr>
  </w:style>
  <w:style w:type="paragraph" w:styleId="Zarkazkladnhotextu">
    <w:name w:val="Body Text Indent"/>
    <w:basedOn w:val="Normlny"/>
    <w:link w:val="ZarkazkladnhotextuChar"/>
    <w:uiPriority w:val="99"/>
    <w:semiHidden/>
    <w:unhideWhenUsed/>
    <w:rsid w:val="00133391"/>
    <w:pPr>
      <w:spacing w:after="120"/>
      <w:ind w:left="283"/>
    </w:pPr>
  </w:style>
  <w:style w:type="character" w:customStyle="1" w:styleId="ZarkazkladnhotextuChar">
    <w:name w:val="Zarážka základného textu Char"/>
    <w:link w:val="Zarkazkladnhotextu"/>
    <w:uiPriority w:val="99"/>
    <w:semiHidden/>
    <w:rsid w:val="00133391"/>
    <w:rPr>
      <w:sz w:val="24"/>
      <w:szCs w:val="24"/>
      <w:lang w:eastAsia="cs-CZ"/>
    </w:rPr>
  </w:style>
  <w:style w:type="paragraph" w:styleId="Zarkazkladnhotextu3">
    <w:name w:val="Body Text Indent 3"/>
    <w:basedOn w:val="Normlny"/>
    <w:link w:val="Zarkazkladnhotextu3Char"/>
    <w:uiPriority w:val="99"/>
    <w:semiHidden/>
    <w:unhideWhenUsed/>
    <w:rsid w:val="00133391"/>
    <w:pPr>
      <w:spacing w:after="120"/>
      <w:ind w:left="283"/>
    </w:pPr>
    <w:rPr>
      <w:sz w:val="16"/>
      <w:szCs w:val="16"/>
    </w:rPr>
  </w:style>
  <w:style w:type="character" w:customStyle="1" w:styleId="Zarkazkladnhotextu3Char">
    <w:name w:val="Zarážka základného textu 3 Char"/>
    <w:link w:val="Zarkazkladnhotextu3"/>
    <w:uiPriority w:val="99"/>
    <w:semiHidden/>
    <w:rsid w:val="00133391"/>
    <w:rPr>
      <w:sz w:val="16"/>
      <w:szCs w:val="16"/>
      <w:lang w:eastAsia="cs-CZ"/>
    </w:rPr>
  </w:style>
  <w:style w:type="character" w:customStyle="1" w:styleId="Nadpis2Char">
    <w:name w:val="Nadpis 2 Char"/>
    <w:link w:val="Nadpis2"/>
    <w:rsid w:val="00434854"/>
    <w:rPr>
      <w:rFonts w:ascii="Arial Narrow" w:hAnsi="Arial Narrow"/>
      <w:b/>
      <w:bCs/>
      <w:sz w:val="22"/>
      <w:szCs w:val="24"/>
    </w:rPr>
  </w:style>
  <w:style w:type="paragraph" w:styleId="Zarkazkladnhotextu2">
    <w:name w:val="Body Text Indent 2"/>
    <w:basedOn w:val="Normlny"/>
    <w:link w:val="Zarkazkladnhotextu2Char"/>
    <w:rsid w:val="00434854"/>
    <w:pPr>
      <w:spacing w:after="120" w:line="480" w:lineRule="auto"/>
      <w:ind w:left="283"/>
    </w:pPr>
  </w:style>
  <w:style w:type="character" w:customStyle="1" w:styleId="Zarkazkladnhotextu2Char">
    <w:name w:val="Zarážka základného textu 2 Char"/>
    <w:link w:val="Zarkazkladnhotextu2"/>
    <w:rsid w:val="00434854"/>
    <w:rPr>
      <w:sz w:val="24"/>
      <w:szCs w:val="24"/>
      <w:lang w:eastAsia="cs-CZ"/>
    </w:rPr>
  </w:style>
  <w:style w:type="character" w:customStyle="1" w:styleId="new">
    <w:name w:val="new"/>
    <w:basedOn w:val="Predvolenpsmoodseku"/>
    <w:rsid w:val="00136FE0"/>
  </w:style>
  <w:style w:type="paragraph" w:styleId="Nzov">
    <w:name w:val="Title"/>
    <w:basedOn w:val="Normlny"/>
    <w:link w:val="NzovChar"/>
    <w:uiPriority w:val="10"/>
    <w:qFormat/>
    <w:rsid w:val="00775DDB"/>
    <w:pPr>
      <w:jc w:val="center"/>
    </w:pPr>
    <w:rPr>
      <w:rFonts w:ascii="Arial Narrow" w:hAnsi="Arial Narrow"/>
      <w:b/>
      <w:bCs/>
      <w:sz w:val="22"/>
      <w:lang w:eastAsia="sk-SK"/>
    </w:rPr>
  </w:style>
  <w:style w:type="character" w:customStyle="1" w:styleId="NzovChar">
    <w:name w:val="Názov Char"/>
    <w:link w:val="Nzov"/>
    <w:uiPriority w:val="10"/>
    <w:rsid w:val="00775DDB"/>
    <w:rPr>
      <w:rFonts w:ascii="Arial Narrow" w:hAnsi="Arial Narrow"/>
      <w:b/>
      <w:bCs/>
      <w:sz w:val="22"/>
      <w:szCs w:val="24"/>
    </w:rPr>
  </w:style>
  <w:style w:type="character" w:customStyle="1" w:styleId="Nadpis5Char">
    <w:name w:val="Nadpis 5 Char"/>
    <w:link w:val="Nadpis5"/>
    <w:uiPriority w:val="9"/>
    <w:rsid w:val="008662F7"/>
    <w:rPr>
      <w:rFonts w:ascii="Calibri" w:eastAsia="Times New Roman" w:hAnsi="Calibri" w:cs="Times New Roman"/>
      <w:b/>
      <w:bCs/>
      <w:i/>
      <w:iCs/>
      <w:sz w:val="26"/>
      <w:szCs w:val="26"/>
      <w:lang w:eastAsia="cs-CZ"/>
    </w:rPr>
  </w:style>
  <w:style w:type="paragraph" w:styleId="Textpoznmkypodiarou">
    <w:name w:val="footnote text"/>
    <w:basedOn w:val="Normlny"/>
    <w:link w:val="TextpoznmkypodiarouChar"/>
    <w:uiPriority w:val="99"/>
    <w:semiHidden/>
    <w:unhideWhenUsed/>
    <w:rsid w:val="00740DA7"/>
    <w:rPr>
      <w:rFonts w:ascii="Calibri" w:eastAsia="Calibri" w:hAnsi="Calibri"/>
      <w:sz w:val="20"/>
      <w:szCs w:val="20"/>
      <w:lang w:eastAsia="en-US"/>
    </w:rPr>
  </w:style>
  <w:style w:type="character" w:customStyle="1" w:styleId="TextpoznmkypodiarouChar">
    <w:name w:val="Text poznámky pod čiarou Char"/>
    <w:link w:val="Textpoznmkypodiarou"/>
    <w:uiPriority w:val="99"/>
    <w:semiHidden/>
    <w:rsid w:val="00740DA7"/>
    <w:rPr>
      <w:rFonts w:ascii="Calibri" w:eastAsia="Calibri" w:hAnsi="Calibri" w:cs="Times New Roman"/>
      <w:lang w:eastAsia="en-US"/>
    </w:rPr>
  </w:style>
  <w:style w:type="character" w:styleId="Odkaznapoznmkupodiarou">
    <w:name w:val="footnote reference"/>
    <w:uiPriority w:val="99"/>
    <w:semiHidden/>
    <w:unhideWhenUsed/>
    <w:rsid w:val="00740DA7"/>
    <w:rPr>
      <w:vertAlign w:val="superscript"/>
    </w:rPr>
  </w:style>
  <w:style w:type="character" w:customStyle="1" w:styleId="ZkladntextChar">
    <w:name w:val="Základný text Char"/>
    <w:link w:val="Zkladntext0"/>
    <w:rsid w:val="00B22D94"/>
    <w:rPr>
      <w:sz w:val="24"/>
      <w:lang w:eastAsia="cs-CZ"/>
    </w:rPr>
  </w:style>
  <w:style w:type="character" w:customStyle="1" w:styleId="bonus">
    <w:name w:val="bonus"/>
    <w:basedOn w:val="Predvolenpsmoodseku"/>
    <w:rsid w:val="00B22D94"/>
  </w:style>
  <w:style w:type="character" w:customStyle="1" w:styleId="Nadpis1Char">
    <w:name w:val="Nadpis 1 Char"/>
    <w:link w:val="Nadpis1"/>
    <w:uiPriority w:val="9"/>
    <w:rsid w:val="00D73E15"/>
    <w:rPr>
      <w:rFonts w:ascii="Cambria" w:eastAsia="Times New Roman" w:hAnsi="Cambria" w:cs="Times New Roman"/>
      <w:b/>
      <w:bCs/>
      <w:kern w:val="32"/>
      <w:sz w:val="32"/>
      <w:szCs w:val="32"/>
      <w:lang w:eastAsia="cs-CZ"/>
    </w:rPr>
  </w:style>
  <w:style w:type="paragraph" w:customStyle="1" w:styleId="titulok">
    <w:name w:val="titulok"/>
    <w:basedOn w:val="Normlny"/>
    <w:rsid w:val="00D73E15"/>
    <w:pPr>
      <w:spacing w:before="100" w:beforeAutospacing="1" w:after="100" w:afterAutospacing="1"/>
      <w:jc w:val="center"/>
    </w:pPr>
    <w:rPr>
      <w:rFonts w:ascii="Arial" w:hAnsi="Arial" w:cs="Arial"/>
      <w:b/>
      <w:bCs/>
      <w:color w:val="007060"/>
      <w:lang w:eastAsia="sk-SK"/>
    </w:rPr>
  </w:style>
  <w:style w:type="character" w:styleId="Odkaznakomentr">
    <w:name w:val="annotation reference"/>
    <w:uiPriority w:val="99"/>
    <w:semiHidden/>
    <w:unhideWhenUsed/>
    <w:rsid w:val="00291E14"/>
    <w:rPr>
      <w:sz w:val="16"/>
      <w:szCs w:val="16"/>
    </w:rPr>
  </w:style>
  <w:style w:type="paragraph" w:styleId="Textkomentra">
    <w:name w:val="annotation text"/>
    <w:basedOn w:val="Normlny"/>
    <w:link w:val="TextkomentraChar"/>
    <w:uiPriority w:val="99"/>
    <w:unhideWhenUsed/>
    <w:rsid w:val="00291E14"/>
    <w:rPr>
      <w:sz w:val="20"/>
      <w:szCs w:val="20"/>
    </w:rPr>
  </w:style>
  <w:style w:type="character" w:customStyle="1" w:styleId="TextkomentraChar">
    <w:name w:val="Text komentára Char"/>
    <w:link w:val="Textkomentra"/>
    <w:uiPriority w:val="99"/>
    <w:rsid w:val="00291E14"/>
    <w:rPr>
      <w:lang w:val="sk-SK" w:eastAsia="cs-CZ"/>
    </w:rPr>
  </w:style>
  <w:style w:type="paragraph" w:styleId="Predmetkomentra">
    <w:name w:val="annotation subject"/>
    <w:basedOn w:val="Textkomentra"/>
    <w:next w:val="Textkomentra"/>
    <w:link w:val="PredmetkomentraChar"/>
    <w:uiPriority w:val="99"/>
    <w:semiHidden/>
    <w:unhideWhenUsed/>
    <w:rsid w:val="00291E14"/>
    <w:rPr>
      <w:b/>
      <w:bCs/>
    </w:rPr>
  </w:style>
  <w:style w:type="character" w:customStyle="1" w:styleId="PredmetkomentraChar">
    <w:name w:val="Predmet komentára Char"/>
    <w:link w:val="Predmetkomentra"/>
    <w:uiPriority w:val="99"/>
    <w:semiHidden/>
    <w:rsid w:val="00291E14"/>
    <w:rPr>
      <w:b/>
      <w:bCs/>
      <w:lang w:val="sk-SK" w:eastAsia="cs-CZ"/>
    </w:rPr>
  </w:style>
  <w:style w:type="paragraph" w:styleId="Textbubliny">
    <w:name w:val="Balloon Text"/>
    <w:basedOn w:val="Normlny"/>
    <w:link w:val="TextbublinyChar"/>
    <w:uiPriority w:val="99"/>
    <w:semiHidden/>
    <w:unhideWhenUsed/>
    <w:rsid w:val="00291E14"/>
    <w:rPr>
      <w:rFonts w:ascii="Tahoma" w:hAnsi="Tahoma" w:cs="Tahoma"/>
      <w:sz w:val="16"/>
      <w:szCs w:val="16"/>
    </w:rPr>
  </w:style>
  <w:style w:type="character" w:customStyle="1" w:styleId="TextbublinyChar">
    <w:name w:val="Text bubliny Char"/>
    <w:link w:val="Textbubliny"/>
    <w:uiPriority w:val="99"/>
    <w:semiHidden/>
    <w:rsid w:val="00291E14"/>
    <w:rPr>
      <w:rFonts w:ascii="Tahoma" w:hAnsi="Tahoma" w:cs="Tahoma"/>
      <w:sz w:val="16"/>
      <w:szCs w:val="16"/>
      <w:lang w:val="sk-SK" w:eastAsia="cs-CZ"/>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Bullet 1"/>
    <w:basedOn w:val="Normlny"/>
    <w:link w:val="OdsekzoznamuChar"/>
    <w:uiPriority w:val="34"/>
    <w:qFormat/>
    <w:rsid w:val="00080938"/>
    <w:pPr>
      <w:ind w:left="708"/>
    </w:pPr>
  </w:style>
  <w:style w:type="character" w:customStyle="1" w:styleId="awspan">
    <w:name w:val="awspan"/>
    <w:rsid w:val="00562BF5"/>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433542"/>
    <w:rPr>
      <w:sz w:val="24"/>
      <w:szCs w:val="24"/>
      <w:lang w:eastAsia="cs-CZ"/>
    </w:rPr>
  </w:style>
  <w:style w:type="character" w:styleId="Hypertextovprepojenie">
    <w:name w:val="Hyperlink"/>
    <w:uiPriority w:val="99"/>
    <w:unhideWhenUsed/>
    <w:rsid w:val="00433542"/>
    <w:rPr>
      <w:color w:val="0000FF"/>
      <w:u w:val="single"/>
    </w:rPr>
  </w:style>
  <w:style w:type="table" w:styleId="Mriekatabuky">
    <w:name w:val="Table Grid"/>
    <w:basedOn w:val="Normlnatabuka"/>
    <w:uiPriority w:val="39"/>
    <w:rsid w:val="003E45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A5614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riadkovania">
    <w:name w:val="No Spacing"/>
    <w:uiPriority w:val="1"/>
    <w:qFormat/>
    <w:rsid w:val="000106B5"/>
    <w:rPr>
      <w:sz w:val="24"/>
      <w:szCs w:val="24"/>
    </w:rPr>
  </w:style>
  <w:style w:type="paragraph" w:customStyle="1" w:styleId="Standard">
    <w:name w:val="Standard"/>
    <w:rsid w:val="00BB50A9"/>
    <w:pPr>
      <w:suppressAutoHyphens/>
      <w:autoSpaceDN w:val="0"/>
      <w:textAlignment w:val="baseline"/>
    </w:pPr>
    <w:rPr>
      <w:rFonts w:eastAsia="SimSun" w:cs="Tahoma"/>
      <w:kern w:val="3"/>
      <w:sz w:val="24"/>
      <w:szCs w:val="22"/>
      <w:lang w:eastAsia="en-US"/>
    </w:rPr>
  </w:style>
  <w:style w:type="paragraph" w:styleId="Revzia">
    <w:name w:val="Revision"/>
    <w:hidden/>
    <w:uiPriority w:val="99"/>
    <w:semiHidden/>
    <w:rsid w:val="00505249"/>
    <w:rPr>
      <w:sz w:val="24"/>
      <w:szCs w:val="24"/>
      <w:lang w:eastAsia="cs-CZ"/>
    </w:rPr>
  </w:style>
  <w:style w:type="paragraph" w:customStyle="1" w:styleId="xxmsonormal">
    <w:name w:val="x_x_msonormal"/>
    <w:basedOn w:val="Normlny"/>
    <w:rsid w:val="00234140"/>
    <w:rPr>
      <w:rFonts w:ascii="Calibri" w:eastAsiaTheme="minorHAns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87942">
      <w:bodyDiv w:val="1"/>
      <w:marLeft w:val="0"/>
      <w:marRight w:val="0"/>
      <w:marTop w:val="0"/>
      <w:marBottom w:val="0"/>
      <w:divBdr>
        <w:top w:val="none" w:sz="0" w:space="0" w:color="auto"/>
        <w:left w:val="none" w:sz="0" w:space="0" w:color="auto"/>
        <w:bottom w:val="none" w:sz="0" w:space="0" w:color="auto"/>
        <w:right w:val="none" w:sz="0" w:space="0" w:color="auto"/>
      </w:divBdr>
    </w:div>
    <w:div w:id="268239522">
      <w:bodyDiv w:val="1"/>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sChild>
            <w:div w:id="1766612092">
              <w:marLeft w:val="0"/>
              <w:marRight w:val="0"/>
              <w:marTop w:val="0"/>
              <w:marBottom w:val="0"/>
              <w:divBdr>
                <w:top w:val="single" w:sz="2" w:space="0" w:color="000000"/>
                <w:left w:val="single" w:sz="2" w:space="0" w:color="000000"/>
                <w:bottom w:val="single" w:sz="2" w:space="0" w:color="000000"/>
                <w:right w:val="single" w:sz="2" w:space="0" w:color="000000"/>
              </w:divBdr>
              <w:divsChild>
                <w:div w:id="44987720">
                  <w:marLeft w:val="2250"/>
                  <w:marRight w:val="0"/>
                  <w:marTop w:val="0"/>
                  <w:marBottom w:val="0"/>
                  <w:divBdr>
                    <w:top w:val="none" w:sz="0" w:space="0" w:color="auto"/>
                    <w:left w:val="none" w:sz="0" w:space="0" w:color="auto"/>
                    <w:bottom w:val="none" w:sz="0" w:space="0" w:color="auto"/>
                    <w:right w:val="none" w:sz="0" w:space="0" w:color="auto"/>
                  </w:divBdr>
                  <w:divsChild>
                    <w:div w:id="1595168817">
                      <w:marLeft w:val="0"/>
                      <w:marRight w:val="0"/>
                      <w:marTop w:val="0"/>
                      <w:marBottom w:val="0"/>
                      <w:divBdr>
                        <w:top w:val="none" w:sz="0" w:space="0" w:color="auto"/>
                        <w:left w:val="none" w:sz="0" w:space="0" w:color="auto"/>
                        <w:bottom w:val="none" w:sz="0" w:space="0" w:color="auto"/>
                        <w:right w:val="none" w:sz="0" w:space="0" w:color="auto"/>
                      </w:divBdr>
                      <w:divsChild>
                        <w:div w:id="1175221198">
                          <w:marLeft w:val="0"/>
                          <w:marRight w:val="0"/>
                          <w:marTop w:val="0"/>
                          <w:marBottom w:val="0"/>
                          <w:divBdr>
                            <w:top w:val="none" w:sz="0" w:space="0" w:color="auto"/>
                            <w:left w:val="none" w:sz="0" w:space="0" w:color="auto"/>
                            <w:bottom w:val="none" w:sz="0" w:space="0" w:color="auto"/>
                            <w:right w:val="none" w:sz="0" w:space="0" w:color="auto"/>
                          </w:divBdr>
                          <w:divsChild>
                            <w:div w:id="1076510963">
                              <w:marLeft w:val="0"/>
                              <w:marRight w:val="0"/>
                              <w:marTop w:val="0"/>
                              <w:marBottom w:val="0"/>
                              <w:divBdr>
                                <w:top w:val="none" w:sz="0" w:space="0" w:color="auto"/>
                                <w:left w:val="none" w:sz="0" w:space="0" w:color="auto"/>
                                <w:bottom w:val="none" w:sz="0" w:space="0" w:color="auto"/>
                                <w:right w:val="none" w:sz="0" w:space="0" w:color="auto"/>
                              </w:divBdr>
                              <w:divsChild>
                                <w:div w:id="505629012">
                                  <w:marLeft w:val="0"/>
                                  <w:marRight w:val="2775"/>
                                  <w:marTop w:val="0"/>
                                  <w:marBottom w:val="0"/>
                                  <w:divBdr>
                                    <w:top w:val="none" w:sz="0" w:space="0" w:color="auto"/>
                                    <w:left w:val="none" w:sz="0" w:space="0" w:color="auto"/>
                                    <w:bottom w:val="none" w:sz="0" w:space="0" w:color="auto"/>
                                    <w:right w:val="none" w:sz="0" w:space="0" w:color="auto"/>
                                  </w:divBdr>
                                  <w:divsChild>
                                    <w:div w:id="8353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521469">
      <w:bodyDiv w:val="1"/>
      <w:marLeft w:val="0"/>
      <w:marRight w:val="0"/>
      <w:marTop w:val="0"/>
      <w:marBottom w:val="0"/>
      <w:divBdr>
        <w:top w:val="none" w:sz="0" w:space="0" w:color="auto"/>
        <w:left w:val="none" w:sz="0" w:space="0" w:color="auto"/>
        <w:bottom w:val="none" w:sz="0" w:space="0" w:color="auto"/>
        <w:right w:val="none" w:sz="0" w:space="0" w:color="auto"/>
      </w:divBdr>
    </w:div>
    <w:div w:id="829977805">
      <w:bodyDiv w:val="1"/>
      <w:marLeft w:val="0"/>
      <w:marRight w:val="0"/>
      <w:marTop w:val="0"/>
      <w:marBottom w:val="0"/>
      <w:divBdr>
        <w:top w:val="none" w:sz="0" w:space="0" w:color="auto"/>
        <w:left w:val="none" w:sz="0" w:space="0" w:color="auto"/>
        <w:bottom w:val="none" w:sz="0" w:space="0" w:color="auto"/>
        <w:right w:val="none" w:sz="0" w:space="0" w:color="auto"/>
      </w:divBdr>
      <w:divsChild>
        <w:div w:id="833683482">
          <w:marLeft w:val="0"/>
          <w:marRight w:val="0"/>
          <w:marTop w:val="0"/>
          <w:marBottom w:val="0"/>
          <w:divBdr>
            <w:top w:val="none" w:sz="0" w:space="0" w:color="auto"/>
            <w:left w:val="none" w:sz="0" w:space="0" w:color="auto"/>
            <w:bottom w:val="none" w:sz="0" w:space="0" w:color="auto"/>
            <w:right w:val="none" w:sz="0" w:space="0" w:color="auto"/>
          </w:divBdr>
        </w:div>
      </w:divsChild>
    </w:div>
    <w:div w:id="1090737057">
      <w:bodyDiv w:val="1"/>
      <w:marLeft w:val="0"/>
      <w:marRight w:val="0"/>
      <w:marTop w:val="0"/>
      <w:marBottom w:val="0"/>
      <w:divBdr>
        <w:top w:val="none" w:sz="0" w:space="0" w:color="auto"/>
        <w:left w:val="none" w:sz="0" w:space="0" w:color="auto"/>
        <w:bottom w:val="none" w:sz="0" w:space="0" w:color="auto"/>
        <w:right w:val="none" w:sz="0" w:space="0" w:color="auto"/>
      </w:divBdr>
    </w:div>
    <w:div w:id="1449279552">
      <w:bodyDiv w:val="1"/>
      <w:marLeft w:val="0"/>
      <w:marRight w:val="0"/>
      <w:marTop w:val="0"/>
      <w:marBottom w:val="0"/>
      <w:divBdr>
        <w:top w:val="none" w:sz="0" w:space="0" w:color="auto"/>
        <w:left w:val="none" w:sz="0" w:space="0" w:color="auto"/>
        <w:bottom w:val="none" w:sz="0" w:space="0" w:color="auto"/>
        <w:right w:val="none" w:sz="0" w:space="0" w:color="auto"/>
      </w:divBdr>
      <w:divsChild>
        <w:div w:id="390007340">
          <w:marLeft w:val="0"/>
          <w:marRight w:val="0"/>
          <w:marTop w:val="0"/>
          <w:marBottom w:val="0"/>
          <w:divBdr>
            <w:top w:val="none" w:sz="0" w:space="0" w:color="auto"/>
            <w:left w:val="none" w:sz="0" w:space="0" w:color="auto"/>
            <w:bottom w:val="none" w:sz="0" w:space="0" w:color="auto"/>
            <w:right w:val="none" w:sz="0" w:space="0" w:color="auto"/>
          </w:divBdr>
          <w:divsChild>
            <w:div w:id="1294018767">
              <w:marLeft w:val="0"/>
              <w:marRight w:val="0"/>
              <w:marTop w:val="0"/>
              <w:marBottom w:val="0"/>
              <w:divBdr>
                <w:top w:val="single" w:sz="2" w:space="0" w:color="000000"/>
                <w:left w:val="single" w:sz="2" w:space="0" w:color="000000"/>
                <w:bottom w:val="single" w:sz="2" w:space="0" w:color="000000"/>
                <w:right w:val="single" w:sz="2" w:space="0" w:color="000000"/>
              </w:divBdr>
              <w:divsChild>
                <w:div w:id="1431969789">
                  <w:marLeft w:val="2250"/>
                  <w:marRight w:val="0"/>
                  <w:marTop w:val="0"/>
                  <w:marBottom w:val="0"/>
                  <w:divBdr>
                    <w:top w:val="none" w:sz="0" w:space="0" w:color="auto"/>
                    <w:left w:val="none" w:sz="0" w:space="0" w:color="auto"/>
                    <w:bottom w:val="none" w:sz="0" w:space="0" w:color="auto"/>
                    <w:right w:val="none" w:sz="0" w:space="0" w:color="auto"/>
                  </w:divBdr>
                  <w:divsChild>
                    <w:div w:id="2077508455">
                      <w:marLeft w:val="0"/>
                      <w:marRight w:val="0"/>
                      <w:marTop w:val="0"/>
                      <w:marBottom w:val="0"/>
                      <w:divBdr>
                        <w:top w:val="none" w:sz="0" w:space="0" w:color="auto"/>
                        <w:left w:val="none" w:sz="0" w:space="0" w:color="auto"/>
                        <w:bottom w:val="none" w:sz="0" w:space="0" w:color="auto"/>
                        <w:right w:val="none" w:sz="0" w:space="0" w:color="auto"/>
                      </w:divBdr>
                      <w:divsChild>
                        <w:div w:id="186871699">
                          <w:marLeft w:val="0"/>
                          <w:marRight w:val="0"/>
                          <w:marTop w:val="0"/>
                          <w:marBottom w:val="0"/>
                          <w:divBdr>
                            <w:top w:val="none" w:sz="0" w:space="0" w:color="auto"/>
                            <w:left w:val="none" w:sz="0" w:space="0" w:color="auto"/>
                            <w:bottom w:val="none" w:sz="0" w:space="0" w:color="auto"/>
                            <w:right w:val="none" w:sz="0" w:space="0" w:color="auto"/>
                          </w:divBdr>
                          <w:divsChild>
                            <w:div w:id="2102529772">
                              <w:marLeft w:val="0"/>
                              <w:marRight w:val="0"/>
                              <w:marTop w:val="0"/>
                              <w:marBottom w:val="0"/>
                              <w:divBdr>
                                <w:top w:val="none" w:sz="0" w:space="0" w:color="auto"/>
                                <w:left w:val="none" w:sz="0" w:space="0" w:color="auto"/>
                                <w:bottom w:val="none" w:sz="0" w:space="0" w:color="auto"/>
                                <w:right w:val="none" w:sz="0" w:space="0" w:color="auto"/>
                              </w:divBdr>
                              <w:divsChild>
                                <w:div w:id="805390041">
                                  <w:marLeft w:val="0"/>
                                  <w:marRight w:val="2775"/>
                                  <w:marTop w:val="0"/>
                                  <w:marBottom w:val="0"/>
                                  <w:divBdr>
                                    <w:top w:val="none" w:sz="0" w:space="0" w:color="auto"/>
                                    <w:left w:val="none" w:sz="0" w:space="0" w:color="auto"/>
                                    <w:bottom w:val="none" w:sz="0" w:space="0" w:color="auto"/>
                                    <w:right w:val="none" w:sz="0" w:space="0" w:color="auto"/>
                                  </w:divBdr>
                                  <w:divsChild>
                                    <w:div w:id="2274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058156">
      <w:bodyDiv w:val="1"/>
      <w:marLeft w:val="0"/>
      <w:marRight w:val="0"/>
      <w:marTop w:val="0"/>
      <w:marBottom w:val="0"/>
      <w:divBdr>
        <w:top w:val="none" w:sz="0" w:space="0" w:color="auto"/>
        <w:left w:val="none" w:sz="0" w:space="0" w:color="auto"/>
        <w:bottom w:val="none" w:sz="0" w:space="0" w:color="auto"/>
        <w:right w:val="none" w:sz="0" w:space="0" w:color="auto"/>
      </w:divBdr>
      <w:divsChild>
        <w:div w:id="261693608">
          <w:marLeft w:val="0"/>
          <w:marRight w:val="0"/>
          <w:marTop w:val="0"/>
          <w:marBottom w:val="0"/>
          <w:divBdr>
            <w:top w:val="none" w:sz="0" w:space="0" w:color="auto"/>
            <w:left w:val="none" w:sz="0" w:space="0" w:color="auto"/>
            <w:bottom w:val="none" w:sz="0" w:space="0" w:color="auto"/>
            <w:right w:val="none" w:sz="0" w:space="0" w:color="auto"/>
          </w:divBdr>
        </w:div>
        <w:div w:id="839735145">
          <w:marLeft w:val="0"/>
          <w:marRight w:val="0"/>
          <w:marTop w:val="0"/>
          <w:marBottom w:val="0"/>
          <w:divBdr>
            <w:top w:val="none" w:sz="0" w:space="0" w:color="auto"/>
            <w:left w:val="none" w:sz="0" w:space="0" w:color="auto"/>
            <w:bottom w:val="none" w:sz="0" w:space="0" w:color="auto"/>
            <w:right w:val="none" w:sz="0" w:space="0" w:color="auto"/>
          </w:divBdr>
          <w:divsChild>
            <w:div w:id="301271569">
              <w:marLeft w:val="0"/>
              <w:marRight w:val="0"/>
              <w:marTop w:val="0"/>
              <w:marBottom w:val="0"/>
              <w:divBdr>
                <w:top w:val="none" w:sz="0" w:space="0" w:color="auto"/>
                <w:left w:val="none" w:sz="0" w:space="0" w:color="auto"/>
                <w:bottom w:val="none" w:sz="0" w:space="0" w:color="auto"/>
                <w:right w:val="none" w:sz="0" w:space="0" w:color="auto"/>
              </w:divBdr>
            </w:div>
            <w:div w:id="366103321">
              <w:marLeft w:val="0"/>
              <w:marRight w:val="0"/>
              <w:marTop w:val="0"/>
              <w:marBottom w:val="0"/>
              <w:divBdr>
                <w:top w:val="none" w:sz="0" w:space="0" w:color="auto"/>
                <w:left w:val="none" w:sz="0" w:space="0" w:color="auto"/>
                <w:bottom w:val="none" w:sz="0" w:space="0" w:color="auto"/>
                <w:right w:val="none" w:sz="0" w:space="0" w:color="auto"/>
              </w:divBdr>
            </w:div>
            <w:div w:id="782115806">
              <w:marLeft w:val="0"/>
              <w:marRight w:val="0"/>
              <w:marTop w:val="0"/>
              <w:marBottom w:val="0"/>
              <w:divBdr>
                <w:top w:val="none" w:sz="0" w:space="0" w:color="auto"/>
                <w:left w:val="none" w:sz="0" w:space="0" w:color="auto"/>
                <w:bottom w:val="none" w:sz="0" w:space="0" w:color="auto"/>
                <w:right w:val="none" w:sz="0" w:space="0" w:color="auto"/>
              </w:divBdr>
            </w:div>
            <w:div w:id="15270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slov-lex.sk/static/SK/ZZ/2004/5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ezbierky-fe/pravne-predpisy/SK/ZZ/2012/23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6FDDF-F1AC-4B56-89CC-86FDF731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13561</Words>
  <Characters>77300</Characters>
  <Application>Microsoft Office Word</Application>
  <DocSecurity>0</DocSecurity>
  <Lines>644</Lines>
  <Paragraphs>181</Paragraphs>
  <ScaleCrop>false</ScaleCrop>
  <HeadingPairs>
    <vt:vector size="2" baseType="variant">
      <vt:variant>
        <vt:lpstr>Názov</vt:lpstr>
      </vt:variant>
      <vt:variant>
        <vt:i4>1</vt:i4>
      </vt:variant>
    </vt:vector>
  </HeadingPairs>
  <TitlesOfParts>
    <vt:vector size="1" baseType="lpstr">
      <vt:lpstr>Ú P L N É   Z N E N I E</vt:lpstr>
    </vt:vector>
  </TitlesOfParts>
  <Company/>
  <LinksUpToDate>false</LinksUpToDate>
  <CharactersWithSpaces>90680</CharactersWithSpaces>
  <SharedDoc>false</SharedDoc>
  <HLinks>
    <vt:vector size="6" baseType="variant">
      <vt:variant>
        <vt:i4>4718592</vt:i4>
      </vt:variant>
      <vt:variant>
        <vt:i4>0</vt:i4>
      </vt:variant>
      <vt:variant>
        <vt:i4>0</vt:i4>
      </vt:variant>
      <vt:variant>
        <vt:i4>5</vt:i4>
      </vt:variant>
      <vt:variant>
        <vt:lpwstr>https://www.slov-lex.sk/pravne-predpisy/SK/ZZ/2022/519/20231231</vt:lpwstr>
      </vt:variant>
      <vt:variant>
        <vt:lpwstr>poznamky.poznamka-2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P L N É   Z N E N I E</dc:title>
  <dc:subject/>
  <dc:creator>Lipnicky Milan</dc:creator>
  <cp:keywords/>
  <dc:description/>
  <cp:lastModifiedBy>Salkovicova Ingrid</cp:lastModifiedBy>
  <cp:revision>3</cp:revision>
  <cp:lastPrinted>2025-09-10T11:12:00Z</cp:lastPrinted>
  <dcterms:created xsi:type="dcterms:W3CDTF">2025-09-10T09:15:00Z</dcterms:created>
  <dcterms:modified xsi:type="dcterms:W3CDTF">2025-09-10T11:27:00Z</dcterms:modified>
</cp:coreProperties>
</file>