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Uznesenie Národnej rady Slovenskej republiky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 ... septembra 2025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 vstupu Ukrajiny do EÚ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 zreteľom na Zmluvu o Európskej únii, a najmä na jej článok 5 ods. 3, články 48 a 49 a na Zmluvu o fungovaní Európskej únie,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 zreteľom na Záverečný akt KBSE podpísaný 1. augusta 1975,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 zreteľom na závery Rady z decembra 2006 a marca 2020 a na závery zo zasadnutia predsedníctva Európskej rady v Kodani z 21. a 22. júna 1993, známe aj ako kodanské kritériá,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 zreteľom na analytickú správu Komisie z 2. februára 2023 o zosúlaďovaní právnych predpisov Ukrajiny s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acquis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communautaire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zreteľom na uznesenie Európskeho parlamentu z 23. júna 2022 o statuse kandidátskej krajiny Ukrajiny, Moldavskej republiky a Gruzínska, Legislatívne uznesenie z 29. februára 2024 o prehĺbení integrácie EÚ s ohľadom na budúce rozšírenie a Uznesenie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z 12. marca 2025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 pokračovaní neochvejnej podpory EÚ pre Ukrajinu po troch rokoch útočnej vojny Ruska,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 zreteľom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na rozhodnutie Európskej rady zo 14. decembra 2023 začať prístupové rokovania s Ukrajinou v nadväznosti na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odporúčanie Komisie z 8. novembra 2023 v tejto súvislosti,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so zreteľom na závery mimoriadneho zasadnutia Európskej rady zo 6. marca 2025 a Európskej rady z 26. júna 2025,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so zreteľom na Programové vyhlásenie vlády 2023-2027,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so zreteľom na Analýzu dopadov a príležitostí z ďalšieho rozširovania Európskej únie pre Slovenskú republiku s osobitným dôrazom na integráciu Ukrajiny, vypracovan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Úradom podpredsedu vlády SR pre Plán obnovy a znalostnú ekonomiku v spolupráci s ústrednými orgánmi štátnej správy a schválenú vládou SR 2. júla 2025,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so zreteľom na stanoviská schválené Výborom NR SR pre Európske záležitosti,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so zreteľom na doterajšie pozície vlády na EÚ samitoch FAC/E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uropean Council 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ako aj na verejný prísľub premiéra SR ukrajinskému prezidentovi zo dňa 6.septembra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eďže ruská agresia proti Ukrajine a ďalšie súčasné geopolitické faktory dali rozšíreniu Európskej únie nový geostrategický význam, pričom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prosperita, b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ezpečnosť a demokratick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é zriadenie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východnej Európy sú neoddeliteľne spojené 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prosperitou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bezpečnosťou a demokratickou odolnosťou samotnej EÚ a teda aj Slovenskej republiky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16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keďže rozšírenie je vzájomne prospešné pre Ukrajinu ako aj všetky členské štáty vrátane Slovensk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ej republiky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čo potvrdzuje aj Analýza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dopadov a príležitostí z ďalšieho rozširovania Európskej únie pre Slovenskú republiku s osobitným dôrazom na integráciu Ukrajiny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18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keďže podľa špeciálneho prieskumu Eurobarometer 564 zo septembra 2025, 57% občanov SR podporuje ďalšie rozširovanie EÚ, 59% si myslí, že bude mať z ďalšieho rozširovania naša krajina prospech a vstup Ukrajiny do EÚ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tiež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podporuje  polovica opýtaných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1A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keďže postup v procese pristúpenia k EÚ musí vždy byť založený na princípe zásluh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ovosti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 ktorom 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 každý členský štát posudzuje podľa plnenia tzv. kodanských kritérií, vrátane tých, ktoré zaručujú nepretržité a plné dodržiavanie ľudských práv, demokracie a zásad právneho štátu, ako aj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ďalších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hodnôt EÚ pričom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vstup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EÚ si vyžaduje ambiciózny integračný program kandidátskej krajiny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ako aj zo strany EÚ a jej členských štátov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keďže podľa analýz Komisie Ukrajina napreduje na ceste do EÚ plnením zásadných reforiem v oblasti súdnictva, boja proti korupcii, ako aj slobôd a ľudských práv a preukazuje dodržiavanie základných hodnôt EÚ a postupné zosúlaďovanie svojich politík s politikami a pozíciami EÚ tvoriacimi tzv.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acquis communautaire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to aj napriek tomu, že krajina je už viac ako 3 roky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sužovaná vojnou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viac ako desaťročie časť jej územia nelegálne okupovaná;</w:t>
      </w:r>
    </w:p>
    <w:p w:rsidR="00000000" w:rsidDel="00000000" w:rsidP="00000000" w:rsidRDefault="00000000" w:rsidRPr="00000000" w14:paraId="0000001E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keďže v Programovom vyhlásení vlády 2023-2027 sa vláda zaviazala podporovať integráciu Ukrajiny do EÚ ako súčasť jej obnovy a zároveň príležitosť pre SR, najmä pre východoslovenský región;</w:t>
      </w:r>
    </w:p>
    <w:p w:rsidR="00000000" w:rsidDel="00000000" w:rsidP="00000000" w:rsidRDefault="00000000" w:rsidRPr="00000000" w14:paraId="00000020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keďže vláda Slovenskej republiky prijala na svojom 95. zasadnutí Analýzu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dopadov a príležitostí z ďalšieho rozširovania Európskej únie pre Slovenskú republiku s osobitným dôrazom na integráciu Ukrajiny, vypracovanú podpredsedom vlády pre Plán obnovy a znalostnú ekonomiku v spolupráci s Ministerstvom pôdohospodárstva a vidieka, z ktorej vyplýva, že vstup Ukrajiny do EÚ vytvára pre Slovensko výnimočný priestor pre cezhraničnú spoluprácu a spoločné projekty, pričom prízvukuje, že</w:t>
      </w:r>
    </w:p>
    <w:p w:rsidR="00000000" w:rsidDel="00000000" w:rsidP="00000000" w:rsidRDefault="00000000" w:rsidRPr="00000000" w14:paraId="00000022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keďže Slovenská republika zastáva dlhodobo konzistentný postoj podpory vstupu Ukrajiny do EÚ, pripomínajúc, že rozširovací proces musí byť založený na princípe zásluhovosti a nie na politických dôvodoch;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občania Ukrajiny predstavujú pre SR významný zdroj potenciálnej pracovnej sily na obsadenie voľných pracovných pozícií, ktoré nie je dlhodobo možné obsadiť domácou pracovnou silou,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SR by nemala kvôli vstupu Ukrajiny do EÚ prejsť do stavu čistého prispievateľa do rozpočtu EÚ ale je možné, že bude disponovať nižším podielom finančných prostriedkov z kohéznej politiky, SR však získa príležitosť využívať nové zdroje napr. z nástroja CEF (na dokončenie chýbajúcich dopravných prepojení medzi Poľskom, Slovenskom a Ukrajinou, modernizáciu železničnej infraštruktúry a ďalšie potrebné projekty),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otvorenie nových obchodných možností a prístup k širšiemu trhu práce prispejú k rastu slovenskej ekonomiky napr. v oblastiach stavebníctva, automobilovej dopravy, strojárstva a hutníckeho priemyslu,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highlight w:val="white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v oblasti poľnohospodárstva predstavuje vstup Ukrajiny pre SR nielen významnú konkurenciu ale aj možnosť podpory sebestačnosti SR</w:t>
      </w:r>
    </w:p>
    <w:p w:rsidR="00000000" w:rsidDel="00000000" w:rsidP="00000000" w:rsidRDefault="00000000" w:rsidRPr="00000000" w14:paraId="00000028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keďže premiér Slovenskej republiky verejne prisľúbil podporu vstupu Ukrajiny v EÚ aj ukrajinskému prezidentovi počas ich tlačovej besedy v Užhorode 5.septembra 2025.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Národná rada Slovenskej republiky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víta </w:t>
      </w:r>
    </w:p>
    <w:p w:rsidR="00000000" w:rsidDel="00000000" w:rsidP="00000000" w:rsidRDefault="00000000" w:rsidRPr="00000000" w14:paraId="00000030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napredovanie Ukrajiny v požadovaných reformách a to aj napriek plnoformátovej ruskej agresii, ktorá sužuje krajinu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už viac ako 3 roky;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zdôrazňuje,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že budúcnosť Ukrajiny je v EÚ a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ona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jediná môže rozhodovať o svojej vôli napredovať v európskej integrácii, pričom Ukrajina pokladá vstup do EÚ spoločne s uzavretím mieru za svoje kľúčové priority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považuje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členstvo Ukrajiny v EÚ za strategickú prioritu pre Slovensko, pretože nielenže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predstavuje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geostrategickú investíciu do silnej a zjednotenej Európy ale má aj mnohé pozitívne dopady na našu ekonomiku a hospodárstvo, čo potvrdzuje aj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Analýza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dopadov a príležitostí z ďalšieho rozširovania Európskej únie pre Slovenskú republiku s osobitným dôrazom na integráciu Ukrajiny schválená vládou SR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280" w:before="28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apeluje</w:t>
      </w:r>
    </w:p>
    <w:p w:rsidR="00000000" w:rsidDel="00000000" w:rsidP="00000000" w:rsidRDefault="00000000" w:rsidRPr="00000000" w14:paraId="00000036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 včasnú, dostatočnú, komplexnú prípravu našej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ekonomiky, hospodárstva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ďalších oblastí na vstup Ukrajiny do EÚ ako aj efektívne využívanie všetkých dostupných finančných nástrojov EÚ na podporu susedných regiónov;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280" w:before="28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oceňuje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otvorenie železničnej trate s európskou normou pre šírku koľaje medzi Chopom a Užhorodom, posilňujúcu integráciu krajiny s EÚ a susednými krajinami vrátane Slovenska zo 6.septembra 2025, ako dobrý príklad možností, ktoré sa cezhraničnou spoluprácou vytvoria aj pre naše regióny, najmä východné Slovensko;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280" w:before="28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pripomína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 </w:t>
      </w:r>
    </w:p>
    <w:p w:rsidR="00000000" w:rsidDel="00000000" w:rsidP="00000000" w:rsidRDefault="00000000" w:rsidRPr="00000000" w14:paraId="0000003A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že proces prístupových rokovaní musí byť založený na princípe zásluhovosti a nie na politických dôvodoch a preto vyzýva k čo najrýchlejšiemu otvoreniu prvého klasteru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Základy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280" w:before="280" w:line="240" w:lineRule="auto"/>
        <w:ind w:left="720" w:hanging="360"/>
        <w:jc w:val="both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vyzýva Ukrajinu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</w:t>
      </w:r>
    </w:p>
    <w:p w:rsidR="00000000" w:rsidDel="00000000" w:rsidP="00000000" w:rsidRDefault="00000000" w:rsidRPr="00000000" w14:paraId="0000003C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aby aj naďalej napredovala v reformách najmä v oblastiach právneho štátu, verejnej správy a demokratických inštitúcií a oceňuje doteraz dosiahnuté pokroky, ktoré preukazujú odhodlanie krajiny na jej ceste k európskej integrácii,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280" w:before="280" w:lin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vyslovuje vláde SR podporu,</w:t>
      </w:r>
    </w:p>
    <w:p w:rsidR="00000000" w:rsidDel="00000000" w:rsidP="00000000" w:rsidRDefault="00000000" w:rsidRPr="00000000" w14:paraId="0000003E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 jej postoji k vstupu Ukrajiny v EÚ, ktorý minister zahraničných vecí aj premiér SR zastávajú na pôde EÚ ako aj na bilaterálnych stretnutiach, uv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edomujúc si dôležitosť tohto kroku pre záujmy Slovenskej republiky.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br w:type="textWrapping"/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sk-F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adpis7">
    <w:name w:val="heading 7"/>
    <w:basedOn w:val="Normlny"/>
    <w:next w:val="Normlny"/>
    <w:link w:val="Nadpis7Char"/>
    <w:uiPriority w:val="9"/>
    <w:semiHidden w:val="1"/>
    <w:unhideWhenUsed w:val="1"/>
    <w:qFormat w:val="1"/>
    <w:rsid w:val="0027034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dpis8">
    <w:name w:val="heading 8"/>
    <w:basedOn w:val="Normlny"/>
    <w:next w:val="Normlny"/>
    <w:link w:val="Nadpis8Char"/>
    <w:uiPriority w:val="9"/>
    <w:semiHidden w:val="1"/>
    <w:unhideWhenUsed w:val="1"/>
    <w:qFormat w:val="1"/>
    <w:rsid w:val="0027034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dpis9">
    <w:name w:val="heading 9"/>
    <w:basedOn w:val="Normlny"/>
    <w:next w:val="Normlny"/>
    <w:link w:val="Nadpis9Char"/>
    <w:uiPriority w:val="9"/>
    <w:semiHidden w:val="1"/>
    <w:unhideWhenUsed w:val="1"/>
    <w:qFormat w:val="1"/>
    <w:rsid w:val="0027034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Predvolenpsmoodseku"/>
    <w:link w:val="Nadpis1"/>
    <w:uiPriority w:val="9"/>
    <w:rsid w:val="0027034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dpis2Char" w:customStyle="1">
    <w:name w:val="Nadpis 2 Char"/>
    <w:basedOn w:val="Predvolenpsmoodseku"/>
    <w:link w:val="Nadpis2"/>
    <w:uiPriority w:val="9"/>
    <w:semiHidden w:val="1"/>
    <w:rsid w:val="0027034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dpis3Char" w:customStyle="1">
    <w:name w:val="Nadpis 3 Char"/>
    <w:basedOn w:val="Predvolenpsmoodseku"/>
    <w:link w:val="Nadpis3"/>
    <w:uiPriority w:val="9"/>
    <w:semiHidden w:val="1"/>
    <w:rsid w:val="0027034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dpis4Char" w:customStyle="1">
    <w:name w:val="Nadpis 4 Char"/>
    <w:basedOn w:val="Predvolenpsmoodseku"/>
    <w:link w:val="Nadpis4"/>
    <w:uiPriority w:val="9"/>
    <w:semiHidden w:val="1"/>
    <w:rsid w:val="0027034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dpis5Char" w:customStyle="1">
    <w:name w:val="Nadpis 5 Char"/>
    <w:basedOn w:val="Predvolenpsmoodseku"/>
    <w:link w:val="Nadpis5"/>
    <w:uiPriority w:val="9"/>
    <w:semiHidden w:val="1"/>
    <w:rsid w:val="00270349"/>
    <w:rPr>
      <w:rFonts w:cstheme="majorBidi" w:eastAsiaTheme="majorEastAsia"/>
      <w:color w:val="0f4761" w:themeColor="accent1" w:themeShade="0000BF"/>
    </w:rPr>
  </w:style>
  <w:style w:type="character" w:styleId="Nadpis6Char" w:customStyle="1">
    <w:name w:val="Nadpis 6 Char"/>
    <w:basedOn w:val="Predvolenpsmoodseku"/>
    <w:link w:val="Nadpis6"/>
    <w:uiPriority w:val="9"/>
    <w:semiHidden w:val="1"/>
    <w:rsid w:val="00270349"/>
    <w:rPr>
      <w:rFonts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Predvolenpsmoodseku"/>
    <w:link w:val="Nadpis7"/>
    <w:uiPriority w:val="9"/>
    <w:semiHidden w:val="1"/>
    <w:rsid w:val="00270349"/>
    <w:rPr>
      <w:rFonts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Predvolenpsmoodseku"/>
    <w:link w:val="Nadpis8"/>
    <w:uiPriority w:val="9"/>
    <w:semiHidden w:val="1"/>
    <w:rsid w:val="00270349"/>
    <w:rPr>
      <w:rFonts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Predvolenpsmoodseku"/>
    <w:link w:val="Nadpis9"/>
    <w:uiPriority w:val="9"/>
    <w:semiHidden w:val="1"/>
    <w:rsid w:val="00270349"/>
    <w:rPr>
      <w:rFonts w:cstheme="majorBidi" w:eastAsiaTheme="majorEastAsia"/>
      <w:color w:val="272727" w:themeColor="text1" w:themeTint="0000D8"/>
    </w:rPr>
  </w:style>
  <w:style w:type="character" w:styleId="NzovChar" w:customStyle="1">
    <w:name w:val="Názov Char"/>
    <w:basedOn w:val="Predvolenpsmoodseku"/>
    <w:link w:val="Nzov"/>
    <w:uiPriority w:val="10"/>
    <w:rsid w:val="0027034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itulChar" w:customStyle="1">
    <w:name w:val="Podtitul Char"/>
    <w:basedOn w:val="Predvolenpsmoodseku"/>
    <w:link w:val="Podtitul"/>
    <w:uiPriority w:val="11"/>
    <w:rsid w:val="0027034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 w:val="1"/>
    <w:rsid w:val="0027034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ciaChar" w:customStyle="1">
    <w:name w:val="Citácia Char"/>
    <w:basedOn w:val="Predvolenpsmoodseku"/>
    <w:link w:val="Citcia"/>
    <w:uiPriority w:val="29"/>
    <w:rsid w:val="00270349"/>
    <w:rPr>
      <w:i w:val="1"/>
      <w:iCs w:val="1"/>
      <w:color w:val="404040" w:themeColor="text1" w:themeTint="0000BF"/>
    </w:rPr>
  </w:style>
  <w:style w:type="paragraph" w:styleId="Odsekzoznamu">
    <w:name w:val="List Paragraph"/>
    <w:basedOn w:val="Normlny"/>
    <w:uiPriority w:val="34"/>
    <w:qFormat w:val="1"/>
    <w:rsid w:val="00270349"/>
    <w:pPr>
      <w:ind w:left="720"/>
      <w:contextualSpacing w:val="1"/>
    </w:pPr>
  </w:style>
  <w:style w:type="character" w:styleId="Intenzvnezvraznenie">
    <w:name w:val="Intense Emphasis"/>
    <w:basedOn w:val="Predvolenpsmoodseku"/>
    <w:uiPriority w:val="21"/>
    <w:qFormat w:val="1"/>
    <w:rsid w:val="00270349"/>
    <w:rPr>
      <w:i w:val="1"/>
      <w:iCs w:val="1"/>
      <w:color w:val="0f4761" w:themeColor="accent1" w:themeShade="0000BF"/>
    </w:rPr>
  </w:style>
  <w:style w:type="paragraph" w:styleId="Zvraznencitcia">
    <w:name w:val="Intense Quote"/>
    <w:basedOn w:val="Normlny"/>
    <w:next w:val="Normlny"/>
    <w:link w:val="ZvraznencitciaChar"/>
    <w:uiPriority w:val="30"/>
    <w:qFormat w:val="1"/>
    <w:rsid w:val="0027034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ZvraznencitciaChar" w:customStyle="1">
    <w:name w:val="Zvýraznená citácia Char"/>
    <w:basedOn w:val="Predvolenpsmoodseku"/>
    <w:link w:val="Zvraznencitcia"/>
    <w:uiPriority w:val="30"/>
    <w:rsid w:val="00270349"/>
    <w:rPr>
      <w:i w:val="1"/>
      <w:iCs w:val="1"/>
      <w:color w:val="0f4761" w:themeColor="accent1" w:themeShade="0000BF"/>
    </w:rPr>
  </w:style>
  <w:style w:type="character" w:styleId="Zvraznenodkaz">
    <w:name w:val="Intense Reference"/>
    <w:basedOn w:val="Predvolenpsmoodseku"/>
    <w:uiPriority w:val="32"/>
    <w:qFormat w:val="1"/>
    <w:rsid w:val="00270349"/>
    <w:rPr>
      <w:b w:val="1"/>
      <w:bCs w:val="1"/>
      <w:smallCaps w:val="1"/>
      <w:color w:val="0f4761" w:themeColor="accent1" w:themeShade="0000BF"/>
      <w:spacing w:val="5"/>
    </w:rPr>
  </w:style>
  <w:style w:type="paragraph" w:styleId="Normlnywebov">
    <w:name w:val="Normal (Web)"/>
    <w:basedOn w:val="Normlny"/>
    <w:uiPriority w:val="99"/>
    <w:unhideWhenUsed w:val="1"/>
    <w:rsid w:val="00270349"/>
    <w:pPr>
      <w:spacing w:after="100" w:afterAutospacing="1" w:before="100" w:beforeAutospacing="1" w:line="240" w:lineRule="auto"/>
    </w:pPr>
    <w:rPr>
      <w:rFonts w:ascii="Times New Roman" w:cs="Times New Roman" w:hAnsi="Times New Roman"/>
      <w:kern w:val="0"/>
    </w:rPr>
  </w:style>
  <w:style w:type="character" w:styleId="apple-tab-span" w:customStyle="1">
    <w:name w:val="apple-tab-span"/>
    <w:basedOn w:val="Predvolenpsmoodseku"/>
    <w:rsid w:val="00270349"/>
  </w:style>
  <w:style w:type="character" w:styleId="sup" w:customStyle="1">
    <w:name w:val="sup"/>
    <w:basedOn w:val="Predvolenpsmoodseku"/>
    <w:rsid w:val="00F54610"/>
  </w:style>
  <w:style w:type="character" w:styleId="apple-converted-space" w:customStyle="1">
    <w:name w:val="apple-converted-space"/>
    <w:basedOn w:val="Predvolenpsmoodseku"/>
    <w:rsid w:val="00685B9D"/>
  </w:style>
  <w:style w:type="character" w:styleId="italic" w:customStyle="1">
    <w:name w:val="italic"/>
    <w:basedOn w:val="Predvolenpsmoodseku"/>
    <w:rsid w:val="00685B9D"/>
  </w:style>
  <w:style w:type="character" w:styleId="Hypertextovprepojenie">
    <w:name w:val="Hyperlink"/>
    <w:basedOn w:val="Predvolenpsmoodseku"/>
    <w:uiPriority w:val="99"/>
    <w:semiHidden w:val="1"/>
    <w:unhideWhenUsed w:val="1"/>
    <w:rsid w:val="002A171C"/>
    <w:rPr>
      <w:color w:val="0000ff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6gCiH4BpS4/oJAqj6GQtBRXeEA==">CgMxLjA4AGolChRzdWdnZXN0LmF4YnNpb3djcHA2dRINTWlsYW4gU3VwbGF0YXIhMVE0RDFrOU9YMGpOYWRaMGdSVGtEemlEZmp4LUFuT3N3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2025-09-06T22:52:00Z</dcterms:created>
  <dc:creator>Beata Jurik</dc:creator>
</cp:coreProperties>
</file>