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14:paraId="610A6D8F" w14:textId="77777777" w:rsidTr="00120135">
        <w:trPr>
          <w:trHeight w:val="566"/>
        </w:trPr>
        <w:tc>
          <w:tcPr>
            <w:tcW w:w="9062" w:type="dxa"/>
            <w:shd w:val="clear" w:color="auto" w:fill="D9D9D9"/>
            <w:vAlign w:val="center"/>
            <w:hideMark/>
          </w:tcPr>
          <w:p w14:paraId="7B680811" w14:textId="77777777"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120135" w:rsidRPr="002E32C0" w14:paraId="321FC70B" w14:textId="77777777" w:rsidTr="00120135">
        <w:trPr>
          <w:trHeight w:val="688"/>
        </w:trPr>
        <w:tc>
          <w:tcPr>
            <w:tcW w:w="9062" w:type="dxa"/>
            <w:shd w:val="clear" w:color="auto" w:fill="D9D9D9"/>
            <w:vAlign w:val="center"/>
            <w:hideMark/>
          </w:tcPr>
          <w:p w14:paraId="6819EAAD" w14:textId="77777777" w:rsidR="00120135" w:rsidRDefault="00120135" w:rsidP="00CB36E2">
            <w:pPr>
              <w:jc w:val="both"/>
              <w:rPr>
                <w:i/>
                <w:sz w:val="24"/>
                <w:szCs w:val="24"/>
              </w:rPr>
            </w:pPr>
            <w:r w:rsidRPr="00120135">
              <w:rPr>
                <w:i/>
                <w:sz w:val="24"/>
                <w:szCs w:val="24"/>
              </w:rPr>
              <w:t>V prípade, že je predkladaný materiál posudzovaný podľa Zákona č. 24/2006 Z. z. o</w:t>
            </w:r>
            <w:r w:rsidR="00CB36E2">
              <w:rPr>
                <w:i/>
                <w:sz w:val="24"/>
                <w:szCs w:val="24"/>
              </w:rPr>
              <w:t> </w:t>
            </w:r>
            <w:r w:rsidRPr="00120135">
              <w:rPr>
                <w:i/>
                <w:sz w:val="24"/>
                <w:szCs w:val="24"/>
              </w:rPr>
              <w:t>posudzovaní vplyvov na životné prostredie a o zmene a doplnení niektorých zákonov (EIA/SEA), tak nie je nutné vypĺňať túto analýzu. Proces EIA/SEA nahrádza Analýzu vplyvov na životné prostredie</w:t>
            </w:r>
            <w:r w:rsidR="00843142" w:rsidRPr="00120135">
              <w:rPr>
                <w:i/>
                <w:sz w:val="24"/>
                <w:szCs w:val="24"/>
              </w:rPr>
              <w:t xml:space="preserve"> podľa Jednotnej metodiky</w:t>
            </w:r>
            <w:r w:rsidR="00E70DF5">
              <w:rPr>
                <w:i/>
                <w:sz w:val="24"/>
                <w:szCs w:val="24"/>
              </w:rPr>
              <w:t xml:space="preserve"> na</w:t>
            </w:r>
            <w:r w:rsidR="00843142" w:rsidRPr="00120135">
              <w:rPr>
                <w:i/>
                <w:sz w:val="24"/>
                <w:szCs w:val="24"/>
              </w:rPr>
              <w:t xml:space="preserve"> posudzovani</w:t>
            </w:r>
            <w:r w:rsidR="00E70DF5">
              <w:rPr>
                <w:i/>
                <w:sz w:val="24"/>
                <w:szCs w:val="24"/>
              </w:rPr>
              <w:t>e</w:t>
            </w:r>
            <w:r w:rsidR="00843142" w:rsidRPr="00120135">
              <w:rPr>
                <w:i/>
                <w:sz w:val="24"/>
                <w:szCs w:val="24"/>
              </w:rPr>
              <w:t xml:space="preserve"> vybraných vplyvov</w:t>
            </w:r>
            <w:r w:rsidRPr="00120135">
              <w:rPr>
                <w:i/>
                <w:sz w:val="24"/>
                <w:szCs w:val="24"/>
              </w:rPr>
              <w:t>. Túto informáciu je potrebné uviesť v Doložke vybraných vplyvov a v Poznámkach uviesť odkaz na proces. Pred predložením do PPK je však nutné mať Záverečné stanovisko z EIA/SEA procesu.</w:t>
            </w:r>
          </w:p>
          <w:p w14:paraId="454CE5FC" w14:textId="77777777" w:rsidR="00FE0F15" w:rsidRPr="00120135" w:rsidRDefault="00FE0F15" w:rsidP="00120135">
            <w:pPr>
              <w:rPr>
                <w:i/>
                <w:sz w:val="24"/>
                <w:szCs w:val="24"/>
              </w:rPr>
            </w:pPr>
          </w:p>
        </w:tc>
      </w:tr>
      <w:tr w:rsidR="00374EDB" w:rsidRPr="002E32C0" w14:paraId="60152651" w14:textId="77777777" w:rsidTr="00120135">
        <w:trPr>
          <w:trHeight w:val="688"/>
        </w:trPr>
        <w:tc>
          <w:tcPr>
            <w:tcW w:w="9062" w:type="dxa"/>
            <w:shd w:val="clear" w:color="auto" w:fill="D9D9D9"/>
            <w:vAlign w:val="center"/>
            <w:hideMark/>
          </w:tcPr>
          <w:p w14:paraId="0823CA50" w14:textId="77777777" w:rsidR="00374EDB" w:rsidRPr="002E32C0" w:rsidRDefault="00374EDB" w:rsidP="00CB36E2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5.1 Ktoré zložky životného prostredia (najmä </w:t>
            </w:r>
            <w:r w:rsidR="006946BD">
              <w:rPr>
                <w:b/>
                <w:sz w:val="24"/>
                <w:szCs w:val="24"/>
              </w:rPr>
              <w:t xml:space="preserve">klimatickú zmenu, </w:t>
            </w:r>
            <w:r w:rsidRPr="002E32C0">
              <w:rPr>
                <w:b/>
                <w:sz w:val="24"/>
                <w:szCs w:val="24"/>
              </w:rPr>
              <w:t>ovzdušie, voda, horniny, pôda, organizmy) budú predkladaným materiálom ovplyvnené</w:t>
            </w:r>
            <w:r w:rsidR="007E33A8">
              <w:rPr>
                <w:b/>
                <w:sz w:val="24"/>
                <w:szCs w:val="24"/>
              </w:rPr>
              <w:t>,</w:t>
            </w:r>
            <w:r w:rsidRPr="002E32C0">
              <w:rPr>
                <w:b/>
                <w:sz w:val="24"/>
                <w:szCs w:val="24"/>
              </w:rPr>
              <w:t xml:space="preserve"> a aký bude ich vplyv?</w:t>
            </w:r>
          </w:p>
        </w:tc>
      </w:tr>
      <w:tr w:rsidR="00875217" w:rsidRPr="002E32C0" w14:paraId="17BC7611" w14:textId="77777777" w:rsidTr="00120135">
        <w:trPr>
          <w:trHeight w:val="558"/>
        </w:trPr>
        <w:tc>
          <w:tcPr>
            <w:tcW w:w="9062" w:type="dxa"/>
            <w:shd w:val="clear" w:color="auto" w:fill="auto"/>
          </w:tcPr>
          <w:p w14:paraId="266BE7AA" w14:textId="77777777" w:rsidR="00875217" w:rsidRPr="003E29F9" w:rsidRDefault="00875217" w:rsidP="00F71882">
            <w:pPr>
              <w:jc w:val="both"/>
              <w:rPr>
                <w:i/>
                <w:sz w:val="24"/>
                <w:szCs w:val="24"/>
              </w:rPr>
            </w:pPr>
            <w:r w:rsidRPr="003E29F9">
              <w:rPr>
                <w:i/>
                <w:sz w:val="24"/>
                <w:szCs w:val="24"/>
              </w:rPr>
              <w:t>(Typ, veľkosť a rozsah vplyvu. Popíšte základné vplyvy na jednotlivé zložky životného prostredia</w:t>
            </w:r>
            <w:r w:rsidR="00F71882" w:rsidRPr="003E29F9">
              <w:rPr>
                <w:i/>
                <w:sz w:val="24"/>
                <w:szCs w:val="24"/>
              </w:rPr>
              <w:t>)</w:t>
            </w:r>
          </w:p>
          <w:p w14:paraId="14A3305D" w14:textId="77777777" w:rsidR="001A5043" w:rsidRPr="003E29F9" w:rsidRDefault="001A5043" w:rsidP="00F71882">
            <w:pPr>
              <w:jc w:val="both"/>
              <w:rPr>
                <w:sz w:val="24"/>
                <w:szCs w:val="24"/>
              </w:rPr>
            </w:pPr>
            <w:r w:rsidRPr="003E29F9">
              <w:rPr>
                <w:sz w:val="24"/>
                <w:szCs w:val="24"/>
              </w:rPr>
              <w:t>Predkladaný materiál bude mať vplyv na vodu, pôdu a organizmy.</w:t>
            </w:r>
          </w:p>
          <w:p w14:paraId="35353B8C" w14:textId="77777777" w:rsidR="00FE0F15" w:rsidRDefault="002C40C6" w:rsidP="0019724C">
            <w:pPr>
              <w:jc w:val="both"/>
              <w:rPr>
                <w:sz w:val="24"/>
                <w:szCs w:val="24"/>
              </w:rPr>
            </w:pPr>
            <w:r w:rsidRPr="003E29F9">
              <w:rPr>
                <w:sz w:val="24"/>
                <w:szCs w:val="24"/>
              </w:rPr>
              <w:t>Uzavretie a</w:t>
            </w:r>
            <w:r w:rsidR="00F14EA9" w:rsidRPr="003E29F9">
              <w:rPr>
                <w:sz w:val="24"/>
                <w:szCs w:val="24"/>
              </w:rPr>
              <w:t> </w:t>
            </w:r>
            <w:r w:rsidRPr="003E29F9">
              <w:rPr>
                <w:sz w:val="24"/>
                <w:szCs w:val="24"/>
              </w:rPr>
              <w:t>rekultivácia</w:t>
            </w:r>
            <w:r w:rsidR="00F14EA9" w:rsidRPr="003E29F9">
              <w:rPr>
                <w:sz w:val="24"/>
                <w:szCs w:val="24"/>
              </w:rPr>
              <w:t xml:space="preserve"> a monitorovanie</w:t>
            </w:r>
            <w:r w:rsidRPr="003E29F9">
              <w:rPr>
                <w:sz w:val="24"/>
                <w:szCs w:val="24"/>
              </w:rPr>
              <w:t xml:space="preserve"> skládok odpadov, ktoré budú spadať do pôsobnosti navrhovaného zákona, zabráni úniku emisií do vody a pôdy a pomôže začleniť skládku odpadov do morfológie okolitej krajiny tak, aby nepôsobila rušivo. Úprava povrchu skládky</w:t>
            </w:r>
            <w:r w:rsidR="00F14EA9" w:rsidRPr="003E29F9">
              <w:rPr>
                <w:sz w:val="24"/>
                <w:szCs w:val="24"/>
              </w:rPr>
              <w:t xml:space="preserve"> odpadov</w:t>
            </w:r>
            <w:r w:rsidRPr="003E29F9">
              <w:rPr>
                <w:sz w:val="24"/>
                <w:szCs w:val="24"/>
              </w:rPr>
              <w:t xml:space="preserve"> v rámci jej rekultivácie prispeje k obnoveniu vegetácie a návratu dotknutého územia do uspokojivého stavu. </w:t>
            </w:r>
          </w:p>
          <w:p w14:paraId="681C10C6" w14:textId="6A50B4CE" w:rsidR="0019724C" w:rsidRPr="003E29F9" w:rsidRDefault="0019724C" w:rsidP="0019724C">
            <w:pPr>
              <w:jc w:val="both"/>
              <w:rPr>
                <w:sz w:val="24"/>
                <w:szCs w:val="24"/>
              </w:rPr>
            </w:pPr>
          </w:p>
        </w:tc>
      </w:tr>
      <w:tr w:rsidR="00F71882" w:rsidRPr="002E32C0" w14:paraId="03832F92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340A2080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ovzdušie (</w:t>
            </w:r>
            <w:r>
              <w:rPr>
                <w:i/>
                <w:sz w:val="24"/>
                <w:szCs w:val="24"/>
              </w:rPr>
              <w:t>množstvo očakávaných navýšených alebo ušetrených emisií ovzdušie znečisťujúcich látok)</w:t>
            </w:r>
            <w:r>
              <w:rPr>
                <w:sz w:val="24"/>
                <w:szCs w:val="24"/>
              </w:rPr>
              <w:t>:</w:t>
            </w:r>
          </w:p>
          <w:p w14:paraId="038D9C6E" w14:textId="77777777" w:rsidR="00F14EA9" w:rsidRDefault="004205FE" w:rsidP="00F14EA9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Predkladaný materiál predpokladá </w:t>
            </w:r>
            <w:r w:rsidR="00F14EA9">
              <w:rPr>
                <w:sz w:val="24"/>
                <w:szCs w:val="24"/>
              </w:rPr>
              <w:t xml:space="preserve">pozitívne </w:t>
            </w:r>
            <w:r>
              <w:rPr>
                <w:sz w:val="24"/>
                <w:szCs w:val="24"/>
              </w:rPr>
              <w:t>vplyvy na ovzdušie.</w:t>
            </w:r>
            <w:r w:rsidR="00F14EA9">
              <w:rPr>
                <w:sz w:val="24"/>
                <w:szCs w:val="24"/>
              </w:rPr>
              <w:t xml:space="preserve"> Z neuzatvorenej skládky odpadov uniká skládkový plyn. Uzavretím skládky odpadov v súlade so stavebno-technickými požiadavkami sa únik skládkového plynu reguluje na technickými normami požadovanú úroveň. </w:t>
            </w:r>
          </w:p>
          <w:p w14:paraId="6AB6D7D6" w14:textId="77777777" w:rsidR="004205FE" w:rsidRPr="007E33A8" w:rsidRDefault="00F14EA9" w:rsidP="00F14EA9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71882" w:rsidRPr="002E32C0" w14:paraId="74BED02E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5AC4AD0F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2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vodu vrátane odpadových vôd (</w:t>
            </w:r>
            <w:r>
              <w:rPr>
                <w:i/>
                <w:sz w:val="24"/>
                <w:szCs w:val="24"/>
              </w:rPr>
              <w:t>množstvo pitnej a úžitkovej vody, akým spôsobom a odkiaľ budú vodné zdroje získavané, množstvo a spôsob likvidácie/nakladania s odpadovými vodami a pod.):</w:t>
            </w:r>
          </w:p>
          <w:p w14:paraId="462FFB0E" w14:textId="77777777" w:rsidR="00F71882" w:rsidRDefault="002C40C6" w:rsidP="00F14EA9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Predkladaný materiál </w:t>
            </w:r>
            <w:r w:rsidR="004650BE">
              <w:rPr>
                <w:sz w:val="24"/>
                <w:szCs w:val="24"/>
              </w:rPr>
              <w:t>predp</w:t>
            </w:r>
            <w:r w:rsidR="00F81E2C">
              <w:rPr>
                <w:sz w:val="24"/>
                <w:szCs w:val="24"/>
              </w:rPr>
              <w:t xml:space="preserve">okladá pozitívny vplyv na vodu. </w:t>
            </w:r>
            <w:r w:rsidR="004650BE">
              <w:rPr>
                <w:sz w:val="24"/>
                <w:szCs w:val="24"/>
              </w:rPr>
              <w:t xml:space="preserve">Uzatvorenie a rekultivácia skládky odpadov v súlade s technickými a stavebnými postupmi zabráni nielen priesaku znečisťujúcich látok do </w:t>
            </w:r>
            <w:r w:rsidR="00F14EA9">
              <w:rPr>
                <w:sz w:val="24"/>
                <w:szCs w:val="24"/>
              </w:rPr>
              <w:t xml:space="preserve">podzemnej </w:t>
            </w:r>
            <w:r w:rsidR="004650BE">
              <w:rPr>
                <w:sz w:val="24"/>
                <w:szCs w:val="24"/>
              </w:rPr>
              <w:t>vody, ale tiež vsakovaniu vody do uloženého a neprekrytého odpadu</w:t>
            </w:r>
            <w:r w:rsidR="00F14EA9">
              <w:rPr>
                <w:sz w:val="24"/>
                <w:szCs w:val="24"/>
              </w:rPr>
              <w:t>, čím dochádza k rýchlejšiemu úniku škodlivých látok do okolia</w:t>
            </w:r>
            <w:r w:rsidR="004650BE">
              <w:rPr>
                <w:sz w:val="24"/>
                <w:szCs w:val="24"/>
              </w:rPr>
              <w:t>.</w:t>
            </w:r>
          </w:p>
          <w:p w14:paraId="39BF236D" w14:textId="77777777" w:rsidR="00F14EA9" w:rsidRPr="007E33A8" w:rsidRDefault="00F14EA9" w:rsidP="00F14EA9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120135" w:rsidRPr="002E32C0" w14:paraId="02920D70" w14:textId="77777777" w:rsidTr="002816BC">
        <w:trPr>
          <w:trHeight w:val="995"/>
        </w:trPr>
        <w:tc>
          <w:tcPr>
            <w:tcW w:w="9062" w:type="dxa"/>
            <w:shd w:val="clear" w:color="auto" w:fill="auto"/>
          </w:tcPr>
          <w:p w14:paraId="57456EC5" w14:textId="77777777" w:rsidR="00120135" w:rsidRDefault="00120135" w:rsidP="002816BC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pôdu a horninové prostredie:</w:t>
            </w:r>
          </w:p>
          <w:p w14:paraId="1DB7515D" w14:textId="77777777" w:rsidR="00120135" w:rsidRDefault="004650BE" w:rsidP="00F81E2C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Predkladaný materiál predpokladá pozitívny vplyv na pôdu prostredníctvom zníženia úniku </w:t>
            </w:r>
            <w:r w:rsidR="00F81E2C">
              <w:rPr>
                <w:sz w:val="24"/>
                <w:szCs w:val="24"/>
              </w:rPr>
              <w:t>škodlivých látok</w:t>
            </w:r>
            <w:r>
              <w:rPr>
                <w:sz w:val="24"/>
                <w:szCs w:val="24"/>
              </w:rPr>
              <w:t xml:space="preserve"> aj </w:t>
            </w:r>
            <w:r w:rsidR="00F81E2C">
              <w:rPr>
                <w:sz w:val="24"/>
                <w:szCs w:val="24"/>
              </w:rPr>
              <w:t>menších častí</w:t>
            </w:r>
            <w:r>
              <w:rPr>
                <w:sz w:val="24"/>
                <w:szCs w:val="24"/>
              </w:rPr>
              <w:t xml:space="preserve"> odpadu z neuzavretých skládok odpadov do pôdneho prostredia. </w:t>
            </w:r>
          </w:p>
          <w:p w14:paraId="1CB90F70" w14:textId="77777777" w:rsidR="00F81E2C" w:rsidRPr="007E33A8" w:rsidRDefault="00F81E2C" w:rsidP="00F81E2C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4D3CBA" w:rsidRPr="002E32C0" w14:paraId="5438CF5B" w14:textId="77777777" w:rsidTr="00AC5374">
        <w:trPr>
          <w:trHeight w:val="995"/>
        </w:trPr>
        <w:tc>
          <w:tcPr>
            <w:tcW w:w="9062" w:type="dxa"/>
            <w:shd w:val="clear" w:color="auto" w:fill="auto"/>
          </w:tcPr>
          <w:p w14:paraId="381A3BAF" w14:textId="77777777" w:rsidR="004D3CBA" w:rsidRDefault="004D3CBA" w:rsidP="00AC5374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organizmy:</w:t>
            </w:r>
          </w:p>
          <w:p w14:paraId="617072AE" w14:textId="77777777" w:rsidR="004D3CBA" w:rsidRDefault="004650BE" w:rsidP="00AC5374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 bude mať pozitívny vplyv na organizmy, ktorým sa po uzavretí a rekultivácii jednotlivých skládok odpadov podstatne zlepší kvalita životného prostredia v danej lokalite.</w:t>
            </w:r>
          </w:p>
          <w:p w14:paraId="31EC6058" w14:textId="77777777" w:rsidR="00F81E2C" w:rsidRPr="007E33A8" w:rsidRDefault="00F81E2C" w:rsidP="00AC5374">
            <w:pPr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F71882" w:rsidRPr="002E32C0" w14:paraId="2E748071" w14:textId="77777777" w:rsidTr="00120135">
        <w:trPr>
          <w:trHeight w:val="995"/>
        </w:trPr>
        <w:tc>
          <w:tcPr>
            <w:tcW w:w="9062" w:type="dxa"/>
            <w:shd w:val="clear" w:color="auto" w:fill="auto"/>
          </w:tcPr>
          <w:p w14:paraId="2277C986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  <w:r w:rsidR="009F37D2">
              <w:rPr>
                <w:sz w:val="24"/>
                <w:szCs w:val="24"/>
              </w:rPr>
              <w:t>5</w:t>
            </w:r>
            <w:r w:rsidR="00FE0F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plyvy na </w:t>
            </w:r>
            <w:r w:rsidR="004D3CBA">
              <w:rPr>
                <w:sz w:val="24"/>
                <w:szCs w:val="24"/>
              </w:rPr>
              <w:t>odpady (</w:t>
            </w:r>
            <w:r w:rsidR="004D3CBA" w:rsidRPr="004D3CBA">
              <w:rPr>
                <w:i/>
                <w:sz w:val="24"/>
                <w:szCs w:val="24"/>
              </w:rPr>
              <w:t xml:space="preserve">koľko akého </w:t>
            </w:r>
            <w:r w:rsidR="00F12918">
              <w:rPr>
                <w:i/>
                <w:sz w:val="24"/>
                <w:szCs w:val="24"/>
              </w:rPr>
              <w:t xml:space="preserve">druhu </w:t>
            </w:r>
            <w:r w:rsidR="004D3CBA" w:rsidRPr="004D3CBA">
              <w:rPr>
                <w:i/>
                <w:sz w:val="24"/>
                <w:szCs w:val="24"/>
              </w:rPr>
              <w:t>odpadu bude prijatím a realizovaním predkladaného materiálu produkované, ako s ním bude nakladané a ako prispeje materiál k rozvoju a posilneniu obehovej ekonomiky</w:t>
            </w:r>
            <w:r w:rsidR="004D3C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1341A15A" w14:textId="77777777" w:rsidR="00F81E2C" w:rsidRDefault="00AD54A0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Odťažbu odpadov možno vnímať ako podporu obehového hospodárstva, pretože sa recykláciou a zhodnocovaním odpadu sa predĺži životnosť odpadu, keďže sa vráti do výrobného cyklu ako náhrada za prírodné materiály.</w:t>
            </w:r>
          </w:p>
          <w:p w14:paraId="4F55ED11" w14:textId="6749BF6D" w:rsidR="00AD54A0" w:rsidRPr="007E33A8" w:rsidRDefault="00AD54A0" w:rsidP="00F71882">
            <w:pPr>
              <w:ind w:left="284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4EDB" w:rsidRPr="002E32C0" w14:paraId="584816F0" w14:textId="77777777" w:rsidTr="00120135">
        <w:trPr>
          <w:trHeight w:val="404"/>
        </w:trPr>
        <w:tc>
          <w:tcPr>
            <w:tcW w:w="9062" w:type="dxa"/>
            <w:shd w:val="clear" w:color="auto" w:fill="D9D9D9"/>
            <w:vAlign w:val="center"/>
            <w:hideMark/>
          </w:tcPr>
          <w:p w14:paraId="46702BAB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14:paraId="2C04F293" w14:textId="77777777" w:rsidTr="00120135">
        <w:trPr>
          <w:trHeight w:val="987"/>
        </w:trPr>
        <w:tc>
          <w:tcPr>
            <w:tcW w:w="9062" w:type="dxa"/>
          </w:tcPr>
          <w:p w14:paraId="60A4CA87" w14:textId="77777777" w:rsidR="00374EDB" w:rsidRDefault="009F37D2" w:rsidP="006946B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>yp, veľkosť a rozsah vplyvu</w:t>
            </w:r>
            <w:r w:rsidR="006946BD">
              <w:rPr>
                <w:i/>
                <w:sz w:val="24"/>
                <w:szCs w:val="24"/>
              </w:rPr>
              <w:t>. Popíšte na ktoré chránené územia môže mať predkladaný materiál vplyvy (Natura 2000, národné parky, CHKO a pod.) Do ktorých stupňov ochrany bude prekladaný materiál zasahovať.</w:t>
            </w:r>
          </w:p>
          <w:p w14:paraId="2CFA98FA" w14:textId="77777777" w:rsidR="006946BD" w:rsidRDefault="004205FE" w:rsidP="006946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Predkladaný materiál nepredpokladá vplyvy na chránené územia.</w:t>
            </w:r>
          </w:p>
          <w:p w14:paraId="24CB72EF" w14:textId="77777777" w:rsidR="00F81E2C" w:rsidRPr="006946BD" w:rsidRDefault="00F81E2C" w:rsidP="006946BD">
            <w:pPr>
              <w:jc w:val="both"/>
              <w:rPr>
                <w:sz w:val="24"/>
                <w:szCs w:val="24"/>
              </w:rPr>
            </w:pPr>
          </w:p>
        </w:tc>
      </w:tr>
      <w:tr w:rsidR="009F37D2" w:rsidRPr="002E32C0" w14:paraId="63C31419" w14:textId="77777777" w:rsidTr="00120135">
        <w:trPr>
          <w:trHeight w:val="698"/>
        </w:trPr>
        <w:tc>
          <w:tcPr>
            <w:tcW w:w="9062" w:type="dxa"/>
            <w:shd w:val="clear" w:color="auto" w:fill="D9D9D9"/>
            <w:vAlign w:val="center"/>
          </w:tcPr>
          <w:p w14:paraId="54DAAA46" w14:textId="77777777" w:rsidR="009F37D2" w:rsidRPr="002E32C0" w:rsidRDefault="009F37D2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</w:t>
            </w:r>
            <w:r>
              <w:rPr>
                <w:b/>
                <w:sz w:val="24"/>
                <w:szCs w:val="24"/>
              </w:rPr>
              <w:t xml:space="preserve"> vplyv</w:t>
            </w:r>
            <w:r w:rsidRPr="002E32C0">
              <w:rPr>
                <w:b/>
                <w:sz w:val="24"/>
                <w:szCs w:val="24"/>
              </w:rPr>
              <w:t xml:space="preserve"> </w:t>
            </w:r>
            <w:r w:rsidRPr="009F37D2">
              <w:rPr>
                <w:b/>
                <w:sz w:val="24"/>
                <w:szCs w:val="24"/>
              </w:rPr>
              <w:t>na zmenu klímy a ak áno, aký? (</w:t>
            </w:r>
            <w:r>
              <w:rPr>
                <w:b/>
                <w:sz w:val="24"/>
                <w:szCs w:val="24"/>
              </w:rPr>
              <w:t>t</w:t>
            </w:r>
            <w:r w:rsidRPr="009F37D2">
              <w:rPr>
                <w:b/>
                <w:sz w:val="24"/>
                <w:szCs w:val="24"/>
              </w:rPr>
              <w:t>yp, veľkosť a rozsah vplyvu</w:t>
            </w:r>
            <w:r>
              <w:rPr>
                <w:b/>
                <w:sz w:val="24"/>
                <w:szCs w:val="24"/>
              </w:rPr>
              <w:t>)</w:t>
            </w:r>
            <w:r w:rsidRPr="009F37D2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9F37D2" w:rsidRPr="002E32C0" w14:paraId="0B8CA693" w14:textId="77777777" w:rsidTr="00E70DF5">
        <w:trPr>
          <w:trHeight w:val="698"/>
        </w:trPr>
        <w:tc>
          <w:tcPr>
            <w:tcW w:w="9062" w:type="dxa"/>
            <w:shd w:val="clear" w:color="auto" w:fill="auto"/>
            <w:vAlign w:val="center"/>
          </w:tcPr>
          <w:p w14:paraId="4DE6E6A9" w14:textId="77777777" w:rsidR="009F37D2" w:rsidRDefault="009F37D2" w:rsidP="00CB36E2">
            <w:pPr>
              <w:jc w:val="both"/>
              <w:rPr>
                <w:i/>
                <w:sz w:val="24"/>
                <w:szCs w:val="24"/>
              </w:rPr>
            </w:pPr>
            <w:r w:rsidRPr="00E70DF5">
              <w:rPr>
                <w:i/>
                <w:sz w:val="24"/>
                <w:szCs w:val="24"/>
              </w:rPr>
              <w:t>Popíšte, akým spôsobom (pozitívne, negatívne) sa bude predkladaný materiál podieľať na znižovaní emisií skleníkových plynov a na adaptácii na zmenu klímy.</w:t>
            </w:r>
          </w:p>
          <w:p w14:paraId="2E2BCA98" w14:textId="77777777" w:rsidR="009F37D2" w:rsidRDefault="004205FE" w:rsidP="00CB36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Predkladaný materiál nepredpokladá vplyvy na zmenu klímy.</w:t>
            </w:r>
          </w:p>
          <w:p w14:paraId="610803F5" w14:textId="77777777" w:rsidR="00F81E2C" w:rsidRPr="004205FE" w:rsidRDefault="00F81E2C" w:rsidP="00CB36E2">
            <w:pPr>
              <w:jc w:val="both"/>
              <w:rPr>
                <w:sz w:val="24"/>
                <w:szCs w:val="24"/>
              </w:rPr>
            </w:pPr>
          </w:p>
        </w:tc>
      </w:tr>
      <w:tr w:rsidR="00374EDB" w:rsidRPr="002E32C0" w14:paraId="5EA9C553" w14:textId="77777777" w:rsidTr="00120135">
        <w:trPr>
          <w:trHeight w:val="698"/>
        </w:trPr>
        <w:tc>
          <w:tcPr>
            <w:tcW w:w="9062" w:type="dxa"/>
            <w:shd w:val="clear" w:color="auto" w:fill="D9D9D9"/>
            <w:vAlign w:val="center"/>
          </w:tcPr>
          <w:p w14:paraId="2DDEFD57" w14:textId="77777777" w:rsidR="00374EDB" w:rsidRPr="002E32C0" w:rsidRDefault="00374EDB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4</w:t>
            </w:r>
            <w:r w:rsidRPr="002E32C0">
              <w:rPr>
                <w:b/>
                <w:sz w:val="24"/>
                <w:szCs w:val="24"/>
              </w:rPr>
              <w:t xml:space="preserve"> Bude mať predkladaný materiál vplyvy na životné prostredie presahujúce štátne hranice? (ktoré zložky a ako budú najviac ovplyvnené)?</w:t>
            </w:r>
          </w:p>
        </w:tc>
      </w:tr>
      <w:tr w:rsidR="00374EDB" w:rsidRPr="002E32C0" w14:paraId="77DB8690" w14:textId="77777777" w:rsidTr="00120135">
        <w:trPr>
          <w:trHeight w:val="969"/>
        </w:trPr>
        <w:tc>
          <w:tcPr>
            <w:tcW w:w="9062" w:type="dxa"/>
          </w:tcPr>
          <w:p w14:paraId="3203EF5F" w14:textId="77777777" w:rsidR="00374EDB" w:rsidRDefault="009F37D2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 xml:space="preserve">yp, veľkosť a rozsah </w:t>
            </w:r>
            <w:r>
              <w:rPr>
                <w:i/>
                <w:sz w:val="24"/>
                <w:szCs w:val="24"/>
              </w:rPr>
              <w:t>cezhraničných vplyvov</w:t>
            </w:r>
            <w:r w:rsidR="006946BD">
              <w:rPr>
                <w:i/>
                <w:sz w:val="24"/>
                <w:szCs w:val="24"/>
              </w:rPr>
              <w:t xml:space="preserve">. </w:t>
            </w:r>
          </w:p>
          <w:p w14:paraId="5C02F0C4" w14:textId="77777777" w:rsidR="004205FE" w:rsidRPr="004205FE" w:rsidRDefault="004205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Predkladaný materiál nepredpokladá cezhraničné vplyvy.</w:t>
            </w:r>
          </w:p>
        </w:tc>
      </w:tr>
      <w:tr w:rsidR="0042091D" w:rsidRPr="002E32C0" w14:paraId="3C3B1E6F" w14:textId="77777777" w:rsidTr="00120135">
        <w:trPr>
          <w:trHeight w:val="713"/>
        </w:trPr>
        <w:tc>
          <w:tcPr>
            <w:tcW w:w="9062" w:type="dxa"/>
            <w:shd w:val="clear" w:color="auto" w:fill="D9D9D9"/>
            <w:vAlign w:val="center"/>
          </w:tcPr>
          <w:p w14:paraId="3BC629B7" w14:textId="77777777" w:rsidR="0042091D" w:rsidRPr="002E32C0" w:rsidRDefault="0042091D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5</w:t>
            </w:r>
            <w:r w:rsidRPr="002E32C0">
              <w:rPr>
                <w:b/>
                <w:sz w:val="24"/>
                <w:szCs w:val="24"/>
              </w:rPr>
              <w:t xml:space="preserve"> Aké opatrenia budú prijaté na zmiernenie negatívneho vplyvu na životné prostredie?</w:t>
            </w:r>
          </w:p>
        </w:tc>
      </w:tr>
      <w:tr w:rsidR="0042091D" w:rsidRPr="002E32C0" w14:paraId="127D4154" w14:textId="77777777" w:rsidTr="005F66D7">
        <w:trPr>
          <w:trHeight w:val="979"/>
        </w:trPr>
        <w:tc>
          <w:tcPr>
            <w:tcW w:w="9062" w:type="dxa"/>
            <w:shd w:val="clear" w:color="auto" w:fill="FFFFFF"/>
          </w:tcPr>
          <w:p w14:paraId="430B50B5" w14:textId="77777777" w:rsidR="0042091D" w:rsidRDefault="0042091D">
            <w:pPr>
              <w:jc w:val="both"/>
              <w:rPr>
                <w:sz w:val="24"/>
                <w:szCs w:val="24"/>
              </w:rPr>
            </w:pPr>
            <w:r w:rsidRPr="00AE0307">
              <w:rPr>
                <w:i/>
                <w:sz w:val="24"/>
                <w:szCs w:val="24"/>
              </w:rPr>
              <w:t xml:space="preserve">Uveďte </w:t>
            </w:r>
            <w:r>
              <w:rPr>
                <w:i/>
                <w:sz w:val="24"/>
                <w:szCs w:val="24"/>
              </w:rPr>
              <w:t xml:space="preserve">konkrétne všetky kompenzačné opatrenia, ktoré budú prijaté na zmiernenie uvádzaných vplyvov. </w:t>
            </w:r>
          </w:p>
          <w:p w14:paraId="2423F511" w14:textId="77777777" w:rsidR="00A27AEB" w:rsidRPr="004205FE" w:rsidRDefault="00A27AEB" w:rsidP="004205FE">
            <w:pPr>
              <w:pStyle w:val="Odsekzoznamu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</w:tr>
    </w:tbl>
    <w:p w14:paraId="1B20190D" w14:textId="2CB47916" w:rsidR="00BE544B" w:rsidRPr="002E32C0" w:rsidRDefault="00BE544B" w:rsidP="00AE2C5B">
      <w:pPr>
        <w:rPr>
          <w:sz w:val="24"/>
          <w:szCs w:val="24"/>
        </w:rPr>
      </w:pPr>
    </w:p>
    <w:sectPr w:rsidR="00BE544B" w:rsidRPr="002E32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58C48" w14:textId="77777777" w:rsidR="00915998" w:rsidRDefault="00915998" w:rsidP="00374EDB">
      <w:r>
        <w:separator/>
      </w:r>
    </w:p>
  </w:endnote>
  <w:endnote w:type="continuationSeparator" w:id="0">
    <w:p w14:paraId="60212826" w14:textId="77777777" w:rsidR="00915998" w:rsidRDefault="00915998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14:paraId="4CDAA6A4" w14:textId="1E489197"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AD54A0">
          <w:rPr>
            <w:noProof/>
            <w:sz w:val="22"/>
          </w:rPr>
          <w:t>2</w:t>
        </w:r>
        <w:r w:rsidRPr="00374EDB">
          <w:rPr>
            <w:sz w:val="22"/>
          </w:rPr>
          <w:fldChar w:fldCharType="end"/>
        </w:r>
      </w:p>
    </w:sdtContent>
  </w:sdt>
  <w:p w14:paraId="7B37B053" w14:textId="77777777"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0CD9F" w14:textId="77777777" w:rsidR="00915998" w:rsidRDefault="00915998" w:rsidP="00374EDB">
      <w:r>
        <w:separator/>
      </w:r>
    </w:p>
  </w:footnote>
  <w:footnote w:type="continuationSeparator" w:id="0">
    <w:p w14:paraId="24AB04C0" w14:textId="77777777" w:rsidR="00915998" w:rsidRDefault="00915998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18262" w14:textId="77777777"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14:paraId="0643BBE0" w14:textId="77777777"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2584FCD"/>
    <w:multiLevelType w:val="hybridMultilevel"/>
    <w:tmpl w:val="0A5490DC"/>
    <w:lvl w:ilvl="0" w:tplc="6FDCEA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04256B"/>
    <w:rsid w:val="000C5183"/>
    <w:rsid w:val="000F6BEE"/>
    <w:rsid w:val="00120135"/>
    <w:rsid w:val="0019724C"/>
    <w:rsid w:val="001A5043"/>
    <w:rsid w:val="00242053"/>
    <w:rsid w:val="002907F1"/>
    <w:rsid w:val="002A30C2"/>
    <w:rsid w:val="002C40C6"/>
    <w:rsid w:val="002E32C0"/>
    <w:rsid w:val="0034337A"/>
    <w:rsid w:val="00373839"/>
    <w:rsid w:val="00374EDB"/>
    <w:rsid w:val="003E29F9"/>
    <w:rsid w:val="00413E9A"/>
    <w:rsid w:val="004205FE"/>
    <w:rsid w:val="0042091D"/>
    <w:rsid w:val="00432918"/>
    <w:rsid w:val="004650BE"/>
    <w:rsid w:val="004D3CBA"/>
    <w:rsid w:val="004E2382"/>
    <w:rsid w:val="00583117"/>
    <w:rsid w:val="006946BD"/>
    <w:rsid w:val="006B7E43"/>
    <w:rsid w:val="006E73C0"/>
    <w:rsid w:val="00702CAB"/>
    <w:rsid w:val="007604EE"/>
    <w:rsid w:val="00796EFC"/>
    <w:rsid w:val="007E33A8"/>
    <w:rsid w:val="00843142"/>
    <w:rsid w:val="00875217"/>
    <w:rsid w:val="00886A54"/>
    <w:rsid w:val="008E37C8"/>
    <w:rsid w:val="00915998"/>
    <w:rsid w:val="009D4227"/>
    <w:rsid w:val="009F37D2"/>
    <w:rsid w:val="00A27AEB"/>
    <w:rsid w:val="00A96EDF"/>
    <w:rsid w:val="00AD54A0"/>
    <w:rsid w:val="00AE0307"/>
    <w:rsid w:val="00AE2C5B"/>
    <w:rsid w:val="00B44705"/>
    <w:rsid w:val="00BE544B"/>
    <w:rsid w:val="00BF06BE"/>
    <w:rsid w:val="00C10E4E"/>
    <w:rsid w:val="00C63D8E"/>
    <w:rsid w:val="00CB3623"/>
    <w:rsid w:val="00CB36E2"/>
    <w:rsid w:val="00D15A63"/>
    <w:rsid w:val="00DE5A5D"/>
    <w:rsid w:val="00E0014A"/>
    <w:rsid w:val="00E70DF5"/>
    <w:rsid w:val="00EE50F0"/>
    <w:rsid w:val="00F12918"/>
    <w:rsid w:val="00F14EA9"/>
    <w:rsid w:val="00F34BD1"/>
    <w:rsid w:val="00F604E7"/>
    <w:rsid w:val="00F71882"/>
    <w:rsid w:val="00F81E2C"/>
    <w:rsid w:val="00FE0F15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AF39"/>
  <w15:docId w15:val="{737B3AC1-6C14-4488-8033-E4C6C05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E0F15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B36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6E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6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6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riloha-5---Analýza-vplyvov-na-životné-prostredie"/>
    <f:field ref="objsubject" par="" edit="true" text=""/>
    <f:field ref="objcreatedby" par="" text="Pavlíková, Katarína, Mgr."/>
    <f:field ref="objcreatedat" par="" text="10.11.2022 9:47:42"/>
    <f:field ref="objchangedby" par="" text="Administrator, System"/>
    <f:field ref="objmodifiedat" par="" text="10.11.2022 9:47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Hroššová Lucia</cp:lastModifiedBy>
  <cp:revision>7</cp:revision>
  <dcterms:created xsi:type="dcterms:W3CDTF">2024-05-30T07:31:00Z</dcterms:created>
  <dcterms:modified xsi:type="dcterms:W3CDTF">2025-07-18T11:35:00Z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COO.2145.1000.3.5328109</vt:lpwstr>
  </property>
  <property fmtid="{D5CDD505-2E9C-101B-9397-08002B2CF9AE}" pid="152" name="FSC#FSCFOLIO@1.1001:docpropproject">
    <vt:lpwstr/>
  </property>
</Properties>
</file>