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52A" w:rsidRPr="007814E1" w:rsidRDefault="00DE452A" w:rsidP="00DE452A">
      <w:pPr>
        <w:spacing w:line="254" w:lineRule="auto"/>
        <w:jc w:val="center"/>
        <w:rPr>
          <w:rFonts w:eastAsia="SimSun"/>
          <w:b/>
          <w:kern w:val="3"/>
          <w:sz w:val="24"/>
          <w:szCs w:val="24"/>
          <w:lang w:eastAsia="sk-SK" w:bidi="hi-IN"/>
        </w:rPr>
      </w:pPr>
      <w:r w:rsidRPr="007814E1">
        <w:rPr>
          <w:rFonts w:eastAsia="SimSun"/>
          <w:b/>
          <w:kern w:val="3"/>
          <w:sz w:val="24"/>
          <w:szCs w:val="24"/>
          <w:lang w:eastAsia="sk-SK" w:bidi="hi-IN"/>
        </w:rPr>
        <w:t>NÁRODNÁ  RADA  SLOVENSKEJ  REPUBLIKY</w:t>
      </w:r>
    </w:p>
    <w:p w:rsidR="00DE452A" w:rsidRPr="007814E1" w:rsidRDefault="00DE452A" w:rsidP="00DE452A">
      <w:pPr>
        <w:pBdr>
          <w:bottom w:val="single" w:sz="6" w:space="1" w:color="auto"/>
        </w:pBdr>
        <w:spacing w:line="254" w:lineRule="auto"/>
        <w:jc w:val="center"/>
        <w:rPr>
          <w:rFonts w:eastAsia="SimSun"/>
          <w:b/>
          <w:kern w:val="3"/>
          <w:sz w:val="24"/>
          <w:szCs w:val="24"/>
          <w:lang w:eastAsia="sk-SK" w:bidi="hi-IN"/>
        </w:rPr>
      </w:pPr>
      <w:r w:rsidRPr="007814E1">
        <w:rPr>
          <w:rFonts w:eastAsia="SimSun"/>
          <w:b/>
          <w:kern w:val="3"/>
          <w:sz w:val="24"/>
          <w:szCs w:val="24"/>
          <w:lang w:eastAsia="sk-SK" w:bidi="hi-IN"/>
        </w:rPr>
        <w:t xml:space="preserve">  </w:t>
      </w:r>
      <w:r>
        <w:rPr>
          <w:rFonts w:eastAsia="SimSun"/>
          <w:b/>
          <w:kern w:val="3"/>
          <w:sz w:val="24"/>
          <w:szCs w:val="24"/>
          <w:lang w:eastAsia="sk-SK" w:bidi="hi-IN"/>
        </w:rPr>
        <w:t>IX</w:t>
      </w:r>
      <w:r w:rsidRPr="007814E1">
        <w:rPr>
          <w:rFonts w:eastAsia="SimSun"/>
          <w:b/>
          <w:kern w:val="3"/>
          <w:sz w:val="24"/>
          <w:szCs w:val="24"/>
          <w:lang w:eastAsia="sk-SK" w:bidi="hi-IN"/>
        </w:rPr>
        <w:t>. volebné obdobie</w:t>
      </w:r>
    </w:p>
    <w:p w:rsidR="00DE452A" w:rsidRDefault="00DE452A" w:rsidP="00DE452A">
      <w:pPr>
        <w:spacing w:before="77"/>
        <w:ind w:right="447"/>
        <w:rPr>
          <w:b/>
          <w:spacing w:val="-2"/>
          <w:sz w:val="24"/>
        </w:rPr>
      </w:pPr>
    </w:p>
    <w:p w:rsidR="00DE452A" w:rsidRDefault="00DE452A" w:rsidP="00DE452A">
      <w:pPr>
        <w:spacing w:before="77"/>
        <w:ind w:right="447"/>
        <w:jc w:val="center"/>
        <w:rPr>
          <w:b/>
          <w:spacing w:val="-2"/>
          <w:sz w:val="24"/>
        </w:rPr>
      </w:pPr>
      <w:r>
        <w:rPr>
          <w:b/>
          <w:spacing w:val="-2"/>
          <w:sz w:val="24"/>
        </w:rPr>
        <w:t xml:space="preserve">       990</w:t>
      </w:r>
    </w:p>
    <w:p w:rsidR="00DE452A" w:rsidRDefault="00DE452A" w:rsidP="00DE452A">
      <w:pPr>
        <w:spacing w:before="77"/>
        <w:ind w:right="447"/>
        <w:jc w:val="center"/>
        <w:rPr>
          <w:b/>
          <w:spacing w:val="-2"/>
          <w:sz w:val="24"/>
        </w:rPr>
      </w:pPr>
    </w:p>
    <w:p w:rsidR="00AA057C" w:rsidRDefault="00B67E7D">
      <w:pPr>
        <w:spacing w:before="77"/>
        <w:ind w:left="446" w:right="447"/>
        <w:jc w:val="center"/>
        <w:rPr>
          <w:b/>
          <w:sz w:val="24"/>
        </w:rPr>
      </w:pPr>
      <w:r>
        <w:rPr>
          <w:b/>
          <w:spacing w:val="-2"/>
          <w:sz w:val="24"/>
        </w:rPr>
        <w:t>NÁVR</w:t>
      </w:r>
      <w:r w:rsidR="00557840">
        <w:rPr>
          <w:b/>
          <w:spacing w:val="-2"/>
          <w:sz w:val="24"/>
        </w:rPr>
        <w:t>H</w:t>
      </w:r>
      <w:r>
        <w:rPr>
          <w:b/>
          <w:spacing w:val="-2"/>
          <w:sz w:val="24"/>
        </w:rPr>
        <w:t xml:space="preserve"> VLÁDY</w:t>
      </w:r>
    </w:p>
    <w:p w:rsidR="00AA057C" w:rsidRDefault="00AA057C">
      <w:pPr>
        <w:pStyle w:val="Zkladntext"/>
        <w:rPr>
          <w:b/>
        </w:rPr>
      </w:pPr>
    </w:p>
    <w:p w:rsidR="00AA057C" w:rsidRDefault="00B93B95" w:rsidP="00F8045C">
      <w:pPr>
        <w:ind w:left="445" w:right="447"/>
        <w:jc w:val="center"/>
        <w:rPr>
          <w:b/>
          <w:sz w:val="20"/>
        </w:rPr>
      </w:pPr>
      <w:r>
        <w:rPr>
          <w:b/>
          <w:sz w:val="24"/>
        </w:rPr>
        <w:t>na</w:t>
      </w:r>
      <w:r>
        <w:rPr>
          <w:b/>
          <w:spacing w:val="-4"/>
          <w:sz w:val="24"/>
        </w:rPr>
        <w:t xml:space="preserve"> </w:t>
      </w:r>
      <w:r>
        <w:rPr>
          <w:b/>
          <w:sz w:val="24"/>
        </w:rPr>
        <w:t>skrátené</w:t>
      </w:r>
      <w:r>
        <w:rPr>
          <w:b/>
          <w:spacing w:val="-3"/>
          <w:sz w:val="24"/>
        </w:rPr>
        <w:t xml:space="preserve"> </w:t>
      </w:r>
      <w:r>
        <w:rPr>
          <w:b/>
          <w:sz w:val="24"/>
        </w:rPr>
        <w:t>legislatívne</w:t>
      </w:r>
      <w:r>
        <w:rPr>
          <w:b/>
          <w:spacing w:val="-3"/>
          <w:sz w:val="24"/>
        </w:rPr>
        <w:t xml:space="preserve"> </w:t>
      </w:r>
      <w:r>
        <w:rPr>
          <w:b/>
          <w:sz w:val="24"/>
        </w:rPr>
        <w:t>konanie</w:t>
      </w:r>
      <w:r>
        <w:rPr>
          <w:b/>
          <w:spacing w:val="-2"/>
          <w:sz w:val="24"/>
        </w:rPr>
        <w:t xml:space="preserve"> </w:t>
      </w:r>
      <w:r>
        <w:rPr>
          <w:b/>
          <w:sz w:val="24"/>
        </w:rPr>
        <w:t>o</w:t>
      </w:r>
      <w:r w:rsidR="00F8045C">
        <w:rPr>
          <w:b/>
          <w:sz w:val="24"/>
        </w:rPr>
        <w:t xml:space="preserve"> vládnom návrhu zákona, </w:t>
      </w:r>
      <w:r w:rsidR="00F8045C" w:rsidRPr="00F8045C">
        <w:rPr>
          <w:b/>
          <w:sz w:val="24"/>
        </w:rPr>
        <w:t xml:space="preserve">ktorým sa mení a dopĺňa zákon č. </w:t>
      </w:r>
      <w:r w:rsidR="00C317AD" w:rsidRPr="00C317AD">
        <w:rPr>
          <w:b/>
          <w:sz w:val="24"/>
        </w:rPr>
        <w:t>79/2015 Z. z. o odpadoch a o zmene a doplnení niektorých zákonov v znení neskorších predpisov a ktorým sa menia a dopĺňajú niektoré zákony</w:t>
      </w:r>
    </w:p>
    <w:p w:rsidR="00CE5C43" w:rsidRDefault="00CE5C43" w:rsidP="00CE5C43">
      <w:pPr>
        <w:pStyle w:val="Zkladntext"/>
        <w:ind w:left="116" w:right="110" w:firstLine="566"/>
        <w:jc w:val="both"/>
      </w:pPr>
    </w:p>
    <w:p w:rsidR="00C317AD" w:rsidRDefault="00DE452A" w:rsidP="00C317AD">
      <w:pPr>
        <w:pStyle w:val="Zkladntext"/>
        <w:ind w:left="116" w:right="110" w:firstLine="566"/>
        <w:jc w:val="both"/>
      </w:pPr>
      <w:r>
        <w:t>Vláda</w:t>
      </w:r>
      <w:r w:rsidR="00AF5DF3">
        <w:t xml:space="preserve"> Slovenskej republiky</w:t>
      </w:r>
      <w:r w:rsidR="00C317AD">
        <w:t xml:space="preserve"> predkladá na rokovanie </w:t>
      </w:r>
      <w:r w:rsidR="00710E40">
        <w:t>Národnej rady</w:t>
      </w:r>
      <w:r w:rsidR="00C317AD">
        <w:t xml:space="preserve"> Slovenskej republiky návrh na skrátené legislatívne konanie o vládnom návrhu zákona, ktorým sa mení a dopĺňa zákon č. 79/2015 Z. z. o odpadoch a o zmene a doplnení niektorých zákonov v znení neskorších predpisov a ktorým sa menia a dopĺňajú niektoré zákony (ďalej len „návrh zákona“).</w:t>
      </w:r>
    </w:p>
    <w:p w:rsidR="00C317AD" w:rsidRDefault="00C317AD" w:rsidP="00C317AD">
      <w:pPr>
        <w:pStyle w:val="Zkladntext"/>
        <w:ind w:left="116" w:right="110" w:firstLine="566"/>
        <w:jc w:val="both"/>
      </w:pPr>
    </w:p>
    <w:p w:rsidR="00F8045C" w:rsidRDefault="00C317AD" w:rsidP="00C317AD">
      <w:pPr>
        <w:pStyle w:val="Zkladntext"/>
        <w:ind w:left="116" w:right="110" w:firstLine="566"/>
        <w:jc w:val="both"/>
      </w:pPr>
      <w:r>
        <w:t>Podľa § 89 ods. 1 zákona Národnej rady Slovenskej republiky č. 350/1996 Z. z. o rokovacom poriadku Národnej rady Slovenskej republiky v znení neskorších predpisov za mimoriadnych okolností, ak hrozia štátu značné hospodárske škody, Národná rada Slovenskej republiky sa môže na návrh vlády uzniesť na skrátenom legislatívnom konaní o návrhu zákona.</w:t>
      </w:r>
    </w:p>
    <w:p w:rsidR="00F8045C" w:rsidRDefault="00F8045C" w:rsidP="00F8045C">
      <w:pPr>
        <w:pStyle w:val="Zkladntext"/>
        <w:ind w:right="110"/>
        <w:jc w:val="both"/>
      </w:pPr>
    </w:p>
    <w:p w:rsidR="007C235A" w:rsidRDefault="007C235A" w:rsidP="007C235A">
      <w:pPr>
        <w:pStyle w:val="Zkladntext"/>
        <w:ind w:left="116" w:right="115" w:firstLine="566"/>
        <w:jc w:val="both"/>
      </w:pPr>
      <w:r>
        <w:t xml:space="preserve">Návrh zákona bol vypracovaný predovšetkým v nadväznosti na formálne konanie vedené Európskou komisiou voči Slovenskej republike č. 2017/2035. Súdny dvor Európskej únie v tejto veci vyniesol dňa 12. septembra 2024 rozsudok (C-341/23), v ktorom rozhodol, že Slovenská republika si nesplnila povinnosti vyplývajúce zo smernice Rady 1999/31/ES z 26. apríla 1999  o skládkach odpadov z dôvodu nedostatočnej právnej úpravy súvisiacej s uzatváraním a rekultiváciou skládok odpadov. V Slovenskej republike sa nachádza niekoľko skládok odpadov, ktorých prevádzkovateľ zanikol bez právneho nástupcu alebo si nesplnil povinnosť skládku odpadov, ktorá už nie je v prevádzke, uzatvoriť, zrekultivovať a monitorovať najmenej 30 rokov po jej uzatvorení. </w:t>
      </w:r>
    </w:p>
    <w:p w:rsidR="007C235A" w:rsidRDefault="007C235A" w:rsidP="007C235A">
      <w:pPr>
        <w:pStyle w:val="Zkladntext"/>
        <w:ind w:left="116" w:right="115" w:firstLine="566"/>
        <w:jc w:val="both"/>
      </w:pPr>
    </w:p>
    <w:p w:rsidR="007C235A" w:rsidRDefault="007C235A" w:rsidP="007C235A">
      <w:pPr>
        <w:pStyle w:val="Zkladntext"/>
        <w:ind w:left="116" w:right="115" w:firstLine="566"/>
        <w:jc w:val="both"/>
      </w:pPr>
      <w:r>
        <w:t xml:space="preserve">Cieľom predloženého návrhu je, aby v takýchto prípadoch mohla ministerstvom poverená organizácia zabezpečiť uzatvorenie, rekultiváciu a následné monitorovanie skládok odpadov. Náklady na tieto procesy budú hradené z účelovej finančnej rezervy, ktorú vytváral prevádzkovateľ skládky odpadov počas jej prevádzky. V prípade, ak prostriedky z účelovej finančnej rezervy nebudú stačiť, resp. nebola vytvorená, ministerstvo použije prostriedky zo štátneho rozpočtu. Následne bude ministerstvo od prevádzkovateľa skládky odpadov alebo inej zodpovednej osoby (napr. právny nástupca prevádzkovateľa) vymáhať náhradu nákladov, ktoré na uzatvorenie a rekultiváciu a následný monitoring skládky odpadov vynaložilo. </w:t>
      </w:r>
    </w:p>
    <w:p w:rsidR="007C235A" w:rsidRDefault="007C235A" w:rsidP="007C235A">
      <w:pPr>
        <w:pStyle w:val="Zkladntext"/>
        <w:ind w:left="116" w:right="115" w:firstLine="566"/>
        <w:jc w:val="both"/>
      </w:pPr>
    </w:p>
    <w:p w:rsidR="007C235A" w:rsidRDefault="007C235A" w:rsidP="007C235A">
      <w:pPr>
        <w:pStyle w:val="Zkladntext"/>
        <w:ind w:left="116" w:right="115" w:firstLine="566"/>
        <w:jc w:val="both"/>
      </w:pPr>
      <w:r>
        <w:t xml:space="preserve">Ak prevádzkovateľ skládky odpadov neuzatvoril, nezrekultivoval a nemonitoroval skládku odpadov v súlade s projektovou dokumentáciou alebo v určenej lehote, za čo mu bola rozhodnutím príslušného orgánu štátnej správy opakovane uložená pokuta, takéto rozhodnutie sa zároveň považuje za rozhodnutie o vylúčení v zmysle Obchodného zákonníka, čím sa zamedzí zodpovednej osobe v ďalšom pôsobení v obchodných spoločnostiach alebo družstve.  </w:t>
      </w:r>
    </w:p>
    <w:p w:rsidR="007C235A" w:rsidRDefault="007C235A" w:rsidP="007C235A">
      <w:pPr>
        <w:pStyle w:val="Zkladntext"/>
        <w:ind w:left="116" w:right="115" w:firstLine="566"/>
        <w:jc w:val="both"/>
      </w:pPr>
    </w:p>
    <w:p w:rsidR="007C235A" w:rsidRDefault="007C235A" w:rsidP="007C235A">
      <w:pPr>
        <w:pStyle w:val="Zkladntext"/>
        <w:ind w:left="116" w:right="115" w:firstLine="566"/>
        <w:jc w:val="both"/>
      </w:pPr>
      <w:r>
        <w:t xml:space="preserve">Účelom predkladaného návrhu zákona, </w:t>
      </w:r>
      <w:r w:rsidRPr="007C235A">
        <w:t xml:space="preserve">ktorým sa mení a dopĺňa zákon č. 79/2015 Z. z. o odpadoch a o zmene a doplnení niektorých zákonov v znení neskorších predpisov a ktorým sa menia a dopĺňajú niektoré zákony </w:t>
      </w:r>
      <w:r>
        <w:t xml:space="preserve">je tiež zabrániť špekulatívnym prevodom majetku, ktorými by sa prevádzkovateľ chcel vyhnúť finančnej zodpovednosti za uzatvorenie a rekultiváciu skládky odpadov prostredníctvom zmeny prevádzkovateľa. Samotná zmena prevádzkovateľa skládky odpadov bude podmienená vydaním súhlasu príslušného orgánu štátnej správy, ktorý </w:t>
      </w:r>
      <w:r>
        <w:lastRenderedPageBreak/>
        <w:t xml:space="preserve">tento súhlas vydá ešte predtým, ako dôjde k zmene prevádzkovateľa skládky odpadov a zároveň až po tom, ako overí finančnú stabilitu a odbornú spôsobilosť možného právneho nástupcu pôvodného prevádzkovateľa skládky odpadov. </w:t>
      </w:r>
    </w:p>
    <w:p w:rsidR="007C235A" w:rsidRDefault="007C235A" w:rsidP="007C235A">
      <w:pPr>
        <w:pStyle w:val="Zkladntext"/>
        <w:ind w:left="116" w:right="115" w:firstLine="566"/>
        <w:jc w:val="both"/>
      </w:pPr>
    </w:p>
    <w:p w:rsidR="00C317AD" w:rsidRDefault="007C235A" w:rsidP="007C235A">
      <w:pPr>
        <w:pStyle w:val="Zkladntext"/>
        <w:ind w:left="116" w:right="115" w:firstLine="566"/>
        <w:jc w:val="both"/>
      </w:pPr>
      <w:r>
        <w:t xml:space="preserve">Návrhom zákona, </w:t>
      </w:r>
      <w:r w:rsidRPr="007C235A">
        <w:t>ktorým sa mení a dopĺňa zákon č. 79/2015 Z. z. o odpadoch a o zmene a doplnení niektorých zákonov v znení neskorších predpisov a ktorým sa menia a dopĺňajú niektoré zákony</w:t>
      </w:r>
      <w:r>
        <w:t xml:space="preserve"> sa transponuje smernica Európskeho parlamentu a Rady (EÚ) 2024/884 z 13. marca 2024, ktorou sa mení smernica 2012/19/EÚ o odpade z elektrických a elektronických zariadení (OEEZ) (Ú. v. EÚ L, 2024/884, 19.3.2024).</w:t>
      </w:r>
    </w:p>
    <w:p w:rsidR="007C235A" w:rsidRDefault="007C235A" w:rsidP="007C235A">
      <w:pPr>
        <w:pStyle w:val="Zkladntext"/>
        <w:ind w:left="116" w:right="115" w:firstLine="566"/>
        <w:jc w:val="both"/>
      </w:pPr>
    </w:p>
    <w:p w:rsidR="00C317AD" w:rsidRDefault="00C317AD" w:rsidP="00C317AD">
      <w:pPr>
        <w:pStyle w:val="Zkladntext"/>
        <w:ind w:left="116" w:right="115" w:firstLine="566"/>
        <w:jc w:val="both"/>
      </w:pPr>
      <w:r>
        <w:t xml:space="preserve">Na základe vyššie uvedených skutočností a z dôvodu možného vzniku značných hospodárskych škôd, je potrebné podľa § 89 ods. 1 zákona Národnej rady Slovenskej republiky č. 350/1996 Z. z. o rokovacom poriadku Národnej rady navrhnúť Národnej rade Slovenskej republiky, aby sa uzniesla na skrátenom legislatívnom konaní o vládnom návrhu zákona. </w:t>
      </w:r>
    </w:p>
    <w:p w:rsidR="00C35353" w:rsidRDefault="00C35353" w:rsidP="00C35353">
      <w:pPr>
        <w:pStyle w:val="Zkladntext"/>
        <w:ind w:right="115"/>
        <w:jc w:val="both"/>
      </w:pPr>
    </w:p>
    <w:p w:rsidR="00C35353" w:rsidRDefault="00C35353" w:rsidP="00C35353">
      <w:pPr>
        <w:pStyle w:val="Zkladntext"/>
        <w:ind w:right="115"/>
        <w:jc w:val="both"/>
      </w:pPr>
    </w:p>
    <w:p w:rsidR="00C35353" w:rsidRPr="0058109C" w:rsidRDefault="007060C6" w:rsidP="00C35353">
      <w:pPr>
        <w:ind w:firstLine="116"/>
        <w:jc w:val="both"/>
        <w:rPr>
          <w:sz w:val="24"/>
          <w:szCs w:val="24"/>
        </w:rPr>
      </w:pPr>
      <w:r>
        <w:rPr>
          <w:sz w:val="24"/>
          <w:szCs w:val="24"/>
        </w:rPr>
        <w:t xml:space="preserve">V Nitre </w:t>
      </w:r>
      <w:r w:rsidR="00C35353" w:rsidRPr="0058109C">
        <w:rPr>
          <w:sz w:val="24"/>
          <w:szCs w:val="24"/>
        </w:rPr>
        <w:t>3. septembra 2025</w:t>
      </w:r>
    </w:p>
    <w:p w:rsidR="00C35353" w:rsidRPr="0058109C" w:rsidRDefault="00C35353" w:rsidP="00C35353">
      <w:pPr>
        <w:jc w:val="both"/>
        <w:rPr>
          <w:sz w:val="24"/>
          <w:szCs w:val="24"/>
        </w:rPr>
      </w:pPr>
    </w:p>
    <w:p w:rsidR="00C35353" w:rsidRPr="0058109C" w:rsidRDefault="00C35353" w:rsidP="00C35353">
      <w:pPr>
        <w:jc w:val="both"/>
        <w:rPr>
          <w:sz w:val="24"/>
          <w:szCs w:val="24"/>
        </w:rPr>
      </w:pPr>
    </w:p>
    <w:p w:rsidR="00C35353" w:rsidRPr="0058109C" w:rsidRDefault="00C35353" w:rsidP="00C35353">
      <w:pPr>
        <w:jc w:val="both"/>
        <w:rPr>
          <w:sz w:val="24"/>
          <w:szCs w:val="24"/>
        </w:rPr>
      </w:pPr>
    </w:p>
    <w:p w:rsidR="00C35353" w:rsidRPr="002C3ECB" w:rsidRDefault="00C35353" w:rsidP="00C35353">
      <w:pPr>
        <w:jc w:val="center"/>
        <w:rPr>
          <w:sz w:val="24"/>
          <w:szCs w:val="24"/>
        </w:rPr>
      </w:pPr>
      <w:r w:rsidRPr="0058109C">
        <w:rPr>
          <w:b/>
          <w:sz w:val="24"/>
          <w:szCs w:val="24"/>
        </w:rPr>
        <w:t>Robert Fico</w:t>
      </w:r>
      <w:r w:rsidR="002C3ECB">
        <w:rPr>
          <w:b/>
          <w:sz w:val="24"/>
          <w:szCs w:val="24"/>
        </w:rPr>
        <w:t xml:space="preserve"> </w:t>
      </w:r>
      <w:r w:rsidR="002C3ECB">
        <w:rPr>
          <w:sz w:val="24"/>
          <w:szCs w:val="24"/>
        </w:rPr>
        <w:t>v. r.</w:t>
      </w:r>
    </w:p>
    <w:p w:rsidR="00C35353" w:rsidRPr="0058109C" w:rsidRDefault="00C35353" w:rsidP="00C35353">
      <w:pPr>
        <w:jc w:val="center"/>
        <w:rPr>
          <w:sz w:val="24"/>
          <w:szCs w:val="24"/>
        </w:rPr>
      </w:pPr>
      <w:r w:rsidRPr="0058109C">
        <w:rPr>
          <w:sz w:val="24"/>
          <w:szCs w:val="24"/>
        </w:rPr>
        <w:t>predseda vlády Slovenskej republiky</w:t>
      </w:r>
    </w:p>
    <w:p w:rsidR="00C35353" w:rsidRPr="0058109C" w:rsidRDefault="00C35353" w:rsidP="00C35353">
      <w:pPr>
        <w:jc w:val="center"/>
        <w:rPr>
          <w:sz w:val="24"/>
          <w:szCs w:val="24"/>
        </w:rPr>
      </w:pPr>
    </w:p>
    <w:p w:rsidR="00C35353" w:rsidRPr="0058109C" w:rsidRDefault="00C35353" w:rsidP="00C35353">
      <w:pPr>
        <w:jc w:val="center"/>
        <w:rPr>
          <w:sz w:val="24"/>
          <w:szCs w:val="24"/>
        </w:rPr>
      </w:pPr>
    </w:p>
    <w:p w:rsidR="00C35353" w:rsidRPr="0058109C" w:rsidRDefault="00C35353" w:rsidP="00C35353">
      <w:pPr>
        <w:jc w:val="center"/>
        <w:rPr>
          <w:sz w:val="24"/>
          <w:szCs w:val="24"/>
        </w:rPr>
      </w:pPr>
    </w:p>
    <w:p w:rsidR="00C35353" w:rsidRPr="002C3ECB" w:rsidRDefault="00C35353" w:rsidP="00C35353">
      <w:pPr>
        <w:jc w:val="center"/>
        <w:rPr>
          <w:sz w:val="24"/>
          <w:szCs w:val="24"/>
        </w:rPr>
      </w:pPr>
      <w:r w:rsidRPr="0058109C">
        <w:rPr>
          <w:b/>
          <w:sz w:val="24"/>
          <w:szCs w:val="24"/>
        </w:rPr>
        <w:t>Tomáš Taraba</w:t>
      </w:r>
      <w:r w:rsidR="002C3ECB">
        <w:rPr>
          <w:b/>
          <w:sz w:val="24"/>
          <w:szCs w:val="24"/>
        </w:rPr>
        <w:t xml:space="preserve"> </w:t>
      </w:r>
      <w:r w:rsidR="002C3ECB">
        <w:rPr>
          <w:sz w:val="24"/>
          <w:szCs w:val="24"/>
        </w:rPr>
        <w:t>v. r.</w:t>
      </w:r>
      <w:bookmarkStart w:id="0" w:name="_GoBack"/>
      <w:bookmarkEnd w:id="0"/>
    </w:p>
    <w:p w:rsidR="00C35353" w:rsidRPr="0058109C" w:rsidRDefault="00C35353" w:rsidP="00C35353">
      <w:pPr>
        <w:jc w:val="center"/>
        <w:rPr>
          <w:sz w:val="24"/>
          <w:szCs w:val="24"/>
        </w:rPr>
      </w:pPr>
      <w:r>
        <w:rPr>
          <w:sz w:val="24"/>
          <w:szCs w:val="24"/>
        </w:rPr>
        <w:t>p</w:t>
      </w:r>
      <w:r w:rsidRPr="0058109C">
        <w:rPr>
          <w:sz w:val="24"/>
          <w:szCs w:val="24"/>
        </w:rPr>
        <w:t>odpredseda vlády a minister životného prostredia</w:t>
      </w:r>
    </w:p>
    <w:p w:rsidR="00C35353" w:rsidRPr="007464F1" w:rsidRDefault="00C35353" w:rsidP="00C35353">
      <w:pPr>
        <w:jc w:val="center"/>
        <w:rPr>
          <w:sz w:val="24"/>
          <w:szCs w:val="24"/>
        </w:rPr>
      </w:pPr>
      <w:r w:rsidRPr="0058109C">
        <w:rPr>
          <w:sz w:val="24"/>
          <w:szCs w:val="24"/>
        </w:rPr>
        <w:t>Slovenskej republiky</w:t>
      </w:r>
    </w:p>
    <w:p w:rsidR="00C35353" w:rsidRPr="00F8045C" w:rsidRDefault="00C35353" w:rsidP="00C35353">
      <w:pPr>
        <w:pStyle w:val="Zkladntext"/>
        <w:ind w:right="115"/>
        <w:jc w:val="both"/>
      </w:pPr>
    </w:p>
    <w:sectPr w:rsidR="00C35353" w:rsidRPr="00F8045C">
      <w:pgSz w:w="11910" w:h="16840"/>
      <w:pgMar w:top="13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26EB4"/>
    <w:multiLevelType w:val="hybridMultilevel"/>
    <w:tmpl w:val="EE46B4EC"/>
    <w:lvl w:ilvl="0" w:tplc="A3520A78">
      <w:numFmt w:val="bullet"/>
      <w:lvlText w:val="-"/>
      <w:lvlJc w:val="left"/>
      <w:pPr>
        <w:ind w:left="496" w:hanging="360"/>
      </w:pPr>
      <w:rPr>
        <w:rFonts w:ascii="Times New Roman" w:eastAsia="Times New Roman" w:hAnsi="Times New Roman" w:cs="Times New Roman" w:hint="default"/>
      </w:rPr>
    </w:lvl>
    <w:lvl w:ilvl="1" w:tplc="041B0003" w:tentative="1">
      <w:start w:val="1"/>
      <w:numFmt w:val="bullet"/>
      <w:lvlText w:val="o"/>
      <w:lvlJc w:val="left"/>
      <w:pPr>
        <w:ind w:left="1216" w:hanging="360"/>
      </w:pPr>
      <w:rPr>
        <w:rFonts w:ascii="Courier New" w:hAnsi="Courier New" w:cs="Courier New" w:hint="default"/>
      </w:rPr>
    </w:lvl>
    <w:lvl w:ilvl="2" w:tplc="041B0005" w:tentative="1">
      <w:start w:val="1"/>
      <w:numFmt w:val="bullet"/>
      <w:lvlText w:val=""/>
      <w:lvlJc w:val="left"/>
      <w:pPr>
        <w:ind w:left="1936" w:hanging="360"/>
      </w:pPr>
      <w:rPr>
        <w:rFonts w:ascii="Wingdings" w:hAnsi="Wingdings" w:hint="default"/>
      </w:rPr>
    </w:lvl>
    <w:lvl w:ilvl="3" w:tplc="041B0001" w:tentative="1">
      <w:start w:val="1"/>
      <w:numFmt w:val="bullet"/>
      <w:lvlText w:val=""/>
      <w:lvlJc w:val="left"/>
      <w:pPr>
        <w:ind w:left="2656" w:hanging="360"/>
      </w:pPr>
      <w:rPr>
        <w:rFonts w:ascii="Symbol" w:hAnsi="Symbol" w:hint="default"/>
      </w:rPr>
    </w:lvl>
    <w:lvl w:ilvl="4" w:tplc="041B0003" w:tentative="1">
      <w:start w:val="1"/>
      <w:numFmt w:val="bullet"/>
      <w:lvlText w:val="o"/>
      <w:lvlJc w:val="left"/>
      <w:pPr>
        <w:ind w:left="3376" w:hanging="360"/>
      </w:pPr>
      <w:rPr>
        <w:rFonts w:ascii="Courier New" w:hAnsi="Courier New" w:cs="Courier New" w:hint="default"/>
      </w:rPr>
    </w:lvl>
    <w:lvl w:ilvl="5" w:tplc="041B0005" w:tentative="1">
      <w:start w:val="1"/>
      <w:numFmt w:val="bullet"/>
      <w:lvlText w:val=""/>
      <w:lvlJc w:val="left"/>
      <w:pPr>
        <w:ind w:left="4096" w:hanging="360"/>
      </w:pPr>
      <w:rPr>
        <w:rFonts w:ascii="Wingdings" w:hAnsi="Wingdings" w:hint="default"/>
      </w:rPr>
    </w:lvl>
    <w:lvl w:ilvl="6" w:tplc="041B0001" w:tentative="1">
      <w:start w:val="1"/>
      <w:numFmt w:val="bullet"/>
      <w:lvlText w:val=""/>
      <w:lvlJc w:val="left"/>
      <w:pPr>
        <w:ind w:left="4816" w:hanging="360"/>
      </w:pPr>
      <w:rPr>
        <w:rFonts w:ascii="Symbol" w:hAnsi="Symbol" w:hint="default"/>
      </w:rPr>
    </w:lvl>
    <w:lvl w:ilvl="7" w:tplc="041B0003" w:tentative="1">
      <w:start w:val="1"/>
      <w:numFmt w:val="bullet"/>
      <w:lvlText w:val="o"/>
      <w:lvlJc w:val="left"/>
      <w:pPr>
        <w:ind w:left="5536" w:hanging="360"/>
      </w:pPr>
      <w:rPr>
        <w:rFonts w:ascii="Courier New" w:hAnsi="Courier New" w:cs="Courier New" w:hint="default"/>
      </w:rPr>
    </w:lvl>
    <w:lvl w:ilvl="8" w:tplc="041B0005" w:tentative="1">
      <w:start w:val="1"/>
      <w:numFmt w:val="bullet"/>
      <w:lvlText w:val=""/>
      <w:lvlJc w:val="left"/>
      <w:pPr>
        <w:ind w:left="62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7C"/>
    <w:rsid w:val="00284655"/>
    <w:rsid w:val="002C3ECB"/>
    <w:rsid w:val="00557840"/>
    <w:rsid w:val="007060C6"/>
    <w:rsid w:val="00710E40"/>
    <w:rsid w:val="007C235A"/>
    <w:rsid w:val="00AA057C"/>
    <w:rsid w:val="00AF5DF3"/>
    <w:rsid w:val="00B67E7D"/>
    <w:rsid w:val="00B93B95"/>
    <w:rsid w:val="00C317AD"/>
    <w:rsid w:val="00C35353"/>
    <w:rsid w:val="00CE5C43"/>
    <w:rsid w:val="00DE452A"/>
    <w:rsid w:val="00F8045C"/>
    <w:rsid w:val="00F959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1F24"/>
  <w15:docId w15:val="{90EB6252-26AE-4E07-A6B5-C0542926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paragraph" w:styleId="Textbubliny">
    <w:name w:val="Balloon Text"/>
    <w:basedOn w:val="Normlny"/>
    <w:link w:val="TextbublinyChar"/>
    <w:uiPriority w:val="99"/>
    <w:semiHidden/>
    <w:unhideWhenUsed/>
    <w:rsid w:val="00B67E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7E7D"/>
    <w:rPr>
      <w:rFonts w:ascii="Segoe UI" w:eastAsia="Times New Roman"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682</Words>
  <Characters>3889</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Dúbravská Lucia</dc:creator>
  <cp:lastModifiedBy>Hanko Jaroslav</cp:lastModifiedBy>
  <cp:revision>15</cp:revision>
  <cp:lastPrinted>2025-09-05T07:57:00Z</cp:lastPrinted>
  <dcterms:created xsi:type="dcterms:W3CDTF">2025-08-15T13:46:00Z</dcterms:created>
  <dcterms:modified xsi:type="dcterms:W3CDTF">2025-09-05T07:57:00Z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Microsoft® Word 2016</vt:lpwstr>
  </property>
  <property fmtid="{D5CDD505-2E9C-101B-9397-08002B2CF9AE}" pid="4" name="LastSaved">
    <vt:filetime>2025-07-23T00:00:00Z</vt:filetime>
  </property>
  <property fmtid="{D5CDD505-2E9C-101B-9397-08002B2CF9AE}" pid="5" name="Producer">
    <vt:lpwstr>Microsoft® Word 2016</vt:lpwstr>
  </property>
</Properties>
</file>