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DD98C" w14:textId="77777777" w:rsidR="00417731" w:rsidRPr="007425AB" w:rsidRDefault="00417731" w:rsidP="00D23D2C">
      <w:pPr>
        <w:widowControl w:val="0"/>
        <w:autoSpaceDE w:val="0"/>
        <w:autoSpaceDN w:val="0"/>
        <w:adjustRightInd w:val="0"/>
        <w:spacing w:after="120" w:line="240" w:lineRule="auto"/>
        <w:jc w:val="center"/>
        <w:rPr>
          <w:rFonts w:ascii="Times New Roman" w:eastAsia="Times New Roman" w:hAnsi="Times New Roman"/>
          <w:i/>
          <w:caps/>
          <w:spacing w:val="30"/>
          <w:sz w:val="20"/>
          <w:szCs w:val="20"/>
          <w:lang w:eastAsia="sk-SK"/>
        </w:rPr>
      </w:pPr>
      <w:r w:rsidRPr="007425AB">
        <w:rPr>
          <w:rFonts w:ascii="Times New Roman" w:eastAsia="Times New Roman" w:hAnsi="Times New Roman"/>
          <w:i/>
          <w:caps/>
          <w:spacing w:val="30"/>
          <w:sz w:val="20"/>
          <w:szCs w:val="20"/>
          <w:lang w:eastAsia="sk-SK"/>
        </w:rPr>
        <w:t>(výsek)</w:t>
      </w:r>
    </w:p>
    <w:p w14:paraId="57AF96D1" w14:textId="77777777" w:rsidR="00417731" w:rsidRPr="007425AB" w:rsidRDefault="00417731" w:rsidP="00D23D2C">
      <w:pPr>
        <w:widowControl w:val="0"/>
        <w:autoSpaceDE w:val="0"/>
        <w:autoSpaceDN w:val="0"/>
        <w:adjustRightInd w:val="0"/>
        <w:spacing w:after="120" w:line="240" w:lineRule="auto"/>
        <w:jc w:val="center"/>
        <w:rPr>
          <w:rFonts w:ascii="Times New Roman" w:eastAsia="Times New Roman" w:hAnsi="Times New Roman"/>
          <w:i/>
          <w:caps/>
          <w:spacing w:val="30"/>
          <w:sz w:val="20"/>
          <w:szCs w:val="20"/>
          <w:lang w:eastAsia="sk-SK"/>
        </w:rPr>
      </w:pPr>
    </w:p>
    <w:p w14:paraId="0639AA4B" w14:textId="77777777" w:rsidR="00417731" w:rsidRPr="007425AB" w:rsidRDefault="00417731" w:rsidP="00D23D2C">
      <w:pPr>
        <w:widowControl w:val="0"/>
        <w:autoSpaceDE w:val="0"/>
        <w:autoSpaceDN w:val="0"/>
        <w:adjustRightInd w:val="0"/>
        <w:spacing w:after="120" w:line="240" w:lineRule="auto"/>
        <w:jc w:val="center"/>
        <w:rPr>
          <w:rFonts w:ascii="Times New Roman" w:eastAsia="Times New Roman" w:hAnsi="Times New Roman"/>
          <w:b/>
          <w:caps/>
          <w:spacing w:val="30"/>
          <w:sz w:val="20"/>
          <w:szCs w:val="20"/>
          <w:lang w:eastAsia="sk-SK"/>
        </w:rPr>
      </w:pPr>
      <w:r w:rsidRPr="007425AB">
        <w:rPr>
          <w:rFonts w:ascii="Times New Roman" w:eastAsia="Times New Roman" w:hAnsi="Times New Roman"/>
          <w:b/>
          <w:caps/>
          <w:spacing w:val="30"/>
          <w:sz w:val="20"/>
          <w:szCs w:val="20"/>
          <w:lang w:eastAsia="sk-SK"/>
        </w:rPr>
        <w:t xml:space="preserve">Tabuľka zhody  </w:t>
      </w:r>
    </w:p>
    <w:p w14:paraId="6D46B4F8" w14:textId="77777777" w:rsidR="00417731" w:rsidRPr="007425AB" w:rsidRDefault="00417731" w:rsidP="00D23D2C">
      <w:pPr>
        <w:spacing w:after="120" w:line="240" w:lineRule="auto"/>
        <w:jc w:val="center"/>
        <w:rPr>
          <w:rFonts w:ascii="Times New Roman" w:hAnsi="Times New Roman"/>
          <w:b/>
          <w:sz w:val="20"/>
          <w:szCs w:val="20"/>
        </w:rPr>
      </w:pPr>
      <w:r w:rsidRPr="007425AB">
        <w:rPr>
          <w:rFonts w:ascii="Times New Roman" w:hAnsi="Times New Roman"/>
          <w:b/>
          <w:sz w:val="20"/>
          <w:szCs w:val="20"/>
        </w:rPr>
        <w:t>právneho predpisu s právom Európskej únie</w:t>
      </w: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851"/>
        <w:gridCol w:w="4253"/>
        <w:gridCol w:w="850"/>
        <w:gridCol w:w="709"/>
        <w:gridCol w:w="850"/>
        <w:gridCol w:w="3828"/>
        <w:gridCol w:w="708"/>
        <w:gridCol w:w="1276"/>
        <w:gridCol w:w="992"/>
        <w:gridCol w:w="1276"/>
      </w:tblGrid>
      <w:tr w:rsidR="00417731" w:rsidRPr="007425AB" w14:paraId="119BA74D" w14:textId="77777777" w:rsidTr="008A2599">
        <w:trPr>
          <w:trHeight w:val="567"/>
        </w:trPr>
        <w:tc>
          <w:tcPr>
            <w:tcW w:w="5954" w:type="dxa"/>
            <w:gridSpan w:val="3"/>
            <w:vAlign w:val="center"/>
          </w:tcPr>
          <w:p w14:paraId="4C997100" w14:textId="77777777" w:rsidR="00417731" w:rsidRPr="007425AB" w:rsidRDefault="00417731" w:rsidP="00D23D2C">
            <w:pPr>
              <w:pStyle w:val="Nadpis4"/>
              <w:spacing w:after="120"/>
              <w:rPr>
                <w:rFonts w:ascii="Times New Roman" w:hAnsi="Times New Roman"/>
                <w:sz w:val="20"/>
                <w:szCs w:val="20"/>
              </w:rPr>
            </w:pPr>
            <w:bookmarkStart w:id="0" w:name="_Toc106199291"/>
            <w:bookmarkStart w:id="1" w:name="_Toc106199711"/>
            <w:r w:rsidRPr="007425AB">
              <w:rPr>
                <w:rFonts w:ascii="Times New Roman" w:hAnsi="Times New Roman"/>
                <w:sz w:val="20"/>
                <w:szCs w:val="20"/>
              </w:rPr>
              <w:t>Právny akt ES/EÚ</w:t>
            </w:r>
            <w:bookmarkEnd w:id="0"/>
            <w:bookmarkEnd w:id="1"/>
          </w:p>
        </w:tc>
        <w:tc>
          <w:tcPr>
            <w:tcW w:w="9639" w:type="dxa"/>
            <w:gridSpan w:val="7"/>
            <w:vAlign w:val="center"/>
          </w:tcPr>
          <w:p w14:paraId="3590DDD9" w14:textId="77777777" w:rsidR="00417731" w:rsidRPr="007425AB" w:rsidRDefault="00417731" w:rsidP="00D23D2C">
            <w:pPr>
              <w:pStyle w:val="Nadpis4"/>
              <w:spacing w:after="120"/>
              <w:rPr>
                <w:rFonts w:ascii="Times New Roman" w:hAnsi="Times New Roman"/>
                <w:sz w:val="20"/>
                <w:szCs w:val="20"/>
              </w:rPr>
            </w:pPr>
            <w:bookmarkStart w:id="2" w:name="_Toc106199292"/>
            <w:bookmarkStart w:id="3" w:name="_Toc106199712"/>
            <w:r w:rsidRPr="007425AB">
              <w:rPr>
                <w:rFonts w:ascii="Times New Roman" w:hAnsi="Times New Roman"/>
                <w:sz w:val="20"/>
                <w:szCs w:val="20"/>
              </w:rPr>
              <w:t>Právne predpisy Slovenskej republiky</w:t>
            </w:r>
            <w:bookmarkEnd w:id="2"/>
            <w:bookmarkEnd w:id="3"/>
          </w:p>
        </w:tc>
      </w:tr>
      <w:tr w:rsidR="00417731" w:rsidRPr="007425AB" w14:paraId="6B3A3146" w14:textId="77777777" w:rsidTr="008A2599">
        <w:trPr>
          <w:trHeight w:val="567"/>
        </w:trPr>
        <w:tc>
          <w:tcPr>
            <w:tcW w:w="5954" w:type="dxa"/>
            <w:gridSpan w:val="3"/>
          </w:tcPr>
          <w:p w14:paraId="1B6DE3CE" w14:textId="214278DD" w:rsidR="00417731" w:rsidRPr="007425AB" w:rsidRDefault="005C1EE8" w:rsidP="00C63E42">
            <w:pPr>
              <w:pStyle w:val="Nadpis4"/>
              <w:spacing w:after="120"/>
              <w:jc w:val="both"/>
              <w:rPr>
                <w:rFonts w:ascii="Times New Roman" w:hAnsi="Times New Roman"/>
                <w:b w:val="0"/>
                <w:sz w:val="20"/>
                <w:szCs w:val="20"/>
              </w:rPr>
            </w:pPr>
            <w:bookmarkStart w:id="4" w:name="_Toc106199293"/>
            <w:bookmarkStart w:id="5" w:name="_Toc106199713"/>
            <w:r w:rsidRPr="007425AB">
              <w:rPr>
                <w:rFonts w:ascii="Times New Roman" w:hAnsi="Times New Roman"/>
                <w:sz w:val="20"/>
                <w:szCs w:val="20"/>
              </w:rPr>
              <w:t>Smernica Európskeho parlamentu a Rady 2011/92/EÚ</w:t>
            </w:r>
            <w:r w:rsidRPr="007425AB">
              <w:rPr>
                <w:rFonts w:ascii="Segoe UI" w:hAnsi="Segoe UI" w:cs="Segoe UI"/>
                <w:b w:val="0"/>
                <w:bCs w:val="0"/>
                <w:color w:val="333333"/>
                <w:sz w:val="21"/>
                <w:szCs w:val="21"/>
                <w:shd w:val="clear" w:color="auto" w:fill="FFFFFF"/>
              </w:rPr>
              <w:t xml:space="preserve"> </w:t>
            </w:r>
            <w:r w:rsidRPr="007425AB">
              <w:rPr>
                <w:rFonts w:ascii="Times New Roman" w:hAnsi="Times New Roman"/>
                <w:b w:val="0"/>
                <w:sz w:val="20"/>
                <w:szCs w:val="20"/>
              </w:rPr>
              <w:t>z  13. decembra 2011 o posudzovaní vplyvov určitých verejných a súkromných projektov na životné prostredie</w:t>
            </w:r>
            <w:r w:rsidRPr="007425AB">
              <w:rPr>
                <w:rFonts w:ascii="Segoe UI" w:hAnsi="Segoe UI" w:cs="Segoe UI"/>
                <w:b w:val="0"/>
                <w:bCs w:val="0"/>
                <w:color w:val="333333"/>
                <w:sz w:val="21"/>
                <w:szCs w:val="21"/>
                <w:shd w:val="clear" w:color="auto" w:fill="FFFFFF"/>
              </w:rPr>
              <w:t xml:space="preserve"> </w:t>
            </w:r>
            <w:r w:rsidRPr="007425AB">
              <w:rPr>
                <w:rFonts w:ascii="Times New Roman" w:hAnsi="Times New Roman"/>
                <w:b w:val="0"/>
                <w:sz w:val="20"/>
                <w:szCs w:val="20"/>
              </w:rPr>
              <w:t>(kodifikované znenie) </w:t>
            </w:r>
            <w:r w:rsidRPr="007425AB">
              <w:rPr>
                <w:rFonts w:ascii="Times New Roman" w:hAnsi="Times New Roman"/>
                <w:b w:val="0"/>
                <w:i/>
                <w:iCs/>
                <w:sz w:val="20"/>
                <w:szCs w:val="20"/>
              </w:rPr>
              <w:t xml:space="preserve">   </w:t>
            </w:r>
            <w:r w:rsidR="00417731" w:rsidRPr="007425AB">
              <w:rPr>
                <w:rFonts w:ascii="Times New Roman" w:hAnsi="Times New Roman"/>
                <w:b w:val="0"/>
                <w:i/>
                <w:iCs/>
                <w:sz w:val="20"/>
                <w:szCs w:val="20"/>
              </w:rPr>
              <w:t xml:space="preserve">(Ú. v. EÚ </w:t>
            </w:r>
            <w:r w:rsidR="00417731" w:rsidRPr="007425AB">
              <w:rPr>
                <w:rFonts w:ascii="Times New Roman" w:hAnsi="Times New Roman"/>
                <w:b w:val="0"/>
                <w:sz w:val="20"/>
                <w:szCs w:val="20"/>
              </w:rPr>
              <w:t xml:space="preserve">L </w:t>
            </w:r>
            <w:r w:rsidRPr="007425AB">
              <w:rPr>
                <w:rFonts w:ascii="Times New Roman" w:hAnsi="Times New Roman"/>
                <w:b w:val="0"/>
                <w:i/>
                <w:iCs/>
                <w:sz w:val="20"/>
                <w:szCs w:val="20"/>
              </w:rPr>
              <w:t>26, 28.1.2012</w:t>
            </w:r>
            <w:r w:rsidR="00417731" w:rsidRPr="007425AB">
              <w:rPr>
                <w:rFonts w:ascii="Times New Roman" w:hAnsi="Times New Roman"/>
                <w:b w:val="0"/>
                <w:i/>
                <w:iCs/>
                <w:sz w:val="20"/>
                <w:szCs w:val="20"/>
              </w:rPr>
              <w:t>)</w:t>
            </w:r>
            <w:bookmarkEnd w:id="4"/>
            <w:bookmarkEnd w:id="5"/>
            <w:r w:rsidR="00C63E42" w:rsidRPr="007425AB">
              <w:rPr>
                <w:rFonts w:ascii="Times New Roman" w:hAnsi="Times New Roman"/>
                <w:b w:val="0"/>
                <w:i/>
                <w:iCs/>
                <w:sz w:val="20"/>
                <w:szCs w:val="20"/>
              </w:rPr>
              <w:t xml:space="preserve"> v platnom znení </w:t>
            </w:r>
            <w:r w:rsidR="00C63E42" w:rsidRPr="007425AB">
              <w:rPr>
                <w:rFonts w:ascii="Times New Roman" w:hAnsi="Times New Roman"/>
                <w:b w:val="0"/>
                <w:iCs/>
                <w:sz w:val="20"/>
                <w:szCs w:val="20"/>
              </w:rPr>
              <w:t xml:space="preserve">  </w:t>
            </w:r>
          </w:p>
        </w:tc>
        <w:tc>
          <w:tcPr>
            <w:tcW w:w="9639" w:type="dxa"/>
            <w:gridSpan w:val="7"/>
          </w:tcPr>
          <w:p w14:paraId="3EA1C036" w14:textId="34EE3278" w:rsidR="00DF75C0" w:rsidRDefault="000946EF" w:rsidP="005C1EE8">
            <w:pPr>
              <w:spacing w:after="120"/>
              <w:rPr>
                <w:rFonts w:ascii="Times New Roman" w:eastAsia="Times New Roman" w:hAnsi="Times New Roman"/>
                <w:b/>
                <w:bCs/>
                <w:sz w:val="20"/>
                <w:szCs w:val="24"/>
                <w:lang w:eastAsia="sk-SK"/>
              </w:rPr>
            </w:pPr>
            <w:r w:rsidRPr="007425AB">
              <w:rPr>
                <w:rFonts w:ascii="Times New Roman" w:eastAsia="Times New Roman" w:hAnsi="Times New Roman"/>
                <w:b/>
                <w:bCs/>
                <w:sz w:val="20"/>
                <w:szCs w:val="24"/>
                <w:lang w:eastAsia="sk-SK"/>
              </w:rPr>
              <w:t xml:space="preserve">Návrh zákona </w:t>
            </w:r>
            <w:r w:rsidR="00EB47A3" w:rsidRPr="00EB47A3">
              <w:rPr>
                <w:rFonts w:ascii="Times New Roman" w:eastAsia="Times New Roman" w:hAnsi="Times New Roman"/>
                <w:b/>
                <w:bCs/>
                <w:sz w:val="20"/>
                <w:szCs w:val="24"/>
                <w:lang w:eastAsia="sk-SK"/>
              </w:rPr>
              <w:t xml:space="preserve">ktorým sa mení a dopĺňa zákon č. 24/2006 Z. z. o posudzovaní vplyvov na životné prostredie a o zmene a doplnení niektorých zákonov v znení neskorších predpisov a ktorým sa menia a dopĺňajú niektoré zákony </w:t>
            </w:r>
            <w:r w:rsidR="00362BCC">
              <w:rPr>
                <w:rFonts w:ascii="Times New Roman" w:eastAsia="Times New Roman" w:hAnsi="Times New Roman"/>
                <w:b/>
                <w:bCs/>
                <w:sz w:val="20"/>
                <w:szCs w:val="24"/>
                <w:lang w:eastAsia="sk-SK"/>
              </w:rPr>
              <w:t>(ďalej len „NZ“)</w:t>
            </w:r>
            <w:bookmarkStart w:id="6" w:name="_GoBack"/>
            <w:bookmarkEnd w:id="6"/>
          </w:p>
          <w:p w14:paraId="7B7C50F1" w14:textId="1AD626C9" w:rsidR="00362BCC" w:rsidRPr="007425AB" w:rsidRDefault="00362BCC" w:rsidP="003A3B52">
            <w:pPr>
              <w:spacing w:after="120"/>
              <w:rPr>
                <w:sz w:val="20"/>
                <w:szCs w:val="20"/>
                <w:lang w:eastAsia="sk-SK"/>
              </w:rPr>
            </w:pPr>
            <w:r>
              <w:rPr>
                <w:rFonts w:ascii="Times New Roman" w:eastAsia="Times New Roman" w:hAnsi="Times New Roman"/>
                <w:b/>
                <w:bCs/>
                <w:sz w:val="20"/>
                <w:szCs w:val="24"/>
                <w:lang w:eastAsia="sk-SK"/>
              </w:rPr>
              <w:t>Z</w:t>
            </w:r>
            <w:r w:rsidRPr="007425AB">
              <w:rPr>
                <w:rFonts w:ascii="Times New Roman" w:eastAsia="Times New Roman" w:hAnsi="Times New Roman"/>
                <w:b/>
                <w:bCs/>
                <w:sz w:val="20"/>
                <w:szCs w:val="24"/>
                <w:lang w:eastAsia="sk-SK"/>
              </w:rPr>
              <w:t xml:space="preserve">ákon č. 24/2006 Z. z. o posudzovaní vplyvov na životné prostredie a o zmene a doplnení niektorých zákonov v znení neskorších predpisov </w:t>
            </w:r>
            <w:r>
              <w:rPr>
                <w:rFonts w:ascii="Times New Roman" w:eastAsia="Times New Roman" w:hAnsi="Times New Roman"/>
                <w:b/>
                <w:bCs/>
                <w:sz w:val="20"/>
                <w:szCs w:val="24"/>
                <w:lang w:eastAsia="sk-SK"/>
              </w:rPr>
              <w:t>(ďalej len „1“)</w:t>
            </w:r>
          </w:p>
        </w:tc>
      </w:tr>
      <w:tr w:rsidR="00417731" w:rsidRPr="007425AB" w14:paraId="628EDFA5" w14:textId="77777777" w:rsidTr="008A2599">
        <w:tc>
          <w:tcPr>
            <w:tcW w:w="851" w:type="dxa"/>
          </w:tcPr>
          <w:p w14:paraId="328130DC" w14:textId="77777777" w:rsidR="00417731" w:rsidRPr="007425AB" w:rsidRDefault="00417731" w:rsidP="00D23D2C">
            <w:pPr>
              <w:autoSpaceDE w:val="0"/>
              <w:autoSpaceDN w:val="0"/>
              <w:spacing w:after="0" w:line="240" w:lineRule="auto"/>
              <w:jc w:val="center"/>
              <w:rPr>
                <w:rFonts w:ascii="Times New Roman" w:hAnsi="Times New Roman"/>
                <w:sz w:val="20"/>
                <w:szCs w:val="20"/>
              </w:rPr>
            </w:pPr>
            <w:r w:rsidRPr="007425AB">
              <w:br w:type="page"/>
            </w:r>
            <w:r w:rsidRPr="007425AB">
              <w:rPr>
                <w:rFonts w:ascii="Times New Roman" w:hAnsi="Times New Roman"/>
                <w:sz w:val="20"/>
                <w:szCs w:val="20"/>
              </w:rPr>
              <w:t>1</w:t>
            </w:r>
          </w:p>
        </w:tc>
        <w:tc>
          <w:tcPr>
            <w:tcW w:w="4253" w:type="dxa"/>
          </w:tcPr>
          <w:p w14:paraId="213C2717" w14:textId="77777777" w:rsidR="00417731" w:rsidRPr="007425AB" w:rsidRDefault="00417731" w:rsidP="00D23D2C">
            <w:pPr>
              <w:autoSpaceDE w:val="0"/>
              <w:autoSpaceDN w:val="0"/>
              <w:spacing w:after="0" w:line="240" w:lineRule="auto"/>
              <w:jc w:val="center"/>
              <w:rPr>
                <w:rFonts w:ascii="Times New Roman" w:hAnsi="Times New Roman"/>
                <w:sz w:val="20"/>
                <w:szCs w:val="20"/>
              </w:rPr>
            </w:pPr>
            <w:r w:rsidRPr="007425AB">
              <w:rPr>
                <w:rFonts w:ascii="Times New Roman" w:hAnsi="Times New Roman"/>
                <w:sz w:val="20"/>
                <w:szCs w:val="20"/>
              </w:rPr>
              <w:t>2</w:t>
            </w:r>
          </w:p>
        </w:tc>
        <w:tc>
          <w:tcPr>
            <w:tcW w:w="850" w:type="dxa"/>
          </w:tcPr>
          <w:p w14:paraId="1BB4558E" w14:textId="77777777" w:rsidR="00417731" w:rsidRPr="007425AB" w:rsidRDefault="00417731" w:rsidP="00D23D2C">
            <w:pPr>
              <w:autoSpaceDE w:val="0"/>
              <w:autoSpaceDN w:val="0"/>
              <w:spacing w:after="0" w:line="240" w:lineRule="auto"/>
              <w:jc w:val="center"/>
              <w:rPr>
                <w:rFonts w:ascii="Times New Roman" w:hAnsi="Times New Roman"/>
                <w:sz w:val="20"/>
                <w:szCs w:val="20"/>
              </w:rPr>
            </w:pPr>
            <w:r w:rsidRPr="007425AB">
              <w:rPr>
                <w:rFonts w:ascii="Times New Roman" w:hAnsi="Times New Roman"/>
                <w:sz w:val="20"/>
                <w:szCs w:val="20"/>
              </w:rPr>
              <w:t>3</w:t>
            </w:r>
          </w:p>
        </w:tc>
        <w:tc>
          <w:tcPr>
            <w:tcW w:w="709" w:type="dxa"/>
          </w:tcPr>
          <w:p w14:paraId="7042E4E7" w14:textId="77777777" w:rsidR="00417731" w:rsidRPr="007425AB" w:rsidRDefault="00417731" w:rsidP="00D23D2C">
            <w:pPr>
              <w:autoSpaceDE w:val="0"/>
              <w:autoSpaceDN w:val="0"/>
              <w:spacing w:after="0" w:line="240" w:lineRule="auto"/>
              <w:jc w:val="center"/>
              <w:rPr>
                <w:rFonts w:ascii="Times New Roman" w:hAnsi="Times New Roman"/>
                <w:sz w:val="20"/>
                <w:szCs w:val="20"/>
              </w:rPr>
            </w:pPr>
            <w:r w:rsidRPr="007425AB">
              <w:rPr>
                <w:rFonts w:ascii="Times New Roman" w:hAnsi="Times New Roman"/>
                <w:sz w:val="20"/>
                <w:szCs w:val="20"/>
              </w:rPr>
              <w:t>4</w:t>
            </w:r>
          </w:p>
        </w:tc>
        <w:tc>
          <w:tcPr>
            <w:tcW w:w="850" w:type="dxa"/>
          </w:tcPr>
          <w:p w14:paraId="51545439" w14:textId="77777777" w:rsidR="00417731" w:rsidRPr="007425AB" w:rsidRDefault="00417731" w:rsidP="00D23D2C">
            <w:pPr>
              <w:pStyle w:val="Zkladntext2"/>
              <w:jc w:val="center"/>
              <w:rPr>
                <w:sz w:val="20"/>
                <w:szCs w:val="20"/>
              </w:rPr>
            </w:pPr>
            <w:r w:rsidRPr="007425AB">
              <w:rPr>
                <w:sz w:val="20"/>
                <w:szCs w:val="20"/>
              </w:rPr>
              <w:t>5</w:t>
            </w:r>
          </w:p>
        </w:tc>
        <w:tc>
          <w:tcPr>
            <w:tcW w:w="3828" w:type="dxa"/>
          </w:tcPr>
          <w:p w14:paraId="2B2FF489" w14:textId="77777777" w:rsidR="00417731" w:rsidRPr="007425AB" w:rsidRDefault="00417731" w:rsidP="00091A61">
            <w:pPr>
              <w:pStyle w:val="Zkladntext2"/>
              <w:jc w:val="center"/>
              <w:rPr>
                <w:sz w:val="20"/>
                <w:szCs w:val="20"/>
              </w:rPr>
            </w:pPr>
            <w:r w:rsidRPr="007425AB">
              <w:rPr>
                <w:sz w:val="20"/>
                <w:szCs w:val="20"/>
              </w:rPr>
              <w:t>6</w:t>
            </w:r>
          </w:p>
        </w:tc>
        <w:tc>
          <w:tcPr>
            <w:tcW w:w="708" w:type="dxa"/>
          </w:tcPr>
          <w:p w14:paraId="69C4FFD6" w14:textId="77777777" w:rsidR="00417731" w:rsidRPr="007425AB" w:rsidRDefault="00417731" w:rsidP="00D23D2C">
            <w:pPr>
              <w:autoSpaceDE w:val="0"/>
              <w:autoSpaceDN w:val="0"/>
              <w:spacing w:after="0" w:line="240" w:lineRule="auto"/>
              <w:jc w:val="center"/>
              <w:rPr>
                <w:rFonts w:ascii="Times New Roman" w:hAnsi="Times New Roman"/>
                <w:sz w:val="20"/>
                <w:szCs w:val="20"/>
              </w:rPr>
            </w:pPr>
            <w:r w:rsidRPr="007425AB">
              <w:rPr>
                <w:rFonts w:ascii="Times New Roman" w:hAnsi="Times New Roman"/>
                <w:sz w:val="20"/>
                <w:szCs w:val="20"/>
              </w:rPr>
              <w:t>7</w:t>
            </w:r>
          </w:p>
        </w:tc>
        <w:tc>
          <w:tcPr>
            <w:tcW w:w="1276" w:type="dxa"/>
          </w:tcPr>
          <w:p w14:paraId="4597AD4D" w14:textId="77777777" w:rsidR="00417731" w:rsidRPr="007425AB" w:rsidRDefault="00417731" w:rsidP="00D23D2C">
            <w:pPr>
              <w:autoSpaceDE w:val="0"/>
              <w:autoSpaceDN w:val="0"/>
              <w:spacing w:after="0" w:line="240" w:lineRule="auto"/>
              <w:jc w:val="center"/>
              <w:rPr>
                <w:rFonts w:ascii="Times New Roman" w:hAnsi="Times New Roman"/>
                <w:sz w:val="20"/>
                <w:szCs w:val="20"/>
              </w:rPr>
            </w:pPr>
            <w:r w:rsidRPr="007425AB">
              <w:rPr>
                <w:rFonts w:ascii="Times New Roman" w:hAnsi="Times New Roman"/>
                <w:sz w:val="20"/>
                <w:szCs w:val="20"/>
              </w:rPr>
              <w:t>8</w:t>
            </w:r>
          </w:p>
        </w:tc>
        <w:tc>
          <w:tcPr>
            <w:tcW w:w="992" w:type="dxa"/>
          </w:tcPr>
          <w:p w14:paraId="66E046C6" w14:textId="77777777" w:rsidR="00417731" w:rsidRPr="007425AB" w:rsidRDefault="00417731" w:rsidP="00D23D2C">
            <w:pPr>
              <w:autoSpaceDE w:val="0"/>
              <w:autoSpaceDN w:val="0"/>
              <w:spacing w:after="0" w:line="240" w:lineRule="auto"/>
              <w:jc w:val="center"/>
              <w:rPr>
                <w:rFonts w:ascii="Times New Roman" w:hAnsi="Times New Roman"/>
                <w:sz w:val="20"/>
                <w:szCs w:val="20"/>
              </w:rPr>
            </w:pPr>
            <w:r w:rsidRPr="007425AB">
              <w:rPr>
                <w:rFonts w:ascii="Times New Roman" w:hAnsi="Times New Roman"/>
                <w:sz w:val="20"/>
                <w:szCs w:val="20"/>
              </w:rPr>
              <w:t>9</w:t>
            </w:r>
          </w:p>
        </w:tc>
        <w:tc>
          <w:tcPr>
            <w:tcW w:w="1276" w:type="dxa"/>
          </w:tcPr>
          <w:p w14:paraId="45081809" w14:textId="77777777" w:rsidR="00417731" w:rsidRPr="007425AB" w:rsidRDefault="00417731" w:rsidP="00D23D2C">
            <w:pPr>
              <w:autoSpaceDE w:val="0"/>
              <w:autoSpaceDN w:val="0"/>
              <w:spacing w:after="0" w:line="240" w:lineRule="auto"/>
              <w:jc w:val="center"/>
              <w:rPr>
                <w:rFonts w:ascii="Times New Roman" w:hAnsi="Times New Roman"/>
                <w:sz w:val="20"/>
                <w:szCs w:val="20"/>
              </w:rPr>
            </w:pPr>
            <w:r w:rsidRPr="007425AB">
              <w:rPr>
                <w:rFonts w:ascii="Times New Roman" w:hAnsi="Times New Roman"/>
                <w:sz w:val="20"/>
                <w:szCs w:val="20"/>
              </w:rPr>
              <w:t>10</w:t>
            </w:r>
          </w:p>
        </w:tc>
      </w:tr>
      <w:tr w:rsidR="00417731" w:rsidRPr="007425AB" w14:paraId="54B5CDAB" w14:textId="77777777" w:rsidTr="008A2599">
        <w:tc>
          <w:tcPr>
            <w:tcW w:w="851" w:type="dxa"/>
          </w:tcPr>
          <w:p w14:paraId="1E2696A2" w14:textId="77777777" w:rsidR="00417731" w:rsidRPr="007425AB" w:rsidRDefault="00417731" w:rsidP="00D23D2C">
            <w:pPr>
              <w:pStyle w:val="Normlny0"/>
              <w:rPr>
                <w:b/>
                <w:bCs/>
              </w:rPr>
            </w:pPr>
            <w:r w:rsidRPr="007425AB">
              <w:rPr>
                <w:b/>
                <w:bCs/>
              </w:rPr>
              <w:t>Článok</w:t>
            </w:r>
          </w:p>
          <w:p w14:paraId="496D8896" w14:textId="77777777" w:rsidR="00417731" w:rsidRPr="007425AB" w:rsidRDefault="00417731" w:rsidP="00D23D2C">
            <w:pPr>
              <w:pStyle w:val="Normlny0"/>
              <w:rPr>
                <w:b/>
                <w:bCs/>
              </w:rPr>
            </w:pPr>
            <w:r w:rsidRPr="007425AB">
              <w:rPr>
                <w:b/>
                <w:bCs/>
              </w:rPr>
              <w:t>(Č, O,</w:t>
            </w:r>
          </w:p>
          <w:p w14:paraId="0A1DC421" w14:textId="77777777" w:rsidR="00417731" w:rsidRPr="007425AB" w:rsidRDefault="00417731" w:rsidP="00D23D2C">
            <w:pPr>
              <w:pStyle w:val="Normlny0"/>
              <w:rPr>
                <w:b/>
                <w:bCs/>
              </w:rPr>
            </w:pPr>
            <w:r w:rsidRPr="007425AB">
              <w:rPr>
                <w:b/>
                <w:bCs/>
              </w:rPr>
              <w:t>V, P)</w:t>
            </w:r>
          </w:p>
        </w:tc>
        <w:tc>
          <w:tcPr>
            <w:tcW w:w="4253" w:type="dxa"/>
          </w:tcPr>
          <w:p w14:paraId="32F9CD1A" w14:textId="77777777" w:rsidR="00417731" w:rsidRPr="007425AB" w:rsidRDefault="00417731" w:rsidP="00D23D2C">
            <w:pPr>
              <w:pStyle w:val="Normlny0"/>
              <w:jc w:val="center"/>
              <w:rPr>
                <w:b/>
                <w:bCs/>
              </w:rPr>
            </w:pPr>
            <w:r w:rsidRPr="007425AB">
              <w:rPr>
                <w:b/>
                <w:bCs/>
              </w:rPr>
              <w:t>Text</w:t>
            </w:r>
          </w:p>
        </w:tc>
        <w:tc>
          <w:tcPr>
            <w:tcW w:w="850" w:type="dxa"/>
          </w:tcPr>
          <w:p w14:paraId="343E313E" w14:textId="77777777" w:rsidR="00417731" w:rsidRPr="007425AB" w:rsidRDefault="00417731" w:rsidP="00D23D2C">
            <w:pPr>
              <w:pStyle w:val="Normlny0"/>
              <w:jc w:val="center"/>
              <w:rPr>
                <w:b/>
                <w:bCs/>
              </w:rPr>
            </w:pPr>
            <w:r w:rsidRPr="007425AB">
              <w:rPr>
                <w:b/>
                <w:bCs/>
              </w:rPr>
              <w:t xml:space="preserve">Spôsob </w:t>
            </w:r>
            <w:proofErr w:type="spellStart"/>
            <w:r w:rsidRPr="007425AB">
              <w:rPr>
                <w:b/>
                <w:bCs/>
              </w:rPr>
              <w:t>transp</w:t>
            </w:r>
            <w:proofErr w:type="spellEnd"/>
            <w:r w:rsidRPr="007425AB">
              <w:rPr>
                <w:b/>
                <w:bCs/>
              </w:rPr>
              <w:t>.</w:t>
            </w:r>
          </w:p>
          <w:p w14:paraId="50F3E659" w14:textId="77777777" w:rsidR="00417731" w:rsidRPr="007425AB" w:rsidRDefault="00417731" w:rsidP="00D23D2C">
            <w:pPr>
              <w:pStyle w:val="Normlny0"/>
              <w:jc w:val="center"/>
              <w:rPr>
                <w:b/>
                <w:bCs/>
              </w:rPr>
            </w:pPr>
            <w:r w:rsidRPr="007425AB">
              <w:rPr>
                <w:b/>
                <w:bCs/>
              </w:rPr>
              <w:t xml:space="preserve">(N, O, D, </w:t>
            </w:r>
            <w:proofErr w:type="spellStart"/>
            <w:r w:rsidRPr="007425AB">
              <w:rPr>
                <w:b/>
                <w:bCs/>
              </w:rPr>
              <w:t>n.a</w:t>
            </w:r>
            <w:proofErr w:type="spellEnd"/>
            <w:r w:rsidRPr="007425AB">
              <w:rPr>
                <w:b/>
                <w:bCs/>
              </w:rPr>
              <w:t>.)</w:t>
            </w:r>
          </w:p>
        </w:tc>
        <w:tc>
          <w:tcPr>
            <w:tcW w:w="709" w:type="dxa"/>
          </w:tcPr>
          <w:p w14:paraId="37D8C178" w14:textId="77777777" w:rsidR="00417731" w:rsidRPr="007425AB" w:rsidRDefault="00417731" w:rsidP="00D23D2C">
            <w:pPr>
              <w:pStyle w:val="Normlny0"/>
              <w:jc w:val="center"/>
              <w:rPr>
                <w:b/>
                <w:bCs/>
              </w:rPr>
            </w:pPr>
            <w:r w:rsidRPr="007425AB">
              <w:rPr>
                <w:b/>
                <w:bCs/>
              </w:rPr>
              <w:t>Číslo</w:t>
            </w:r>
          </w:p>
        </w:tc>
        <w:tc>
          <w:tcPr>
            <w:tcW w:w="850" w:type="dxa"/>
          </w:tcPr>
          <w:p w14:paraId="1182E9F8" w14:textId="77777777" w:rsidR="00417731" w:rsidRPr="007425AB" w:rsidRDefault="00417731" w:rsidP="00D23D2C">
            <w:pPr>
              <w:pStyle w:val="Normlny0"/>
              <w:jc w:val="center"/>
              <w:rPr>
                <w:b/>
                <w:bCs/>
              </w:rPr>
            </w:pPr>
            <w:r w:rsidRPr="007425AB">
              <w:rPr>
                <w:b/>
                <w:bCs/>
              </w:rPr>
              <w:t>Článok</w:t>
            </w:r>
          </w:p>
          <w:p w14:paraId="66568C9C" w14:textId="77777777" w:rsidR="00417731" w:rsidRPr="007425AB" w:rsidRDefault="00417731" w:rsidP="00D23D2C">
            <w:pPr>
              <w:pStyle w:val="Normlny0"/>
              <w:jc w:val="center"/>
              <w:rPr>
                <w:b/>
                <w:bCs/>
              </w:rPr>
            </w:pPr>
            <w:r w:rsidRPr="007425AB">
              <w:rPr>
                <w:b/>
                <w:bCs/>
              </w:rPr>
              <w:t>§</w:t>
            </w:r>
          </w:p>
          <w:p w14:paraId="215D1B62" w14:textId="77777777" w:rsidR="00DF75C0" w:rsidRPr="007425AB" w:rsidRDefault="00417731" w:rsidP="00D23D2C">
            <w:pPr>
              <w:pStyle w:val="Normlny0"/>
              <w:jc w:val="center"/>
              <w:rPr>
                <w:b/>
                <w:bCs/>
              </w:rPr>
            </w:pPr>
            <w:r w:rsidRPr="007425AB">
              <w:rPr>
                <w:b/>
                <w:bCs/>
              </w:rPr>
              <w:t>Odsek</w:t>
            </w:r>
          </w:p>
          <w:p w14:paraId="0BF048DC" w14:textId="77777777" w:rsidR="00DF75C0" w:rsidRPr="007425AB" w:rsidRDefault="00DF75C0" w:rsidP="00D23D2C">
            <w:pPr>
              <w:pStyle w:val="Normlny0"/>
              <w:jc w:val="center"/>
              <w:rPr>
                <w:b/>
                <w:bCs/>
              </w:rPr>
            </w:pPr>
            <w:r w:rsidRPr="007425AB">
              <w:rPr>
                <w:b/>
                <w:bCs/>
              </w:rPr>
              <w:t>Veta</w:t>
            </w:r>
          </w:p>
          <w:p w14:paraId="1C27D3A0" w14:textId="77777777" w:rsidR="00417731" w:rsidRPr="007425AB" w:rsidRDefault="00DF75C0" w:rsidP="00D23D2C">
            <w:pPr>
              <w:pStyle w:val="Normlny0"/>
              <w:jc w:val="center"/>
              <w:rPr>
                <w:b/>
                <w:bCs/>
              </w:rPr>
            </w:pPr>
            <w:r w:rsidRPr="007425AB">
              <w:rPr>
                <w:b/>
                <w:bCs/>
              </w:rPr>
              <w:t>písmeno</w:t>
            </w:r>
            <w:r w:rsidR="00417731" w:rsidRPr="007425AB">
              <w:rPr>
                <w:b/>
                <w:bCs/>
              </w:rPr>
              <w:t xml:space="preserve"> </w:t>
            </w:r>
          </w:p>
        </w:tc>
        <w:tc>
          <w:tcPr>
            <w:tcW w:w="3828" w:type="dxa"/>
          </w:tcPr>
          <w:p w14:paraId="3EEE6157" w14:textId="77777777" w:rsidR="00417731" w:rsidRPr="007425AB" w:rsidRDefault="00417731" w:rsidP="00D23D2C">
            <w:pPr>
              <w:pStyle w:val="Normlny0"/>
              <w:jc w:val="both"/>
              <w:rPr>
                <w:b/>
                <w:bCs/>
              </w:rPr>
            </w:pPr>
          </w:p>
        </w:tc>
        <w:tc>
          <w:tcPr>
            <w:tcW w:w="708" w:type="dxa"/>
          </w:tcPr>
          <w:p w14:paraId="5A1913A1" w14:textId="77777777" w:rsidR="00417731" w:rsidRPr="007425AB" w:rsidRDefault="00417731" w:rsidP="00D23D2C">
            <w:pPr>
              <w:pStyle w:val="Normlny0"/>
              <w:jc w:val="center"/>
              <w:rPr>
                <w:b/>
                <w:bCs/>
              </w:rPr>
            </w:pPr>
            <w:r w:rsidRPr="007425AB">
              <w:rPr>
                <w:b/>
                <w:bCs/>
              </w:rPr>
              <w:t>Zhoda</w:t>
            </w:r>
          </w:p>
        </w:tc>
        <w:tc>
          <w:tcPr>
            <w:tcW w:w="1276" w:type="dxa"/>
          </w:tcPr>
          <w:p w14:paraId="0F12FD34" w14:textId="77777777" w:rsidR="00417731" w:rsidRPr="007425AB" w:rsidRDefault="00417731" w:rsidP="00D23D2C">
            <w:pPr>
              <w:pStyle w:val="Normlny0"/>
              <w:jc w:val="center"/>
              <w:rPr>
                <w:b/>
                <w:bCs/>
              </w:rPr>
            </w:pPr>
            <w:r w:rsidRPr="007425AB">
              <w:rPr>
                <w:b/>
                <w:bCs/>
              </w:rPr>
              <w:t>Poznámky</w:t>
            </w:r>
          </w:p>
        </w:tc>
        <w:tc>
          <w:tcPr>
            <w:tcW w:w="992" w:type="dxa"/>
          </w:tcPr>
          <w:p w14:paraId="66887514" w14:textId="77777777" w:rsidR="00417731" w:rsidRPr="007425AB" w:rsidRDefault="00417731" w:rsidP="00D23D2C">
            <w:pPr>
              <w:pStyle w:val="Normlny0"/>
              <w:jc w:val="center"/>
              <w:rPr>
                <w:b/>
                <w:bCs/>
              </w:rPr>
            </w:pPr>
            <w:r w:rsidRPr="007425AB">
              <w:rPr>
                <w:b/>
                <w:bCs/>
              </w:rPr>
              <w:t xml:space="preserve">Identifikácia </w:t>
            </w:r>
            <w:proofErr w:type="spellStart"/>
            <w:r w:rsidRPr="007425AB">
              <w:rPr>
                <w:b/>
                <w:bCs/>
              </w:rPr>
              <w:t>goldplatingu</w:t>
            </w:r>
            <w:proofErr w:type="spellEnd"/>
          </w:p>
        </w:tc>
        <w:tc>
          <w:tcPr>
            <w:tcW w:w="1276" w:type="dxa"/>
          </w:tcPr>
          <w:p w14:paraId="1C005B28" w14:textId="77777777" w:rsidR="00417731" w:rsidRPr="007425AB" w:rsidRDefault="00417731" w:rsidP="00D23D2C">
            <w:pPr>
              <w:pStyle w:val="Normlny0"/>
              <w:jc w:val="center"/>
              <w:rPr>
                <w:b/>
                <w:bCs/>
              </w:rPr>
            </w:pPr>
            <w:r w:rsidRPr="007425AB">
              <w:rPr>
                <w:b/>
                <w:bCs/>
              </w:rPr>
              <w:t xml:space="preserve">Identifikácia oblasti </w:t>
            </w:r>
            <w:proofErr w:type="spellStart"/>
            <w:r w:rsidRPr="007425AB">
              <w:rPr>
                <w:b/>
                <w:bCs/>
              </w:rPr>
              <w:t>goldplatingu</w:t>
            </w:r>
            <w:proofErr w:type="spellEnd"/>
            <w:r w:rsidRPr="007425AB">
              <w:rPr>
                <w:b/>
                <w:bCs/>
              </w:rPr>
              <w:t xml:space="preserve"> a vyjadrenie k opodstatnenosti </w:t>
            </w:r>
            <w:proofErr w:type="spellStart"/>
            <w:r w:rsidRPr="007425AB">
              <w:rPr>
                <w:b/>
                <w:bCs/>
              </w:rPr>
              <w:t>goldplatingu</w:t>
            </w:r>
            <w:proofErr w:type="spellEnd"/>
            <w:r w:rsidRPr="007425AB">
              <w:t>*</w:t>
            </w:r>
          </w:p>
        </w:tc>
      </w:tr>
      <w:tr w:rsidR="008A2599" w:rsidRPr="007425AB" w14:paraId="595A23F5" w14:textId="77777777" w:rsidTr="008A2599">
        <w:tc>
          <w:tcPr>
            <w:tcW w:w="851" w:type="dxa"/>
          </w:tcPr>
          <w:p w14:paraId="5788A37B" w14:textId="46862224" w:rsidR="008A2599" w:rsidRPr="007425AB" w:rsidRDefault="00C63E42" w:rsidP="00C63E42">
            <w:pPr>
              <w:spacing w:after="0" w:line="240" w:lineRule="auto"/>
              <w:ind w:left="-44"/>
              <w:rPr>
                <w:rFonts w:ascii="Times New Roman" w:hAnsi="Times New Roman"/>
                <w:sz w:val="20"/>
                <w:szCs w:val="20"/>
              </w:rPr>
            </w:pPr>
            <w:r w:rsidRPr="007425AB">
              <w:rPr>
                <w:rFonts w:ascii="Times New Roman" w:hAnsi="Times New Roman"/>
                <w:sz w:val="20"/>
                <w:szCs w:val="20"/>
              </w:rPr>
              <w:t xml:space="preserve">    </w:t>
            </w:r>
            <w:r w:rsidR="008A2599" w:rsidRPr="007425AB">
              <w:rPr>
                <w:rFonts w:ascii="Times New Roman" w:hAnsi="Times New Roman"/>
                <w:sz w:val="20"/>
                <w:szCs w:val="20"/>
              </w:rPr>
              <w:t>Č: 4</w:t>
            </w:r>
          </w:p>
          <w:p w14:paraId="72F6BDE3" w14:textId="7C88731E" w:rsidR="008A2599" w:rsidRPr="007425AB" w:rsidRDefault="008A2599" w:rsidP="008A2599">
            <w:pPr>
              <w:pStyle w:val="Normlny0"/>
              <w:rPr>
                <w:b/>
                <w:bCs/>
              </w:rPr>
            </w:pPr>
            <w:r w:rsidRPr="007425AB">
              <w:t xml:space="preserve">   O: 2</w:t>
            </w:r>
          </w:p>
        </w:tc>
        <w:tc>
          <w:tcPr>
            <w:tcW w:w="4253" w:type="dxa"/>
          </w:tcPr>
          <w:p w14:paraId="00E5E6C5" w14:textId="77777777" w:rsidR="008A2599" w:rsidRPr="007425AB" w:rsidRDefault="008A2599" w:rsidP="008A2599">
            <w:pPr>
              <w:pStyle w:val="Normlny1"/>
              <w:spacing w:before="0"/>
              <w:rPr>
                <w:sz w:val="20"/>
                <w:szCs w:val="20"/>
              </w:rPr>
            </w:pPr>
            <w:r w:rsidRPr="007425AB">
              <w:rPr>
                <w:sz w:val="20"/>
                <w:szCs w:val="20"/>
              </w:rPr>
              <w:t xml:space="preserve">Pokiaľ článok 2 ods. 4 neustanovuje inak, členské štáty určia, či projekty uvedené v prílohe II budú podliehať posúdeniu v súlade s článkami 5 až 10. Členské štáty to určia na základe: </w:t>
            </w:r>
          </w:p>
          <w:p w14:paraId="0ED2C685" w14:textId="77777777" w:rsidR="008A2599" w:rsidRPr="007425AB" w:rsidRDefault="008A2599" w:rsidP="008A2599">
            <w:pPr>
              <w:pStyle w:val="Normlny1"/>
              <w:spacing w:before="0"/>
              <w:rPr>
                <w:sz w:val="20"/>
                <w:szCs w:val="20"/>
              </w:rPr>
            </w:pPr>
            <w:r w:rsidRPr="007425AB">
              <w:rPr>
                <w:sz w:val="20"/>
                <w:szCs w:val="20"/>
              </w:rPr>
              <w:t>a) skúmania každého jednotlivého prípadu</w:t>
            </w:r>
          </w:p>
          <w:p w14:paraId="4716A393" w14:textId="77777777" w:rsidR="008A2599" w:rsidRPr="007425AB" w:rsidRDefault="008A2599" w:rsidP="008A2599">
            <w:pPr>
              <w:pStyle w:val="Normlny1"/>
              <w:spacing w:before="0"/>
              <w:rPr>
                <w:sz w:val="20"/>
                <w:szCs w:val="20"/>
              </w:rPr>
            </w:pPr>
            <w:r w:rsidRPr="007425AB">
              <w:rPr>
                <w:sz w:val="20"/>
                <w:szCs w:val="20"/>
              </w:rPr>
              <w:t>alebo</w:t>
            </w:r>
          </w:p>
          <w:p w14:paraId="4A8E19C7" w14:textId="77777777" w:rsidR="008A2599" w:rsidRPr="007425AB" w:rsidRDefault="008A2599" w:rsidP="008A2599">
            <w:pPr>
              <w:pStyle w:val="Normlny1"/>
              <w:spacing w:before="0"/>
              <w:rPr>
                <w:sz w:val="20"/>
                <w:szCs w:val="20"/>
              </w:rPr>
            </w:pPr>
            <w:r w:rsidRPr="007425AB">
              <w:rPr>
                <w:sz w:val="20"/>
                <w:szCs w:val="20"/>
              </w:rPr>
              <w:t>b) prahov alebo kritérií stanovených členskými štátmi.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4"/>
              <w:gridCol w:w="3963"/>
            </w:tblGrid>
            <w:tr w:rsidR="008A2599" w:rsidRPr="007425AB" w14:paraId="7D775C05" w14:textId="77777777" w:rsidTr="00EF69DB">
              <w:tc>
                <w:tcPr>
                  <w:tcW w:w="437" w:type="dxa"/>
                  <w:shd w:val="clear" w:color="auto" w:fill="FFFFFF"/>
                  <w:hideMark/>
                </w:tcPr>
                <w:p w14:paraId="487FC182" w14:textId="77777777" w:rsidR="008A2599" w:rsidRPr="007425AB" w:rsidRDefault="008A2599" w:rsidP="008A2599">
                  <w:pPr>
                    <w:pStyle w:val="Normlny1"/>
                    <w:spacing w:before="0"/>
                    <w:rPr>
                      <w:sz w:val="20"/>
                      <w:szCs w:val="20"/>
                    </w:rPr>
                  </w:pPr>
                </w:p>
              </w:tc>
              <w:tc>
                <w:tcPr>
                  <w:tcW w:w="8969" w:type="dxa"/>
                  <w:shd w:val="clear" w:color="auto" w:fill="FFFFFF"/>
                  <w:hideMark/>
                </w:tcPr>
                <w:p w14:paraId="682F6660" w14:textId="77777777" w:rsidR="008A2599" w:rsidRPr="007425AB" w:rsidRDefault="008A2599" w:rsidP="008A2599">
                  <w:pPr>
                    <w:pStyle w:val="Normlny1"/>
                    <w:spacing w:before="0"/>
                    <w:rPr>
                      <w:sz w:val="20"/>
                      <w:szCs w:val="20"/>
                    </w:rPr>
                  </w:pPr>
                </w:p>
              </w:tc>
            </w:tr>
          </w:tbl>
          <w:p w14:paraId="67122247" w14:textId="77777777" w:rsidR="008A2599" w:rsidRPr="007425AB" w:rsidRDefault="008A2599" w:rsidP="008A2599">
            <w:pPr>
              <w:pStyle w:val="Normlny1"/>
              <w:spacing w:before="0"/>
              <w:rPr>
                <w:sz w:val="20"/>
                <w:szCs w:val="20"/>
              </w:rPr>
            </w:pPr>
          </w:p>
          <w:p w14:paraId="3DB9DE60" w14:textId="77777777" w:rsidR="008A2599" w:rsidRPr="007425AB" w:rsidRDefault="008A2599" w:rsidP="008A2599">
            <w:pPr>
              <w:pStyle w:val="Normlny1"/>
              <w:spacing w:before="0"/>
              <w:rPr>
                <w:sz w:val="20"/>
                <w:szCs w:val="20"/>
              </w:rPr>
            </w:pPr>
            <w:r w:rsidRPr="007425AB">
              <w:rPr>
                <w:sz w:val="20"/>
                <w:szCs w:val="20"/>
              </w:rPr>
              <w:t>Členské štáty môžu rozhodnúť uplatňovať oba postupy uvedené v písmenách a) a b).</w:t>
            </w:r>
          </w:p>
          <w:p w14:paraId="7EDFA75F" w14:textId="77777777" w:rsidR="008A2599" w:rsidRPr="007425AB" w:rsidRDefault="008A2599" w:rsidP="008A2599">
            <w:pPr>
              <w:pStyle w:val="Normlny0"/>
              <w:jc w:val="center"/>
              <w:rPr>
                <w:b/>
                <w:bCs/>
              </w:rPr>
            </w:pPr>
          </w:p>
        </w:tc>
        <w:tc>
          <w:tcPr>
            <w:tcW w:w="850" w:type="dxa"/>
          </w:tcPr>
          <w:p w14:paraId="6524D5BB" w14:textId="108177C6" w:rsidR="008A2599" w:rsidRPr="007425AB" w:rsidRDefault="00FC00C7" w:rsidP="008A2599">
            <w:pPr>
              <w:pStyle w:val="Normlny0"/>
              <w:jc w:val="center"/>
              <w:rPr>
                <w:b/>
                <w:bCs/>
              </w:rPr>
            </w:pPr>
            <w:r>
              <w:rPr>
                <w:b/>
                <w:bCs/>
              </w:rPr>
              <w:t>N</w:t>
            </w:r>
          </w:p>
        </w:tc>
        <w:tc>
          <w:tcPr>
            <w:tcW w:w="709" w:type="dxa"/>
          </w:tcPr>
          <w:p w14:paraId="3E948C3A" w14:textId="7EB73D5E" w:rsidR="00E747B8" w:rsidRPr="007425AB" w:rsidRDefault="0009665E" w:rsidP="00362BCC">
            <w:pPr>
              <w:pStyle w:val="Normlny0"/>
              <w:jc w:val="center"/>
              <w:rPr>
                <w:b/>
                <w:bCs/>
              </w:rPr>
            </w:pPr>
            <w:r>
              <w:rPr>
                <w:b/>
                <w:bCs/>
              </w:rPr>
              <w:t>NZ</w:t>
            </w:r>
          </w:p>
          <w:p w14:paraId="5DF6F203" w14:textId="34832EAA" w:rsidR="00E747B8" w:rsidRPr="007425AB" w:rsidRDefault="00E747B8" w:rsidP="00E747B8">
            <w:pPr>
              <w:pStyle w:val="Normlny0"/>
              <w:ind w:left="360"/>
              <w:rPr>
                <w:b/>
                <w:bCs/>
              </w:rPr>
            </w:pPr>
          </w:p>
          <w:p w14:paraId="27A20B9F" w14:textId="77777777" w:rsidR="00E747B8" w:rsidRPr="007425AB" w:rsidRDefault="00E747B8" w:rsidP="00E747B8">
            <w:pPr>
              <w:pStyle w:val="Normlny0"/>
              <w:ind w:left="360"/>
              <w:rPr>
                <w:b/>
                <w:bCs/>
              </w:rPr>
            </w:pPr>
          </w:p>
          <w:p w14:paraId="51284844" w14:textId="13CDC0C8" w:rsidR="00E747B8" w:rsidRPr="007425AB" w:rsidRDefault="00E747B8" w:rsidP="00E747B8">
            <w:pPr>
              <w:pStyle w:val="Normlny0"/>
              <w:ind w:left="360"/>
              <w:rPr>
                <w:b/>
                <w:bCs/>
              </w:rPr>
            </w:pPr>
          </w:p>
        </w:tc>
        <w:tc>
          <w:tcPr>
            <w:tcW w:w="850" w:type="dxa"/>
          </w:tcPr>
          <w:p w14:paraId="49525756" w14:textId="01D920BB" w:rsidR="000946EF" w:rsidRDefault="00362BCC" w:rsidP="008A2599">
            <w:pPr>
              <w:spacing w:after="0" w:line="240" w:lineRule="auto"/>
              <w:jc w:val="center"/>
              <w:rPr>
                <w:rFonts w:ascii="Times New Roman" w:hAnsi="Times New Roman"/>
                <w:sz w:val="20"/>
                <w:szCs w:val="20"/>
              </w:rPr>
            </w:pPr>
            <w:r w:rsidRPr="00FC00C7">
              <w:rPr>
                <w:rFonts w:ascii="Times New Roman" w:hAnsi="Times New Roman"/>
                <w:sz w:val="20"/>
                <w:szCs w:val="20"/>
              </w:rPr>
              <w:t>Čl.</w:t>
            </w:r>
            <w:r w:rsidR="003A6F3A">
              <w:rPr>
                <w:rFonts w:ascii="Times New Roman" w:hAnsi="Times New Roman"/>
                <w:sz w:val="20"/>
                <w:szCs w:val="20"/>
              </w:rPr>
              <w:t xml:space="preserve"> </w:t>
            </w:r>
            <w:r w:rsidRPr="00FC00C7">
              <w:rPr>
                <w:rFonts w:ascii="Times New Roman" w:hAnsi="Times New Roman"/>
                <w:sz w:val="20"/>
                <w:szCs w:val="20"/>
              </w:rPr>
              <w:t>I</w:t>
            </w:r>
          </w:p>
          <w:p w14:paraId="06D41D4C" w14:textId="44F621CB" w:rsidR="00362BCC" w:rsidRPr="00FC00C7" w:rsidRDefault="0009665E" w:rsidP="008A2599">
            <w:pPr>
              <w:spacing w:after="0" w:line="240" w:lineRule="auto"/>
              <w:jc w:val="center"/>
              <w:rPr>
                <w:rFonts w:ascii="Times New Roman" w:hAnsi="Times New Roman"/>
                <w:sz w:val="20"/>
                <w:szCs w:val="20"/>
              </w:rPr>
            </w:pPr>
            <w:r>
              <w:rPr>
                <w:rFonts w:ascii="Times New Roman" w:hAnsi="Times New Roman"/>
                <w:sz w:val="20"/>
                <w:szCs w:val="20"/>
              </w:rPr>
              <w:t>B.4</w:t>
            </w:r>
          </w:p>
          <w:p w14:paraId="116930AC" w14:textId="38FCC853" w:rsidR="008A2599" w:rsidRPr="00FC00C7" w:rsidRDefault="008A2599" w:rsidP="008A2599">
            <w:pPr>
              <w:pStyle w:val="Normlny0"/>
              <w:jc w:val="center"/>
              <w:rPr>
                <w:bCs/>
              </w:rPr>
            </w:pPr>
            <w:r w:rsidRPr="00FC00C7">
              <w:t xml:space="preserve">§ 18 ods. </w:t>
            </w:r>
            <w:r w:rsidR="0069762E" w:rsidRPr="00FC00C7">
              <w:t>6</w:t>
            </w:r>
            <w:r w:rsidRPr="00FC00C7">
              <w:t xml:space="preserve"> </w:t>
            </w:r>
          </w:p>
        </w:tc>
        <w:tc>
          <w:tcPr>
            <w:tcW w:w="3828" w:type="dxa"/>
          </w:tcPr>
          <w:p w14:paraId="15CD1385" w14:textId="77777777" w:rsidR="008A2599" w:rsidRPr="007425AB" w:rsidRDefault="008A2599" w:rsidP="008A2599">
            <w:pPr>
              <w:pStyle w:val="Normlny1"/>
              <w:spacing w:before="0"/>
              <w:rPr>
                <w:sz w:val="20"/>
                <w:szCs w:val="20"/>
              </w:rPr>
            </w:pPr>
            <w:r w:rsidRPr="007425AB">
              <w:rPr>
                <w:sz w:val="20"/>
                <w:szCs w:val="20"/>
              </w:rPr>
              <w:t>Ak sa uplatňuje postup podľa odseku 1 písm. i), navrhovateľ predloží príslušnému orgánu informáciu o navrhovanej činnosti alebo jej zmene podľa § 22 a v konaní sa postupuje podľa § 23.</w:t>
            </w:r>
          </w:p>
          <w:p w14:paraId="0B7CF368" w14:textId="77777777" w:rsidR="008A2599" w:rsidRPr="007425AB" w:rsidRDefault="008A2599" w:rsidP="008A2599">
            <w:pPr>
              <w:pStyle w:val="Normlny0"/>
              <w:jc w:val="both"/>
              <w:rPr>
                <w:b/>
                <w:bCs/>
              </w:rPr>
            </w:pPr>
          </w:p>
        </w:tc>
        <w:tc>
          <w:tcPr>
            <w:tcW w:w="708" w:type="dxa"/>
          </w:tcPr>
          <w:p w14:paraId="539283BE" w14:textId="03F44C96" w:rsidR="008A2599" w:rsidRPr="007425AB" w:rsidRDefault="008A2599" w:rsidP="008A2599">
            <w:pPr>
              <w:pStyle w:val="Normlny0"/>
              <w:jc w:val="center"/>
              <w:rPr>
                <w:b/>
                <w:bCs/>
              </w:rPr>
            </w:pPr>
            <w:r w:rsidRPr="007425AB">
              <w:t>Ú</w:t>
            </w:r>
          </w:p>
        </w:tc>
        <w:tc>
          <w:tcPr>
            <w:tcW w:w="1276" w:type="dxa"/>
          </w:tcPr>
          <w:p w14:paraId="36D4FB3F" w14:textId="77777777" w:rsidR="008A2599" w:rsidRPr="007425AB" w:rsidRDefault="008A2599" w:rsidP="008A2599">
            <w:pPr>
              <w:pStyle w:val="Normlny0"/>
              <w:jc w:val="center"/>
              <w:rPr>
                <w:b/>
                <w:bCs/>
              </w:rPr>
            </w:pPr>
          </w:p>
        </w:tc>
        <w:tc>
          <w:tcPr>
            <w:tcW w:w="992" w:type="dxa"/>
          </w:tcPr>
          <w:p w14:paraId="23B776F5" w14:textId="0AA2EDF3" w:rsidR="008A2599" w:rsidRPr="007425AB" w:rsidRDefault="008A2599" w:rsidP="008A2599">
            <w:pPr>
              <w:pStyle w:val="Normlny0"/>
              <w:jc w:val="center"/>
              <w:rPr>
                <w:b/>
                <w:bCs/>
              </w:rPr>
            </w:pPr>
            <w:r w:rsidRPr="007425AB">
              <w:t>GP – N</w:t>
            </w:r>
          </w:p>
        </w:tc>
        <w:tc>
          <w:tcPr>
            <w:tcW w:w="1276" w:type="dxa"/>
          </w:tcPr>
          <w:p w14:paraId="505B4B07" w14:textId="77777777" w:rsidR="008A2599" w:rsidRPr="007425AB" w:rsidRDefault="008A2599" w:rsidP="008A2599">
            <w:pPr>
              <w:pStyle w:val="Normlny0"/>
              <w:jc w:val="center"/>
              <w:rPr>
                <w:b/>
                <w:bCs/>
              </w:rPr>
            </w:pPr>
          </w:p>
        </w:tc>
      </w:tr>
      <w:tr w:rsidR="00713F67" w:rsidRPr="007425AB" w14:paraId="1D0F4BDD" w14:textId="77777777" w:rsidTr="008A2599">
        <w:tc>
          <w:tcPr>
            <w:tcW w:w="851" w:type="dxa"/>
          </w:tcPr>
          <w:p w14:paraId="74E8C560"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Č: 4</w:t>
            </w:r>
          </w:p>
          <w:p w14:paraId="20E8ED7C"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O: 3</w:t>
            </w:r>
          </w:p>
          <w:p w14:paraId="22EB8065" w14:textId="77777777" w:rsidR="00713F67" w:rsidRPr="007425AB" w:rsidRDefault="00713F67" w:rsidP="00713F67">
            <w:pPr>
              <w:spacing w:after="0" w:line="240" w:lineRule="auto"/>
              <w:ind w:left="-44"/>
              <w:jc w:val="center"/>
              <w:rPr>
                <w:rFonts w:ascii="Times New Roman" w:hAnsi="Times New Roman"/>
                <w:sz w:val="20"/>
                <w:szCs w:val="20"/>
              </w:rPr>
            </w:pPr>
          </w:p>
          <w:p w14:paraId="3FA96E12" w14:textId="77777777" w:rsidR="00713F67" w:rsidRPr="007425AB" w:rsidRDefault="00713F67" w:rsidP="00713F67">
            <w:pPr>
              <w:spacing w:after="0" w:line="240" w:lineRule="auto"/>
              <w:ind w:left="-44"/>
              <w:jc w:val="center"/>
              <w:rPr>
                <w:rFonts w:ascii="Times New Roman" w:hAnsi="Times New Roman"/>
                <w:sz w:val="20"/>
                <w:szCs w:val="20"/>
              </w:rPr>
            </w:pPr>
          </w:p>
          <w:p w14:paraId="61F07809" w14:textId="77777777" w:rsidR="00713F67" w:rsidRPr="007425AB" w:rsidRDefault="00713F67" w:rsidP="00713F67">
            <w:pPr>
              <w:spacing w:after="0" w:line="240" w:lineRule="auto"/>
              <w:ind w:left="-44"/>
              <w:jc w:val="center"/>
              <w:rPr>
                <w:rFonts w:ascii="Times New Roman" w:hAnsi="Times New Roman"/>
                <w:sz w:val="20"/>
                <w:szCs w:val="20"/>
              </w:rPr>
            </w:pPr>
          </w:p>
          <w:p w14:paraId="6139E6C1" w14:textId="77777777" w:rsidR="00713F67" w:rsidRPr="007425AB" w:rsidRDefault="00713F67" w:rsidP="00713F67">
            <w:pPr>
              <w:spacing w:after="0" w:line="240" w:lineRule="auto"/>
              <w:ind w:left="-44"/>
              <w:jc w:val="center"/>
              <w:rPr>
                <w:rFonts w:ascii="Times New Roman" w:hAnsi="Times New Roman"/>
                <w:sz w:val="20"/>
                <w:szCs w:val="20"/>
              </w:rPr>
            </w:pPr>
          </w:p>
          <w:p w14:paraId="05567320" w14:textId="77777777" w:rsidR="00713F67" w:rsidRPr="007425AB" w:rsidRDefault="00713F67" w:rsidP="00713F67">
            <w:pPr>
              <w:spacing w:after="0" w:line="240" w:lineRule="auto"/>
              <w:ind w:left="-44"/>
              <w:jc w:val="center"/>
              <w:rPr>
                <w:rFonts w:ascii="Times New Roman" w:hAnsi="Times New Roman"/>
                <w:sz w:val="20"/>
                <w:szCs w:val="20"/>
              </w:rPr>
            </w:pPr>
          </w:p>
          <w:p w14:paraId="608B5383" w14:textId="77777777" w:rsidR="00713F67" w:rsidRPr="007425AB" w:rsidRDefault="00713F67" w:rsidP="00713F67">
            <w:pPr>
              <w:spacing w:after="0" w:line="240" w:lineRule="auto"/>
              <w:ind w:left="-44"/>
              <w:jc w:val="center"/>
              <w:rPr>
                <w:rFonts w:ascii="Times New Roman" w:hAnsi="Times New Roman"/>
                <w:sz w:val="20"/>
                <w:szCs w:val="20"/>
              </w:rPr>
            </w:pPr>
          </w:p>
          <w:p w14:paraId="5C0FADF7" w14:textId="77777777" w:rsidR="00713F67" w:rsidRPr="007425AB" w:rsidRDefault="00713F67" w:rsidP="00713F67">
            <w:pPr>
              <w:spacing w:after="0" w:line="240" w:lineRule="auto"/>
              <w:ind w:left="-44"/>
              <w:jc w:val="center"/>
              <w:rPr>
                <w:rFonts w:ascii="Times New Roman" w:hAnsi="Times New Roman"/>
                <w:sz w:val="20"/>
                <w:szCs w:val="20"/>
              </w:rPr>
            </w:pPr>
          </w:p>
          <w:p w14:paraId="6091D3B7" w14:textId="77777777" w:rsidR="00713F67" w:rsidRPr="007425AB" w:rsidRDefault="00713F67" w:rsidP="00713F67">
            <w:pPr>
              <w:spacing w:after="0" w:line="240" w:lineRule="auto"/>
              <w:ind w:left="-44"/>
              <w:jc w:val="center"/>
              <w:rPr>
                <w:rFonts w:ascii="Times New Roman" w:hAnsi="Times New Roman"/>
                <w:sz w:val="20"/>
                <w:szCs w:val="20"/>
              </w:rPr>
            </w:pPr>
          </w:p>
          <w:p w14:paraId="5573FE67" w14:textId="77777777" w:rsidR="00713F67" w:rsidRPr="007425AB" w:rsidRDefault="00713F67" w:rsidP="00713F67">
            <w:pPr>
              <w:spacing w:after="0" w:line="240" w:lineRule="auto"/>
              <w:ind w:left="-44"/>
              <w:jc w:val="center"/>
              <w:rPr>
                <w:rFonts w:ascii="Times New Roman" w:hAnsi="Times New Roman"/>
                <w:sz w:val="20"/>
                <w:szCs w:val="20"/>
              </w:rPr>
            </w:pPr>
          </w:p>
          <w:p w14:paraId="5DF396F9" w14:textId="77777777" w:rsidR="00713F67" w:rsidRPr="007425AB" w:rsidRDefault="00713F67" w:rsidP="00713F67">
            <w:pPr>
              <w:spacing w:after="0" w:line="240" w:lineRule="auto"/>
              <w:ind w:left="-44"/>
              <w:jc w:val="center"/>
              <w:rPr>
                <w:rFonts w:ascii="Times New Roman" w:hAnsi="Times New Roman"/>
                <w:sz w:val="20"/>
                <w:szCs w:val="20"/>
              </w:rPr>
            </w:pPr>
          </w:p>
          <w:p w14:paraId="64F3BB53" w14:textId="77777777" w:rsidR="00713F67" w:rsidRPr="007425AB" w:rsidRDefault="00713F67" w:rsidP="00713F67">
            <w:pPr>
              <w:spacing w:after="0" w:line="240" w:lineRule="auto"/>
              <w:ind w:left="-44"/>
              <w:jc w:val="center"/>
              <w:rPr>
                <w:rFonts w:ascii="Times New Roman" w:hAnsi="Times New Roman"/>
                <w:sz w:val="20"/>
                <w:szCs w:val="20"/>
              </w:rPr>
            </w:pPr>
          </w:p>
          <w:p w14:paraId="75665C6E" w14:textId="77777777" w:rsidR="00713F67" w:rsidRPr="007425AB" w:rsidRDefault="00713F67" w:rsidP="00713F67">
            <w:pPr>
              <w:spacing w:after="0" w:line="240" w:lineRule="auto"/>
              <w:rPr>
                <w:rFonts w:ascii="Times New Roman" w:hAnsi="Times New Roman"/>
                <w:sz w:val="20"/>
                <w:szCs w:val="20"/>
              </w:rPr>
            </w:pPr>
          </w:p>
          <w:p w14:paraId="72F4DCC5" w14:textId="77777777" w:rsidR="00713F67" w:rsidRPr="007425AB" w:rsidRDefault="00713F67" w:rsidP="00713F67">
            <w:pPr>
              <w:spacing w:after="0" w:line="240" w:lineRule="auto"/>
              <w:rPr>
                <w:rFonts w:ascii="Times New Roman" w:hAnsi="Times New Roman"/>
                <w:sz w:val="20"/>
                <w:szCs w:val="20"/>
              </w:rPr>
            </w:pPr>
            <w:r w:rsidRPr="007425AB">
              <w:rPr>
                <w:rFonts w:ascii="Times New Roman" w:hAnsi="Times New Roman"/>
                <w:sz w:val="20"/>
                <w:szCs w:val="20"/>
              </w:rPr>
              <w:t xml:space="preserve">  O: 4 </w:t>
            </w:r>
          </w:p>
          <w:p w14:paraId="36C678AA" w14:textId="77777777" w:rsidR="00713F67" w:rsidRPr="007425AB" w:rsidRDefault="00713F67" w:rsidP="00713F67">
            <w:pPr>
              <w:spacing w:after="0" w:line="240" w:lineRule="auto"/>
              <w:rPr>
                <w:rFonts w:ascii="Times New Roman" w:hAnsi="Times New Roman"/>
                <w:sz w:val="20"/>
                <w:szCs w:val="20"/>
              </w:rPr>
            </w:pPr>
          </w:p>
          <w:p w14:paraId="770FD86A" w14:textId="77777777" w:rsidR="00713F67" w:rsidRPr="007425AB" w:rsidRDefault="00713F67" w:rsidP="00713F67">
            <w:pPr>
              <w:spacing w:after="0" w:line="240" w:lineRule="auto"/>
              <w:rPr>
                <w:rFonts w:ascii="Times New Roman" w:hAnsi="Times New Roman"/>
                <w:sz w:val="20"/>
                <w:szCs w:val="20"/>
              </w:rPr>
            </w:pPr>
          </w:p>
          <w:p w14:paraId="35EE3F5D" w14:textId="77777777" w:rsidR="00713F67" w:rsidRPr="007425AB" w:rsidRDefault="00713F67" w:rsidP="00713F67">
            <w:pPr>
              <w:spacing w:after="0" w:line="240" w:lineRule="auto"/>
              <w:rPr>
                <w:rFonts w:ascii="Times New Roman" w:hAnsi="Times New Roman"/>
                <w:sz w:val="20"/>
                <w:szCs w:val="20"/>
              </w:rPr>
            </w:pPr>
          </w:p>
          <w:p w14:paraId="10019925" w14:textId="77777777" w:rsidR="00713F67" w:rsidRPr="007425AB" w:rsidRDefault="00713F67" w:rsidP="00713F67">
            <w:pPr>
              <w:spacing w:after="0" w:line="240" w:lineRule="auto"/>
              <w:rPr>
                <w:rFonts w:ascii="Times New Roman" w:hAnsi="Times New Roman"/>
                <w:sz w:val="20"/>
                <w:szCs w:val="20"/>
              </w:rPr>
            </w:pPr>
          </w:p>
          <w:p w14:paraId="285CE96C" w14:textId="77777777" w:rsidR="00713F67" w:rsidRPr="007425AB" w:rsidRDefault="00713F67" w:rsidP="00713F67">
            <w:pPr>
              <w:spacing w:after="0" w:line="240" w:lineRule="auto"/>
              <w:rPr>
                <w:rFonts w:ascii="Times New Roman" w:hAnsi="Times New Roman"/>
                <w:sz w:val="20"/>
                <w:szCs w:val="20"/>
              </w:rPr>
            </w:pPr>
          </w:p>
          <w:p w14:paraId="0F73AAEE" w14:textId="77777777" w:rsidR="00713F67" w:rsidRPr="007425AB" w:rsidRDefault="00713F67" w:rsidP="00713F67">
            <w:pPr>
              <w:spacing w:after="0" w:line="240" w:lineRule="auto"/>
              <w:rPr>
                <w:rFonts w:ascii="Times New Roman" w:hAnsi="Times New Roman"/>
                <w:sz w:val="20"/>
                <w:szCs w:val="20"/>
              </w:rPr>
            </w:pPr>
          </w:p>
          <w:p w14:paraId="63712601" w14:textId="77777777" w:rsidR="00713F67" w:rsidRPr="007425AB" w:rsidRDefault="00713F67" w:rsidP="00713F67">
            <w:pPr>
              <w:spacing w:after="0" w:line="240" w:lineRule="auto"/>
              <w:rPr>
                <w:rFonts w:ascii="Times New Roman" w:hAnsi="Times New Roman"/>
                <w:sz w:val="20"/>
                <w:szCs w:val="20"/>
              </w:rPr>
            </w:pPr>
          </w:p>
          <w:p w14:paraId="06CBE163" w14:textId="77777777" w:rsidR="00713F67" w:rsidRPr="007425AB" w:rsidRDefault="00713F67" w:rsidP="00713F67">
            <w:pPr>
              <w:spacing w:after="0" w:line="240" w:lineRule="auto"/>
              <w:rPr>
                <w:rFonts w:ascii="Times New Roman" w:hAnsi="Times New Roman"/>
                <w:sz w:val="20"/>
                <w:szCs w:val="20"/>
              </w:rPr>
            </w:pPr>
          </w:p>
          <w:p w14:paraId="56925174" w14:textId="77777777" w:rsidR="00713F67" w:rsidRPr="007425AB" w:rsidRDefault="00713F67" w:rsidP="00713F67">
            <w:pPr>
              <w:spacing w:after="0" w:line="240" w:lineRule="auto"/>
              <w:rPr>
                <w:rFonts w:ascii="Times New Roman" w:hAnsi="Times New Roman"/>
                <w:sz w:val="20"/>
                <w:szCs w:val="20"/>
              </w:rPr>
            </w:pPr>
          </w:p>
          <w:p w14:paraId="464BBBB6" w14:textId="77777777" w:rsidR="00713F67" w:rsidRPr="007425AB" w:rsidRDefault="00713F67" w:rsidP="00713F67">
            <w:pPr>
              <w:spacing w:after="0" w:line="240" w:lineRule="auto"/>
              <w:rPr>
                <w:rFonts w:ascii="Times New Roman" w:hAnsi="Times New Roman"/>
                <w:sz w:val="20"/>
                <w:szCs w:val="20"/>
              </w:rPr>
            </w:pPr>
          </w:p>
          <w:p w14:paraId="626D1686" w14:textId="77777777" w:rsidR="00713F67" w:rsidRPr="007425AB" w:rsidRDefault="00713F67" w:rsidP="00713F67">
            <w:pPr>
              <w:spacing w:after="0" w:line="240" w:lineRule="auto"/>
              <w:rPr>
                <w:rFonts w:ascii="Times New Roman" w:hAnsi="Times New Roman"/>
                <w:sz w:val="20"/>
                <w:szCs w:val="20"/>
              </w:rPr>
            </w:pPr>
          </w:p>
          <w:p w14:paraId="0E05F19E" w14:textId="77777777" w:rsidR="00713F67" w:rsidRPr="007425AB" w:rsidRDefault="00713F67" w:rsidP="00713F67">
            <w:pPr>
              <w:spacing w:after="0" w:line="240" w:lineRule="auto"/>
              <w:rPr>
                <w:rFonts w:ascii="Times New Roman" w:hAnsi="Times New Roman"/>
                <w:sz w:val="20"/>
                <w:szCs w:val="20"/>
              </w:rPr>
            </w:pPr>
          </w:p>
          <w:p w14:paraId="1512F332" w14:textId="77777777" w:rsidR="00713F67" w:rsidRPr="007425AB" w:rsidRDefault="00713F67" w:rsidP="00713F67">
            <w:pPr>
              <w:spacing w:after="0" w:line="240" w:lineRule="auto"/>
              <w:rPr>
                <w:rFonts w:ascii="Times New Roman" w:hAnsi="Times New Roman"/>
                <w:sz w:val="20"/>
                <w:szCs w:val="20"/>
              </w:rPr>
            </w:pPr>
          </w:p>
          <w:p w14:paraId="130892DE" w14:textId="77777777" w:rsidR="00713F67" w:rsidRPr="007425AB" w:rsidRDefault="00713F67" w:rsidP="00713F67">
            <w:pPr>
              <w:spacing w:after="0" w:line="240" w:lineRule="auto"/>
              <w:rPr>
                <w:rFonts w:ascii="Times New Roman" w:hAnsi="Times New Roman"/>
                <w:sz w:val="20"/>
                <w:szCs w:val="20"/>
              </w:rPr>
            </w:pPr>
          </w:p>
          <w:p w14:paraId="4AF70FFC" w14:textId="722C29E8" w:rsidR="00713F67" w:rsidRDefault="00713F67" w:rsidP="00713F67">
            <w:pPr>
              <w:spacing w:after="0" w:line="240" w:lineRule="auto"/>
              <w:rPr>
                <w:rFonts w:ascii="Times New Roman" w:hAnsi="Times New Roman"/>
                <w:sz w:val="20"/>
                <w:szCs w:val="20"/>
              </w:rPr>
            </w:pPr>
          </w:p>
          <w:p w14:paraId="2350A391" w14:textId="77777777" w:rsidR="00713F67" w:rsidRPr="007425AB" w:rsidRDefault="00713F67" w:rsidP="00713F67">
            <w:pPr>
              <w:spacing w:after="0" w:line="240" w:lineRule="auto"/>
              <w:rPr>
                <w:rFonts w:ascii="Times New Roman" w:hAnsi="Times New Roman"/>
                <w:sz w:val="20"/>
                <w:szCs w:val="20"/>
              </w:rPr>
            </w:pPr>
          </w:p>
          <w:p w14:paraId="032D1F60" w14:textId="77777777" w:rsidR="00713F67" w:rsidRPr="007425AB" w:rsidRDefault="00713F67" w:rsidP="00713F67">
            <w:pPr>
              <w:spacing w:after="0" w:line="240" w:lineRule="auto"/>
              <w:rPr>
                <w:rFonts w:ascii="Times New Roman" w:hAnsi="Times New Roman"/>
                <w:sz w:val="20"/>
                <w:szCs w:val="20"/>
              </w:rPr>
            </w:pPr>
          </w:p>
          <w:p w14:paraId="75195DC5" w14:textId="77777777" w:rsidR="00713F67" w:rsidRPr="007425AB" w:rsidRDefault="00713F67" w:rsidP="00713F67">
            <w:pPr>
              <w:spacing w:after="0" w:line="240" w:lineRule="auto"/>
              <w:rPr>
                <w:rFonts w:ascii="Times New Roman" w:hAnsi="Times New Roman"/>
                <w:sz w:val="20"/>
                <w:szCs w:val="20"/>
              </w:rPr>
            </w:pPr>
            <w:r w:rsidRPr="007425AB">
              <w:rPr>
                <w:rFonts w:ascii="Times New Roman" w:hAnsi="Times New Roman"/>
                <w:sz w:val="20"/>
                <w:szCs w:val="20"/>
              </w:rPr>
              <w:t xml:space="preserve">  O:5 </w:t>
            </w:r>
          </w:p>
          <w:p w14:paraId="692F3BBD" w14:textId="77777777" w:rsidR="00713F67" w:rsidRPr="007425AB" w:rsidRDefault="00713F67" w:rsidP="00713F67">
            <w:pPr>
              <w:spacing w:after="0" w:line="240" w:lineRule="auto"/>
              <w:rPr>
                <w:rFonts w:ascii="Times New Roman" w:hAnsi="Times New Roman"/>
                <w:sz w:val="20"/>
                <w:szCs w:val="20"/>
              </w:rPr>
            </w:pPr>
          </w:p>
          <w:p w14:paraId="5413A517" w14:textId="77777777" w:rsidR="00713F67" w:rsidRPr="007425AB" w:rsidRDefault="00713F67" w:rsidP="00713F67">
            <w:pPr>
              <w:spacing w:after="0" w:line="240" w:lineRule="auto"/>
              <w:rPr>
                <w:rFonts w:ascii="Times New Roman" w:hAnsi="Times New Roman"/>
                <w:sz w:val="20"/>
                <w:szCs w:val="20"/>
              </w:rPr>
            </w:pPr>
          </w:p>
          <w:p w14:paraId="10B13E9F" w14:textId="77777777" w:rsidR="00713F67" w:rsidRPr="007425AB" w:rsidRDefault="00713F67" w:rsidP="00713F67">
            <w:pPr>
              <w:spacing w:after="0" w:line="240" w:lineRule="auto"/>
              <w:rPr>
                <w:rFonts w:ascii="Times New Roman" w:hAnsi="Times New Roman"/>
                <w:sz w:val="20"/>
                <w:szCs w:val="20"/>
              </w:rPr>
            </w:pPr>
          </w:p>
          <w:p w14:paraId="7ABC1660" w14:textId="77777777" w:rsidR="00713F67" w:rsidRPr="007425AB" w:rsidRDefault="00713F67" w:rsidP="00713F67">
            <w:pPr>
              <w:spacing w:after="0" w:line="240" w:lineRule="auto"/>
              <w:rPr>
                <w:rFonts w:ascii="Times New Roman" w:hAnsi="Times New Roman"/>
                <w:sz w:val="20"/>
                <w:szCs w:val="20"/>
              </w:rPr>
            </w:pPr>
          </w:p>
          <w:p w14:paraId="1CB35F0F" w14:textId="77777777" w:rsidR="00713F67" w:rsidRPr="007425AB" w:rsidRDefault="00713F67" w:rsidP="00713F67">
            <w:pPr>
              <w:spacing w:after="0" w:line="240" w:lineRule="auto"/>
              <w:rPr>
                <w:rFonts w:ascii="Times New Roman" w:hAnsi="Times New Roman"/>
                <w:sz w:val="20"/>
                <w:szCs w:val="20"/>
              </w:rPr>
            </w:pPr>
          </w:p>
          <w:p w14:paraId="2852716E" w14:textId="77777777" w:rsidR="00713F67" w:rsidRPr="007425AB" w:rsidRDefault="00713F67" w:rsidP="00713F67">
            <w:pPr>
              <w:spacing w:after="0" w:line="240" w:lineRule="auto"/>
              <w:rPr>
                <w:rFonts w:ascii="Times New Roman" w:hAnsi="Times New Roman"/>
                <w:sz w:val="20"/>
                <w:szCs w:val="20"/>
              </w:rPr>
            </w:pPr>
          </w:p>
          <w:p w14:paraId="7DD65E87" w14:textId="77777777" w:rsidR="00713F67" w:rsidRPr="007425AB" w:rsidRDefault="00713F67" w:rsidP="00713F67">
            <w:pPr>
              <w:spacing w:after="0" w:line="240" w:lineRule="auto"/>
              <w:rPr>
                <w:rFonts w:ascii="Times New Roman" w:hAnsi="Times New Roman"/>
                <w:sz w:val="20"/>
                <w:szCs w:val="20"/>
              </w:rPr>
            </w:pPr>
            <w:r w:rsidRPr="007425AB">
              <w:rPr>
                <w:rFonts w:ascii="Times New Roman" w:hAnsi="Times New Roman"/>
                <w:sz w:val="20"/>
                <w:szCs w:val="20"/>
              </w:rPr>
              <w:t xml:space="preserve"> P: a) </w:t>
            </w:r>
          </w:p>
          <w:p w14:paraId="23F54B85" w14:textId="77777777" w:rsidR="00713F67" w:rsidRPr="007425AB" w:rsidRDefault="00713F67" w:rsidP="00713F67">
            <w:pPr>
              <w:spacing w:after="0" w:line="240" w:lineRule="auto"/>
              <w:rPr>
                <w:rFonts w:ascii="Times New Roman" w:hAnsi="Times New Roman"/>
                <w:sz w:val="20"/>
                <w:szCs w:val="20"/>
              </w:rPr>
            </w:pPr>
          </w:p>
          <w:p w14:paraId="145EE524" w14:textId="77777777" w:rsidR="00713F67" w:rsidRPr="007425AB" w:rsidRDefault="00713F67" w:rsidP="00713F67">
            <w:pPr>
              <w:spacing w:after="0" w:line="240" w:lineRule="auto"/>
              <w:rPr>
                <w:rFonts w:ascii="Times New Roman" w:hAnsi="Times New Roman"/>
                <w:sz w:val="20"/>
                <w:szCs w:val="20"/>
              </w:rPr>
            </w:pPr>
          </w:p>
          <w:p w14:paraId="178955EB" w14:textId="77777777" w:rsidR="00713F67" w:rsidRPr="007425AB" w:rsidRDefault="00713F67" w:rsidP="00713F67">
            <w:pPr>
              <w:spacing w:after="0" w:line="240" w:lineRule="auto"/>
              <w:rPr>
                <w:rFonts w:ascii="Times New Roman" w:hAnsi="Times New Roman"/>
                <w:sz w:val="20"/>
                <w:szCs w:val="20"/>
              </w:rPr>
            </w:pPr>
          </w:p>
          <w:p w14:paraId="0AB1E8EC" w14:textId="77777777" w:rsidR="00713F67" w:rsidRPr="007425AB" w:rsidRDefault="00713F67" w:rsidP="00713F67">
            <w:pPr>
              <w:spacing w:after="0" w:line="240" w:lineRule="auto"/>
              <w:rPr>
                <w:rFonts w:ascii="Times New Roman" w:hAnsi="Times New Roman"/>
                <w:sz w:val="20"/>
                <w:szCs w:val="20"/>
              </w:rPr>
            </w:pPr>
          </w:p>
          <w:p w14:paraId="66416353" w14:textId="77777777" w:rsidR="00713F67" w:rsidRPr="007425AB" w:rsidRDefault="00713F67" w:rsidP="00713F67">
            <w:pPr>
              <w:spacing w:after="0" w:line="240" w:lineRule="auto"/>
              <w:rPr>
                <w:rFonts w:ascii="Times New Roman" w:hAnsi="Times New Roman"/>
                <w:sz w:val="20"/>
                <w:szCs w:val="20"/>
              </w:rPr>
            </w:pPr>
          </w:p>
          <w:p w14:paraId="758C4CD4" w14:textId="77777777" w:rsidR="00713F67" w:rsidRPr="007425AB" w:rsidRDefault="00713F67" w:rsidP="00713F67">
            <w:pPr>
              <w:spacing w:after="0" w:line="240" w:lineRule="auto"/>
              <w:jc w:val="center"/>
              <w:rPr>
                <w:rFonts w:ascii="Times New Roman" w:hAnsi="Times New Roman"/>
                <w:sz w:val="20"/>
                <w:szCs w:val="20"/>
              </w:rPr>
            </w:pPr>
            <w:r w:rsidRPr="007425AB">
              <w:rPr>
                <w:rFonts w:ascii="Times New Roman" w:hAnsi="Times New Roman"/>
                <w:sz w:val="20"/>
                <w:szCs w:val="20"/>
              </w:rPr>
              <w:t>P: b)</w:t>
            </w:r>
          </w:p>
          <w:p w14:paraId="226C4D84" w14:textId="77777777" w:rsidR="00713F67" w:rsidRPr="007425AB" w:rsidRDefault="00713F67" w:rsidP="00713F67">
            <w:pPr>
              <w:spacing w:after="0" w:line="240" w:lineRule="auto"/>
              <w:rPr>
                <w:rFonts w:ascii="Times New Roman" w:hAnsi="Times New Roman"/>
                <w:sz w:val="20"/>
                <w:szCs w:val="20"/>
              </w:rPr>
            </w:pPr>
          </w:p>
          <w:p w14:paraId="2FE67508" w14:textId="77777777" w:rsidR="00713F67" w:rsidRPr="007425AB" w:rsidRDefault="00713F67" w:rsidP="00713F67">
            <w:pPr>
              <w:spacing w:after="0" w:line="240" w:lineRule="auto"/>
              <w:rPr>
                <w:rFonts w:ascii="Times New Roman" w:hAnsi="Times New Roman"/>
                <w:sz w:val="20"/>
                <w:szCs w:val="20"/>
              </w:rPr>
            </w:pPr>
          </w:p>
          <w:p w14:paraId="37247099" w14:textId="77777777" w:rsidR="00713F67" w:rsidRPr="007425AB" w:rsidRDefault="00713F67" w:rsidP="00713F67">
            <w:pPr>
              <w:spacing w:after="0" w:line="240" w:lineRule="auto"/>
              <w:rPr>
                <w:rFonts w:ascii="Times New Roman" w:hAnsi="Times New Roman"/>
                <w:sz w:val="20"/>
                <w:szCs w:val="20"/>
              </w:rPr>
            </w:pPr>
          </w:p>
          <w:p w14:paraId="0C007C5F" w14:textId="77777777" w:rsidR="00713F67" w:rsidRPr="007425AB" w:rsidRDefault="00713F67" w:rsidP="00713F67">
            <w:pPr>
              <w:spacing w:after="0" w:line="240" w:lineRule="auto"/>
              <w:rPr>
                <w:rFonts w:ascii="Times New Roman" w:hAnsi="Times New Roman"/>
                <w:sz w:val="20"/>
                <w:szCs w:val="20"/>
              </w:rPr>
            </w:pPr>
          </w:p>
          <w:p w14:paraId="09AFF360" w14:textId="77777777" w:rsidR="00713F67" w:rsidRPr="007425AB" w:rsidRDefault="00713F67" w:rsidP="00713F67">
            <w:pPr>
              <w:spacing w:after="0" w:line="240" w:lineRule="auto"/>
              <w:rPr>
                <w:rFonts w:ascii="Times New Roman" w:hAnsi="Times New Roman"/>
                <w:sz w:val="20"/>
                <w:szCs w:val="20"/>
              </w:rPr>
            </w:pPr>
          </w:p>
          <w:p w14:paraId="3E185974" w14:textId="77777777" w:rsidR="00713F67" w:rsidRPr="007425AB" w:rsidRDefault="00713F67" w:rsidP="00713F67">
            <w:pPr>
              <w:spacing w:after="0" w:line="240" w:lineRule="auto"/>
              <w:rPr>
                <w:rFonts w:ascii="Times New Roman" w:hAnsi="Times New Roman"/>
                <w:sz w:val="20"/>
                <w:szCs w:val="20"/>
              </w:rPr>
            </w:pPr>
          </w:p>
          <w:p w14:paraId="472C9E18" w14:textId="77777777" w:rsidR="00713F67" w:rsidRPr="007425AB" w:rsidRDefault="00713F67" w:rsidP="00713F67">
            <w:pPr>
              <w:spacing w:after="0" w:line="240" w:lineRule="auto"/>
              <w:rPr>
                <w:rFonts w:ascii="Times New Roman" w:hAnsi="Times New Roman"/>
                <w:sz w:val="20"/>
                <w:szCs w:val="20"/>
              </w:rPr>
            </w:pPr>
          </w:p>
          <w:p w14:paraId="15B9C83A" w14:textId="77777777" w:rsidR="00713F67" w:rsidRPr="007425AB" w:rsidRDefault="00713F67" w:rsidP="00713F67">
            <w:pPr>
              <w:spacing w:after="0" w:line="240" w:lineRule="auto"/>
              <w:rPr>
                <w:rFonts w:ascii="Times New Roman" w:hAnsi="Times New Roman"/>
                <w:sz w:val="20"/>
                <w:szCs w:val="20"/>
              </w:rPr>
            </w:pPr>
          </w:p>
          <w:p w14:paraId="134313D1" w14:textId="77777777" w:rsidR="00713F67" w:rsidRPr="007425AB" w:rsidRDefault="00713F67" w:rsidP="00713F67">
            <w:pPr>
              <w:spacing w:after="0" w:line="240" w:lineRule="auto"/>
              <w:rPr>
                <w:rFonts w:ascii="Times New Roman" w:hAnsi="Times New Roman"/>
                <w:sz w:val="20"/>
                <w:szCs w:val="20"/>
              </w:rPr>
            </w:pPr>
          </w:p>
          <w:p w14:paraId="3966FA52" w14:textId="0F5BFBFD"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O: 6 </w:t>
            </w:r>
          </w:p>
        </w:tc>
        <w:tc>
          <w:tcPr>
            <w:tcW w:w="4253" w:type="dxa"/>
          </w:tcPr>
          <w:p w14:paraId="56DEE230" w14:textId="77777777" w:rsidR="00713F67" w:rsidRPr="007425AB" w:rsidRDefault="00713F67" w:rsidP="00713F67">
            <w:pPr>
              <w:pStyle w:val="Normlny1"/>
              <w:spacing w:before="0"/>
              <w:rPr>
                <w:sz w:val="20"/>
                <w:szCs w:val="20"/>
              </w:rPr>
            </w:pPr>
            <w:r w:rsidRPr="007425AB">
              <w:rPr>
                <w:rFonts w:hint="eastAsia"/>
                <w:sz w:val="20"/>
                <w:szCs w:val="20"/>
              </w:rPr>
              <w:lastRenderedPageBreak/>
              <w:t>Ak sa vykonáva skúmanie každého jednotlivého prípadu, alebo ak sú stanovené prahy alebo kritériá na ú</w:t>
            </w:r>
            <w:r w:rsidRPr="007425AB">
              <w:rPr>
                <w:sz w:val="20"/>
                <w:szCs w:val="20"/>
              </w:rPr>
              <w:t>č</w:t>
            </w:r>
            <w:r w:rsidRPr="007425AB">
              <w:rPr>
                <w:rFonts w:hint="eastAsia"/>
                <w:sz w:val="20"/>
                <w:szCs w:val="20"/>
              </w:rPr>
              <w:t xml:space="preserve">ely odseku 2, vezmú sa do úvahy relevantné výberové kritéria uvedené v prílohe III. </w:t>
            </w:r>
            <w:r w:rsidRPr="007425AB">
              <w:rPr>
                <w:sz w:val="20"/>
                <w:szCs w:val="20"/>
              </w:rPr>
              <w:t>Č</w:t>
            </w:r>
            <w:r w:rsidRPr="007425AB">
              <w:rPr>
                <w:rFonts w:hint="eastAsia"/>
                <w:sz w:val="20"/>
                <w:szCs w:val="20"/>
              </w:rPr>
              <w:t>lenské štáty môžu stanovi</w:t>
            </w:r>
            <w:r w:rsidRPr="007425AB">
              <w:rPr>
                <w:sz w:val="20"/>
                <w:szCs w:val="20"/>
              </w:rPr>
              <w:t>ť</w:t>
            </w:r>
            <w:r w:rsidRPr="007425AB">
              <w:rPr>
                <w:rFonts w:hint="eastAsia"/>
                <w:sz w:val="20"/>
                <w:szCs w:val="20"/>
              </w:rPr>
              <w:t xml:space="preserve"> prahy alebo kritériá ur</w:t>
            </w:r>
            <w:r w:rsidRPr="007425AB">
              <w:rPr>
                <w:sz w:val="20"/>
                <w:szCs w:val="20"/>
              </w:rPr>
              <w:t>č</w:t>
            </w:r>
            <w:r w:rsidRPr="007425AB">
              <w:rPr>
                <w:rFonts w:hint="eastAsia"/>
                <w:sz w:val="20"/>
                <w:szCs w:val="20"/>
              </w:rPr>
              <w:t>ujúce, kedy projekty nemusia by</w:t>
            </w:r>
            <w:r w:rsidRPr="007425AB">
              <w:rPr>
                <w:sz w:val="20"/>
                <w:szCs w:val="20"/>
              </w:rPr>
              <w:t>ť</w:t>
            </w:r>
            <w:r w:rsidRPr="007425AB">
              <w:rPr>
                <w:rFonts w:hint="eastAsia"/>
                <w:sz w:val="20"/>
                <w:szCs w:val="20"/>
              </w:rPr>
              <w:t xml:space="preserve"> predmetom ani </w:t>
            </w:r>
            <w:r w:rsidRPr="007425AB">
              <w:rPr>
                <w:rFonts w:hint="eastAsia"/>
                <w:sz w:val="20"/>
                <w:szCs w:val="20"/>
              </w:rPr>
              <w:lastRenderedPageBreak/>
              <w:t>rozhodnutia pod</w:t>
            </w:r>
            <w:r w:rsidRPr="007425AB">
              <w:rPr>
                <w:sz w:val="20"/>
                <w:szCs w:val="20"/>
              </w:rPr>
              <w:t>ľ</w:t>
            </w:r>
            <w:r w:rsidRPr="007425AB">
              <w:rPr>
                <w:rFonts w:hint="eastAsia"/>
                <w:sz w:val="20"/>
                <w:szCs w:val="20"/>
              </w:rPr>
              <w:t xml:space="preserve">a odsekov 4 a 5, ani posúdenia vplyvov na životné prostredie, a/alebo prahy </w:t>
            </w:r>
            <w:r w:rsidRPr="007425AB">
              <w:rPr>
                <w:sz w:val="20"/>
                <w:szCs w:val="20"/>
              </w:rPr>
              <w:t>č</w:t>
            </w:r>
            <w:r w:rsidRPr="007425AB">
              <w:rPr>
                <w:rFonts w:hint="eastAsia"/>
                <w:sz w:val="20"/>
                <w:szCs w:val="20"/>
              </w:rPr>
              <w:t>i kritériá ur</w:t>
            </w:r>
            <w:r w:rsidRPr="007425AB">
              <w:rPr>
                <w:sz w:val="20"/>
                <w:szCs w:val="20"/>
              </w:rPr>
              <w:t>č</w:t>
            </w:r>
            <w:r w:rsidRPr="007425AB">
              <w:rPr>
                <w:rFonts w:hint="eastAsia"/>
                <w:sz w:val="20"/>
                <w:szCs w:val="20"/>
              </w:rPr>
              <w:t>ujúce, kedy projekty budú v každom prípade predmetom posúdenia vplyvov na životné prostredie bez toho, aby boli predmetom rozhodnutia uvedeného v odsekoch 4 a 5.</w:t>
            </w:r>
          </w:p>
          <w:p w14:paraId="3F983E01" w14:textId="77777777" w:rsidR="00713F67" w:rsidRPr="007425AB" w:rsidRDefault="00713F67" w:rsidP="00713F67">
            <w:pPr>
              <w:pStyle w:val="Normlny1"/>
              <w:spacing w:before="0"/>
              <w:rPr>
                <w:rFonts w:ascii="Arial Unicode MS" w:eastAsia="Arial Unicode MS" w:hAnsi="Arial Unicode MS" w:cs="Arial Unicode MS"/>
                <w:color w:val="333333"/>
                <w:sz w:val="21"/>
                <w:szCs w:val="21"/>
                <w:shd w:val="clear" w:color="auto" w:fill="FFFFFF"/>
              </w:rPr>
            </w:pPr>
          </w:p>
          <w:p w14:paraId="4E8F7BC9" w14:textId="77777777" w:rsidR="00713F67" w:rsidRPr="007425AB" w:rsidRDefault="00713F67" w:rsidP="00713F67">
            <w:pPr>
              <w:pStyle w:val="Normlny1"/>
              <w:spacing w:before="0"/>
              <w:rPr>
                <w:sz w:val="20"/>
                <w:szCs w:val="20"/>
              </w:rPr>
            </w:pPr>
            <w:r w:rsidRPr="007425AB">
              <w:rPr>
                <w:rFonts w:hint="eastAsia"/>
                <w:sz w:val="20"/>
                <w:szCs w:val="20"/>
              </w:rPr>
              <w:t xml:space="preserve">Ak </w:t>
            </w:r>
            <w:r w:rsidRPr="007425AB">
              <w:rPr>
                <w:sz w:val="20"/>
                <w:szCs w:val="20"/>
              </w:rPr>
              <w:t>č</w:t>
            </w:r>
            <w:r w:rsidRPr="007425AB">
              <w:rPr>
                <w:rFonts w:hint="eastAsia"/>
                <w:sz w:val="20"/>
                <w:szCs w:val="20"/>
              </w:rPr>
              <w:t>lenské štáty rozhodnú, že budú vyžadova</w:t>
            </w:r>
            <w:r w:rsidRPr="007425AB">
              <w:rPr>
                <w:sz w:val="20"/>
                <w:szCs w:val="20"/>
              </w:rPr>
              <w:t>ť</w:t>
            </w:r>
            <w:r w:rsidRPr="007425AB">
              <w:rPr>
                <w:rFonts w:hint="eastAsia"/>
                <w:sz w:val="20"/>
                <w:szCs w:val="20"/>
              </w:rPr>
              <w:t xml:space="preserve"> rozhodnutie pre projekty uvedené v prílohe II, predloží navrhovate</w:t>
            </w:r>
            <w:r w:rsidRPr="007425AB">
              <w:rPr>
                <w:sz w:val="20"/>
                <w:szCs w:val="20"/>
              </w:rPr>
              <w:t>ľ</w:t>
            </w:r>
            <w:r w:rsidRPr="007425AB">
              <w:rPr>
                <w:rFonts w:hint="eastAsia"/>
                <w:sz w:val="20"/>
                <w:szCs w:val="20"/>
              </w:rPr>
              <w:t xml:space="preserve"> informácie o vlastnostiach projektu a jeho pravdepodobných významných vplyvoch na životné prostredie. Podrobný zoznam informácií, ktoré sa majú predloži</w:t>
            </w:r>
            <w:r w:rsidRPr="007425AB">
              <w:rPr>
                <w:sz w:val="20"/>
                <w:szCs w:val="20"/>
              </w:rPr>
              <w:t>ť</w:t>
            </w:r>
            <w:r w:rsidRPr="007425AB">
              <w:rPr>
                <w:rFonts w:hint="eastAsia"/>
                <w:sz w:val="20"/>
                <w:szCs w:val="20"/>
              </w:rPr>
              <w:t>, je špecifikovaný v prílohe IIA. Navrhovate</w:t>
            </w:r>
            <w:r w:rsidRPr="007425AB">
              <w:rPr>
                <w:sz w:val="20"/>
                <w:szCs w:val="20"/>
              </w:rPr>
              <w:t>ľ</w:t>
            </w:r>
            <w:r w:rsidRPr="007425AB">
              <w:rPr>
                <w:rFonts w:hint="eastAsia"/>
                <w:sz w:val="20"/>
                <w:szCs w:val="20"/>
              </w:rPr>
              <w:t xml:space="preserve"> vezme v odôvodnených prípadoch do úvahy dostupné výsledky iných relevantných posúdení vplyvov na životné prostredie vykonaných v zmysle právnych predpisov Únie iných ako táto smernica. Navrhovate</w:t>
            </w:r>
            <w:r w:rsidRPr="007425AB">
              <w:rPr>
                <w:sz w:val="20"/>
                <w:szCs w:val="20"/>
              </w:rPr>
              <w:t>ľ</w:t>
            </w:r>
            <w:r w:rsidRPr="007425AB">
              <w:rPr>
                <w:rFonts w:hint="eastAsia"/>
                <w:sz w:val="20"/>
                <w:szCs w:val="20"/>
              </w:rPr>
              <w:t xml:space="preserve"> môže tiež poskytnú</w:t>
            </w:r>
            <w:r w:rsidRPr="007425AB">
              <w:rPr>
                <w:sz w:val="20"/>
                <w:szCs w:val="20"/>
              </w:rPr>
              <w:t>ť</w:t>
            </w:r>
            <w:r w:rsidRPr="007425AB">
              <w:rPr>
                <w:rFonts w:hint="eastAsia"/>
                <w:sz w:val="20"/>
                <w:szCs w:val="20"/>
              </w:rPr>
              <w:t xml:space="preserve"> opis akýchko</w:t>
            </w:r>
            <w:r w:rsidRPr="007425AB">
              <w:rPr>
                <w:sz w:val="20"/>
                <w:szCs w:val="20"/>
              </w:rPr>
              <w:t>ľ</w:t>
            </w:r>
            <w:r w:rsidRPr="007425AB">
              <w:rPr>
                <w:rFonts w:hint="eastAsia"/>
                <w:sz w:val="20"/>
                <w:szCs w:val="20"/>
              </w:rPr>
              <w:t xml:space="preserve">vek vlastností projektu a/alebo plánovaných opatrení, aby sa zabránilo alebo predišlo tomu, </w:t>
            </w:r>
            <w:r w:rsidRPr="007425AB">
              <w:rPr>
                <w:sz w:val="20"/>
                <w:szCs w:val="20"/>
              </w:rPr>
              <w:t>č</w:t>
            </w:r>
            <w:r w:rsidRPr="007425AB">
              <w:rPr>
                <w:rFonts w:hint="eastAsia"/>
                <w:sz w:val="20"/>
                <w:szCs w:val="20"/>
              </w:rPr>
              <w:t>o by inak mohli by</w:t>
            </w:r>
            <w:r w:rsidRPr="007425AB">
              <w:rPr>
                <w:sz w:val="20"/>
                <w:szCs w:val="20"/>
              </w:rPr>
              <w:t>ť</w:t>
            </w:r>
            <w:r w:rsidRPr="007425AB">
              <w:rPr>
                <w:rFonts w:hint="eastAsia"/>
                <w:sz w:val="20"/>
                <w:szCs w:val="20"/>
              </w:rPr>
              <w:t xml:space="preserve"> významné nepriaznivé ú</w:t>
            </w:r>
            <w:r w:rsidRPr="007425AB">
              <w:rPr>
                <w:sz w:val="20"/>
                <w:szCs w:val="20"/>
              </w:rPr>
              <w:t>č</w:t>
            </w:r>
            <w:r w:rsidRPr="007425AB">
              <w:rPr>
                <w:rFonts w:hint="eastAsia"/>
                <w:sz w:val="20"/>
                <w:szCs w:val="20"/>
              </w:rPr>
              <w:t>inky na životné prostredie.</w:t>
            </w:r>
          </w:p>
          <w:p w14:paraId="718CBC89" w14:textId="77777777" w:rsidR="00713F67" w:rsidRPr="007425AB" w:rsidRDefault="00713F67" w:rsidP="00713F67">
            <w:pPr>
              <w:pStyle w:val="Normlny1"/>
              <w:spacing w:before="0"/>
              <w:rPr>
                <w:rFonts w:ascii="Arial Unicode MS" w:eastAsia="Arial Unicode MS" w:hAnsi="Arial Unicode MS" w:cs="Arial Unicode MS"/>
                <w:color w:val="333333"/>
                <w:sz w:val="21"/>
                <w:szCs w:val="21"/>
                <w:shd w:val="clear" w:color="auto" w:fill="FFFFFF"/>
              </w:rPr>
            </w:pPr>
          </w:p>
          <w:p w14:paraId="3F29D0E6" w14:textId="77777777" w:rsidR="00713F67" w:rsidRPr="007425AB" w:rsidRDefault="00713F67" w:rsidP="00713F67">
            <w:pPr>
              <w:pStyle w:val="Normlny1"/>
              <w:spacing w:before="0"/>
              <w:rPr>
                <w:sz w:val="20"/>
                <w:szCs w:val="20"/>
              </w:rPr>
            </w:pPr>
            <w:r w:rsidRPr="007425AB">
              <w:rPr>
                <w:rFonts w:ascii="Arial Unicode MS" w:eastAsia="Arial Unicode MS" w:hAnsi="Arial Unicode MS" w:cs="Arial Unicode MS" w:hint="eastAsia"/>
                <w:color w:val="333333"/>
                <w:sz w:val="21"/>
                <w:szCs w:val="21"/>
                <w:shd w:val="clear" w:color="auto" w:fill="FFFFFF"/>
              </w:rPr>
              <w:t> </w:t>
            </w:r>
            <w:r w:rsidRPr="007425AB">
              <w:rPr>
                <w:rFonts w:hint="eastAsia"/>
                <w:sz w:val="20"/>
                <w:szCs w:val="20"/>
              </w:rPr>
              <w:t>Príslušný orgán prijme svoje rozhodnutie na základe informácií, ktoré mu poskytol navrhovate</w:t>
            </w:r>
            <w:r w:rsidRPr="007425AB">
              <w:rPr>
                <w:sz w:val="20"/>
                <w:szCs w:val="20"/>
              </w:rPr>
              <w:t>ľ</w:t>
            </w:r>
            <w:r w:rsidRPr="007425AB">
              <w:rPr>
                <w:rFonts w:hint="eastAsia"/>
                <w:sz w:val="20"/>
                <w:szCs w:val="20"/>
              </w:rPr>
              <w:t xml:space="preserve"> v súlade s odsekom 4, berúc do úvahy v ur</w:t>
            </w:r>
            <w:r w:rsidRPr="007425AB">
              <w:rPr>
                <w:sz w:val="20"/>
                <w:szCs w:val="20"/>
              </w:rPr>
              <w:t>č</w:t>
            </w:r>
            <w:r w:rsidRPr="007425AB">
              <w:rPr>
                <w:rFonts w:hint="eastAsia"/>
                <w:sz w:val="20"/>
                <w:szCs w:val="20"/>
              </w:rPr>
              <w:t>itých prípadoch výsledky predbežných overovaní alebo posudzovaní vplyvov na životné prostredie vykonaných v zmysle právnych predpisov Únie iných ako táto smernica. Rozhodnutie sa zverejní a:</w:t>
            </w:r>
          </w:p>
          <w:p w14:paraId="423FEE95" w14:textId="77777777" w:rsidR="00713F67" w:rsidRPr="007425AB" w:rsidRDefault="00713F67" w:rsidP="00713F67">
            <w:pPr>
              <w:pStyle w:val="Normlny1"/>
              <w:spacing w:before="0"/>
              <w:rPr>
                <w:sz w:val="20"/>
                <w:szCs w:val="20"/>
              </w:rPr>
            </w:pPr>
          </w:p>
          <w:p w14:paraId="29B09A9B" w14:textId="77777777" w:rsidR="00713F67" w:rsidRPr="007425AB" w:rsidRDefault="00713F67" w:rsidP="00713F67">
            <w:pPr>
              <w:pStyle w:val="Normlny1"/>
              <w:spacing w:before="0"/>
              <w:rPr>
                <w:sz w:val="20"/>
                <w:szCs w:val="20"/>
              </w:rPr>
            </w:pPr>
            <w:r w:rsidRPr="007425AB">
              <w:rPr>
                <w:rFonts w:hint="eastAsia"/>
                <w:sz w:val="20"/>
                <w:szCs w:val="20"/>
              </w:rPr>
              <w:t>ak sa rozhodne, že je potrebné posúdenie vplyvov na životné prostredie, uvádza hlavné dôvody požadovania takéhoto posúdenia s odkazom na príslušné kritériá uvedené v prílohe III alebo</w:t>
            </w:r>
          </w:p>
          <w:p w14:paraId="7727E2EE" w14:textId="77777777" w:rsidR="00713F67" w:rsidRPr="007425AB" w:rsidRDefault="00713F67" w:rsidP="00713F67">
            <w:pPr>
              <w:pStyle w:val="Normlny1"/>
              <w:spacing w:before="0"/>
              <w:rPr>
                <w:rFonts w:ascii="Calibri" w:eastAsia="Arial Unicode MS" w:hAnsi="Calibri" w:cs="Calibri"/>
                <w:color w:val="333333"/>
                <w:sz w:val="21"/>
                <w:szCs w:val="21"/>
                <w:shd w:val="clear" w:color="auto" w:fill="FFFFFF"/>
              </w:rPr>
            </w:pPr>
          </w:p>
          <w:p w14:paraId="5039AE42" w14:textId="77777777" w:rsidR="00713F67" w:rsidRPr="007425AB" w:rsidRDefault="00713F67" w:rsidP="00713F67">
            <w:pPr>
              <w:pStyle w:val="Normlny1"/>
              <w:spacing w:before="0"/>
              <w:rPr>
                <w:sz w:val="20"/>
                <w:szCs w:val="20"/>
              </w:rPr>
            </w:pPr>
            <w:r w:rsidRPr="007425AB">
              <w:rPr>
                <w:rFonts w:hint="eastAsia"/>
                <w:sz w:val="20"/>
                <w:szCs w:val="20"/>
              </w:rPr>
              <w:t xml:space="preserve">ak sa rozhodne, že nie je potrebné posúdenie vplyvov na životné prostredie, uvádza hlavné dôvody nepožadovania takéhoto posúdenia s odkazom na príslušné kritériá uvedené v prílohe III </w:t>
            </w:r>
            <w:r w:rsidRPr="007425AB">
              <w:rPr>
                <w:rFonts w:hint="eastAsia"/>
                <w:sz w:val="20"/>
                <w:szCs w:val="20"/>
              </w:rPr>
              <w:lastRenderedPageBreak/>
              <w:t>a uvedie aj všetky vlastnosti projektu a/alebo plánované opatrenia, ktorými sa má zabráni</w:t>
            </w:r>
            <w:r w:rsidRPr="007425AB">
              <w:rPr>
                <w:sz w:val="20"/>
                <w:szCs w:val="20"/>
              </w:rPr>
              <w:t>ť</w:t>
            </w:r>
            <w:r w:rsidRPr="007425AB">
              <w:rPr>
                <w:rFonts w:hint="eastAsia"/>
                <w:sz w:val="20"/>
                <w:szCs w:val="20"/>
              </w:rPr>
              <w:t xml:space="preserve"> alebo predís</w:t>
            </w:r>
            <w:r w:rsidRPr="007425AB">
              <w:rPr>
                <w:sz w:val="20"/>
                <w:szCs w:val="20"/>
              </w:rPr>
              <w:t>ť</w:t>
            </w:r>
            <w:r w:rsidRPr="007425AB">
              <w:rPr>
                <w:rFonts w:hint="eastAsia"/>
                <w:sz w:val="20"/>
                <w:szCs w:val="20"/>
              </w:rPr>
              <w:t xml:space="preserve"> tomu, </w:t>
            </w:r>
            <w:r w:rsidRPr="007425AB">
              <w:rPr>
                <w:sz w:val="20"/>
                <w:szCs w:val="20"/>
              </w:rPr>
              <w:t>č</w:t>
            </w:r>
            <w:r w:rsidRPr="007425AB">
              <w:rPr>
                <w:rFonts w:hint="eastAsia"/>
                <w:sz w:val="20"/>
                <w:szCs w:val="20"/>
              </w:rPr>
              <w:t>o by inak mohli by</w:t>
            </w:r>
            <w:r w:rsidRPr="007425AB">
              <w:rPr>
                <w:sz w:val="20"/>
                <w:szCs w:val="20"/>
              </w:rPr>
              <w:t>ť</w:t>
            </w:r>
            <w:r w:rsidRPr="007425AB">
              <w:rPr>
                <w:rFonts w:hint="eastAsia"/>
                <w:sz w:val="20"/>
                <w:szCs w:val="20"/>
              </w:rPr>
              <w:t xml:space="preserve"> významné nepriaznivé ú</w:t>
            </w:r>
            <w:r w:rsidRPr="007425AB">
              <w:rPr>
                <w:sz w:val="20"/>
                <w:szCs w:val="20"/>
              </w:rPr>
              <w:t>č</w:t>
            </w:r>
            <w:r w:rsidRPr="007425AB">
              <w:rPr>
                <w:rFonts w:hint="eastAsia"/>
                <w:sz w:val="20"/>
                <w:szCs w:val="20"/>
              </w:rPr>
              <w:t>inky na životné prostredie, ak ich navrhovate</w:t>
            </w:r>
            <w:r w:rsidRPr="007425AB">
              <w:rPr>
                <w:sz w:val="20"/>
                <w:szCs w:val="20"/>
              </w:rPr>
              <w:t>ľ</w:t>
            </w:r>
            <w:r w:rsidRPr="007425AB">
              <w:rPr>
                <w:rFonts w:hint="eastAsia"/>
                <w:sz w:val="20"/>
                <w:szCs w:val="20"/>
              </w:rPr>
              <w:t xml:space="preserve"> navrhol.</w:t>
            </w:r>
          </w:p>
          <w:p w14:paraId="4FDF0619" w14:textId="77777777" w:rsidR="00713F67" w:rsidRPr="007425AB" w:rsidRDefault="00713F67" w:rsidP="00713F67">
            <w:pPr>
              <w:pStyle w:val="Normlny1"/>
              <w:spacing w:before="0"/>
              <w:rPr>
                <w:rFonts w:ascii="Calibri" w:eastAsia="Arial Unicode MS" w:hAnsi="Calibri" w:cs="Calibri"/>
                <w:color w:val="333333"/>
                <w:sz w:val="21"/>
                <w:szCs w:val="21"/>
                <w:shd w:val="clear" w:color="auto" w:fill="FFFFFF"/>
              </w:rPr>
            </w:pPr>
          </w:p>
          <w:p w14:paraId="39F9CB0B" w14:textId="77777777" w:rsidR="00713F67" w:rsidRPr="007425AB" w:rsidRDefault="00713F67" w:rsidP="00713F67">
            <w:pPr>
              <w:pStyle w:val="Normlny1"/>
              <w:spacing w:before="0"/>
              <w:rPr>
                <w:sz w:val="20"/>
                <w:szCs w:val="20"/>
              </w:rPr>
            </w:pPr>
            <w:r w:rsidRPr="007425AB">
              <w:rPr>
                <w:sz w:val="20"/>
                <w:szCs w:val="20"/>
              </w:rPr>
              <w:t>Č</w:t>
            </w:r>
            <w:r w:rsidRPr="007425AB">
              <w:rPr>
                <w:rFonts w:hint="eastAsia"/>
                <w:sz w:val="20"/>
                <w:szCs w:val="20"/>
              </w:rPr>
              <w:t>lenské štáty zabezpe</w:t>
            </w:r>
            <w:r w:rsidRPr="007425AB">
              <w:rPr>
                <w:sz w:val="20"/>
                <w:szCs w:val="20"/>
              </w:rPr>
              <w:t>č</w:t>
            </w:r>
            <w:r w:rsidRPr="007425AB">
              <w:rPr>
                <w:rFonts w:hint="eastAsia"/>
                <w:sz w:val="20"/>
                <w:szCs w:val="20"/>
              </w:rPr>
              <w:t xml:space="preserve">ia, že príslušný orgán vypracuje svoje rozhodnutie </w:t>
            </w:r>
            <w:r w:rsidRPr="007425AB">
              <w:rPr>
                <w:sz w:val="20"/>
                <w:szCs w:val="20"/>
              </w:rPr>
              <w:t>č</w:t>
            </w:r>
            <w:r w:rsidRPr="007425AB">
              <w:rPr>
                <w:rFonts w:hint="eastAsia"/>
                <w:sz w:val="20"/>
                <w:szCs w:val="20"/>
              </w:rPr>
              <w:t>o najskôr a v lehote neprekra</w:t>
            </w:r>
            <w:r w:rsidRPr="007425AB">
              <w:rPr>
                <w:sz w:val="20"/>
                <w:szCs w:val="20"/>
              </w:rPr>
              <w:t>č</w:t>
            </w:r>
            <w:r w:rsidRPr="007425AB">
              <w:rPr>
                <w:rFonts w:hint="eastAsia"/>
                <w:sz w:val="20"/>
                <w:szCs w:val="20"/>
              </w:rPr>
              <w:t>ujúcej 90 dní od dátumu, kedy navrhovate</w:t>
            </w:r>
            <w:r w:rsidRPr="007425AB">
              <w:rPr>
                <w:sz w:val="20"/>
                <w:szCs w:val="20"/>
              </w:rPr>
              <w:t>ľ</w:t>
            </w:r>
            <w:r w:rsidRPr="007425AB">
              <w:rPr>
                <w:rFonts w:hint="eastAsia"/>
                <w:sz w:val="20"/>
                <w:szCs w:val="20"/>
              </w:rPr>
              <w:t xml:space="preserve"> predložil všetky požadované informácie pod</w:t>
            </w:r>
            <w:r w:rsidRPr="007425AB">
              <w:rPr>
                <w:sz w:val="20"/>
                <w:szCs w:val="20"/>
              </w:rPr>
              <w:t>ľ</w:t>
            </w:r>
            <w:r w:rsidRPr="007425AB">
              <w:rPr>
                <w:rFonts w:hint="eastAsia"/>
                <w:sz w:val="20"/>
                <w:szCs w:val="20"/>
              </w:rPr>
              <w:t>a odseku 4. Vo výnimo</w:t>
            </w:r>
            <w:r w:rsidRPr="007425AB">
              <w:rPr>
                <w:sz w:val="20"/>
                <w:szCs w:val="20"/>
              </w:rPr>
              <w:t>č</w:t>
            </w:r>
            <w:r w:rsidRPr="007425AB">
              <w:rPr>
                <w:rFonts w:hint="eastAsia"/>
                <w:sz w:val="20"/>
                <w:szCs w:val="20"/>
              </w:rPr>
              <w:t>ných prípadoch, napríklad v závislosti od charakteru, zložitosti, umiestnenia alebo ve</w:t>
            </w:r>
            <w:r w:rsidRPr="007425AB">
              <w:rPr>
                <w:sz w:val="20"/>
                <w:szCs w:val="20"/>
              </w:rPr>
              <w:t>ľ</w:t>
            </w:r>
            <w:r w:rsidRPr="007425AB">
              <w:rPr>
                <w:rFonts w:hint="eastAsia"/>
                <w:sz w:val="20"/>
                <w:szCs w:val="20"/>
              </w:rPr>
              <w:t>kosti projektu, môže príslušný orgán túto lehotu na ú</w:t>
            </w:r>
            <w:r w:rsidRPr="007425AB">
              <w:rPr>
                <w:sz w:val="20"/>
                <w:szCs w:val="20"/>
              </w:rPr>
              <w:t>č</w:t>
            </w:r>
            <w:r w:rsidRPr="007425AB">
              <w:rPr>
                <w:rFonts w:hint="eastAsia"/>
                <w:sz w:val="20"/>
                <w:szCs w:val="20"/>
              </w:rPr>
              <w:t>ely prijatia rozhodnutia pred</w:t>
            </w:r>
            <w:r w:rsidRPr="007425AB">
              <w:rPr>
                <w:sz w:val="20"/>
                <w:szCs w:val="20"/>
              </w:rPr>
              <w:t>ĺ</w:t>
            </w:r>
            <w:r w:rsidRPr="007425AB">
              <w:rPr>
                <w:rFonts w:hint="eastAsia"/>
                <w:sz w:val="20"/>
                <w:szCs w:val="20"/>
              </w:rPr>
              <w:t>ži</w:t>
            </w:r>
            <w:r w:rsidRPr="007425AB">
              <w:rPr>
                <w:sz w:val="20"/>
                <w:szCs w:val="20"/>
              </w:rPr>
              <w:t>ť</w:t>
            </w:r>
            <w:r w:rsidRPr="007425AB">
              <w:rPr>
                <w:rFonts w:hint="eastAsia"/>
                <w:sz w:val="20"/>
                <w:szCs w:val="20"/>
              </w:rPr>
              <w:t>. V takomto prípade príslušný orgán písomne informuje navrhovate</w:t>
            </w:r>
            <w:r w:rsidRPr="007425AB">
              <w:rPr>
                <w:sz w:val="20"/>
                <w:szCs w:val="20"/>
              </w:rPr>
              <w:t>ľ</w:t>
            </w:r>
            <w:r w:rsidRPr="007425AB">
              <w:rPr>
                <w:rFonts w:hint="eastAsia"/>
                <w:sz w:val="20"/>
                <w:szCs w:val="20"/>
              </w:rPr>
              <w:t>a o dôvodoch tohto pred</w:t>
            </w:r>
            <w:r w:rsidRPr="007425AB">
              <w:rPr>
                <w:sz w:val="20"/>
                <w:szCs w:val="20"/>
              </w:rPr>
              <w:t>ĺ</w:t>
            </w:r>
            <w:r w:rsidRPr="007425AB">
              <w:rPr>
                <w:rFonts w:hint="eastAsia"/>
                <w:sz w:val="20"/>
                <w:szCs w:val="20"/>
              </w:rPr>
              <w:t>ženia a o o</w:t>
            </w:r>
            <w:r w:rsidRPr="007425AB">
              <w:rPr>
                <w:sz w:val="20"/>
                <w:szCs w:val="20"/>
              </w:rPr>
              <w:t>č</w:t>
            </w:r>
            <w:r w:rsidRPr="007425AB">
              <w:rPr>
                <w:rFonts w:hint="eastAsia"/>
                <w:sz w:val="20"/>
                <w:szCs w:val="20"/>
              </w:rPr>
              <w:t>akávanom dátume prijatia jeho rozhodnutia.</w:t>
            </w:r>
          </w:p>
          <w:p w14:paraId="3EEF364B" w14:textId="77777777" w:rsidR="00713F67" w:rsidRPr="007425AB" w:rsidRDefault="00713F67" w:rsidP="00713F67">
            <w:pPr>
              <w:pStyle w:val="Normlny1"/>
              <w:spacing w:before="0"/>
              <w:rPr>
                <w:rFonts w:ascii="Calibri" w:eastAsia="Arial Unicode MS" w:hAnsi="Calibri" w:cs="Calibri"/>
                <w:color w:val="333333"/>
                <w:sz w:val="21"/>
                <w:szCs w:val="21"/>
                <w:shd w:val="clear" w:color="auto" w:fill="FFFFFF"/>
              </w:rPr>
            </w:pPr>
          </w:p>
          <w:p w14:paraId="3E9DE7B1" w14:textId="77777777" w:rsidR="00713F67" w:rsidRPr="007425AB" w:rsidRDefault="00713F67" w:rsidP="00713F67">
            <w:pPr>
              <w:pStyle w:val="Normlny1"/>
              <w:spacing w:before="0"/>
              <w:rPr>
                <w:sz w:val="20"/>
                <w:szCs w:val="20"/>
              </w:rPr>
            </w:pPr>
          </w:p>
        </w:tc>
        <w:tc>
          <w:tcPr>
            <w:tcW w:w="850" w:type="dxa"/>
          </w:tcPr>
          <w:p w14:paraId="39A41A5D" w14:textId="77777777" w:rsidR="00713F67" w:rsidRDefault="000A3029" w:rsidP="00713F67">
            <w:pPr>
              <w:pStyle w:val="Normlny0"/>
              <w:jc w:val="center"/>
              <w:rPr>
                <w:b/>
                <w:bCs/>
              </w:rPr>
            </w:pPr>
            <w:r>
              <w:rPr>
                <w:b/>
                <w:bCs/>
              </w:rPr>
              <w:lastRenderedPageBreak/>
              <w:t>N</w:t>
            </w:r>
          </w:p>
          <w:p w14:paraId="509D64BA" w14:textId="77777777" w:rsidR="000A3029" w:rsidRDefault="000A3029" w:rsidP="00713F67">
            <w:pPr>
              <w:pStyle w:val="Normlny0"/>
              <w:jc w:val="center"/>
              <w:rPr>
                <w:b/>
                <w:bCs/>
              </w:rPr>
            </w:pPr>
          </w:p>
          <w:p w14:paraId="1166003A" w14:textId="77777777" w:rsidR="000A3029" w:rsidRDefault="000A3029" w:rsidP="00713F67">
            <w:pPr>
              <w:pStyle w:val="Normlny0"/>
              <w:jc w:val="center"/>
              <w:rPr>
                <w:b/>
                <w:bCs/>
              </w:rPr>
            </w:pPr>
          </w:p>
          <w:p w14:paraId="00E7D777" w14:textId="77777777" w:rsidR="000A3029" w:rsidRDefault="000A3029" w:rsidP="00713F67">
            <w:pPr>
              <w:pStyle w:val="Normlny0"/>
              <w:jc w:val="center"/>
              <w:rPr>
                <w:b/>
                <w:bCs/>
              </w:rPr>
            </w:pPr>
          </w:p>
          <w:p w14:paraId="6C0D8749" w14:textId="77777777" w:rsidR="000A3029" w:rsidRDefault="000A3029" w:rsidP="00713F67">
            <w:pPr>
              <w:pStyle w:val="Normlny0"/>
              <w:jc w:val="center"/>
              <w:rPr>
                <w:b/>
                <w:bCs/>
              </w:rPr>
            </w:pPr>
          </w:p>
          <w:p w14:paraId="143EDFD8" w14:textId="77777777" w:rsidR="000A3029" w:rsidRDefault="000A3029" w:rsidP="00713F67">
            <w:pPr>
              <w:pStyle w:val="Normlny0"/>
              <w:jc w:val="center"/>
              <w:rPr>
                <w:b/>
                <w:bCs/>
              </w:rPr>
            </w:pPr>
          </w:p>
          <w:p w14:paraId="18D30797" w14:textId="77777777" w:rsidR="000A3029" w:rsidRDefault="000A3029" w:rsidP="00713F67">
            <w:pPr>
              <w:pStyle w:val="Normlny0"/>
              <w:jc w:val="center"/>
              <w:rPr>
                <w:b/>
                <w:bCs/>
              </w:rPr>
            </w:pPr>
          </w:p>
          <w:p w14:paraId="1B5B87CF" w14:textId="77777777" w:rsidR="000A3029" w:rsidRDefault="000A3029" w:rsidP="00713F67">
            <w:pPr>
              <w:pStyle w:val="Normlny0"/>
              <w:jc w:val="center"/>
              <w:rPr>
                <w:b/>
                <w:bCs/>
              </w:rPr>
            </w:pPr>
          </w:p>
          <w:p w14:paraId="59421F45" w14:textId="77777777" w:rsidR="000A3029" w:rsidRDefault="000A3029" w:rsidP="00713F67">
            <w:pPr>
              <w:pStyle w:val="Normlny0"/>
              <w:jc w:val="center"/>
              <w:rPr>
                <w:b/>
                <w:bCs/>
              </w:rPr>
            </w:pPr>
          </w:p>
          <w:p w14:paraId="6CCDC2DE" w14:textId="77777777" w:rsidR="000A3029" w:rsidRDefault="000A3029" w:rsidP="00713F67">
            <w:pPr>
              <w:pStyle w:val="Normlny0"/>
              <w:jc w:val="center"/>
              <w:rPr>
                <w:b/>
                <w:bCs/>
              </w:rPr>
            </w:pPr>
          </w:p>
          <w:p w14:paraId="58A3D077" w14:textId="77777777" w:rsidR="000A3029" w:rsidRDefault="000A3029" w:rsidP="00713F67">
            <w:pPr>
              <w:pStyle w:val="Normlny0"/>
              <w:jc w:val="center"/>
              <w:rPr>
                <w:b/>
                <w:bCs/>
              </w:rPr>
            </w:pPr>
          </w:p>
          <w:p w14:paraId="1593B884" w14:textId="77777777" w:rsidR="000A3029" w:rsidRDefault="000A3029" w:rsidP="00713F67">
            <w:pPr>
              <w:pStyle w:val="Normlny0"/>
              <w:jc w:val="center"/>
              <w:rPr>
                <w:b/>
                <w:bCs/>
              </w:rPr>
            </w:pPr>
          </w:p>
          <w:p w14:paraId="0B059E39" w14:textId="77777777" w:rsidR="000A3029" w:rsidRDefault="000A3029" w:rsidP="00713F67">
            <w:pPr>
              <w:pStyle w:val="Normlny0"/>
              <w:jc w:val="center"/>
              <w:rPr>
                <w:b/>
                <w:bCs/>
              </w:rPr>
            </w:pPr>
          </w:p>
          <w:p w14:paraId="0C220BF3" w14:textId="77777777" w:rsidR="000A3029" w:rsidRDefault="000A3029" w:rsidP="00713F67">
            <w:pPr>
              <w:pStyle w:val="Normlny0"/>
              <w:jc w:val="center"/>
              <w:rPr>
                <w:b/>
                <w:bCs/>
              </w:rPr>
            </w:pPr>
          </w:p>
          <w:p w14:paraId="634854D7" w14:textId="77777777" w:rsidR="000A3029" w:rsidRDefault="000A3029" w:rsidP="00713F67">
            <w:pPr>
              <w:pStyle w:val="Normlny0"/>
              <w:jc w:val="center"/>
              <w:rPr>
                <w:b/>
                <w:bCs/>
              </w:rPr>
            </w:pPr>
          </w:p>
          <w:p w14:paraId="1961DDF1" w14:textId="77777777" w:rsidR="000A3029" w:rsidRDefault="000A3029" w:rsidP="00713F67">
            <w:pPr>
              <w:pStyle w:val="Normlny0"/>
              <w:jc w:val="center"/>
              <w:rPr>
                <w:b/>
                <w:bCs/>
              </w:rPr>
            </w:pPr>
          </w:p>
          <w:p w14:paraId="2D613582" w14:textId="77777777" w:rsidR="000A3029" w:rsidRDefault="000A3029" w:rsidP="00713F67">
            <w:pPr>
              <w:pStyle w:val="Normlny0"/>
              <w:jc w:val="center"/>
              <w:rPr>
                <w:b/>
                <w:bCs/>
              </w:rPr>
            </w:pPr>
          </w:p>
          <w:p w14:paraId="615E60D1" w14:textId="77777777" w:rsidR="000A3029" w:rsidRDefault="000A3029" w:rsidP="00713F67">
            <w:pPr>
              <w:pStyle w:val="Normlny0"/>
              <w:jc w:val="center"/>
              <w:rPr>
                <w:b/>
                <w:bCs/>
              </w:rPr>
            </w:pPr>
          </w:p>
          <w:p w14:paraId="661EB842" w14:textId="77777777" w:rsidR="000A3029" w:rsidRDefault="000A3029" w:rsidP="00713F67">
            <w:pPr>
              <w:pStyle w:val="Normlny0"/>
              <w:jc w:val="center"/>
              <w:rPr>
                <w:b/>
                <w:bCs/>
              </w:rPr>
            </w:pPr>
          </w:p>
          <w:p w14:paraId="60E70A19" w14:textId="77777777" w:rsidR="000A3029" w:rsidRDefault="000A3029" w:rsidP="00713F67">
            <w:pPr>
              <w:pStyle w:val="Normlny0"/>
              <w:jc w:val="center"/>
              <w:rPr>
                <w:b/>
                <w:bCs/>
              </w:rPr>
            </w:pPr>
          </w:p>
          <w:p w14:paraId="2D4332A0" w14:textId="77777777" w:rsidR="000A3029" w:rsidRDefault="000A3029" w:rsidP="00713F67">
            <w:pPr>
              <w:pStyle w:val="Normlny0"/>
              <w:jc w:val="center"/>
              <w:rPr>
                <w:b/>
                <w:bCs/>
              </w:rPr>
            </w:pPr>
          </w:p>
          <w:p w14:paraId="4BB84027" w14:textId="77777777" w:rsidR="000A3029" w:rsidRDefault="000A3029" w:rsidP="00713F67">
            <w:pPr>
              <w:pStyle w:val="Normlny0"/>
              <w:jc w:val="center"/>
              <w:rPr>
                <w:b/>
                <w:bCs/>
              </w:rPr>
            </w:pPr>
          </w:p>
          <w:p w14:paraId="23381E42" w14:textId="77777777" w:rsidR="000A3029" w:rsidRDefault="000A3029" w:rsidP="00713F67">
            <w:pPr>
              <w:pStyle w:val="Normlny0"/>
              <w:jc w:val="center"/>
              <w:rPr>
                <w:b/>
                <w:bCs/>
              </w:rPr>
            </w:pPr>
          </w:p>
          <w:p w14:paraId="01431A27" w14:textId="77777777" w:rsidR="000A3029" w:rsidRDefault="000A3029" w:rsidP="00713F67">
            <w:pPr>
              <w:pStyle w:val="Normlny0"/>
              <w:jc w:val="center"/>
              <w:rPr>
                <w:b/>
                <w:bCs/>
              </w:rPr>
            </w:pPr>
          </w:p>
          <w:p w14:paraId="7F0EF1A8" w14:textId="77777777" w:rsidR="000A3029" w:rsidRDefault="000A3029" w:rsidP="00713F67">
            <w:pPr>
              <w:pStyle w:val="Normlny0"/>
              <w:jc w:val="center"/>
              <w:rPr>
                <w:b/>
                <w:bCs/>
              </w:rPr>
            </w:pPr>
          </w:p>
          <w:p w14:paraId="4B792E81" w14:textId="77777777" w:rsidR="000A3029" w:rsidRDefault="000A3029" w:rsidP="00713F67">
            <w:pPr>
              <w:pStyle w:val="Normlny0"/>
              <w:jc w:val="center"/>
              <w:rPr>
                <w:b/>
                <w:bCs/>
              </w:rPr>
            </w:pPr>
          </w:p>
          <w:p w14:paraId="47E6518C" w14:textId="77777777" w:rsidR="000A3029" w:rsidRDefault="000A3029" w:rsidP="00713F67">
            <w:pPr>
              <w:pStyle w:val="Normlny0"/>
              <w:jc w:val="center"/>
              <w:rPr>
                <w:b/>
                <w:bCs/>
              </w:rPr>
            </w:pPr>
          </w:p>
          <w:p w14:paraId="1CF505C7" w14:textId="77777777" w:rsidR="000A3029" w:rsidRDefault="000A3029" w:rsidP="00713F67">
            <w:pPr>
              <w:pStyle w:val="Normlny0"/>
              <w:jc w:val="center"/>
              <w:rPr>
                <w:b/>
                <w:bCs/>
              </w:rPr>
            </w:pPr>
          </w:p>
          <w:p w14:paraId="4851377B" w14:textId="77777777" w:rsidR="000A3029" w:rsidRDefault="000A3029" w:rsidP="00713F67">
            <w:pPr>
              <w:pStyle w:val="Normlny0"/>
              <w:jc w:val="center"/>
              <w:rPr>
                <w:b/>
                <w:bCs/>
              </w:rPr>
            </w:pPr>
          </w:p>
          <w:p w14:paraId="5C033944" w14:textId="77777777" w:rsidR="000A3029" w:rsidRDefault="000A3029" w:rsidP="00713F67">
            <w:pPr>
              <w:pStyle w:val="Normlny0"/>
              <w:jc w:val="center"/>
              <w:rPr>
                <w:b/>
                <w:bCs/>
              </w:rPr>
            </w:pPr>
          </w:p>
          <w:p w14:paraId="542334DF" w14:textId="77777777" w:rsidR="000A3029" w:rsidRDefault="000A3029" w:rsidP="00713F67">
            <w:pPr>
              <w:pStyle w:val="Normlny0"/>
              <w:jc w:val="center"/>
              <w:rPr>
                <w:b/>
                <w:bCs/>
              </w:rPr>
            </w:pPr>
          </w:p>
          <w:p w14:paraId="5EED4098" w14:textId="77777777" w:rsidR="000A3029" w:rsidRDefault="000A3029" w:rsidP="00713F67">
            <w:pPr>
              <w:pStyle w:val="Normlny0"/>
              <w:jc w:val="center"/>
              <w:rPr>
                <w:b/>
                <w:bCs/>
              </w:rPr>
            </w:pPr>
          </w:p>
          <w:p w14:paraId="4967F2D6" w14:textId="77777777" w:rsidR="000A3029" w:rsidRDefault="000A3029" w:rsidP="00713F67">
            <w:pPr>
              <w:pStyle w:val="Normlny0"/>
              <w:jc w:val="center"/>
              <w:rPr>
                <w:b/>
                <w:bCs/>
              </w:rPr>
            </w:pPr>
          </w:p>
          <w:p w14:paraId="52885352" w14:textId="77777777" w:rsidR="000A3029" w:rsidRDefault="000A3029" w:rsidP="00713F67">
            <w:pPr>
              <w:pStyle w:val="Normlny0"/>
              <w:jc w:val="center"/>
              <w:rPr>
                <w:b/>
                <w:bCs/>
              </w:rPr>
            </w:pPr>
          </w:p>
          <w:p w14:paraId="3DD9A224" w14:textId="77777777" w:rsidR="000A3029" w:rsidRDefault="000A3029" w:rsidP="00713F67">
            <w:pPr>
              <w:pStyle w:val="Normlny0"/>
              <w:jc w:val="center"/>
              <w:rPr>
                <w:b/>
                <w:bCs/>
              </w:rPr>
            </w:pPr>
          </w:p>
          <w:p w14:paraId="07A6ACE8" w14:textId="77777777" w:rsidR="000A3029" w:rsidRDefault="000A3029" w:rsidP="00713F67">
            <w:pPr>
              <w:pStyle w:val="Normlny0"/>
              <w:jc w:val="center"/>
              <w:rPr>
                <w:b/>
                <w:bCs/>
              </w:rPr>
            </w:pPr>
          </w:p>
          <w:p w14:paraId="73E69B12" w14:textId="77777777" w:rsidR="000A3029" w:rsidRDefault="000A3029" w:rsidP="00713F67">
            <w:pPr>
              <w:pStyle w:val="Normlny0"/>
              <w:jc w:val="center"/>
              <w:rPr>
                <w:b/>
                <w:bCs/>
              </w:rPr>
            </w:pPr>
          </w:p>
          <w:p w14:paraId="2921DBD0" w14:textId="77777777" w:rsidR="000A3029" w:rsidRDefault="000A3029" w:rsidP="00713F67">
            <w:pPr>
              <w:pStyle w:val="Normlny0"/>
              <w:jc w:val="center"/>
              <w:rPr>
                <w:b/>
                <w:bCs/>
              </w:rPr>
            </w:pPr>
          </w:p>
          <w:p w14:paraId="1AFBECBC" w14:textId="77777777" w:rsidR="000A3029" w:rsidRDefault="000A3029" w:rsidP="00713F67">
            <w:pPr>
              <w:pStyle w:val="Normlny0"/>
              <w:jc w:val="center"/>
              <w:rPr>
                <w:b/>
                <w:bCs/>
              </w:rPr>
            </w:pPr>
          </w:p>
          <w:p w14:paraId="551A6A30" w14:textId="77777777" w:rsidR="000A3029" w:rsidRDefault="000A3029" w:rsidP="00713F67">
            <w:pPr>
              <w:pStyle w:val="Normlny0"/>
              <w:jc w:val="center"/>
              <w:rPr>
                <w:b/>
                <w:bCs/>
              </w:rPr>
            </w:pPr>
          </w:p>
          <w:p w14:paraId="58A28212" w14:textId="77777777" w:rsidR="000A3029" w:rsidRDefault="000A3029" w:rsidP="00713F67">
            <w:pPr>
              <w:pStyle w:val="Normlny0"/>
              <w:jc w:val="center"/>
              <w:rPr>
                <w:b/>
                <w:bCs/>
              </w:rPr>
            </w:pPr>
          </w:p>
          <w:p w14:paraId="65987004" w14:textId="77777777" w:rsidR="000A3029" w:rsidRDefault="000A3029" w:rsidP="00713F67">
            <w:pPr>
              <w:pStyle w:val="Normlny0"/>
              <w:jc w:val="center"/>
              <w:rPr>
                <w:b/>
                <w:bCs/>
              </w:rPr>
            </w:pPr>
          </w:p>
          <w:p w14:paraId="457728FF" w14:textId="77777777" w:rsidR="000A3029" w:rsidRDefault="000A3029" w:rsidP="00713F67">
            <w:pPr>
              <w:pStyle w:val="Normlny0"/>
              <w:jc w:val="center"/>
              <w:rPr>
                <w:b/>
                <w:bCs/>
              </w:rPr>
            </w:pPr>
          </w:p>
          <w:p w14:paraId="611DA8C7" w14:textId="77777777" w:rsidR="000A3029" w:rsidRDefault="000A3029" w:rsidP="00713F67">
            <w:pPr>
              <w:pStyle w:val="Normlny0"/>
              <w:jc w:val="center"/>
              <w:rPr>
                <w:b/>
                <w:bCs/>
              </w:rPr>
            </w:pPr>
          </w:p>
          <w:p w14:paraId="06D032ED" w14:textId="77777777" w:rsidR="000A3029" w:rsidRDefault="000A3029" w:rsidP="00713F67">
            <w:pPr>
              <w:pStyle w:val="Normlny0"/>
              <w:jc w:val="center"/>
              <w:rPr>
                <w:b/>
                <w:bCs/>
              </w:rPr>
            </w:pPr>
          </w:p>
          <w:p w14:paraId="6610CBC4" w14:textId="77777777" w:rsidR="000A3029" w:rsidRDefault="000A3029" w:rsidP="00713F67">
            <w:pPr>
              <w:pStyle w:val="Normlny0"/>
              <w:jc w:val="center"/>
              <w:rPr>
                <w:b/>
                <w:bCs/>
              </w:rPr>
            </w:pPr>
          </w:p>
          <w:p w14:paraId="0B2916D3" w14:textId="77777777" w:rsidR="000A3029" w:rsidRDefault="000A3029" w:rsidP="00713F67">
            <w:pPr>
              <w:pStyle w:val="Normlny0"/>
              <w:jc w:val="center"/>
              <w:rPr>
                <w:b/>
                <w:bCs/>
              </w:rPr>
            </w:pPr>
          </w:p>
          <w:p w14:paraId="1358F748" w14:textId="77777777" w:rsidR="000A3029" w:rsidRDefault="000A3029" w:rsidP="00713F67">
            <w:pPr>
              <w:pStyle w:val="Normlny0"/>
              <w:jc w:val="center"/>
              <w:rPr>
                <w:b/>
                <w:bCs/>
              </w:rPr>
            </w:pPr>
          </w:p>
          <w:p w14:paraId="384E4A88" w14:textId="77777777" w:rsidR="000A3029" w:rsidRDefault="000A3029" w:rsidP="00713F67">
            <w:pPr>
              <w:pStyle w:val="Normlny0"/>
              <w:jc w:val="center"/>
              <w:rPr>
                <w:b/>
                <w:bCs/>
              </w:rPr>
            </w:pPr>
          </w:p>
          <w:p w14:paraId="64B9CA8E" w14:textId="77777777" w:rsidR="000A3029" w:rsidRDefault="000A3029" w:rsidP="00713F67">
            <w:pPr>
              <w:pStyle w:val="Normlny0"/>
              <w:jc w:val="center"/>
              <w:rPr>
                <w:b/>
                <w:bCs/>
              </w:rPr>
            </w:pPr>
          </w:p>
          <w:p w14:paraId="603CD17D" w14:textId="77777777" w:rsidR="000A3029" w:rsidRDefault="000A3029" w:rsidP="00713F67">
            <w:pPr>
              <w:pStyle w:val="Normlny0"/>
              <w:jc w:val="center"/>
              <w:rPr>
                <w:b/>
                <w:bCs/>
              </w:rPr>
            </w:pPr>
          </w:p>
          <w:p w14:paraId="52FC3AE7" w14:textId="77777777" w:rsidR="000A3029" w:rsidRDefault="000A3029" w:rsidP="00713F67">
            <w:pPr>
              <w:pStyle w:val="Normlny0"/>
              <w:jc w:val="center"/>
              <w:rPr>
                <w:b/>
                <w:bCs/>
              </w:rPr>
            </w:pPr>
          </w:p>
          <w:p w14:paraId="23C60B2B" w14:textId="77777777" w:rsidR="000A3029" w:rsidRDefault="000A3029" w:rsidP="00713F67">
            <w:pPr>
              <w:pStyle w:val="Normlny0"/>
              <w:jc w:val="center"/>
              <w:rPr>
                <w:b/>
                <w:bCs/>
              </w:rPr>
            </w:pPr>
          </w:p>
          <w:p w14:paraId="5E13989F" w14:textId="77777777" w:rsidR="000A3029" w:rsidRDefault="000A3029" w:rsidP="00713F67">
            <w:pPr>
              <w:pStyle w:val="Normlny0"/>
              <w:jc w:val="center"/>
              <w:rPr>
                <w:b/>
                <w:bCs/>
              </w:rPr>
            </w:pPr>
          </w:p>
          <w:p w14:paraId="2AB15D33" w14:textId="77777777" w:rsidR="000A3029" w:rsidRDefault="000A3029" w:rsidP="00713F67">
            <w:pPr>
              <w:pStyle w:val="Normlny0"/>
              <w:jc w:val="center"/>
              <w:rPr>
                <w:b/>
                <w:bCs/>
              </w:rPr>
            </w:pPr>
          </w:p>
          <w:p w14:paraId="2692CD8B" w14:textId="77777777" w:rsidR="000A3029" w:rsidRDefault="000A3029" w:rsidP="00713F67">
            <w:pPr>
              <w:pStyle w:val="Normlny0"/>
              <w:jc w:val="center"/>
              <w:rPr>
                <w:b/>
                <w:bCs/>
              </w:rPr>
            </w:pPr>
          </w:p>
          <w:p w14:paraId="4873252D" w14:textId="77777777" w:rsidR="000A3029" w:rsidRDefault="000A3029" w:rsidP="00713F67">
            <w:pPr>
              <w:pStyle w:val="Normlny0"/>
              <w:jc w:val="center"/>
              <w:rPr>
                <w:b/>
                <w:bCs/>
              </w:rPr>
            </w:pPr>
          </w:p>
          <w:p w14:paraId="72C06776" w14:textId="77777777" w:rsidR="000A3029" w:rsidRDefault="000A3029" w:rsidP="00713F67">
            <w:pPr>
              <w:pStyle w:val="Normlny0"/>
              <w:jc w:val="center"/>
              <w:rPr>
                <w:b/>
                <w:bCs/>
              </w:rPr>
            </w:pPr>
          </w:p>
          <w:p w14:paraId="43E6C533" w14:textId="77777777" w:rsidR="000A3029" w:rsidRDefault="000A3029" w:rsidP="00713F67">
            <w:pPr>
              <w:pStyle w:val="Normlny0"/>
              <w:jc w:val="center"/>
              <w:rPr>
                <w:b/>
                <w:bCs/>
              </w:rPr>
            </w:pPr>
          </w:p>
          <w:p w14:paraId="5828EC02" w14:textId="77777777" w:rsidR="000A3029" w:rsidRDefault="000A3029" w:rsidP="00713F67">
            <w:pPr>
              <w:pStyle w:val="Normlny0"/>
              <w:jc w:val="center"/>
              <w:rPr>
                <w:b/>
                <w:bCs/>
              </w:rPr>
            </w:pPr>
          </w:p>
          <w:p w14:paraId="1FE9B6CF" w14:textId="77777777" w:rsidR="000A3029" w:rsidRDefault="000A3029" w:rsidP="00713F67">
            <w:pPr>
              <w:pStyle w:val="Normlny0"/>
              <w:jc w:val="center"/>
              <w:rPr>
                <w:b/>
                <w:bCs/>
              </w:rPr>
            </w:pPr>
          </w:p>
          <w:p w14:paraId="11AD3606" w14:textId="77777777" w:rsidR="000A3029" w:rsidRDefault="000A3029" w:rsidP="00713F67">
            <w:pPr>
              <w:pStyle w:val="Normlny0"/>
              <w:jc w:val="center"/>
              <w:rPr>
                <w:b/>
                <w:bCs/>
              </w:rPr>
            </w:pPr>
          </w:p>
          <w:p w14:paraId="406209A8" w14:textId="77777777" w:rsidR="000A3029" w:rsidRDefault="000A3029" w:rsidP="00713F67">
            <w:pPr>
              <w:pStyle w:val="Normlny0"/>
              <w:jc w:val="center"/>
              <w:rPr>
                <w:b/>
                <w:bCs/>
              </w:rPr>
            </w:pPr>
          </w:p>
          <w:p w14:paraId="27D29204" w14:textId="77777777" w:rsidR="000A3029" w:rsidRDefault="000A3029" w:rsidP="00713F67">
            <w:pPr>
              <w:pStyle w:val="Normlny0"/>
              <w:jc w:val="center"/>
              <w:rPr>
                <w:b/>
                <w:bCs/>
              </w:rPr>
            </w:pPr>
          </w:p>
          <w:p w14:paraId="7D8F2030" w14:textId="77777777" w:rsidR="000A3029" w:rsidRDefault="000A3029" w:rsidP="00713F67">
            <w:pPr>
              <w:pStyle w:val="Normlny0"/>
              <w:jc w:val="center"/>
              <w:rPr>
                <w:b/>
                <w:bCs/>
              </w:rPr>
            </w:pPr>
          </w:p>
          <w:p w14:paraId="0E708FDB" w14:textId="77777777" w:rsidR="000A3029" w:rsidRDefault="000A3029" w:rsidP="00713F67">
            <w:pPr>
              <w:pStyle w:val="Normlny0"/>
              <w:jc w:val="center"/>
              <w:rPr>
                <w:b/>
                <w:bCs/>
              </w:rPr>
            </w:pPr>
          </w:p>
          <w:p w14:paraId="5EA1809A" w14:textId="77777777" w:rsidR="000A3029" w:rsidRDefault="000A3029" w:rsidP="00713F67">
            <w:pPr>
              <w:pStyle w:val="Normlny0"/>
              <w:jc w:val="center"/>
              <w:rPr>
                <w:b/>
                <w:bCs/>
              </w:rPr>
            </w:pPr>
          </w:p>
          <w:p w14:paraId="44A654FE" w14:textId="77777777" w:rsidR="000A3029" w:rsidRDefault="000A3029" w:rsidP="00713F67">
            <w:pPr>
              <w:pStyle w:val="Normlny0"/>
              <w:jc w:val="center"/>
              <w:rPr>
                <w:b/>
                <w:bCs/>
              </w:rPr>
            </w:pPr>
          </w:p>
          <w:p w14:paraId="4C597746" w14:textId="77777777" w:rsidR="000A3029" w:rsidRDefault="000A3029" w:rsidP="00713F67">
            <w:pPr>
              <w:pStyle w:val="Normlny0"/>
              <w:jc w:val="center"/>
              <w:rPr>
                <w:b/>
                <w:bCs/>
              </w:rPr>
            </w:pPr>
          </w:p>
          <w:p w14:paraId="5A1A64DF" w14:textId="77777777" w:rsidR="000A3029" w:rsidRDefault="000A3029" w:rsidP="00713F67">
            <w:pPr>
              <w:pStyle w:val="Normlny0"/>
              <w:jc w:val="center"/>
              <w:rPr>
                <w:b/>
                <w:bCs/>
              </w:rPr>
            </w:pPr>
          </w:p>
          <w:p w14:paraId="36492A65" w14:textId="77777777" w:rsidR="000A3029" w:rsidRDefault="000A3029" w:rsidP="00713F67">
            <w:pPr>
              <w:pStyle w:val="Normlny0"/>
              <w:jc w:val="center"/>
              <w:rPr>
                <w:b/>
                <w:bCs/>
              </w:rPr>
            </w:pPr>
          </w:p>
          <w:p w14:paraId="3D8AF6E3" w14:textId="77777777" w:rsidR="000A3029" w:rsidRDefault="000A3029" w:rsidP="00713F67">
            <w:pPr>
              <w:pStyle w:val="Normlny0"/>
              <w:jc w:val="center"/>
              <w:rPr>
                <w:b/>
                <w:bCs/>
              </w:rPr>
            </w:pPr>
          </w:p>
          <w:p w14:paraId="0B03E4EB" w14:textId="77777777" w:rsidR="000A3029" w:rsidRDefault="000A3029" w:rsidP="00713F67">
            <w:pPr>
              <w:pStyle w:val="Normlny0"/>
              <w:jc w:val="center"/>
              <w:rPr>
                <w:b/>
                <w:bCs/>
              </w:rPr>
            </w:pPr>
          </w:p>
          <w:p w14:paraId="1BCFA572" w14:textId="77777777" w:rsidR="000A3029" w:rsidRDefault="000A3029" w:rsidP="00713F67">
            <w:pPr>
              <w:pStyle w:val="Normlny0"/>
              <w:jc w:val="center"/>
              <w:rPr>
                <w:b/>
                <w:bCs/>
              </w:rPr>
            </w:pPr>
          </w:p>
          <w:p w14:paraId="41A57CDB" w14:textId="77777777" w:rsidR="000A3029" w:rsidRDefault="000A3029" w:rsidP="00713F67">
            <w:pPr>
              <w:pStyle w:val="Normlny0"/>
              <w:jc w:val="center"/>
              <w:rPr>
                <w:b/>
                <w:bCs/>
              </w:rPr>
            </w:pPr>
          </w:p>
          <w:p w14:paraId="29EB10F5" w14:textId="77777777" w:rsidR="000A3029" w:rsidRDefault="000A3029" w:rsidP="00713F67">
            <w:pPr>
              <w:pStyle w:val="Normlny0"/>
              <w:jc w:val="center"/>
              <w:rPr>
                <w:b/>
                <w:bCs/>
              </w:rPr>
            </w:pPr>
          </w:p>
          <w:p w14:paraId="34D37BEE" w14:textId="77777777" w:rsidR="000A3029" w:rsidRDefault="000A3029" w:rsidP="00713F67">
            <w:pPr>
              <w:pStyle w:val="Normlny0"/>
              <w:jc w:val="center"/>
              <w:rPr>
                <w:b/>
                <w:bCs/>
              </w:rPr>
            </w:pPr>
          </w:p>
          <w:p w14:paraId="5475218D" w14:textId="77777777" w:rsidR="000A3029" w:rsidRDefault="000A3029" w:rsidP="00713F67">
            <w:pPr>
              <w:pStyle w:val="Normlny0"/>
              <w:jc w:val="center"/>
              <w:rPr>
                <w:b/>
                <w:bCs/>
              </w:rPr>
            </w:pPr>
          </w:p>
          <w:p w14:paraId="4C7B5B6E" w14:textId="77777777" w:rsidR="000A3029" w:rsidRDefault="000A3029" w:rsidP="00713F67">
            <w:pPr>
              <w:pStyle w:val="Normlny0"/>
              <w:jc w:val="center"/>
              <w:rPr>
                <w:b/>
                <w:bCs/>
              </w:rPr>
            </w:pPr>
          </w:p>
          <w:p w14:paraId="7E34AFC8" w14:textId="77777777" w:rsidR="000A3029" w:rsidRDefault="000A3029" w:rsidP="00713F67">
            <w:pPr>
              <w:pStyle w:val="Normlny0"/>
              <w:jc w:val="center"/>
              <w:rPr>
                <w:b/>
                <w:bCs/>
              </w:rPr>
            </w:pPr>
          </w:p>
          <w:p w14:paraId="205531F4" w14:textId="77777777" w:rsidR="000A3029" w:rsidRDefault="000A3029" w:rsidP="00713F67">
            <w:pPr>
              <w:pStyle w:val="Normlny0"/>
              <w:jc w:val="center"/>
              <w:rPr>
                <w:b/>
                <w:bCs/>
              </w:rPr>
            </w:pPr>
          </w:p>
          <w:p w14:paraId="620CA1C8" w14:textId="77777777" w:rsidR="000A3029" w:rsidRDefault="000A3029" w:rsidP="00713F67">
            <w:pPr>
              <w:pStyle w:val="Normlny0"/>
              <w:jc w:val="center"/>
              <w:rPr>
                <w:b/>
                <w:bCs/>
              </w:rPr>
            </w:pPr>
          </w:p>
          <w:p w14:paraId="188D10BB" w14:textId="77777777" w:rsidR="000A3029" w:rsidRDefault="000A3029" w:rsidP="00713F67">
            <w:pPr>
              <w:pStyle w:val="Normlny0"/>
              <w:jc w:val="center"/>
              <w:rPr>
                <w:b/>
                <w:bCs/>
              </w:rPr>
            </w:pPr>
          </w:p>
          <w:p w14:paraId="76384F81" w14:textId="77777777" w:rsidR="000A3029" w:rsidRDefault="000A3029" w:rsidP="00713F67">
            <w:pPr>
              <w:pStyle w:val="Normlny0"/>
              <w:jc w:val="center"/>
              <w:rPr>
                <w:b/>
                <w:bCs/>
              </w:rPr>
            </w:pPr>
          </w:p>
          <w:p w14:paraId="0FAD56FA" w14:textId="77777777" w:rsidR="000A3029" w:rsidRDefault="000A3029" w:rsidP="00713F67">
            <w:pPr>
              <w:pStyle w:val="Normlny0"/>
              <w:jc w:val="center"/>
              <w:rPr>
                <w:b/>
                <w:bCs/>
              </w:rPr>
            </w:pPr>
          </w:p>
          <w:p w14:paraId="575098EC" w14:textId="77777777" w:rsidR="000A3029" w:rsidRDefault="000A3029" w:rsidP="00713F67">
            <w:pPr>
              <w:pStyle w:val="Normlny0"/>
              <w:jc w:val="center"/>
              <w:rPr>
                <w:b/>
                <w:bCs/>
              </w:rPr>
            </w:pPr>
          </w:p>
          <w:p w14:paraId="0D3E034A" w14:textId="77777777" w:rsidR="000A3029" w:rsidRDefault="000A3029" w:rsidP="00713F67">
            <w:pPr>
              <w:pStyle w:val="Normlny0"/>
              <w:jc w:val="center"/>
              <w:rPr>
                <w:b/>
                <w:bCs/>
              </w:rPr>
            </w:pPr>
          </w:p>
          <w:p w14:paraId="44272D11" w14:textId="77777777" w:rsidR="000A3029" w:rsidRDefault="000A3029" w:rsidP="00713F67">
            <w:pPr>
              <w:pStyle w:val="Normlny0"/>
              <w:jc w:val="center"/>
              <w:rPr>
                <w:b/>
                <w:bCs/>
              </w:rPr>
            </w:pPr>
          </w:p>
          <w:p w14:paraId="4C186E47" w14:textId="77777777" w:rsidR="000A3029" w:rsidRDefault="000A3029" w:rsidP="00713F67">
            <w:pPr>
              <w:pStyle w:val="Normlny0"/>
              <w:jc w:val="center"/>
              <w:rPr>
                <w:b/>
                <w:bCs/>
              </w:rPr>
            </w:pPr>
          </w:p>
          <w:p w14:paraId="4D040407" w14:textId="77777777" w:rsidR="000A3029" w:rsidRDefault="000A3029" w:rsidP="00713F67">
            <w:pPr>
              <w:pStyle w:val="Normlny0"/>
              <w:jc w:val="center"/>
              <w:rPr>
                <w:b/>
                <w:bCs/>
              </w:rPr>
            </w:pPr>
          </w:p>
          <w:p w14:paraId="0906B155" w14:textId="77777777" w:rsidR="000A3029" w:rsidRDefault="000A3029" w:rsidP="00713F67">
            <w:pPr>
              <w:pStyle w:val="Normlny0"/>
              <w:jc w:val="center"/>
              <w:rPr>
                <w:b/>
                <w:bCs/>
              </w:rPr>
            </w:pPr>
          </w:p>
          <w:p w14:paraId="52E48AB6" w14:textId="77777777" w:rsidR="000A3029" w:rsidRDefault="000A3029" w:rsidP="00713F67">
            <w:pPr>
              <w:pStyle w:val="Normlny0"/>
              <w:jc w:val="center"/>
              <w:rPr>
                <w:b/>
                <w:bCs/>
              </w:rPr>
            </w:pPr>
          </w:p>
          <w:p w14:paraId="58FA1C69" w14:textId="77777777" w:rsidR="000A3029" w:rsidRDefault="000A3029" w:rsidP="00713F67">
            <w:pPr>
              <w:pStyle w:val="Normlny0"/>
              <w:jc w:val="center"/>
              <w:rPr>
                <w:b/>
                <w:bCs/>
              </w:rPr>
            </w:pPr>
          </w:p>
          <w:p w14:paraId="75204510" w14:textId="77777777" w:rsidR="000A3029" w:rsidRDefault="000A3029" w:rsidP="00713F67">
            <w:pPr>
              <w:pStyle w:val="Normlny0"/>
              <w:jc w:val="center"/>
              <w:rPr>
                <w:b/>
                <w:bCs/>
              </w:rPr>
            </w:pPr>
          </w:p>
          <w:p w14:paraId="188C4A29" w14:textId="77777777" w:rsidR="000A3029" w:rsidRDefault="000A3029" w:rsidP="00713F67">
            <w:pPr>
              <w:pStyle w:val="Normlny0"/>
              <w:jc w:val="center"/>
              <w:rPr>
                <w:b/>
                <w:bCs/>
              </w:rPr>
            </w:pPr>
          </w:p>
          <w:p w14:paraId="2A10D0BE" w14:textId="77777777" w:rsidR="000A3029" w:rsidRDefault="000A3029" w:rsidP="00713F67">
            <w:pPr>
              <w:pStyle w:val="Normlny0"/>
              <w:jc w:val="center"/>
              <w:rPr>
                <w:b/>
                <w:bCs/>
              </w:rPr>
            </w:pPr>
          </w:p>
          <w:p w14:paraId="0C137BAF" w14:textId="77777777" w:rsidR="000A3029" w:rsidRDefault="000A3029" w:rsidP="00713F67">
            <w:pPr>
              <w:pStyle w:val="Normlny0"/>
              <w:jc w:val="center"/>
              <w:rPr>
                <w:b/>
                <w:bCs/>
              </w:rPr>
            </w:pPr>
          </w:p>
          <w:p w14:paraId="555A4CEE" w14:textId="77777777" w:rsidR="000A3029" w:rsidRDefault="000A3029" w:rsidP="00713F67">
            <w:pPr>
              <w:pStyle w:val="Normlny0"/>
              <w:jc w:val="center"/>
              <w:rPr>
                <w:b/>
                <w:bCs/>
              </w:rPr>
            </w:pPr>
          </w:p>
          <w:p w14:paraId="6D8FC2CE" w14:textId="77777777" w:rsidR="000A3029" w:rsidRDefault="000A3029" w:rsidP="00713F67">
            <w:pPr>
              <w:pStyle w:val="Normlny0"/>
              <w:jc w:val="center"/>
              <w:rPr>
                <w:b/>
                <w:bCs/>
              </w:rPr>
            </w:pPr>
          </w:p>
          <w:p w14:paraId="1C7BDA83" w14:textId="77777777" w:rsidR="000A3029" w:rsidRDefault="000A3029" w:rsidP="00713F67">
            <w:pPr>
              <w:pStyle w:val="Normlny0"/>
              <w:jc w:val="center"/>
              <w:rPr>
                <w:b/>
                <w:bCs/>
              </w:rPr>
            </w:pPr>
          </w:p>
          <w:p w14:paraId="38D0D5BF" w14:textId="77777777" w:rsidR="000A3029" w:rsidRDefault="000A3029" w:rsidP="00713F67">
            <w:pPr>
              <w:pStyle w:val="Normlny0"/>
              <w:jc w:val="center"/>
              <w:rPr>
                <w:b/>
                <w:bCs/>
              </w:rPr>
            </w:pPr>
          </w:p>
          <w:p w14:paraId="7C0C47A7" w14:textId="77777777" w:rsidR="000A3029" w:rsidRDefault="000A3029" w:rsidP="00713F67">
            <w:pPr>
              <w:pStyle w:val="Normlny0"/>
              <w:jc w:val="center"/>
              <w:rPr>
                <w:b/>
                <w:bCs/>
              </w:rPr>
            </w:pPr>
          </w:p>
          <w:p w14:paraId="6FD37FDC" w14:textId="77777777" w:rsidR="000A3029" w:rsidRDefault="000A3029" w:rsidP="00713F67">
            <w:pPr>
              <w:pStyle w:val="Normlny0"/>
              <w:jc w:val="center"/>
              <w:rPr>
                <w:b/>
                <w:bCs/>
              </w:rPr>
            </w:pPr>
          </w:p>
          <w:p w14:paraId="5EF25EA9" w14:textId="77777777" w:rsidR="000A3029" w:rsidRDefault="000A3029" w:rsidP="00713F67">
            <w:pPr>
              <w:pStyle w:val="Normlny0"/>
              <w:jc w:val="center"/>
              <w:rPr>
                <w:b/>
                <w:bCs/>
              </w:rPr>
            </w:pPr>
          </w:p>
          <w:p w14:paraId="6AD693D0" w14:textId="77777777" w:rsidR="000A3029" w:rsidRDefault="000A3029" w:rsidP="00713F67">
            <w:pPr>
              <w:pStyle w:val="Normlny0"/>
              <w:jc w:val="center"/>
              <w:rPr>
                <w:b/>
                <w:bCs/>
              </w:rPr>
            </w:pPr>
          </w:p>
          <w:p w14:paraId="1A3748D1" w14:textId="77777777" w:rsidR="000A3029" w:rsidRDefault="000A3029" w:rsidP="00713F67">
            <w:pPr>
              <w:pStyle w:val="Normlny0"/>
              <w:jc w:val="center"/>
              <w:rPr>
                <w:b/>
                <w:bCs/>
              </w:rPr>
            </w:pPr>
          </w:p>
          <w:p w14:paraId="14B8492D" w14:textId="77777777" w:rsidR="000A3029" w:rsidRDefault="000A3029" w:rsidP="00713F67">
            <w:pPr>
              <w:pStyle w:val="Normlny0"/>
              <w:jc w:val="center"/>
              <w:rPr>
                <w:b/>
                <w:bCs/>
              </w:rPr>
            </w:pPr>
          </w:p>
          <w:p w14:paraId="20C29613" w14:textId="77777777" w:rsidR="000A3029" w:rsidRDefault="000A3029" w:rsidP="00713F67">
            <w:pPr>
              <w:pStyle w:val="Normlny0"/>
              <w:jc w:val="center"/>
              <w:rPr>
                <w:b/>
                <w:bCs/>
              </w:rPr>
            </w:pPr>
          </w:p>
          <w:p w14:paraId="015FB117" w14:textId="77777777" w:rsidR="000A3029" w:rsidRDefault="000A3029" w:rsidP="00713F67">
            <w:pPr>
              <w:pStyle w:val="Normlny0"/>
              <w:jc w:val="center"/>
              <w:rPr>
                <w:b/>
                <w:bCs/>
              </w:rPr>
            </w:pPr>
          </w:p>
          <w:p w14:paraId="33664109" w14:textId="77777777" w:rsidR="000A3029" w:rsidRDefault="000A3029" w:rsidP="00713F67">
            <w:pPr>
              <w:pStyle w:val="Normlny0"/>
              <w:jc w:val="center"/>
              <w:rPr>
                <w:b/>
                <w:bCs/>
              </w:rPr>
            </w:pPr>
          </w:p>
          <w:p w14:paraId="4F361015" w14:textId="77777777" w:rsidR="000A3029" w:rsidRDefault="000A3029" w:rsidP="00713F67">
            <w:pPr>
              <w:pStyle w:val="Normlny0"/>
              <w:jc w:val="center"/>
              <w:rPr>
                <w:b/>
                <w:bCs/>
              </w:rPr>
            </w:pPr>
          </w:p>
          <w:p w14:paraId="542C7811" w14:textId="77777777" w:rsidR="000A3029" w:rsidRDefault="000A3029" w:rsidP="00713F67">
            <w:pPr>
              <w:pStyle w:val="Normlny0"/>
              <w:jc w:val="center"/>
              <w:rPr>
                <w:b/>
                <w:bCs/>
              </w:rPr>
            </w:pPr>
          </w:p>
          <w:p w14:paraId="3EFB1198" w14:textId="77777777" w:rsidR="000A3029" w:rsidRDefault="000A3029" w:rsidP="00713F67">
            <w:pPr>
              <w:pStyle w:val="Normlny0"/>
              <w:jc w:val="center"/>
              <w:rPr>
                <w:b/>
                <w:bCs/>
              </w:rPr>
            </w:pPr>
          </w:p>
          <w:p w14:paraId="39F68AE4" w14:textId="77777777" w:rsidR="000A3029" w:rsidRDefault="000A3029" w:rsidP="00713F67">
            <w:pPr>
              <w:pStyle w:val="Normlny0"/>
              <w:jc w:val="center"/>
              <w:rPr>
                <w:b/>
                <w:bCs/>
              </w:rPr>
            </w:pPr>
          </w:p>
          <w:p w14:paraId="5E3F1094" w14:textId="77777777" w:rsidR="000A3029" w:rsidRDefault="000A3029" w:rsidP="00713F67">
            <w:pPr>
              <w:pStyle w:val="Normlny0"/>
              <w:jc w:val="center"/>
              <w:rPr>
                <w:b/>
                <w:bCs/>
              </w:rPr>
            </w:pPr>
          </w:p>
          <w:p w14:paraId="46BC95DB" w14:textId="0DB00FA9" w:rsidR="000A3029" w:rsidRDefault="000A3029" w:rsidP="00713F67">
            <w:pPr>
              <w:pStyle w:val="Normlny0"/>
              <w:jc w:val="center"/>
              <w:rPr>
                <w:b/>
                <w:bCs/>
              </w:rPr>
            </w:pPr>
            <w:r>
              <w:rPr>
                <w:b/>
                <w:bCs/>
              </w:rPr>
              <w:t>N</w:t>
            </w:r>
          </w:p>
          <w:p w14:paraId="36557A3F" w14:textId="05B86C6A" w:rsidR="000A3029" w:rsidRDefault="000A3029" w:rsidP="00713F67">
            <w:pPr>
              <w:pStyle w:val="Normlny0"/>
              <w:jc w:val="center"/>
              <w:rPr>
                <w:b/>
                <w:bCs/>
              </w:rPr>
            </w:pPr>
          </w:p>
          <w:p w14:paraId="0F23CDF1" w14:textId="72F2E398" w:rsidR="000A3029" w:rsidRDefault="000A3029" w:rsidP="00713F67">
            <w:pPr>
              <w:pStyle w:val="Normlny0"/>
              <w:jc w:val="center"/>
              <w:rPr>
                <w:b/>
                <w:bCs/>
              </w:rPr>
            </w:pPr>
          </w:p>
          <w:p w14:paraId="6B122073" w14:textId="498315BA" w:rsidR="000A3029" w:rsidRDefault="000A3029" w:rsidP="00713F67">
            <w:pPr>
              <w:pStyle w:val="Normlny0"/>
              <w:jc w:val="center"/>
              <w:rPr>
                <w:b/>
                <w:bCs/>
              </w:rPr>
            </w:pPr>
          </w:p>
          <w:p w14:paraId="44E54D86" w14:textId="51225272" w:rsidR="000A3029" w:rsidRDefault="000A3029" w:rsidP="00713F67">
            <w:pPr>
              <w:pStyle w:val="Normlny0"/>
              <w:jc w:val="center"/>
              <w:rPr>
                <w:b/>
                <w:bCs/>
              </w:rPr>
            </w:pPr>
          </w:p>
          <w:p w14:paraId="2CC1C52B" w14:textId="531E5392" w:rsidR="000A3029" w:rsidRDefault="000A3029" w:rsidP="00713F67">
            <w:pPr>
              <w:pStyle w:val="Normlny0"/>
              <w:jc w:val="center"/>
              <w:rPr>
                <w:b/>
                <w:bCs/>
              </w:rPr>
            </w:pPr>
          </w:p>
          <w:p w14:paraId="4D78E2DA" w14:textId="74AA0A22" w:rsidR="000A3029" w:rsidRDefault="000A3029" w:rsidP="00713F67">
            <w:pPr>
              <w:pStyle w:val="Normlny0"/>
              <w:jc w:val="center"/>
              <w:rPr>
                <w:b/>
                <w:bCs/>
              </w:rPr>
            </w:pPr>
          </w:p>
          <w:p w14:paraId="3A53A1AE" w14:textId="0AE8D2F0" w:rsidR="000A3029" w:rsidRDefault="000A3029" w:rsidP="00713F67">
            <w:pPr>
              <w:pStyle w:val="Normlny0"/>
              <w:jc w:val="center"/>
              <w:rPr>
                <w:b/>
                <w:bCs/>
              </w:rPr>
            </w:pPr>
          </w:p>
          <w:p w14:paraId="20F10B12" w14:textId="634CB326" w:rsidR="000A3029" w:rsidRDefault="000A3029" w:rsidP="00713F67">
            <w:pPr>
              <w:pStyle w:val="Normlny0"/>
              <w:jc w:val="center"/>
              <w:rPr>
                <w:b/>
                <w:bCs/>
              </w:rPr>
            </w:pPr>
          </w:p>
          <w:p w14:paraId="108193FF" w14:textId="2DD5F386" w:rsidR="000A3029" w:rsidRDefault="000A3029" w:rsidP="00713F67">
            <w:pPr>
              <w:pStyle w:val="Normlny0"/>
              <w:jc w:val="center"/>
              <w:rPr>
                <w:b/>
                <w:bCs/>
              </w:rPr>
            </w:pPr>
            <w:r>
              <w:rPr>
                <w:b/>
                <w:bCs/>
              </w:rPr>
              <w:t>N</w:t>
            </w:r>
          </w:p>
          <w:p w14:paraId="03EC1A53" w14:textId="2E18F7E7" w:rsidR="000A3029" w:rsidRDefault="000A3029" w:rsidP="00713F67">
            <w:pPr>
              <w:pStyle w:val="Normlny0"/>
              <w:jc w:val="center"/>
              <w:rPr>
                <w:b/>
                <w:bCs/>
              </w:rPr>
            </w:pPr>
          </w:p>
          <w:p w14:paraId="0EEB1EAE" w14:textId="3DA03A6D" w:rsidR="000A3029" w:rsidRDefault="000A3029" w:rsidP="00713F67">
            <w:pPr>
              <w:pStyle w:val="Normlny0"/>
              <w:jc w:val="center"/>
              <w:rPr>
                <w:b/>
                <w:bCs/>
              </w:rPr>
            </w:pPr>
          </w:p>
          <w:p w14:paraId="46EE3646" w14:textId="34D43D3C" w:rsidR="000A3029" w:rsidRDefault="000A3029" w:rsidP="00713F67">
            <w:pPr>
              <w:pStyle w:val="Normlny0"/>
              <w:jc w:val="center"/>
              <w:rPr>
                <w:b/>
                <w:bCs/>
              </w:rPr>
            </w:pPr>
          </w:p>
          <w:p w14:paraId="4D3DF027" w14:textId="5E2784CF" w:rsidR="000A3029" w:rsidRDefault="000A3029" w:rsidP="00713F67">
            <w:pPr>
              <w:pStyle w:val="Normlny0"/>
              <w:jc w:val="center"/>
              <w:rPr>
                <w:b/>
                <w:bCs/>
              </w:rPr>
            </w:pPr>
          </w:p>
          <w:p w14:paraId="2D1EEE3D" w14:textId="47F98D2B" w:rsidR="000A3029" w:rsidRDefault="000A3029" w:rsidP="00713F67">
            <w:pPr>
              <w:pStyle w:val="Normlny0"/>
              <w:jc w:val="center"/>
              <w:rPr>
                <w:b/>
                <w:bCs/>
              </w:rPr>
            </w:pPr>
          </w:p>
          <w:p w14:paraId="4BA992EC" w14:textId="4298A8B1" w:rsidR="000A3029" w:rsidRDefault="000A3029" w:rsidP="00713F67">
            <w:pPr>
              <w:pStyle w:val="Normlny0"/>
              <w:jc w:val="center"/>
              <w:rPr>
                <w:b/>
                <w:bCs/>
              </w:rPr>
            </w:pPr>
          </w:p>
          <w:p w14:paraId="758C698F" w14:textId="1E8A6AC4" w:rsidR="000A3029" w:rsidRDefault="000A3029" w:rsidP="00713F67">
            <w:pPr>
              <w:pStyle w:val="Normlny0"/>
              <w:jc w:val="center"/>
              <w:rPr>
                <w:b/>
                <w:bCs/>
              </w:rPr>
            </w:pPr>
          </w:p>
          <w:p w14:paraId="3F2E92A8" w14:textId="0915B588" w:rsidR="000A3029" w:rsidRDefault="000A3029" w:rsidP="00713F67">
            <w:pPr>
              <w:pStyle w:val="Normlny0"/>
              <w:jc w:val="center"/>
              <w:rPr>
                <w:b/>
                <w:bCs/>
              </w:rPr>
            </w:pPr>
          </w:p>
          <w:p w14:paraId="20E1E911" w14:textId="32A975E2" w:rsidR="000A3029" w:rsidRDefault="000A3029" w:rsidP="00713F67">
            <w:pPr>
              <w:pStyle w:val="Normlny0"/>
              <w:jc w:val="center"/>
              <w:rPr>
                <w:b/>
                <w:bCs/>
              </w:rPr>
            </w:pPr>
          </w:p>
          <w:p w14:paraId="2A1C3053" w14:textId="01BC2375" w:rsidR="000A3029" w:rsidRDefault="000A3029" w:rsidP="00713F67">
            <w:pPr>
              <w:pStyle w:val="Normlny0"/>
              <w:jc w:val="center"/>
              <w:rPr>
                <w:b/>
                <w:bCs/>
              </w:rPr>
            </w:pPr>
          </w:p>
          <w:p w14:paraId="29A8F1C8" w14:textId="0A72419F" w:rsidR="000A3029" w:rsidRDefault="000A3029" w:rsidP="00713F67">
            <w:pPr>
              <w:pStyle w:val="Normlny0"/>
              <w:jc w:val="center"/>
              <w:rPr>
                <w:b/>
                <w:bCs/>
              </w:rPr>
            </w:pPr>
          </w:p>
          <w:p w14:paraId="5C4C170C" w14:textId="5BFC9950" w:rsidR="000A3029" w:rsidRDefault="000A3029" w:rsidP="00713F67">
            <w:pPr>
              <w:pStyle w:val="Normlny0"/>
              <w:jc w:val="center"/>
              <w:rPr>
                <w:b/>
                <w:bCs/>
              </w:rPr>
            </w:pPr>
          </w:p>
          <w:p w14:paraId="04927319" w14:textId="03B68055" w:rsidR="000A3029" w:rsidRDefault="000A3029" w:rsidP="00713F67">
            <w:pPr>
              <w:pStyle w:val="Normlny0"/>
              <w:jc w:val="center"/>
              <w:rPr>
                <w:b/>
                <w:bCs/>
              </w:rPr>
            </w:pPr>
          </w:p>
          <w:p w14:paraId="0B65DCA7" w14:textId="4D98F3E8" w:rsidR="000A3029" w:rsidRDefault="000A3029" w:rsidP="00713F67">
            <w:pPr>
              <w:pStyle w:val="Normlny0"/>
              <w:jc w:val="center"/>
              <w:rPr>
                <w:b/>
                <w:bCs/>
              </w:rPr>
            </w:pPr>
          </w:p>
          <w:p w14:paraId="7FD1E138" w14:textId="2295F6B5" w:rsidR="000A3029" w:rsidRDefault="000A3029" w:rsidP="00713F67">
            <w:pPr>
              <w:pStyle w:val="Normlny0"/>
              <w:jc w:val="center"/>
              <w:rPr>
                <w:b/>
                <w:bCs/>
              </w:rPr>
            </w:pPr>
          </w:p>
          <w:p w14:paraId="6E263131" w14:textId="59AC38C0" w:rsidR="000A3029" w:rsidRDefault="000A3029" w:rsidP="00713F67">
            <w:pPr>
              <w:pStyle w:val="Normlny0"/>
              <w:jc w:val="center"/>
              <w:rPr>
                <w:b/>
                <w:bCs/>
              </w:rPr>
            </w:pPr>
          </w:p>
          <w:p w14:paraId="3F0A115D" w14:textId="4AFDF99F" w:rsidR="000A3029" w:rsidRDefault="000A3029" w:rsidP="00713F67">
            <w:pPr>
              <w:pStyle w:val="Normlny0"/>
              <w:jc w:val="center"/>
              <w:rPr>
                <w:b/>
                <w:bCs/>
              </w:rPr>
            </w:pPr>
          </w:p>
          <w:p w14:paraId="0C5E27D9" w14:textId="0F1D12CB" w:rsidR="000A3029" w:rsidRDefault="000A3029" w:rsidP="00713F67">
            <w:pPr>
              <w:pStyle w:val="Normlny0"/>
              <w:jc w:val="center"/>
              <w:rPr>
                <w:b/>
                <w:bCs/>
              </w:rPr>
            </w:pPr>
          </w:p>
          <w:p w14:paraId="6966A732" w14:textId="715ABBD0" w:rsidR="000A3029" w:rsidRDefault="000A3029" w:rsidP="00713F67">
            <w:pPr>
              <w:pStyle w:val="Normlny0"/>
              <w:jc w:val="center"/>
              <w:rPr>
                <w:b/>
                <w:bCs/>
              </w:rPr>
            </w:pPr>
          </w:p>
          <w:p w14:paraId="40E408B5" w14:textId="6E243E92" w:rsidR="000A3029" w:rsidRDefault="000A3029" w:rsidP="00713F67">
            <w:pPr>
              <w:pStyle w:val="Normlny0"/>
              <w:jc w:val="center"/>
              <w:rPr>
                <w:b/>
                <w:bCs/>
              </w:rPr>
            </w:pPr>
          </w:p>
          <w:p w14:paraId="7F816B5C" w14:textId="72ED12EB" w:rsidR="000A3029" w:rsidRDefault="000A3029" w:rsidP="00713F67">
            <w:pPr>
              <w:pStyle w:val="Normlny0"/>
              <w:jc w:val="center"/>
              <w:rPr>
                <w:b/>
                <w:bCs/>
              </w:rPr>
            </w:pPr>
          </w:p>
          <w:p w14:paraId="0BFBAE18" w14:textId="21D152F2" w:rsidR="000A3029" w:rsidRDefault="000A3029" w:rsidP="00713F67">
            <w:pPr>
              <w:pStyle w:val="Normlny0"/>
              <w:jc w:val="center"/>
              <w:rPr>
                <w:b/>
                <w:bCs/>
              </w:rPr>
            </w:pPr>
          </w:p>
          <w:p w14:paraId="7667E102" w14:textId="0C97596D" w:rsidR="000A3029" w:rsidRDefault="000A3029" w:rsidP="00713F67">
            <w:pPr>
              <w:pStyle w:val="Normlny0"/>
              <w:jc w:val="center"/>
              <w:rPr>
                <w:b/>
                <w:bCs/>
              </w:rPr>
            </w:pPr>
          </w:p>
          <w:p w14:paraId="254E6D36" w14:textId="03272388" w:rsidR="000A3029" w:rsidRDefault="000A3029" w:rsidP="00713F67">
            <w:pPr>
              <w:pStyle w:val="Normlny0"/>
              <w:jc w:val="center"/>
              <w:rPr>
                <w:b/>
                <w:bCs/>
              </w:rPr>
            </w:pPr>
          </w:p>
          <w:p w14:paraId="0F8AC943" w14:textId="2F6C6941" w:rsidR="000A3029" w:rsidRDefault="000A3029" w:rsidP="00713F67">
            <w:pPr>
              <w:pStyle w:val="Normlny0"/>
              <w:jc w:val="center"/>
              <w:rPr>
                <w:b/>
                <w:bCs/>
              </w:rPr>
            </w:pPr>
            <w:r>
              <w:rPr>
                <w:b/>
                <w:bCs/>
              </w:rPr>
              <w:t>N</w:t>
            </w:r>
          </w:p>
          <w:p w14:paraId="6D0EA659" w14:textId="472E0AF1" w:rsidR="000A3029" w:rsidRDefault="000A3029" w:rsidP="00713F67">
            <w:pPr>
              <w:pStyle w:val="Normlny0"/>
              <w:jc w:val="center"/>
              <w:rPr>
                <w:b/>
                <w:bCs/>
              </w:rPr>
            </w:pPr>
          </w:p>
          <w:p w14:paraId="4C668B87" w14:textId="752E3DC6" w:rsidR="000A3029" w:rsidRDefault="000A3029" w:rsidP="00713F67">
            <w:pPr>
              <w:pStyle w:val="Normlny0"/>
              <w:jc w:val="center"/>
              <w:rPr>
                <w:b/>
                <w:bCs/>
              </w:rPr>
            </w:pPr>
          </w:p>
          <w:p w14:paraId="0A04CD1F" w14:textId="57A514C3" w:rsidR="000A3029" w:rsidRDefault="000A3029" w:rsidP="00713F67">
            <w:pPr>
              <w:pStyle w:val="Normlny0"/>
              <w:jc w:val="center"/>
              <w:rPr>
                <w:b/>
                <w:bCs/>
              </w:rPr>
            </w:pPr>
          </w:p>
          <w:p w14:paraId="731A4F09" w14:textId="16DF858D" w:rsidR="000A3029" w:rsidRDefault="000A3029" w:rsidP="00713F67">
            <w:pPr>
              <w:pStyle w:val="Normlny0"/>
              <w:jc w:val="center"/>
              <w:rPr>
                <w:b/>
                <w:bCs/>
              </w:rPr>
            </w:pPr>
          </w:p>
          <w:p w14:paraId="18133510" w14:textId="0A24BF54" w:rsidR="000A3029" w:rsidRDefault="000A3029" w:rsidP="00713F67">
            <w:pPr>
              <w:pStyle w:val="Normlny0"/>
              <w:jc w:val="center"/>
              <w:rPr>
                <w:b/>
                <w:bCs/>
              </w:rPr>
            </w:pPr>
          </w:p>
          <w:p w14:paraId="3ECCBC94" w14:textId="6486E691" w:rsidR="000A3029" w:rsidRDefault="000A3029" w:rsidP="00713F67">
            <w:pPr>
              <w:pStyle w:val="Normlny0"/>
              <w:jc w:val="center"/>
              <w:rPr>
                <w:b/>
                <w:bCs/>
              </w:rPr>
            </w:pPr>
          </w:p>
          <w:p w14:paraId="26482BE2" w14:textId="70D32602" w:rsidR="000A3029" w:rsidRDefault="000A3029" w:rsidP="00713F67">
            <w:pPr>
              <w:pStyle w:val="Normlny0"/>
              <w:jc w:val="center"/>
              <w:rPr>
                <w:b/>
                <w:bCs/>
              </w:rPr>
            </w:pPr>
          </w:p>
          <w:p w14:paraId="6F660AAB" w14:textId="13C120B5" w:rsidR="000A3029" w:rsidRDefault="000A3029" w:rsidP="00713F67">
            <w:pPr>
              <w:pStyle w:val="Normlny0"/>
              <w:jc w:val="center"/>
              <w:rPr>
                <w:b/>
                <w:bCs/>
              </w:rPr>
            </w:pPr>
          </w:p>
          <w:p w14:paraId="7310709B" w14:textId="695854A9" w:rsidR="000A3029" w:rsidRDefault="000A3029" w:rsidP="00713F67">
            <w:pPr>
              <w:pStyle w:val="Normlny0"/>
              <w:jc w:val="center"/>
              <w:rPr>
                <w:b/>
                <w:bCs/>
              </w:rPr>
            </w:pPr>
          </w:p>
          <w:p w14:paraId="7CB4C8D5" w14:textId="682E81F6" w:rsidR="000A3029" w:rsidRDefault="000A3029" w:rsidP="00713F67">
            <w:pPr>
              <w:pStyle w:val="Normlny0"/>
              <w:jc w:val="center"/>
              <w:rPr>
                <w:b/>
                <w:bCs/>
              </w:rPr>
            </w:pPr>
          </w:p>
          <w:p w14:paraId="5B3CB6F9" w14:textId="1ADC75FE" w:rsidR="000A3029" w:rsidRDefault="000A3029" w:rsidP="00713F67">
            <w:pPr>
              <w:pStyle w:val="Normlny0"/>
              <w:jc w:val="center"/>
              <w:rPr>
                <w:b/>
                <w:bCs/>
              </w:rPr>
            </w:pPr>
          </w:p>
          <w:p w14:paraId="16A74BF2" w14:textId="69FCCB51" w:rsidR="000A3029" w:rsidRDefault="000A3029" w:rsidP="00713F67">
            <w:pPr>
              <w:pStyle w:val="Normlny0"/>
              <w:jc w:val="center"/>
              <w:rPr>
                <w:b/>
                <w:bCs/>
              </w:rPr>
            </w:pPr>
          </w:p>
          <w:p w14:paraId="2210CC3A" w14:textId="3B68F63E" w:rsidR="000A3029" w:rsidRDefault="000A3029" w:rsidP="00713F67">
            <w:pPr>
              <w:pStyle w:val="Normlny0"/>
              <w:jc w:val="center"/>
              <w:rPr>
                <w:b/>
                <w:bCs/>
              </w:rPr>
            </w:pPr>
          </w:p>
          <w:p w14:paraId="44BB7DF1" w14:textId="2912BF00" w:rsidR="000A3029" w:rsidRDefault="000A3029" w:rsidP="00713F67">
            <w:pPr>
              <w:pStyle w:val="Normlny0"/>
              <w:jc w:val="center"/>
              <w:rPr>
                <w:b/>
                <w:bCs/>
              </w:rPr>
            </w:pPr>
          </w:p>
          <w:p w14:paraId="4F363B6A" w14:textId="39385C49" w:rsidR="000A3029" w:rsidRDefault="000A3029" w:rsidP="00713F67">
            <w:pPr>
              <w:pStyle w:val="Normlny0"/>
              <w:jc w:val="center"/>
              <w:rPr>
                <w:b/>
                <w:bCs/>
              </w:rPr>
            </w:pPr>
          </w:p>
          <w:p w14:paraId="423933D0" w14:textId="63C30853" w:rsidR="000A3029" w:rsidRDefault="000A3029" w:rsidP="00713F67">
            <w:pPr>
              <w:pStyle w:val="Normlny0"/>
              <w:jc w:val="center"/>
              <w:rPr>
                <w:b/>
                <w:bCs/>
              </w:rPr>
            </w:pPr>
          </w:p>
          <w:p w14:paraId="4C2345FF" w14:textId="6CC35448" w:rsidR="000A3029" w:rsidRDefault="000A3029" w:rsidP="00713F67">
            <w:pPr>
              <w:pStyle w:val="Normlny0"/>
              <w:jc w:val="center"/>
              <w:rPr>
                <w:b/>
                <w:bCs/>
              </w:rPr>
            </w:pPr>
          </w:p>
          <w:p w14:paraId="1C8544C5" w14:textId="720B451D" w:rsidR="000A3029" w:rsidRDefault="000A3029" w:rsidP="00713F67">
            <w:pPr>
              <w:pStyle w:val="Normlny0"/>
              <w:jc w:val="center"/>
              <w:rPr>
                <w:b/>
                <w:bCs/>
              </w:rPr>
            </w:pPr>
          </w:p>
          <w:p w14:paraId="35675B0D" w14:textId="33077003" w:rsidR="000A3029" w:rsidRDefault="000A3029" w:rsidP="00713F67">
            <w:pPr>
              <w:pStyle w:val="Normlny0"/>
              <w:jc w:val="center"/>
              <w:rPr>
                <w:b/>
                <w:bCs/>
              </w:rPr>
            </w:pPr>
          </w:p>
          <w:p w14:paraId="3F610087" w14:textId="26D29732" w:rsidR="000A3029" w:rsidRDefault="000A3029" w:rsidP="00713F67">
            <w:pPr>
              <w:pStyle w:val="Normlny0"/>
              <w:jc w:val="center"/>
              <w:rPr>
                <w:b/>
                <w:bCs/>
              </w:rPr>
            </w:pPr>
          </w:p>
          <w:p w14:paraId="77FF2A88" w14:textId="75CF3F2D" w:rsidR="000A3029" w:rsidRDefault="000A3029" w:rsidP="00713F67">
            <w:pPr>
              <w:pStyle w:val="Normlny0"/>
              <w:jc w:val="center"/>
              <w:rPr>
                <w:b/>
                <w:bCs/>
              </w:rPr>
            </w:pPr>
          </w:p>
          <w:p w14:paraId="2AB7A526" w14:textId="2B99FE9B" w:rsidR="000A3029" w:rsidRDefault="000A3029" w:rsidP="00713F67">
            <w:pPr>
              <w:pStyle w:val="Normlny0"/>
              <w:jc w:val="center"/>
              <w:rPr>
                <w:b/>
                <w:bCs/>
              </w:rPr>
            </w:pPr>
          </w:p>
          <w:p w14:paraId="4DC94ADD" w14:textId="4F171D0E" w:rsidR="000A3029" w:rsidRDefault="000A3029" w:rsidP="00713F67">
            <w:pPr>
              <w:pStyle w:val="Normlny0"/>
              <w:jc w:val="center"/>
              <w:rPr>
                <w:b/>
                <w:bCs/>
              </w:rPr>
            </w:pPr>
          </w:p>
          <w:p w14:paraId="44C28F55" w14:textId="55287DDF" w:rsidR="000A3029" w:rsidRDefault="000A3029" w:rsidP="00713F67">
            <w:pPr>
              <w:pStyle w:val="Normlny0"/>
              <w:jc w:val="center"/>
              <w:rPr>
                <w:b/>
                <w:bCs/>
              </w:rPr>
            </w:pPr>
          </w:p>
          <w:p w14:paraId="0D71BE90" w14:textId="50807438" w:rsidR="000A3029" w:rsidRDefault="000A3029" w:rsidP="00713F67">
            <w:pPr>
              <w:pStyle w:val="Normlny0"/>
              <w:jc w:val="center"/>
              <w:rPr>
                <w:b/>
                <w:bCs/>
              </w:rPr>
            </w:pPr>
          </w:p>
          <w:p w14:paraId="6AF776B6" w14:textId="004E44A6" w:rsidR="000A3029" w:rsidRDefault="000A3029" w:rsidP="00713F67">
            <w:pPr>
              <w:pStyle w:val="Normlny0"/>
              <w:jc w:val="center"/>
              <w:rPr>
                <w:b/>
                <w:bCs/>
              </w:rPr>
            </w:pPr>
          </w:p>
          <w:p w14:paraId="55AC5484" w14:textId="1D3BCEC4" w:rsidR="000A3029" w:rsidRDefault="000A3029" w:rsidP="00713F67">
            <w:pPr>
              <w:pStyle w:val="Normlny0"/>
              <w:jc w:val="center"/>
              <w:rPr>
                <w:b/>
                <w:bCs/>
              </w:rPr>
            </w:pPr>
          </w:p>
          <w:p w14:paraId="1A77E430" w14:textId="46696253" w:rsidR="000A3029" w:rsidRDefault="000A3029" w:rsidP="00713F67">
            <w:pPr>
              <w:pStyle w:val="Normlny0"/>
              <w:jc w:val="center"/>
              <w:rPr>
                <w:b/>
                <w:bCs/>
              </w:rPr>
            </w:pPr>
          </w:p>
          <w:p w14:paraId="53EDD54E" w14:textId="2B5D611B" w:rsidR="000A3029" w:rsidRDefault="000A3029" w:rsidP="00713F67">
            <w:pPr>
              <w:pStyle w:val="Normlny0"/>
              <w:jc w:val="center"/>
              <w:rPr>
                <w:b/>
                <w:bCs/>
              </w:rPr>
            </w:pPr>
          </w:p>
          <w:p w14:paraId="38631529" w14:textId="73C4EBEF" w:rsidR="000A3029" w:rsidRDefault="000A3029" w:rsidP="00713F67">
            <w:pPr>
              <w:pStyle w:val="Normlny0"/>
              <w:jc w:val="center"/>
              <w:rPr>
                <w:b/>
                <w:bCs/>
              </w:rPr>
            </w:pPr>
            <w:r>
              <w:rPr>
                <w:b/>
                <w:bCs/>
              </w:rPr>
              <w:t>N</w:t>
            </w:r>
          </w:p>
          <w:p w14:paraId="649C2336" w14:textId="0ED8FB64" w:rsidR="000A3029" w:rsidRDefault="000A3029" w:rsidP="00713F67">
            <w:pPr>
              <w:pStyle w:val="Normlny0"/>
              <w:jc w:val="center"/>
              <w:rPr>
                <w:b/>
                <w:bCs/>
              </w:rPr>
            </w:pPr>
          </w:p>
          <w:p w14:paraId="3530D98F" w14:textId="3A4D4A18" w:rsidR="000A3029" w:rsidRDefault="000A3029" w:rsidP="00713F67">
            <w:pPr>
              <w:pStyle w:val="Normlny0"/>
              <w:jc w:val="center"/>
              <w:rPr>
                <w:b/>
                <w:bCs/>
              </w:rPr>
            </w:pPr>
          </w:p>
          <w:p w14:paraId="4220602C" w14:textId="1662F57E" w:rsidR="000A3029" w:rsidRDefault="000A3029" w:rsidP="00713F67">
            <w:pPr>
              <w:pStyle w:val="Normlny0"/>
              <w:jc w:val="center"/>
              <w:rPr>
                <w:b/>
                <w:bCs/>
              </w:rPr>
            </w:pPr>
          </w:p>
          <w:p w14:paraId="6D709BCB" w14:textId="11997A43" w:rsidR="000A3029" w:rsidRDefault="000A3029" w:rsidP="00713F67">
            <w:pPr>
              <w:pStyle w:val="Normlny0"/>
              <w:jc w:val="center"/>
              <w:rPr>
                <w:b/>
                <w:bCs/>
              </w:rPr>
            </w:pPr>
          </w:p>
          <w:p w14:paraId="47F40A32" w14:textId="5E26F128" w:rsidR="000A3029" w:rsidRDefault="000A3029" w:rsidP="00713F67">
            <w:pPr>
              <w:pStyle w:val="Normlny0"/>
              <w:jc w:val="center"/>
              <w:rPr>
                <w:b/>
                <w:bCs/>
              </w:rPr>
            </w:pPr>
          </w:p>
          <w:p w14:paraId="16FE6A2B" w14:textId="4CFD811D" w:rsidR="000A3029" w:rsidRDefault="000A3029" w:rsidP="00713F67">
            <w:pPr>
              <w:pStyle w:val="Normlny0"/>
              <w:jc w:val="center"/>
              <w:rPr>
                <w:b/>
                <w:bCs/>
              </w:rPr>
            </w:pPr>
          </w:p>
          <w:p w14:paraId="344F1B4A" w14:textId="4D84BB76" w:rsidR="000A3029" w:rsidRDefault="000A3029" w:rsidP="00713F67">
            <w:pPr>
              <w:pStyle w:val="Normlny0"/>
              <w:jc w:val="center"/>
              <w:rPr>
                <w:b/>
                <w:bCs/>
              </w:rPr>
            </w:pPr>
          </w:p>
          <w:p w14:paraId="78187767" w14:textId="32D41A7E" w:rsidR="000A3029" w:rsidRDefault="000A3029" w:rsidP="00713F67">
            <w:pPr>
              <w:pStyle w:val="Normlny0"/>
              <w:jc w:val="center"/>
              <w:rPr>
                <w:b/>
                <w:bCs/>
              </w:rPr>
            </w:pPr>
          </w:p>
          <w:p w14:paraId="0E092E5D" w14:textId="27F030A2" w:rsidR="000A3029" w:rsidRDefault="000A3029" w:rsidP="00713F67">
            <w:pPr>
              <w:pStyle w:val="Normlny0"/>
              <w:jc w:val="center"/>
              <w:rPr>
                <w:b/>
                <w:bCs/>
              </w:rPr>
            </w:pPr>
          </w:p>
          <w:p w14:paraId="448684A1" w14:textId="0BD8E837" w:rsidR="000A3029" w:rsidRDefault="000A3029" w:rsidP="00713F67">
            <w:pPr>
              <w:pStyle w:val="Normlny0"/>
              <w:jc w:val="center"/>
              <w:rPr>
                <w:b/>
                <w:bCs/>
              </w:rPr>
            </w:pPr>
          </w:p>
          <w:p w14:paraId="1B514FF0" w14:textId="2F841BD5" w:rsidR="000A3029" w:rsidRDefault="000A3029" w:rsidP="00713F67">
            <w:pPr>
              <w:pStyle w:val="Normlny0"/>
              <w:jc w:val="center"/>
              <w:rPr>
                <w:b/>
                <w:bCs/>
              </w:rPr>
            </w:pPr>
          </w:p>
          <w:p w14:paraId="7A2C8C46" w14:textId="4309D5EE" w:rsidR="000A3029" w:rsidRDefault="000A3029" w:rsidP="00713F67">
            <w:pPr>
              <w:pStyle w:val="Normlny0"/>
              <w:jc w:val="center"/>
              <w:rPr>
                <w:b/>
                <w:bCs/>
              </w:rPr>
            </w:pPr>
          </w:p>
          <w:p w14:paraId="6B60F09D" w14:textId="30E6BD75" w:rsidR="000A3029" w:rsidRDefault="000A3029" w:rsidP="00713F67">
            <w:pPr>
              <w:pStyle w:val="Normlny0"/>
              <w:jc w:val="center"/>
              <w:rPr>
                <w:b/>
                <w:bCs/>
              </w:rPr>
            </w:pPr>
          </w:p>
          <w:p w14:paraId="1EFF116A" w14:textId="0057F368" w:rsidR="000A3029" w:rsidRDefault="000A3029" w:rsidP="00713F67">
            <w:pPr>
              <w:pStyle w:val="Normlny0"/>
              <w:jc w:val="center"/>
              <w:rPr>
                <w:b/>
                <w:bCs/>
              </w:rPr>
            </w:pPr>
          </w:p>
          <w:p w14:paraId="49217A14" w14:textId="3739FF0E" w:rsidR="000A3029" w:rsidRDefault="000A3029" w:rsidP="00713F67">
            <w:pPr>
              <w:pStyle w:val="Normlny0"/>
              <w:jc w:val="center"/>
              <w:rPr>
                <w:b/>
                <w:bCs/>
              </w:rPr>
            </w:pPr>
          </w:p>
          <w:p w14:paraId="46FA8E5B" w14:textId="682718CE" w:rsidR="000A3029" w:rsidRDefault="000A3029" w:rsidP="00713F67">
            <w:pPr>
              <w:pStyle w:val="Normlny0"/>
              <w:jc w:val="center"/>
              <w:rPr>
                <w:b/>
                <w:bCs/>
              </w:rPr>
            </w:pPr>
          </w:p>
          <w:p w14:paraId="3EEF7386" w14:textId="199E81CD" w:rsidR="000A3029" w:rsidRDefault="000A3029" w:rsidP="00713F67">
            <w:pPr>
              <w:pStyle w:val="Normlny0"/>
              <w:jc w:val="center"/>
              <w:rPr>
                <w:b/>
                <w:bCs/>
              </w:rPr>
            </w:pPr>
          </w:p>
          <w:p w14:paraId="70E64666" w14:textId="629B4A2D" w:rsidR="000A3029" w:rsidRDefault="000A3029" w:rsidP="00713F67">
            <w:pPr>
              <w:pStyle w:val="Normlny0"/>
              <w:jc w:val="center"/>
              <w:rPr>
                <w:b/>
                <w:bCs/>
              </w:rPr>
            </w:pPr>
          </w:p>
          <w:p w14:paraId="7A7986EC" w14:textId="128A745E" w:rsidR="000A3029" w:rsidRDefault="000A3029" w:rsidP="00713F67">
            <w:pPr>
              <w:pStyle w:val="Normlny0"/>
              <w:jc w:val="center"/>
              <w:rPr>
                <w:b/>
                <w:bCs/>
              </w:rPr>
            </w:pPr>
          </w:p>
          <w:p w14:paraId="649F0141" w14:textId="45E98F18" w:rsidR="000A3029" w:rsidRDefault="000A3029" w:rsidP="00713F67">
            <w:pPr>
              <w:pStyle w:val="Normlny0"/>
              <w:jc w:val="center"/>
              <w:rPr>
                <w:b/>
                <w:bCs/>
              </w:rPr>
            </w:pPr>
          </w:p>
          <w:p w14:paraId="2C235D3E" w14:textId="0857B606" w:rsidR="000A3029" w:rsidRDefault="000A3029" w:rsidP="00713F67">
            <w:pPr>
              <w:pStyle w:val="Normlny0"/>
              <w:jc w:val="center"/>
              <w:rPr>
                <w:b/>
                <w:bCs/>
              </w:rPr>
            </w:pPr>
          </w:p>
          <w:p w14:paraId="27EEC0CC" w14:textId="2EBA3DD0" w:rsidR="000A3029" w:rsidRDefault="000A3029" w:rsidP="00713F67">
            <w:pPr>
              <w:pStyle w:val="Normlny0"/>
              <w:jc w:val="center"/>
              <w:rPr>
                <w:b/>
                <w:bCs/>
              </w:rPr>
            </w:pPr>
            <w:r>
              <w:rPr>
                <w:b/>
                <w:bCs/>
              </w:rPr>
              <w:t>N</w:t>
            </w:r>
          </w:p>
          <w:p w14:paraId="39E222B7" w14:textId="3FF58EBC" w:rsidR="000A3029" w:rsidRDefault="000A3029" w:rsidP="00713F67">
            <w:pPr>
              <w:pStyle w:val="Normlny0"/>
              <w:jc w:val="center"/>
              <w:rPr>
                <w:b/>
                <w:bCs/>
              </w:rPr>
            </w:pPr>
          </w:p>
          <w:p w14:paraId="4A71947E" w14:textId="3A9ED6F0" w:rsidR="000A3029" w:rsidRDefault="000A3029" w:rsidP="00713F67">
            <w:pPr>
              <w:pStyle w:val="Normlny0"/>
              <w:jc w:val="center"/>
              <w:rPr>
                <w:b/>
                <w:bCs/>
              </w:rPr>
            </w:pPr>
          </w:p>
          <w:p w14:paraId="7AA89864" w14:textId="0DB13CB6" w:rsidR="000A3029" w:rsidRDefault="000A3029" w:rsidP="00713F67">
            <w:pPr>
              <w:pStyle w:val="Normlny0"/>
              <w:jc w:val="center"/>
              <w:rPr>
                <w:b/>
                <w:bCs/>
              </w:rPr>
            </w:pPr>
          </w:p>
          <w:p w14:paraId="6372DAB9" w14:textId="26CBAF89" w:rsidR="000A3029" w:rsidRDefault="000A3029" w:rsidP="00713F67">
            <w:pPr>
              <w:pStyle w:val="Normlny0"/>
              <w:jc w:val="center"/>
              <w:rPr>
                <w:b/>
                <w:bCs/>
              </w:rPr>
            </w:pPr>
          </w:p>
          <w:p w14:paraId="6F19DBA8" w14:textId="73950949" w:rsidR="000A3029" w:rsidRDefault="000A3029" w:rsidP="00713F67">
            <w:pPr>
              <w:pStyle w:val="Normlny0"/>
              <w:jc w:val="center"/>
              <w:rPr>
                <w:b/>
                <w:bCs/>
              </w:rPr>
            </w:pPr>
          </w:p>
          <w:p w14:paraId="37921F9E" w14:textId="45AFF1BF" w:rsidR="000A3029" w:rsidRDefault="000A3029" w:rsidP="00713F67">
            <w:pPr>
              <w:pStyle w:val="Normlny0"/>
              <w:jc w:val="center"/>
              <w:rPr>
                <w:b/>
                <w:bCs/>
              </w:rPr>
            </w:pPr>
          </w:p>
          <w:p w14:paraId="09DA0E40" w14:textId="5C53BF80" w:rsidR="000A3029" w:rsidRDefault="000A3029" w:rsidP="00713F67">
            <w:pPr>
              <w:pStyle w:val="Normlny0"/>
              <w:jc w:val="center"/>
              <w:rPr>
                <w:b/>
                <w:bCs/>
              </w:rPr>
            </w:pPr>
          </w:p>
          <w:p w14:paraId="13E67FF3" w14:textId="7410E198" w:rsidR="000A3029" w:rsidRDefault="000A3029" w:rsidP="00713F67">
            <w:pPr>
              <w:pStyle w:val="Normlny0"/>
              <w:jc w:val="center"/>
              <w:rPr>
                <w:b/>
                <w:bCs/>
              </w:rPr>
            </w:pPr>
          </w:p>
          <w:p w14:paraId="46AB809A" w14:textId="4AD3B932" w:rsidR="000A3029" w:rsidRDefault="000A3029" w:rsidP="00713F67">
            <w:pPr>
              <w:pStyle w:val="Normlny0"/>
              <w:jc w:val="center"/>
              <w:rPr>
                <w:b/>
                <w:bCs/>
              </w:rPr>
            </w:pPr>
          </w:p>
          <w:p w14:paraId="377498D8" w14:textId="53CBFCBD" w:rsidR="000A3029" w:rsidRDefault="000A3029" w:rsidP="00713F67">
            <w:pPr>
              <w:pStyle w:val="Normlny0"/>
              <w:jc w:val="center"/>
              <w:rPr>
                <w:b/>
                <w:bCs/>
              </w:rPr>
            </w:pPr>
          </w:p>
          <w:p w14:paraId="53ABD233" w14:textId="6E91AD8B" w:rsidR="000A3029" w:rsidRDefault="000A3029" w:rsidP="00713F67">
            <w:pPr>
              <w:pStyle w:val="Normlny0"/>
              <w:jc w:val="center"/>
              <w:rPr>
                <w:b/>
                <w:bCs/>
              </w:rPr>
            </w:pPr>
          </w:p>
          <w:p w14:paraId="65BB96F5" w14:textId="63EC65FC" w:rsidR="000A3029" w:rsidRDefault="000A3029" w:rsidP="00713F67">
            <w:pPr>
              <w:pStyle w:val="Normlny0"/>
              <w:jc w:val="center"/>
              <w:rPr>
                <w:b/>
                <w:bCs/>
              </w:rPr>
            </w:pPr>
          </w:p>
          <w:p w14:paraId="7F1159D9" w14:textId="27B0C9B8" w:rsidR="000A3029" w:rsidRDefault="000A3029" w:rsidP="00713F67">
            <w:pPr>
              <w:pStyle w:val="Normlny0"/>
              <w:jc w:val="center"/>
              <w:rPr>
                <w:b/>
                <w:bCs/>
              </w:rPr>
            </w:pPr>
          </w:p>
          <w:p w14:paraId="44375822" w14:textId="60BAD513" w:rsidR="000A3029" w:rsidRDefault="000A3029" w:rsidP="00713F67">
            <w:pPr>
              <w:pStyle w:val="Normlny0"/>
              <w:jc w:val="center"/>
              <w:rPr>
                <w:b/>
                <w:bCs/>
              </w:rPr>
            </w:pPr>
          </w:p>
          <w:p w14:paraId="7A8D1862" w14:textId="21250265" w:rsidR="000A3029" w:rsidRDefault="000A3029" w:rsidP="00713F67">
            <w:pPr>
              <w:pStyle w:val="Normlny0"/>
              <w:jc w:val="center"/>
              <w:rPr>
                <w:b/>
                <w:bCs/>
              </w:rPr>
            </w:pPr>
          </w:p>
          <w:p w14:paraId="23D9AD64" w14:textId="4E615F59" w:rsidR="000A3029" w:rsidRDefault="000A3029" w:rsidP="00713F67">
            <w:pPr>
              <w:pStyle w:val="Normlny0"/>
              <w:jc w:val="center"/>
              <w:rPr>
                <w:b/>
                <w:bCs/>
              </w:rPr>
            </w:pPr>
          </w:p>
          <w:p w14:paraId="0893B63F" w14:textId="28B69BDB" w:rsidR="000A3029" w:rsidRDefault="000A3029" w:rsidP="00713F67">
            <w:pPr>
              <w:pStyle w:val="Normlny0"/>
              <w:jc w:val="center"/>
              <w:rPr>
                <w:b/>
                <w:bCs/>
              </w:rPr>
            </w:pPr>
          </w:p>
          <w:p w14:paraId="0085DE87" w14:textId="1B62BA90" w:rsidR="000A3029" w:rsidRDefault="000A3029" w:rsidP="00713F67">
            <w:pPr>
              <w:pStyle w:val="Normlny0"/>
              <w:jc w:val="center"/>
              <w:rPr>
                <w:b/>
                <w:bCs/>
              </w:rPr>
            </w:pPr>
          </w:p>
          <w:p w14:paraId="359BEA93" w14:textId="3B6AB0D7" w:rsidR="000A3029" w:rsidRDefault="000A3029" w:rsidP="00713F67">
            <w:pPr>
              <w:pStyle w:val="Normlny0"/>
              <w:jc w:val="center"/>
              <w:rPr>
                <w:b/>
                <w:bCs/>
              </w:rPr>
            </w:pPr>
          </w:p>
          <w:p w14:paraId="070EF00A" w14:textId="620B5056" w:rsidR="000A3029" w:rsidRDefault="000A3029" w:rsidP="00713F67">
            <w:pPr>
              <w:pStyle w:val="Normlny0"/>
              <w:jc w:val="center"/>
              <w:rPr>
                <w:b/>
                <w:bCs/>
              </w:rPr>
            </w:pPr>
          </w:p>
          <w:p w14:paraId="601712FC" w14:textId="693D0FAE" w:rsidR="000A3029" w:rsidRDefault="000A3029" w:rsidP="00713F67">
            <w:pPr>
              <w:pStyle w:val="Normlny0"/>
              <w:jc w:val="center"/>
              <w:rPr>
                <w:b/>
                <w:bCs/>
              </w:rPr>
            </w:pPr>
            <w:r>
              <w:rPr>
                <w:b/>
                <w:bCs/>
              </w:rPr>
              <w:t>N</w:t>
            </w:r>
          </w:p>
          <w:p w14:paraId="668F704F" w14:textId="31A819C5" w:rsidR="000A3029" w:rsidRDefault="000A3029" w:rsidP="00713F67">
            <w:pPr>
              <w:pStyle w:val="Normlny0"/>
              <w:jc w:val="center"/>
              <w:rPr>
                <w:b/>
                <w:bCs/>
              </w:rPr>
            </w:pPr>
          </w:p>
          <w:p w14:paraId="18F178FB" w14:textId="502BE37B" w:rsidR="000A3029" w:rsidRDefault="000A3029" w:rsidP="00713F67">
            <w:pPr>
              <w:pStyle w:val="Normlny0"/>
              <w:jc w:val="center"/>
              <w:rPr>
                <w:b/>
                <w:bCs/>
              </w:rPr>
            </w:pPr>
          </w:p>
          <w:p w14:paraId="3EC2B6D5" w14:textId="4058A735" w:rsidR="000A3029" w:rsidRDefault="000A3029" w:rsidP="00713F67">
            <w:pPr>
              <w:pStyle w:val="Normlny0"/>
              <w:jc w:val="center"/>
              <w:rPr>
                <w:b/>
                <w:bCs/>
              </w:rPr>
            </w:pPr>
          </w:p>
          <w:p w14:paraId="2413641D" w14:textId="708A2D9B" w:rsidR="000A3029" w:rsidRDefault="000A3029" w:rsidP="00713F67">
            <w:pPr>
              <w:pStyle w:val="Normlny0"/>
              <w:jc w:val="center"/>
              <w:rPr>
                <w:b/>
                <w:bCs/>
              </w:rPr>
            </w:pPr>
          </w:p>
          <w:p w14:paraId="00048534" w14:textId="6730E4A9" w:rsidR="000A3029" w:rsidRDefault="000A3029" w:rsidP="00713F67">
            <w:pPr>
              <w:pStyle w:val="Normlny0"/>
              <w:jc w:val="center"/>
              <w:rPr>
                <w:b/>
                <w:bCs/>
              </w:rPr>
            </w:pPr>
          </w:p>
          <w:p w14:paraId="59C11158" w14:textId="7A095372" w:rsidR="000A3029" w:rsidRDefault="000A3029" w:rsidP="00713F67">
            <w:pPr>
              <w:pStyle w:val="Normlny0"/>
              <w:jc w:val="center"/>
              <w:rPr>
                <w:b/>
                <w:bCs/>
              </w:rPr>
            </w:pPr>
          </w:p>
          <w:p w14:paraId="52D33D24" w14:textId="490B10B0" w:rsidR="000A3029" w:rsidRDefault="000A3029" w:rsidP="00713F67">
            <w:pPr>
              <w:pStyle w:val="Normlny0"/>
              <w:jc w:val="center"/>
              <w:rPr>
                <w:b/>
                <w:bCs/>
              </w:rPr>
            </w:pPr>
          </w:p>
          <w:p w14:paraId="488C0F05" w14:textId="4778FA5B" w:rsidR="000A3029" w:rsidRDefault="000A3029" w:rsidP="00713F67">
            <w:pPr>
              <w:pStyle w:val="Normlny0"/>
              <w:jc w:val="center"/>
              <w:rPr>
                <w:b/>
                <w:bCs/>
              </w:rPr>
            </w:pPr>
          </w:p>
          <w:p w14:paraId="07294CF4" w14:textId="31D03601" w:rsidR="000A3029" w:rsidRDefault="000A3029" w:rsidP="00713F67">
            <w:pPr>
              <w:pStyle w:val="Normlny0"/>
              <w:jc w:val="center"/>
              <w:rPr>
                <w:b/>
                <w:bCs/>
              </w:rPr>
            </w:pPr>
          </w:p>
          <w:p w14:paraId="1BB4942A" w14:textId="0094447D" w:rsidR="000A3029" w:rsidRDefault="000A3029" w:rsidP="00713F67">
            <w:pPr>
              <w:pStyle w:val="Normlny0"/>
              <w:jc w:val="center"/>
              <w:rPr>
                <w:b/>
                <w:bCs/>
              </w:rPr>
            </w:pPr>
          </w:p>
          <w:p w14:paraId="53142D4D" w14:textId="31BA56DC" w:rsidR="000A3029" w:rsidRDefault="000A3029" w:rsidP="00713F67">
            <w:pPr>
              <w:pStyle w:val="Normlny0"/>
              <w:jc w:val="center"/>
              <w:rPr>
                <w:b/>
                <w:bCs/>
              </w:rPr>
            </w:pPr>
          </w:p>
          <w:p w14:paraId="54A30233" w14:textId="10A7B9AD" w:rsidR="000A3029" w:rsidRDefault="000A3029" w:rsidP="00713F67">
            <w:pPr>
              <w:pStyle w:val="Normlny0"/>
              <w:jc w:val="center"/>
              <w:rPr>
                <w:b/>
                <w:bCs/>
              </w:rPr>
            </w:pPr>
          </w:p>
          <w:p w14:paraId="0D8AD9D3" w14:textId="156B00B8" w:rsidR="000A3029" w:rsidRDefault="000A3029" w:rsidP="00713F67">
            <w:pPr>
              <w:pStyle w:val="Normlny0"/>
              <w:jc w:val="center"/>
              <w:rPr>
                <w:b/>
                <w:bCs/>
              </w:rPr>
            </w:pPr>
          </w:p>
          <w:p w14:paraId="450754A1" w14:textId="49673F0C" w:rsidR="000A3029" w:rsidRDefault="000A3029" w:rsidP="00713F67">
            <w:pPr>
              <w:pStyle w:val="Normlny0"/>
              <w:jc w:val="center"/>
              <w:rPr>
                <w:b/>
                <w:bCs/>
              </w:rPr>
            </w:pPr>
          </w:p>
          <w:p w14:paraId="18EA8F1F" w14:textId="21C85F51" w:rsidR="000A3029" w:rsidRDefault="000A3029" w:rsidP="00713F67">
            <w:pPr>
              <w:pStyle w:val="Normlny0"/>
              <w:jc w:val="center"/>
              <w:rPr>
                <w:b/>
                <w:bCs/>
              </w:rPr>
            </w:pPr>
          </w:p>
          <w:p w14:paraId="1EFD5A5A" w14:textId="7E159055" w:rsidR="000A3029" w:rsidRDefault="000A3029" w:rsidP="00713F67">
            <w:pPr>
              <w:pStyle w:val="Normlny0"/>
              <w:jc w:val="center"/>
              <w:rPr>
                <w:b/>
                <w:bCs/>
              </w:rPr>
            </w:pPr>
            <w:r>
              <w:rPr>
                <w:b/>
                <w:bCs/>
              </w:rPr>
              <w:t>N</w:t>
            </w:r>
          </w:p>
          <w:p w14:paraId="72D1DB13" w14:textId="418CCD64" w:rsidR="000A3029" w:rsidRDefault="000A3029" w:rsidP="00713F67">
            <w:pPr>
              <w:pStyle w:val="Normlny0"/>
              <w:jc w:val="center"/>
              <w:rPr>
                <w:b/>
                <w:bCs/>
              </w:rPr>
            </w:pPr>
          </w:p>
          <w:p w14:paraId="51B04C52" w14:textId="6FA4AC68" w:rsidR="000A3029" w:rsidRDefault="000A3029" w:rsidP="00713F67">
            <w:pPr>
              <w:pStyle w:val="Normlny0"/>
              <w:jc w:val="center"/>
              <w:rPr>
                <w:b/>
                <w:bCs/>
              </w:rPr>
            </w:pPr>
          </w:p>
          <w:p w14:paraId="1B7716B5" w14:textId="229C2BD9" w:rsidR="000A3029" w:rsidRDefault="000A3029" w:rsidP="00713F67">
            <w:pPr>
              <w:pStyle w:val="Normlny0"/>
              <w:jc w:val="center"/>
              <w:rPr>
                <w:b/>
                <w:bCs/>
              </w:rPr>
            </w:pPr>
          </w:p>
          <w:p w14:paraId="5C4ADD3A" w14:textId="77777777" w:rsidR="000A3029" w:rsidRDefault="000A3029" w:rsidP="00713F67">
            <w:pPr>
              <w:pStyle w:val="Normlny0"/>
              <w:jc w:val="center"/>
              <w:rPr>
                <w:b/>
                <w:bCs/>
              </w:rPr>
            </w:pPr>
          </w:p>
          <w:p w14:paraId="53720834" w14:textId="2873CBE3" w:rsidR="000A3029" w:rsidRDefault="000A3029" w:rsidP="00713F67">
            <w:pPr>
              <w:pStyle w:val="Normlny0"/>
              <w:jc w:val="center"/>
              <w:rPr>
                <w:b/>
                <w:bCs/>
              </w:rPr>
            </w:pPr>
          </w:p>
          <w:p w14:paraId="7D6190B6" w14:textId="0001D314" w:rsidR="000A3029" w:rsidRDefault="000A3029" w:rsidP="00713F67">
            <w:pPr>
              <w:pStyle w:val="Normlny0"/>
              <w:jc w:val="center"/>
              <w:rPr>
                <w:b/>
                <w:bCs/>
              </w:rPr>
            </w:pPr>
          </w:p>
          <w:p w14:paraId="610B583E" w14:textId="7E2A82BA" w:rsidR="000A3029" w:rsidRDefault="000A3029" w:rsidP="00713F67">
            <w:pPr>
              <w:pStyle w:val="Normlny0"/>
              <w:jc w:val="center"/>
              <w:rPr>
                <w:b/>
                <w:bCs/>
              </w:rPr>
            </w:pPr>
          </w:p>
          <w:p w14:paraId="3FE60791" w14:textId="0894FB10" w:rsidR="000A3029" w:rsidRDefault="000A3029" w:rsidP="00713F67">
            <w:pPr>
              <w:pStyle w:val="Normlny0"/>
              <w:jc w:val="center"/>
              <w:rPr>
                <w:b/>
                <w:bCs/>
              </w:rPr>
            </w:pPr>
          </w:p>
          <w:p w14:paraId="56704105" w14:textId="77777777" w:rsidR="000A3029" w:rsidRDefault="000A3029" w:rsidP="00713F67">
            <w:pPr>
              <w:pStyle w:val="Normlny0"/>
              <w:jc w:val="center"/>
              <w:rPr>
                <w:b/>
                <w:bCs/>
              </w:rPr>
            </w:pPr>
          </w:p>
          <w:p w14:paraId="5CD1DECE" w14:textId="77777777" w:rsidR="000A3029" w:rsidRDefault="000A3029" w:rsidP="00713F67">
            <w:pPr>
              <w:pStyle w:val="Normlny0"/>
              <w:jc w:val="center"/>
              <w:rPr>
                <w:b/>
                <w:bCs/>
              </w:rPr>
            </w:pPr>
          </w:p>
          <w:p w14:paraId="13EEA43E" w14:textId="77979093" w:rsidR="000A3029" w:rsidRDefault="000A3029" w:rsidP="00713F67">
            <w:pPr>
              <w:pStyle w:val="Normlny0"/>
              <w:jc w:val="center"/>
              <w:rPr>
                <w:b/>
                <w:bCs/>
              </w:rPr>
            </w:pPr>
          </w:p>
          <w:p w14:paraId="0C9248D9" w14:textId="020575DE" w:rsidR="000A3029" w:rsidRDefault="000A3029" w:rsidP="00713F67">
            <w:pPr>
              <w:pStyle w:val="Normlny0"/>
              <w:jc w:val="center"/>
              <w:rPr>
                <w:b/>
                <w:bCs/>
              </w:rPr>
            </w:pPr>
          </w:p>
          <w:p w14:paraId="26876618" w14:textId="77777777" w:rsidR="000A3029" w:rsidRDefault="000A3029" w:rsidP="00713F67">
            <w:pPr>
              <w:pStyle w:val="Normlny0"/>
              <w:jc w:val="center"/>
              <w:rPr>
                <w:b/>
                <w:bCs/>
              </w:rPr>
            </w:pPr>
          </w:p>
          <w:p w14:paraId="171C5A3D" w14:textId="77777777" w:rsidR="000A3029" w:rsidRDefault="000A3029" w:rsidP="00713F67">
            <w:pPr>
              <w:pStyle w:val="Normlny0"/>
              <w:jc w:val="center"/>
              <w:rPr>
                <w:b/>
                <w:bCs/>
              </w:rPr>
            </w:pPr>
          </w:p>
          <w:p w14:paraId="6DEBDAE3" w14:textId="77777777" w:rsidR="000A3029" w:rsidRDefault="000A3029" w:rsidP="00713F67">
            <w:pPr>
              <w:pStyle w:val="Normlny0"/>
              <w:jc w:val="center"/>
              <w:rPr>
                <w:b/>
                <w:bCs/>
              </w:rPr>
            </w:pPr>
          </w:p>
          <w:p w14:paraId="215BE8F5" w14:textId="77777777" w:rsidR="000A3029" w:rsidRDefault="000A3029" w:rsidP="00713F67">
            <w:pPr>
              <w:pStyle w:val="Normlny0"/>
              <w:jc w:val="center"/>
              <w:rPr>
                <w:b/>
                <w:bCs/>
              </w:rPr>
            </w:pPr>
          </w:p>
          <w:p w14:paraId="19C0FB49" w14:textId="77777777" w:rsidR="000A3029" w:rsidRDefault="000A3029" w:rsidP="00713F67">
            <w:pPr>
              <w:pStyle w:val="Normlny0"/>
              <w:jc w:val="center"/>
              <w:rPr>
                <w:b/>
                <w:bCs/>
              </w:rPr>
            </w:pPr>
          </w:p>
          <w:p w14:paraId="3166147B" w14:textId="77777777" w:rsidR="000A3029" w:rsidRDefault="000A3029" w:rsidP="00713F67">
            <w:pPr>
              <w:pStyle w:val="Normlny0"/>
              <w:jc w:val="center"/>
              <w:rPr>
                <w:b/>
                <w:bCs/>
              </w:rPr>
            </w:pPr>
          </w:p>
          <w:p w14:paraId="236C09B8" w14:textId="77777777" w:rsidR="000A3029" w:rsidRDefault="000A3029" w:rsidP="00713F67">
            <w:pPr>
              <w:pStyle w:val="Normlny0"/>
              <w:jc w:val="center"/>
              <w:rPr>
                <w:b/>
                <w:bCs/>
              </w:rPr>
            </w:pPr>
          </w:p>
          <w:p w14:paraId="53909730" w14:textId="77777777" w:rsidR="000A3029" w:rsidRDefault="000A3029" w:rsidP="00713F67">
            <w:pPr>
              <w:pStyle w:val="Normlny0"/>
              <w:jc w:val="center"/>
              <w:rPr>
                <w:b/>
                <w:bCs/>
              </w:rPr>
            </w:pPr>
          </w:p>
          <w:p w14:paraId="5F479105" w14:textId="77777777" w:rsidR="000A3029" w:rsidRDefault="000A3029" w:rsidP="00713F67">
            <w:pPr>
              <w:pStyle w:val="Normlny0"/>
              <w:jc w:val="center"/>
              <w:rPr>
                <w:b/>
                <w:bCs/>
              </w:rPr>
            </w:pPr>
          </w:p>
          <w:p w14:paraId="6F0A23CC" w14:textId="77777777" w:rsidR="000A3029" w:rsidRDefault="000A3029" w:rsidP="00713F67">
            <w:pPr>
              <w:pStyle w:val="Normlny0"/>
              <w:jc w:val="center"/>
              <w:rPr>
                <w:b/>
                <w:bCs/>
              </w:rPr>
            </w:pPr>
          </w:p>
          <w:p w14:paraId="56B6F257" w14:textId="77777777" w:rsidR="000A3029" w:rsidRDefault="000A3029" w:rsidP="00713F67">
            <w:pPr>
              <w:pStyle w:val="Normlny0"/>
              <w:jc w:val="center"/>
              <w:rPr>
                <w:b/>
                <w:bCs/>
              </w:rPr>
            </w:pPr>
          </w:p>
          <w:p w14:paraId="69AD0352" w14:textId="77777777" w:rsidR="000A3029" w:rsidRDefault="000A3029" w:rsidP="00713F67">
            <w:pPr>
              <w:pStyle w:val="Normlny0"/>
              <w:jc w:val="center"/>
              <w:rPr>
                <w:b/>
                <w:bCs/>
              </w:rPr>
            </w:pPr>
          </w:p>
          <w:p w14:paraId="3DCBE75B" w14:textId="77777777" w:rsidR="000A3029" w:rsidRDefault="000A3029" w:rsidP="00713F67">
            <w:pPr>
              <w:pStyle w:val="Normlny0"/>
              <w:jc w:val="center"/>
              <w:rPr>
                <w:b/>
                <w:bCs/>
              </w:rPr>
            </w:pPr>
            <w:r>
              <w:rPr>
                <w:b/>
                <w:bCs/>
              </w:rPr>
              <w:t>N</w:t>
            </w:r>
          </w:p>
          <w:p w14:paraId="46FF9E5C" w14:textId="77777777" w:rsidR="000A3029" w:rsidRDefault="000A3029" w:rsidP="00713F67">
            <w:pPr>
              <w:pStyle w:val="Normlny0"/>
              <w:jc w:val="center"/>
              <w:rPr>
                <w:b/>
                <w:bCs/>
              </w:rPr>
            </w:pPr>
          </w:p>
          <w:p w14:paraId="3A23980E" w14:textId="77777777" w:rsidR="000A3029" w:rsidRDefault="000A3029" w:rsidP="00713F67">
            <w:pPr>
              <w:pStyle w:val="Normlny0"/>
              <w:jc w:val="center"/>
              <w:rPr>
                <w:b/>
                <w:bCs/>
              </w:rPr>
            </w:pPr>
          </w:p>
          <w:p w14:paraId="49A8B1C9" w14:textId="77777777" w:rsidR="000A3029" w:rsidRDefault="000A3029" w:rsidP="00713F67">
            <w:pPr>
              <w:pStyle w:val="Normlny0"/>
              <w:jc w:val="center"/>
              <w:rPr>
                <w:b/>
                <w:bCs/>
              </w:rPr>
            </w:pPr>
          </w:p>
          <w:p w14:paraId="73910BBB" w14:textId="77777777" w:rsidR="000A3029" w:rsidRDefault="000A3029" w:rsidP="00713F67">
            <w:pPr>
              <w:pStyle w:val="Normlny0"/>
              <w:jc w:val="center"/>
              <w:rPr>
                <w:b/>
                <w:bCs/>
              </w:rPr>
            </w:pPr>
          </w:p>
          <w:p w14:paraId="40268D8C" w14:textId="77777777" w:rsidR="000A3029" w:rsidRDefault="000A3029" w:rsidP="00713F67">
            <w:pPr>
              <w:pStyle w:val="Normlny0"/>
              <w:jc w:val="center"/>
              <w:rPr>
                <w:b/>
                <w:bCs/>
              </w:rPr>
            </w:pPr>
          </w:p>
          <w:p w14:paraId="00CE2633" w14:textId="77777777" w:rsidR="000A3029" w:rsidRDefault="000A3029" w:rsidP="00713F67">
            <w:pPr>
              <w:pStyle w:val="Normlny0"/>
              <w:jc w:val="center"/>
              <w:rPr>
                <w:b/>
                <w:bCs/>
              </w:rPr>
            </w:pPr>
          </w:p>
          <w:p w14:paraId="36812808" w14:textId="77777777" w:rsidR="000A3029" w:rsidRDefault="000A3029" w:rsidP="00713F67">
            <w:pPr>
              <w:pStyle w:val="Normlny0"/>
              <w:jc w:val="center"/>
              <w:rPr>
                <w:b/>
                <w:bCs/>
              </w:rPr>
            </w:pPr>
          </w:p>
          <w:p w14:paraId="0B1D4D11" w14:textId="77777777" w:rsidR="000A3029" w:rsidRDefault="000A3029" w:rsidP="00713F67">
            <w:pPr>
              <w:pStyle w:val="Normlny0"/>
              <w:jc w:val="center"/>
              <w:rPr>
                <w:b/>
                <w:bCs/>
              </w:rPr>
            </w:pPr>
          </w:p>
          <w:p w14:paraId="334E5F79" w14:textId="77777777" w:rsidR="000A3029" w:rsidRDefault="000A3029" w:rsidP="00713F67">
            <w:pPr>
              <w:pStyle w:val="Normlny0"/>
              <w:jc w:val="center"/>
              <w:rPr>
                <w:b/>
                <w:bCs/>
              </w:rPr>
            </w:pPr>
          </w:p>
          <w:p w14:paraId="01C068F0" w14:textId="77777777" w:rsidR="000A3029" w:rsidRDefault="000A3029" w:rsidP="00713F67">
            <w:pPr>
              <w:pStyle w:val="Normlny0"/>
              <w:jc w:val="center"/>
              <w:rPr>
                <w:b/>
                <w:bCs/>
              </w:rPr>
            </w:pPr>
          </w:p>
          <w:p w14:paraId="186FDA88" w14:textId="77777777" w:rsidR="000A3029" w:rsidRDefault="000A3029" w:rsidP="00713F67">
            <w:pPr>
              <w:pStyle w:val="Normlny0"/>
              <w:jc w:val="center"/>
              <w:rPr>
                <w:b/>
                <w:bCs/>
              </w:rPr>
            </w:pPr>
          </w:p>
          <w:p w14:paraId="44267C57" w14:textId="77777777" w:rsidR="000A3029" w:rsidRDefault="000A3029" w:rsidP="00713F67">
            <w:pPr>
              <w:pStyle w:val="Normlny0"/>
              <w:jc w:val="center"/>
              <w:rPr>
                <w:b/>
                <w:bCs/>
              </w:rPr>
            </w:pPr>
          </w:p>
          <w:p w14:paraId="0EC54C46" w14:textId="77777777" w:rsidR="000A3029" w:rsidRDefault="000A3029" w:rsidP="00713F67">
            <w:pPr>
              <w:pStyle w:val="Normlny0"/>
              <w:jc w:val="center"/>
              <w:rPr>
                <w:b/>
                <w:bCs/>
              </w:rPr>
            </w:pPr>
          </w:p>
          <w:p w14:paraId="7367943C" w14:textId="77777777" w:rsidR="000A3029" w:rsidRDefault="000A3029" w:rsidP="00713F67">
            <w:pPr>
              <w:pStyle w:val="Normlny0"/>
              <w:jc w:val="center"/>
              <w:rPr>
                <w:b/>
                <w:bCs/>
              </w:rPr>
            </w:pPr>
          </w:p>
          <w:p w14:paraId="5B719638" w14:textId="77777777" w:rsidR="000A3029" w:rsidRDefault="000A3029" w:rsidP="00713F67">
            <w:pPr>
              <w:pStyle w:val="Normlny0"/>
              <w:jc w:val="center"/>
              <w:rPr>
                <w:b/>
                <w:bCs/>
              </w:rPr>
            </w:pPr>
          </w:p>
          <w:p w14:paraId="2D38502D" w14:textId="77777777" w:rsidR="000A3029" w:rsidRDefault="000A3029" w:rsidP="00713F67">
            <w:pPr>
              <w:pStyle w:val="Normlny0"/>
              <w:jc w:val="center"/>
              <w:rPr>
                <w:b/>
                <w:bCs/>
              </w:rPr>
            </w:pPr>
          </w:p>
          <w:p w14:paraId="4ACE4B37" w14:textId="00326555" w:rsidR="000A3029" w:rsidRPr="007425AB" w:rsidRDefault="000A3029" w:rsidP="00713F67">
            <w:pPr>
              <w:pStyle w:val="Normlny0"/>
              <w:jc w:val="center"/>
              <w:rPr>
                <w:b/>
                <w:bCs/>
              </w:rPr>
            </w:pPr>
            <w:r>
              <w:rPr>
                <w:b/>
                <w:bCs/>
              </w:rPr>
              <w:t>N</w:t>
            </w:r>
          </w:p>
        </w:tc>
        <w:tc>
          <w:tcPr>
            <w:tcW w:w="709" w:type="dxa"/>
          </w:tcPr>
          <w:p w14:paraId="44E29A1D" w14:textId="77777777" w:rsidR="00713F67" w:rsidRDefault="00713F67" w:rsidP="00713F67">
            <w:pPr>
              <w:pStyle w:val="Normlny0"/>
              <w:jc w:val="center"/>
              <w:rPr>
                <w:b/>
                <w:bCs/>
              </w:rPr>
            </w:pPr>
            <w:r w:rsidRPr="007425AB">
              <w:rPr>
                <w:b/>
                <w:bCs/>
              </w:rPr>
              <w:lastRenderedPageBreak/>
              <w:t>NZ</w:t>
            </w:r>
          </w:p>
          <w:p w14:paraId="7CB7A721" w14:textId="77777777" w:rsidR="00713F67" w:rsidRDefault="00713F67" w:rsidP="00713F67">
            <w:pPr>
              <w:pStyle w:val="Normlny0"/>
              <w:jc w:val="center"/>
              <w:rPr>
                <w:b/>
                <w:bCs/>
              </w:rPr>
            </w:pPr>
          </w:p>
          <w:p w14:paraId="23D192BC" w14:textId="77777777" w:rsidR="00713F67" w:rsidRDefault="00713F67" w:rsidP="00713F67">
            <w:pPr>
              <w:pStyle w:val="Normlny0"/>
              <w:jc w:val="center"/>
              <w:rPr>
                <w:b/>
                <w:bCs/>
              </w:rPr>
            </w:pPr>
          </w:p>
          <w:p w14:paraId="26F55A5E" w14:textId="77777777" w:rsidR="00713F67" w:rsidRDefault="00713F67" w:rsidP="00713F67">
            <w:pPr>
              <w:pStyle w:val="Normlny0"/>
              <w:jc w:val="center"/>
              <w:rPr>
                <w:b/>
                <w:bCs/>
              </w:rPr>
            </w:pPr>
          </w:p>
          <w:p w14:paraId="4ADD1CBA" w14:textId="77777777" w:rsidR="00713F67" w:rsidRDefault="00713F67" w:rsidP="00713F67">
            <w:pPr>
              <w:pStyle w:val="Normlny0"/>
              <w:jc w:val="center"/>
              <w:rPr>
                <w:b/>
                <w:bCs/>
              </w:rPr>
            </w:pPr>
          </w:p>
          <w:p w14:paraId="67ABA560" w14:textId="77777777" w:rsidR="00713F67" w:rsidRDefault="00713F67" w:rsidP="00713F67">
            <w:pPr>
              <w:pStyle w:val="Normlny0"/>
              <w:jc w:val="center"/>
              <w:rPr>
                <w:b/>
                <w:bCs/>
              </w:rPr>
            </w:pPr>
          </w:p>
          <w:p w14:paraId="78386CB9" w14:textId="77777777" w:rsidR="00713F67" w:rsidRDefault="00713F67" w:rsidP="00713F67">
            <w:pPr>
              <w:pStyle w:val="Normlny0"/>
              <w:jc w:val="center"/>
              <w:rPr>
                <w:b/>
                <w:bCs/>
              </w:rPr>
            </w:pPr>
          </w:p>
          <w:p w14:paraId="48507B16" w14:textId="77777777" w:rsidR="00713F67" w:rsidRDefault="00713F67" w:rsidP="00713F67">
            <w:pPr>
              <w:pStyle w:val="Normlny0"/>
              <w:jc w:val="center"/>
              <w:rPr>
                <w:b/>
                <w:bCs/>
              </w:rPr>
            </w:pPr>
          </w:p>
          <w:p w14:paraId="1B573E26" w14:textId="77777777" w:rsidR="00713F67" w:rsidRDefault="00713F67" w:rsidP="00713F67">
            <w:pPr>
              <w:pStyle w:val="Normlny0"/>
              <w:jc w:val="center"/>
              <w:rPr>
                <w:b/>
                <w:bCs/>
              </w:rPr>
            </w:pPr>
          </w:p>
          <w:p w14:paraId="7C6DDC67" w14:textId="77777777" w:rsidR="00713F67" w:rsidRDefault="00713F67" w:rsidP="00713F67">
            <w:pPr>
              <w:pStyle w:val="Normlny0"/>
              <w:jc w:val="center"/>
              <w:rPr>
                <w:b/>
                <w:bCs/>
              </w:rPr>
            </w:pPr>
          </w:p>
          <w:p w14:paraId="7F95C74A" w14:textId="77777777" w:rsidR="00713F67" w:rsidRDefault="00713F67" w:rsidP="00713F67">
            <w:pPr>
              <w:pStyle w:val="Normlny0"/>
              <w:jc w:val="center"/>
              <w:rPr>
                <w:b/>
                <w:bCs/>
              </w:rPr>
            </w:pPr>
          </w:p>
          <w:p w14:paraId="0693F2E4" w14:textId="77777777" w:rsidR="00713F67" w:rsidRDefault="00713F67" w:rsidP="00713F67">
            <w:pPr>
              <w:pStyle w:val="Normlny0"/>
              <w:jc w:val="center"/>
              <w:rPr>
                <w:b/>
                <w:bCs/>
              </w:rPr>
            </w:pPr>
          </w:p>
          <w:p w14:paraId="1DD9C55D" w14:textId="77777777" w:rsidR="00713F67" w:rsidRDefault="00713F67" w:rsidP="00713F67">
            <w:pPr>
              <w:pStyle w:val="Normlny0"/>
              <w:jc w:val="center"/>
              <w:rPr>
                <w:b/>
                <w:bCs/>
              </w:rPr>
            </w:pPr>
          </w:p>
          <w:p w14:paraId="42EBF3FA" w14:textId="77777777" w:rsidR="00713F67" w:rsidRDefault="00713F67" w:rsidP="00713F67">
            <w:pPr>
              <w:pStyle w:val="Normlny0"/>
              <w:jc w:val="center"/>
              <w:rPr>
                <w:b/>
                <w:bCs/>
              </w:rPr>
            </w:pPr>
          </w:p>
          <w:p w14:paraId="1EB24D14" w14:textId="77777777" w:rsidR="00713F67" w:rsidRDefault="00713F67" w:rsidP="00713F67">
            <w:pPr>
              <w:pStyle w:val="Normlny0"/>
              <w:jc w:val="center"/>
              <w:rPr>
                <w:b/>
                <w:bCs/>
              </w:rPr>
            </w:pPr>
          </w:p>
          <w:p w14:paraId="24B206AF" w14:textId="77777777" w:rsidR="00713F67" w:rsidRDefault="00713F67" w:rsidP="00713F67">
            <w:pPr>
              <w:pStyle w:val="Normlny0"/>
              <w:jc w:val="center"/>
              <w:rPr>
                <w:b/>
                <w:bCs/>
              </w:rPr>
            </w:pPr>
          </w:p>
          <w:p w14:paraId="787BB1B8" w14:textId="77777777" w:rsidR="00713F67" w:rsidRDefault="00713F67" w:rsidP="00713F67">
            <w:pPr>
              <w:pStyle w:val="Normlny0"/>
              <w:jc w:val="center"/>
              <w:rPr>
                <w:b/>
                <w:bCs/>
              </w:rPr>
            </w:pPr>
          </w:p>
          <w:p w14:paraId="34E57DE9" w14:textId="77777777" w:rsidR="00713F67" w:rsidRDefault="00713F67" w:rsidP="00713F67">
            <w:pPr>
              <w:pStyle w:val="Normlny0"/>
              <w:jc w:val="center"/>
              <w:rPr>
                <w:b/>
                <w:bCs/>
              </w:rPr>
            </w:pPr>
          </w:p>
          <w:p w14:paraId="10E9C9BF" w14:textId="77777777" w:rsidR="00713F67" w:rsidRDefault="00713F67" w:rsidP="00713F67">
            <w:pPr>
              <w:pStyle w:val="Normlny0"/>
              <w:jc w:val="center"/>
              <w:rPr>
                <w:b/>
                <w:bCs/>
              </w:rPr>
            </w:pPr>
          </w:p>
          <w:p w14:paraId="4B98F3B0" w14:textId="77777777" w:rsidR="00713F67" w:rsidRDefault="00713F67" w:rsidP="00713F67">
            <w:pPr>
              <w:pStyle w:val="Normlny0"/>
              <w:jc w:val="center"/>
              <w:rPr>
                <w:b/>
                <w:bCs/>
              </w:rPr>
            </w:pPr>
          </w:p>
          <w:p w14:paraId="1CDD3E4C" w14:textId="77777777" w:rsidR="00713F67" w:rsidRDefault="00713F67" w:rsidP="00713F67">
            <w:pPr>
              <w:pStyle w:val="Normlny0"/>
              <w:jc w:val="center"/>
              <w:rPr>
                <w:b/>
                <w:bCs/>
              </w:rPr>
            </w:pPr>
          </w:p>
          <w:p w14:paraId="6FDCCD37" w14:textId="77777777" w:rsidR="00713F67" w:rsidRDefault="00713F67" w:rsidP="00713F67">
            <w:pPr>
              <w:pStyle w:val="Normlny0"/>
              <w:jc w:val="center"/>
              <w:rPr>
                <w:b/>
                <w:bCs/>
              </w:rPr>
            </w:pPr>
          </w:p>
          <w:p w14:paraId="27401695" w14:textId="77777777" w:rsidR="00713F67" w:rsidRDefault="00713F67" w:rsidP="00713F67">
            <w:pPr>
              <w:pStyle w:val="Normlny0"/>
              <w:jc w:val="center"/>
              <w:rPr>
                <w:b/>
                <w:bCs/>
              </w:rPr>
            </w:pPr>
          </w:p>
          <w:p w14:paraId="050F8B99" w14:textId="77777777" w:rsidR="00713F67" w:rsidRDefault="00713F67" w:rsidP="00713F67">
            <w:pPr>
              <w:pStyle w:val="Normlny0"/>
              <w:jc w:val="center"/>
              <w:rPr>
                <w:b/>
                <w:bCs/>
              </w:rPr>
            </w:pPr>
          </w:p>
          <w:p w14:paraId="1A18DE52" w14:textId="77777777" w:rsidR="00713F67" w:rsidRDefault="00713F67" w:rsidP="00713F67">
            <w:pPr>
              <w:pStyle w:val="Normlny0"/>
              <w:jc w:val="center"/>
              <w:rPr>
                <w:b/>
                <w:bCs/>
              </w:rPr>
            </w:pPr>
          </w:p>
          <w:p w14:paraId="600EF5D7" w14:textId="77777777" w:rsidR="00713F67" w:rsidRDefault="00713F67" w:rsidP="00713F67">
            <w:pPr>
              <w:pStyle w:val="Normlny0"/>
              <w:jc w:val="center"/>
              <w:rPr>
                <w:b/>
                <w:bCs/>
              </w:rPr>
            </w:pPr>
          </w:p>
          <w:p w14:paraId="7F79F06B" w14:textId="77777777" w:rsidR="00713F67" w:rsidRDefault="00713F67" w:rsidP="00713F67">
            <w:pPr>
              <w:pStyle w:val="Normlny0"/>
              <w:jc w:val="center"/>
              <w:rPr>
                <w:b/>
                <w:bCs/>
              </w:rPr>
            </w:pPr>
          </w:p>
          <w:p w14:paraId="3AB9B92D" w14:textId="77777777" w:rsidR="00713F67" w:rsidRDefault="00713F67" w:rsidP="00713F67">
            <w:pPr>
              <w:pStyle w:val="Normlny0"/>
              <w:jc w:val="center"/>
              <w:rPr>
                <w:b/>
                <w:bCs/>
              </w:rPr>
            </w:pPr>
          </w:p>
          <w:p w14:paraId="587C4F67" w14:textId="77777777" w:rsidR="00713F67" w:rsidRDefault="00713F67" w:rsidP="00713F67">
            <w:pPr>
              <w:pStyle w:val="Normlny0"/>
              <w:jc w:val="center"/>
              <w:rPr>
                <w:b/>
                <w:bCs/>
              </w:rPr>
            </w:pPr>
          </w:p>
          <w:p w14:paraId="70823589" w14:textId="77777777" w:rsidR="00713F67" w:rsidRDefault="00713F67" w:rsidP="00713F67">
            <w:pPr>
              <w:pStyle w:val="Normlny0"/>
              <w:jc w:val="center"/>
              <w:rPr>
                <w:b/>
                <w:bCs/>
              </w:rPr>
            </w:pPr>
          </w:p>
          <w:p w14:paraId="5A267C1A" w14:textId="77777777" w:rsidR="00713F67" w:rsidRDefault="00713F67" w:rsidP="00713F67">
            <w:pPr>
              <w:pStyle w:val="Normlny0"/>
              <w:jc w:val="center"/>
              <w:rPr>
                <w:b/>
                <w:bCs/>
              </w:rPr>
            </w:pPr>
          </w:p>
          <w:p w14:paraId="71D2468C" w14:textId="77777777" w:rsidR="00713F67" w:rsidRDefault="00713F67" w:rsidP="00713F67">
            <w:pPr>
              <w:pStyle w:val="Normlny0"/>
              <w:jc w:val="center"/>
              <w:rPr>
                <w:b/>
                <w:bCs/>
              </w:rPr>
            </w:pPr>
          </w:p>
          <w:p w14:paraId="7648B1DD" w14:textId="77777777" w:rsidR="00713F67" w:rsidRDefault="00713F67" w:rsidP="00713F67">
            <w:pPr>
              <w:pStyle w:val="Normlny0"/>
              <w:jc w:val="center"/>
              <w:rPr>
                <w:b/>
                <w:bCs/>
              </w:rPr>
            </w:pPr>
          </w:p>
          <w:p w14:paraId="26946AF9" w14:textId="77777777" w:rsidR="00713F67" w:rsidRDefault="00713F67" w:rsidP="00713F67">
            <w:pPr>
              <w:pStyle w:val="Normlny0"/>
              <w:jc w:val="center"/>
              <w:rPr>
                <w:b/>
                <w:bCs/>
              </w:rPr>
            </w:pPr>
          </w:p>
          <w:p w14:paraId="309A739C" w14:textId="77777777" w:rsidR="00713F67" w:rsidRDefault="00713F67" w:rsidP="00713F67">
            <w:pPr>
              <w:pStyle w:val="Normlny0"/>
              <w:jc w:val="center"/>
              <w:rPr>
                <w:b/>
                <w:bCs/>
              </w:rPr>
            </w:pPr>
          </w:p>
          <w:p w14:paraId="0A205339" w14:textId="77777777" w:rsidR="00713F67" w:rsidRDefault="00713F67" w:rsidP="00713F67">
            <w:pPr>
              <w:pStyle w:val="Normlny0"/>
              <w:jc w:val="center"/>
              <w:rPr>
                <w:b/>
                <w:bCs/>
              </w:rPr>
            </w:pPr>
          </w:p>
          <w:p w14:paraId="26560BED" w14:textId="77777777" w:rsidR="00713F67" w:rsidRDefault="00713F67" w:rsidP="00713F67">
            <w:pPr>
              <w:pStyle w:val="Normlny0"/>
              <w:jc w:val="center"/>
              <w:rPr>
                <w:b/>
                <w:bCs/>
              </w:rPr>
            </w:pPr>
          </w:p>
          <w:p w14:paraId="30040FC9" w14:textId="77777777" w:rsidR="00713F67" w:rsidRDefault="00713F67" w:rsidP="00713F67">
            <w:pPr>
              <w:pStyle w:val="Normlny0"/>
              <w:jc w:val="center"/>
              <w:rPr>
                <w:b/>
                <w:bCs/>
              </w:rPr>
            </w:pPr>
          </w:p>
          <w:p w14:paraId="73A96E66" w14:textId="77777777" w:rsidR="00713F67" w:rsidRDefault="00713F67" w:rsidP="00713F67">
            <w:pPr>
              <w:pStyle w:val="Normlny0"/>
              <w:jc w:val="center"/>
              <w:rPr>
                <w:b/>
                <w:bCs/>
              </w:rPr>
            </w:pPr>
          </w:p>
          <w:p w14:paraId="59807E89" w14:textId="77777777" w:rsidR="00713F67" w:rsidRDefault="00713F67" w:rsidP="00713F67">
            <w:pPr>
              <w:pStyle w:val="Normlny0"/>
              <w:jc w:val="center"/>
              <w:rPr>
                <w:b/>
                <w:bCs/>
              </w:rPr>
            </w:pPr>
          </w:p>
          <w:p w14:paraId="3C706AAD" w14:textId="77777777" w:rsidR="00713F67" w:rsidRDefault="00713F67" w:rsidP="00713F67">
            <w:pPr>
              <w:pStyle w:val="Normlny0"/>
              <w:jc w:val="center"/>
              <w:rPr>
                <w:b/>
                <w:bCs/>
              </w:rPr>
            </w:pPr>
          </w:p>
          <w:p w14:paraId="16F9B748" w14:textId="77777777" w:rsidR="00713F67" w:rsidRDefault="00713F67" w:rsidP="00713F67">
            <w:pPr>
              <w:pStyle w:val="Normlny0"/>
              <w:jc w:val="center"/>
              <w:rPr>
                <w:b/>
                <w:bCs/>
              </w:rPr>
            </w:pPr>
          </w:p>
          <w:p w14:paraId="3B799CE8" w14:textId="77777777" w:rsidR="00713F67" w:rsidRDefault="00713F67" w:rsidP="00713F67">
            <w:pPr>
              <w:pStyle w:val="Normlny0"/>
              <w:jc w:val="center"/>
              <w:rPr>
                <w:b/>
                <w:bCs/>
              </w:rPr>
            </w:pPr>
          </w:p>
          <w:p w14:paraId="687E9C40" w14:textId="77777777" w:rsidR="00713F67" w:rsidRDefault="00713F67" w:rsidP="00713F67">
            <w:pPr>
              <w:pStyle w:val="Normlny0"/>
              <w:jc w:val="center"/>
              <w:rPr>
                <w:b/>
                <w:bCs/>
              </w:rPr>
            </w:pPr>
          </w:p>
          <w:p w14:paraId="3D8067A4" w14:textId="77777777" w:rsidR="00713F67" w:rsidRDefault="00713F67" w:rsidP="00713F67">
            <w:pPr>
              <w:pStyle w:val="Normlny0"/>
              <w:jc w:val="center"/>
              <w:rPr>
                <w:b/>
                <w:bCs/>
              </w:rPr>
            </w:pPr>
          </w:p>
          <w:p w14:paraId="6F5BD621" w14:textId="77777777" w:rsidR="00713F67" w:rsidRDefault="00713F67" w:rsidP="00713F67">
            <w:pPr>
              <w:pStyle w:val="Normlny0"/>
              <w:jc w:val="center"/>
              <w:rPr>
                <w:b/>
                <w:bCs/>
              </w:rPr>
            </w:pPr>
          </w:p>
          <w:p w14:paraId="174C6837" w14:textId="77777777" w:rsidR="00713F67" w:rsidRDefault="00713F67" w:rsidP="00713F67">
            <w:pPr>
              <w:pStyle w:val="Normlny0"/>
              <w:jc w:val="center"/>
              <w:rPr>
                <w:b/>
                <w:bCs/>
              </w:rPr>
            </w:pPr>
          </w:p>
          <w:p w14:paraId="473CB586" w14:textId="77777777" w:rsidR="00713F67" w:rsidRDefault="00713F67" w:rsidP="00713F67">
            <w:pPr>
              <w:pStyle w:val="Normlny0"/>
              <w:jc w:val="center"/>
              <w:rPr>
                <w:b/>
                <w:bCs/>
              </w:rPr>
            </w:pPr>
          </w:p>
          <w:p w14:paraId="245A1D25" w14:textId="77777777" w:rsidR="00713F67" w:rsidRDefault="00713F67" w:rsidP="00713F67">
            <w:pPr>
              <w:pStyle w:val="Normlny0"/>
              <w:jc w:val="center"/>
              <w:rPr>
                <w:b/>
                <w:bCs/>
              </w:rPr>
            </w:pPr>
          </w:p>
          <w:p w14:paraId="15579655" w14:textId="77777777" w:rsidR="00713F67" w:rsidRDefault="00713F67" w:rsidP="00713F67">
            <w:pPr>
              <w:pStyle w:val="Normlny0"/>
              <w:jc w:val="center"/>
              <w:rPr>
                <w:b/>
                <w:bCs/>
              </w:rPr>
            </w:pPr>
          </w:p>
          <w:p w14:paraId="3B63CC49" w14:textId="77777777" w:rsidR="00713F67" w:rsidRDefault="00713F67" w:rsidP="00713F67">
            <w:pPr>
              <w:pStyle w:val="Normlny0"/>
              <w:jc w:val="center"/>
              <w:rPr>
                <w:b/>
                <w:bCs/>
              </w:rPr>
            </w:pPr>
          </w:p>
          <w:p w14:paraId="789B5260" w14:textId="77777777" w:rsidR="00713F67" w:rsidRDefault="00713F67" w:rsidP="00713F67">
            <w:pPr>
              <w:pStyle w:val="Normlny0"/>
              <w:jc w:val="center"/>
              <w:rPr>
                <w:b/>
                <w:bCs/>
              </w:rPr>
            </w:pPr>
          </w:p>
          <w:p w14:paraId="059363E1" w14:textId="77777777" w:rsidR="00713F67" w:rsidRDefault="00713F67" w:rsidP="00713F67">
            <w:pPr>
              <w:pStyle w:val="Normlny0"/>
              <w:jc w:val="center"/>
              <w:rPr>
                <w:b/>
                <w:bCs/>
              </w:rPr>
            </w:pPr>
          </w:p>
          <w:p w14:paraId="6D6C0074" w14:textId="77777777" w:rsidR="00713F67" w:rsidRDefault="00713F67" w:rsidP="00713F67">
            <w:pPr>
              <w:pStyle w:val="Normlny0"/>
              <w:jc w:val="center"/>
              <w:rPr>
                <w:b/>
                <w:bCs/>
              </w:rPr>
            </w:pPr>
          </w:p>
          <w:p w14:paraId="5A25FEB2" w14:textId="77777777" w:rsidR="00713F67" w:rsidRDefault="00713F67" w:rsidP="00713F67">
            <w:pPr>
              <w:pStyle w:val="Normlny0"/>
              <w:jc w:val="center"/>
              <w:rPr>
                <w:b/>
                <w:bCs/>
              </w:rPr>
            </w:pPr>
          </w:p>
          <w:p w14:paraId="3D97D0F1" w14:textId="77777777" w:rsidR="00713F67" w:rsidRDefault="00713F67" w:rsidP="00713F67">
            <w:pPr>
              <w:pStyle w:val="Normlny0"/>
              <w:jc w:val="center"/>
              <w:rPr>
                <w:b/>
                <w:bCs/>
              </w:rPr>
            </w:pPr>
          </w:p>
          <w:p w14:paraId="1ABE712B" w14:textId="77777777" w:rsidR="00713F67" w:rsidRDefault="00713F67" w:rsidP="00713F67">
            <w:pPr>
              <w:pStyle w:val="Normlny0"/>
              <w:jc w:val="center"/>
              <w:rPr>
                <w:b/>
                <w:bCs/>
              </w:rPr>
            </w:pPr>
          </w:p>
          <w:p w14:paraId="5D866880" w14:textId="77777777" w:rsidR="00713F67" w:rsidRDefault="00713F67" w:rsidP="00713F67">
            <w:pPr>
              <w:pStyle w:val="Normlny0"/>
              <w:jc w:val="center"/>
              <w:rPr>
                <w:b/>
                <w:bCs/>
              </w:rPr>
            </w:pPr>
          </w:p>
          <w:p w14:paraId="34968E8B" w14:textId="77777777" w:rsidR="00713F67" w:rsidRDefault="00713F67" w:rsidP="00713F67">
            <w:pPr>
              <w:pStyle w:val="Normlny0"/>
              <w:jc w:val="center"/>
              <w:rPr>
                <w:b/>
                <w:bCs/>
              </w:rPr>
            </w:pPr>
          </w:p>
          <w:p w14:paraId="703169A1" w14:textId="77777777" w:rsidR="00713F67" w:rsidRDefault="00713F67" w:rsidP="00713F67">
            <w:pPr>
              <w:pStyle w:val="Normlny0"/>
              <w:jc w:val="center"/>
              <w:rPr>
                <w:b/>
                <w:bCs/>
              </w:rPr>
            </w:pPr>
          </w:p>
          <w:p w14:paraId="7491EF0D" w14:textId="77777777" w:rsidR="00713F67" w:rsidRDefault="00713F67" w:rsidP="00713F67">
            <w:pPr>
              <w:pStyle w:val="Normlny0"/>
              <w:jc w:val="center"/>
              <w:rPr>
                <w:b/>
                <w:bCs/>
              </w:rPr>
            </w:pPr>
          </w:p>
          <w:p w14:paraId="7208431E" w14:textId="77777777" w:rsidR="00713F67" w:rsidRDefault="00713F67" w:rsidP="00713F67">
            <w:pPr>
              <w:pStyle w:val="Normlny0"/>
              <w:jc w:val="center"/>
              <w:rPr>
                <w:b/>
                <w:bCs/>
              </w:rPr>
            </w:pPr>
          </w:p>
          <w:p w14:paraId="43F707C7" w14:textId="77777777" w:rsidR="00713F67" w:rsidRDefault="00713F67" w:rsidP="00713F67">
            <w:pPr>
              <w:pStyle w:val="Normlny0"/>
              <w:jc w:val="center"/>
              <w:rPr>
                <w:b/>
                <w:bCs/>
              </w:rPr>
            </w:pPr>
          </w:p>
          <w:p w14:paraId="0AD9052B" w14:textId="77777777" w:rsidR="00713F67" w:rsidRDefault="00713F67" w:rsidP="00713F67">
            <w:pPr>
              <w:pStyle w:val="Normlny0"/>
              <w:jc w:val="center"/>
              <w:rPr>
                <w:b/>
                <w:bCs/>
              </w:rPr>
            </w:pPr>
          </w:p>
          <w:p w14:paraId="7E328FA8" w14:textId="77777777" w:rsidR="00713F67" w:rsidRDefault="00713F67" w:rsidP="00713F67">
            <w:pPr>
              <w:pStyle w:val="Normlny0"/>
              <w:jc w:val="center"/>
              <w:rPr>
                <w:b/>
                <w:bCs/>
              </w:rPr>
            </w:pPr>
          </w:p>
          <w:p w14:paraId="12A95048" w14:textId="77777777" w:rsidR="00713F67" w:rsidRDefault="00713F67" w:rsidP="00713F67">
            <w:pPr>
              <w:pStyle w:val="Normlny0"/>
              <w:jc w:val="center"/>
              <w:rPr>
                <w:b/>
                <w:bCs/>
              </w:rPr>
            </w:pPr>
          </w:p>
          <w:p w14:paraId="026EC198" w14:textId="77777777" w:rsidR="00713F67" w:rsidRDefault="00713F67" w:rsidP="00713F67">
            <w:pPr>
              <w:pStyle w:val="Normlny0"/>
              <w:jc w:val="center"/>
              <w:rPr>
                <w:b/>
                <w:bCs/>
              </w:rPr>
            </w:pPr>
          </w:p>
          <w:p w14:paraId="7A4620BC" w14:textId="77777777" w:rsidR="00713F67" w:rsidRDefault="00713F67" w:rsidP="00713F67">
            <w:pPr>
              <w:pStyle w:val="Normlny0"/>
              <w:jc w:val="center"/>
              <w:rPr>
                <w:b/>
                <w:bCs/>
              </w:rPr>
            </w:pPr>
          </w:p>
          <w:p w14:paraId="3A1D6503" w14:textId="77777777" w:rsidR="00713F67" w:rsidRDefault="00713F67" w:rsidP="00713F67">
            <w:pPr>
              <w:pStyle w:val="Normlny0"/>
              <w:jc w:val="center"/>
              <w:rPr>
                <w:b/>
                <w:bCs/>
              </w:rPr>
            </w:pPr>
          </w:p>
          <w:p w14:paraId="6E12152D" w14:textId="77777777" w:rsidR="00713F67" w:rsidRDefault="00713F67" w:rsidP="00713F67">
            <w:pPr>
              <w:pStyle w:val="Normlny0"/>
              <w:jc w:val="center"/>
              <w:rPr>
                <w:b/>
                <w:bCs/>
              </w:rPr>
            </w:pPr>
          </w:p>
          <w:p w14:paraId="1CED7936" w14:textId="77777777" w:rsidR="00713F67" w:rsidRDefault="00713F67" w:rsidP="00713F67">
            <w:pPr>
              <w:pStyle w:val="Normlny0"/>
              <w:jc w:val="center"/>
              <w:rPr>
                <w:b/>
                <w:bCs/>
              </w:rPr>
            </w:pPr>
          </w:p>
          <w:p w14:paraId="1D7C2834" w14:textId="77777777" w:rsidR="00713F67" w:rsidRDefault="00713F67" w:rsidP="00713F67">
            <w:pPr>
              <w:pStyle w:val="Normlny0"/>
              <w:jc w:val="center"/>
              <w:rPr>
                <w:b/>
                <w:bCs/>
              </w:rPr>
            </w:pPr>
          </w:p>
          <w:p w14:paraId="002E2D68" w14:textId="77777777" w:rsidR="00713F67" w:rsidRDefault="00713F67" w:rsidP="00713F67">
            <w:pPr>
              <w:pStyle w:val="Normlny0"/>
              <w:jc w:val="center"/>
              <w:rPr>
                <w:b/>
                <w:bCs/>
              </w:rPr>
            </w:pPr>
          </w:p>
          <w:p w14:paraId="6419ACE1" w14:textId="77777777" w:rsidR="00713F67" w:rsidRDefault="00713F67" w:rsidP="00713F67">
            <w:pPr>
              <w:pStyle w:val="Normlny0"/>
              <w:jc w:val="center"/>
              <w:rPr>
                <w:b/>
                <w:bCs/>
              </w:rPr>
            </w:pPr>
          </w:p>
          <w:p w14:paraId="5839FE93" w14:textId="77777777" w:rsidR="00713F67" w:rsidRDefault="00713F67" w:rsidP="00713F67">
            <w:pPr>
              <w:pStyle w:val="Normlny0"/>
              <w:jc w:val="center"/>
              <w:rPr>
                <w:b/>
                <w:bCs/>
              </w:rPr>
            </w:pPr>
          </w:p>
          <w:p w14:paraId="69250694" w14:textId="77777777" w:rsidR="00713F67" w:rsidRDefault="00713F67" w:rsidP="00713F67">
            <w:pPr>
              <w:pStyle w:val="Normlny0"/>
              <w:jc w:val="center"/>
              <w:rPr>
                <w:b/>
                <w:bCs/>
              </w:rPr>
            </w:pPr>
          </w:p>
          <w:p w14:paraId="6083D00E" w14:textId="77777777" w:rsidR="00713F67" w:rsidRDefault="00713F67" w:rsidP="00713F67">
            <w:pPr>
              <w:pStyle w:val="Normlny0"/>
              <w:jc w:val="center"/>
              <w:rPr>
                <w:b/>
                <w:bCs/>
              </w:rPr>
            </w:pPr>
          </w:p>
          <w:p w14:paraId="14E9A658" w14:textId="77777777" w:rsidR="00713F67" w:rsidRDefault="00713F67" w:rsidP="00713F67">
            <w:pPr>
              <w:pStyle w:val="Normlny0"/>
              <w:jc w:val="center"/>
              <w:rPr>
                <w:b/>
                <w:bCs/>
              </w:rPr>
            </w:pPr>
          </w:p>
          <w:p w14:paraId="54BECB04" w14:textId="77777777" w:rsidR="00713F67" w:rsidRDefault="00713F67" w:rsidP="00713F67">
            <w:pPr>
              <w:pStyle w:val="Normlny0"/>
              <w:jc w:val="center"/>
              <w:rPr>
                <w:b/>
                <w:bCs/>
              </w:rPr>
            </w:pPr>
          </w:p>
          <w:p w14:paraId="008A0A02" w14:textId="77777777" w:rsidR="00713F67" w:rsidRDefault="00713F67" w:rsidP="00713F67">
            <w:pPr>
              <w:pStyle w:val="Normlny0"/>
              <w:jc w:val="center"/>
              <w:rPr>
                <w:b/>
                <w:bCs/>
              </w:rPr>
            </w:pPr>
          </w:p>
          <w:p w14:paraId="324A7B4F" w14:textId="77777777" w:rsidR="00713F67" w:rsidRDefault="00713F67" w:rsidP="00713F67">
            <w:pPr>
              <w:pStyle w:val="Normlny0"/>
              <w:jc w:val="center"/>
              <w:rPr>
                <w:b/>
                <w:bCs/>
              </w:rPr>
            </w:pPr>
          </w:p>
          <w:p w14:paraId="1CD1D534" w14:textId="77777777" w:rsidR="00713F67" w:rsidRDefault="00713F67" w:rsidP="00713F67">
            <w:pPr>
              <w:pStyle w:val="Normlny0"/>
              <w:jc w:val="center"/>
              <w:rPr>
                <w:b/>
                <w:bCs/>
              </w:rPr>
            </w:pPr>
          </w:p>
          <w:p w14:paraId="60E39670" w14:textId="77777777" w:rsidR="00713F67" w:rsidRDefault="00713F67" w:rsidP="00713F67">
            <w:pPr>
              <w:pStyle w:val="Normlny0"/>
              <w:jc w:val="center"/>
              <w:rPr>
                <w:b/>
                <w:bCs/>
              </w:rPr>
            </w:pPr>
          </w:p>
          <w:p w14:paraId="32F6E388" w14:textId="77777777" w:rsidR="00713F67" w:rsidRDefault="00713F67" w:rsidP="00713F67">
            <w:pPr>
              <w:pStyle w:val="Normlny0"/>
              <w:jc w:val="center"/>
              <w:rPr>
                <w:b/>
                <w:bCs/>
              </w:rPr>
            </w:pPr>
          </w:p>
          <w:p w14:paraId="5A55B2F2" w14:textId="77777777" w:rsidR="00713F67" w:rsidRDefault="00713F67" w:rsidP="00713F67">
            <w:pPr>
              <w:pStyle w:val="Normlny0"/>
              <w:jc w:val="center"/>
              <w:rPr>
                <w:b/>
                <w:bCs/>
              </w:rPr>
            </w:pPr>
          </w:p>
          <w:p w14:paraId="5306652C" w14:textId="77777777" w:rsidR="00713F67" w:rsidRDefault="00713F67" w:rsidP="00713F67">
            <w:pPr>
              <w:pStyle w:val="Normlny0"/>
              <w:jc w:val="center"/>
              <w:rPr>
                <w:b/>
                <w:bCs/>
              </w:rPr>
            </w:pPr>
          </w:p>
          <w:p w14:paraId="0CBC11D6" w14:textId="77777777" w:rsidR="00713F67" w:rsidRDefault="00713F67" w:rsidP="00713F67">
            <w:pPr>
              <w:pStyle w:val="Normlny0"/>
              <w:jc w:val="center"/>
              <w:rPr>
                <w:b/>
                <w:bCs/>
              </w:rPr>
            </w:pPr>
          </w:p>
          <w:p w14:paraId="1E62BB4C" w14:textId="77777777" w:rsidR="00713F67" w:rsidRDefault="00713F67" w:rsidP="00713F67">
            <w:pPr>
              <w:pStyle w:val="Normlny0"/>
              <w:jc w:val="center"/>
              <w:rPr>
                <w:b/>
                <w:bCs/>
              </w:rPr>
            </w:pPr>
          </w:p>
          <w:p w14:paraId="5C1F2741" w14:textId="77777777" w:rsidR="00713F67" w:rsidRDefault="00713F67" w:rsidP="00713F67">
            <w:pPr>
              <w:pStyle w:val="Normlny0"/>
              <w:jc w:val="center"/>
              <w:rPr>
                <w:b/>
                <w:bCs/>
              </w:rPr>
            </w:pPr>
          </w:p>
          <w:p w14:paraId="63144CC4" w14:textId="77777777" w:rsidR="00713F67" w:rsidRDefault="00713F67" w:rsidP="00713F67">
            <w:pPr>
              <w:pStyle w:val="Normlny0"/>
              <w:jc w:val="center"/>
              <w:rPr>
                <w:b/>
                <w:bCs/>
              </w:rPr>
            </w:pPr>
          </w:p>
          <w:p w14:paraId="5A343B26" w14:textId="77777777" w:rsidR="00713F67" w:rsidRDefault="00713F67" w:rsidP="00713F67">
            <w:pPr>
              <w:pStyle w:val="Normlny0"/>
              <w:jc w:val="center"/>
              <w:rPr>
                <w:b/>
                <w:bCs/>
              </w:rPr>
            </w:pPr>
          </w:p>
          <w:p w14:paraId="5700C5A9" w14:textId="77777777" w:rsidR="00713F67" w:rsidRDefault="00713F67" w:rsidP="00713F67">
            <w:pPr>
              <w:pStyle w:val="Normlny0"/>
              <w:jc w:val="center"/>
              <w:rPr>
                <w:b/>
                <w:bCs/>
              </w:rPr>
            </w:pPr>
          </w:p>
          <w:p w14:paraId="3420AF48" w14:textId="77777777" w:rsidR="00713F67" w:rsidRDefault="00713F67" w:rsidP="00713F67">
            <w:pPr>
              <w:pStyle w:val="Normlny0"/>
              <w:jc w:val="center"/>
              <w:rPr>
                <w:b/>
                <w:bCs/>
              </w:rPr>
            </w:pPr>
          </w:p>
          <w:p w14:paraId="10A1B8EF" w14:textId="77777777" w:rsidR="00713F67" w:rsidRDefault="00713F67" w:rsidP="00713F67">
            <w:pPr>
              <w:pStyle w:val="Normlny0"/>
              <w:jc w:val="center"/>
              <w:rPr>
                <w:b/>
                <w:bCs/>
              </w:rPr>
            </w:pPr>
          </w:p>
          <w:p w14:paraId="2B7F617E" w14:textId="77777777" w:rsidR="00713F67" w:rsidRDefault="00713F67" w:rsidP="00713F67">
            <w:pPr>
              <w:pStyle w:val="Normlny0"/>
              <w:jc w:val="center"/>
              <w:rPr>
                <w:b/>
                <w:bCs/>
              </w:rPr>
            </w:pPr>
          </w:p>
          <w:p w14:paraId="0DF06678" w14:textId="77777777" w:rsidR="00713F67" w:rsidRDefault="00713F67" w:rsidP="00713F67">
            <w:pPr>
              <w:pStyle w:val="Normlny0"/>
              <w:jc w:val="center"/>
              <w:rPr>
                <w:b/>
                <w:bCs/>
              </w:rPr>
            </w:pPr>
          </w:p>
          <w:p w14:paraId="2136C163" w14:textId="77777777" w:rsidR="00713F67" w:rsidRDefault="00713F67" w:rsidP="00713F67">
            <w:pPr>
              <w:pStyle w:val="Normlny0"/>
              <w:jc w:val="center"/>
              <w:rPr>
                <w:b/>
                <w:bCs/>
              </w:rPr>
            </w:pPr>
          </w:p>
          <w:p w14:paraId="3DDFDB64" w14:textId="77777777" w:rsidR="00713F67" w:rsidRDefault="00713F67" w:rsidP="00713F67">
            <w:pPr>
              <w:pStyle w:val="Normlny0"/>
              <w:jc w:val="center"/>
              <w:rPr>
                <w:b/>
                <w:bCs/>
              </w:rPr>
            </w:pPr>
          </w:p>
          <w:p w14:paraId="0495AAD4" w14:textId="77777777" w:rsidR="00713F67" w:rsidRDefault="00713F67" w:rsidP="00713F67">
            <w:pPr>
              <w:pStyle w:val="Normlny0"/>
              <w:jc w:val="center"/>
              <w:rPr>
                <w:b/>
                <w:bCs/>
              </w:rPr>
            </w:pPr>
          </w:p>
          <w:p w14:paraId="362B0284" w14:textId="77777777" w:rsidR="00713F67" w:rsidRDefault="00713F67" w:rsidP="00713F67">
            <w:pPr>
              <w:pStyle w:val="Normlny0"/>
              <w:jc w:val="center"/>
              <w:rPr>
                <w:b/>
                <w:bCs/>
              </w:rPr>
            </w:pPr>
          </w:p>
          <w:p w14:paraId="6B471238" w14:textId="77777777" w:rsidR="00713F67" w:rsidRDefault="00713F67" w:rsidP="00713F67">
            <w:pPr>
              <w:pStyle w:val="Normlny0"/>
              <w:jc w:val="center"/>
              <w:rPr>
                <w:b/>
                <w:bCs/>
              </w:rPr>
            </w:pPr>
          </w:p>
          <w:p w14:paraId="1DD5D84C" w14:textId="77777777" w:rsidR="00713F67" w:rsidRDefault="00713F67" w:rsidP="00713F67">
            <w:pPr>
              <w:pStyle w:val="Normlny0"/>
              <w:jc w:val="center"/>
              <w:rPr>
                <w:b/>
                <w:bCs/>
              </w:rPr>
            </w:pPr>
          </w:p>
          <w:p w14:paraId="0C5A5FDF" w14:textId="77777777" w:rsidR="00713F67" w:rsidRDefault="00713F67" w:rsidP="00713F67">
            <w:pPr>
              <w:pStyle w:val="Normlny0"/>
              <w:jc w:val="center"/>
              <w:rPr>
                <w:b/>
                <w:bCs/>
              </w:rPr>
            </w:pPr>
          </w:p>
          <w:p w14:paraId="1203A21B" w14:textId="77777777" w:rsidR="00713F67" w:rsidRDefault="00713F67" w:rsidP="00713F67">
            <w:pPr>
              <w:pStyle w:val="Normlny0"/>
              <w:jc w:val="center"/>
              <w:rPr>
                <w:b/>
                <w:bCs/>
              </w:rPr>
            </w:pPr>
          </w:p>
          <w:p w14:paraId="796CCE16" w14:textId="77777777" w:rsidR="00713F67" w:rsidRDefault="00713F67" w:rsidP="00713F67">
            <w:pPr>
              <w:pStyle w:val="Normlny0"/>
              <w:jc w:val="center"/>
              <w:rPr>
                <w:b/>
                <w:bCs/>
              </w:rPr>
            </w:pPr>
          </w:p>
          <w:p w14:paraId="59937064" w14:textId="77777777" w:rsidR="00713F67" w:rsidRDefault="00713F67" w:rsidP="00713F67">
            <w:pPr>
              <w:pStyle w:val="Normlny0"/>
              <w:jc w:val="center"/>
              <w:rPr>
                <w:b/>
                <w:bCs/>
              </w:rPr>
            </w:pPr>
          </w:p>
          <w:p w14:paraId="40AD768F" w14:textId="77777777" w:rsidR="00713F67" w:rsidRDefault="00713F67" w:rsidP="00713F67">
            <w:pPr>
              <w:pStyle w:val="Normlny0"/>
              <w:jc w:val="center"/>
              <w:rPr>
                <w:b/>
                <w:bCs/>
              </w:rPr>
            </w:pPr>
          </w:p>
          <w:p w14:paraId="3233A30B" w14:textId="77777777" w:rsidR="00713F67" w:rsidRDefault="00713F67" w:rsidP="00713F67">
            <w:pPr>
              <w:pStyle w:val="Normlny0"/>
              <w:jc w:val="center"/>
              <w:rPr>
                <w:b/>
                <w:bCs/>
              </w:rPr>
            </w:pPr>
          </w:p>
          <w:p w14:paraId="6FC4D0D4" w14:textId="77777777" w:rsidR="00713F67" w:rsidRDefault="00713F67" w:rsidP="00713F67">
            <w:pPr>
              <w:pStyle w:val="Normlny0"/>
              <w:jc w:val="center"/>
              <w:rPr>
                <w:b/>
                <w:bCs/>
              </w:rPr>
            </w:pPr>
          </w:p>
          <w:p w14:paraId="21318A63" w14:textId="77777777" w:rsidR="00713F67" w:rsidRDefault="00713F67" w:rsidP="00713F67">
            <w:pPr>
              <w:pStyle w:val="Normlny0"/>
              <w:jc w:val="center"/>
              <w:rPr>
                <w:b/>
                <w:bCs/>
              </w:rPr>
            </w:pPr>
          </w:p>
          <w:p w14:paraId="7B159522" w14:textId="77777777" w:rsidR="00713F67" w:rsidRDefault="00713F67" w:rsidP="00713F67">
            <w:pPr>
              <w:pStyle w:val="Normlny0"/>
              <w:jc w:val="center"/>
              <w:rPr>
                <w:b/>
                <w:bCs/>
              </w:rPr>
            </w:pPr>
          </w:p>
          <w:p w14:paraId="624D9906" w14:textId="77777777" w:rsidR="00713F67" w:rsidRDefault="00713F67" w:rsidP="00713F67">
            <w:pPr>
              <w:pStyle w:val="Normlny0"/>
              <w:jc w:val="center"/>
              <w:rPr>
                <w:b/>
                <w:bCs/>
              </w:rPr>
            </w:pPr>
          </w:p>
          <w:p w14:paraId="12769612" w14:textId="77777777" w:rsidR="00713F67" w:rsidRDefault="00713F67" w:rsidP="00713F67">
            <w:pPr>
              <w:pStyle w:val="Normlny0"/>
              <w:jc w:val="center"/>
              <w:rPr>
                <w:b/>
                <w:bCs/>
              </w:rPr>
            </w:pPr>
          </w:p>
          <w:p w14:paraId="655CE9C4" w14:textId="77777777" w:rsidR="00713F67" w:rsidRDefault="00713F67" w:rsidP="00713F67">
            <w:pPr>
              <w:pStyle w:val="Normlny0"/>
              <w:jc w:val="center"/>
              <w:rPr>
                <w:b/>
                <w:bCs/>
              </w:rPr>
            </w:pPr>
          </w:p>
          <w:p w14:paraId="2EF47A52" w14:textId="77777777" w:rsidR="00713F67" w:rsidRDefault="00713F67" w:rsidP="00713F67">
            <w:pPr>
              <w:pStyle w:val="Normlny0"/>
              <w:jc w:val="center"/>
              <w:rPr>
                <w:b/>
                <w:bCs/>
              </w:rPr>
            </w:pPr>
          </w:p>
          <w:p w14:paraId="7A66953F" w14:textId="00EBA5BA" w:rsidR="00713F67" w:rsidRDefault="000A3029" w:rsidP="00713F67">
            <w:pPr>
              <w:pStyle w:val="Normlny0"/>
              <w:jc w:val="center"/>
              <w:rPr>
                <w:b/>
                <w:bCs/>
              </w:rPr>
            </w:pPr>
            <w:r>
              <w:rPr>
                <w:b/>
                <w:bCs/>
              </w:rPr>
              <w:t>NZ</w:t>
            </w:r>
          </w:p>
          <w:p w14:paraId="753B2A56" w14:textId="77777777" w:rsidR="00713F67" w:rsidRDefault="00713F67" w:rsidP="00713F67">
            <w:pPr>
              <w:pStyle w:val="Normlny0"/>
              <w:jc w:val="center"/>
              <w:rPr>
                <w:b/>
                <w:bCs/>
              </w:rPr>
            </w:pPr>
          </w:p>
          <w:p w14:paraId="7393CD3D" w14:textId="77777777" w:rsidR="00713F67" w:rsidRDefault="00713F67" w:rsidP="00713F67">
            <w:pPr>
              <w:pStyle w:val="Normlny0"/>
              <w:jc w:val="center"/>
              <w:rPr>
                <w:b/>
                <w:bCs/>
              </w:rPr>
            </w:pPr>
          </w:p>
          <w:p w14:paraId="5388EEA4" w14:textId="77777777" w:rsidR="00713F67" w:rsidRDefault="00713F67" w:rsidP="00713F67">
            <w:pPr>
              <w:pStyle w:val="Normlny0"/>
              <w:jc w:val="center"/>
              <w:rPr>
                <w:b/>
                <w:bCs/>
              </w:rPr>
            </w:pPr>
          </w:p>
          <w:p w14:paraId="602001BC" w14:textId="77777777" w:rsidR="00713F67" w:rsidRDefault="00713F67" w:rsidP="00713F67">
            <w:pPr>
              <w:pStyle w:val="Normlny0"/>
              <w:jc w:val="center"/>
              <w:rPr>
                <w:b/>
                <w:bCs/>
              </w:rPr>
            </w:pPr>
          </w:p>
          <w:p w14:paraId="6C66A60F" w14:textId="77777777" w:rsidR="00713F67" w:rsidRDefault="00713F67" w:rsidP="00713F67">
            <w:pPr>
              <w:pStyle w:val="Normlny0"/>
              <w:jc w:val="center"/>
              <w:rPr>
                <w:b/>
                <w:bCs/>
              </w:rPr>
            </w:pPr>
          </w:p>
          <w:p w14:paraId="1ADDA623" w14:textId="77777777" w:rsidR="00713F67" w:rsidRDefault="00713F67" w:rsidP="00713F67">
            <w:pPr>
              <w:pStyle w:val="Normlny0"/>
              <w:jc w:val="center"/>
              <w:rPr>
                <w:b/>
                <w:bCs/>
              </w:rPr>
            </w:pPr>
          </w:p>
          <w:p w14:paraId="0C915E99" w14:textId="77777777" w:rsidR="00713F67" w:rsidRDefault="00713F67" w:rsidP="00713F67">
            <w:pPr>
              <w:pStyle w:val="Normlny0"/>
              <w:jc w:val="center"/>
              <w:rPr>
                <w:b/>
                <w:bCs/>
              </w:rPr>
            </w:pPr>
          </w:p>
          <w:p w14:paraId="3D2F92C6" w14:textId="77777777" w:rsidR="00713F67" w:rsidRDefault="00713F67" w:rsidP="00713F67">
            <w:pPr>
              <w:pStyle w:val="Normlny0"/>
              <w:jc w:val="center"/>
              <w:rPr>
                <w:b/>
                <w:bCs/>
              </w:rPr>
            </w:pPr>
          </w:p>
          <w:p w14:paraId="0CE6EE94" w14:textId="02584227" w:rsidR="00713F67" w:rsidRDefault="000A3029" w:rsidP="00713F67">
            <w:pPr>
              <w:pStyle w:val="Normlny0"/>
              <w:jc w:val="center"/>
              <w:rPr>
                <w:b/>
                <w:bCs/>
              </w:rPr>
            </w:pPr>
            <w:r>
              <w:rPr>
                <w:b/>
                <w:bCs/>
              </w:rPr>
              <w:t>NZ</w:t>
            </w:r>
          </w:p>
          <w:p w14:paraId="678A23C7" w14:textId="77777777" w:rsidR="00713F67" w:rsidRDefault="00713F67" w:rsidP="00713F67">
            <w:pPr>
              <w:pStyle w:val="Normlny0"/>
              <w:jc w:val="center"/>
              <w:rPr>
                <w:b/>
                <w:bCs/>
              </w:rPr>
            </w:pPr>
          </w:p>
          <w:p w14:paraId="023FD918" w14:textId="77777777" w:rsidR="00713F67" w:rsidRDefault="00713F67" w:rsidP="00713F67">
            <w:pPr>
              <w:pStyle w:val="Normlny0"/>
              <w:jc w:val="center"/>
              <w:rPr>
                <w:b/>
                <w:bCs/>
              </w:rPr>
            </w:pPr>
          </w:p>
          <w:p w14:paraId="4DAAB0B2" w14:textId="77777777" w:rsidR="00713F67" w:rsidRDefault="00713F67" w:rsidP="00713F67">
            <w:pPr>
              <w:pStyle w:val="Normlny0"/>
              <w:jc w:val="center"/>
              <w:rPr>
                <w:b/>
                <w:bCs/>
              </w:rPr>
            </w:pPr>
          </w:p>
          <w:p w14:paraId="03770146" w14:textId="77777777" w:rsidR="00713F67" w:rsidRDefault="00713F67" w:rsidP="00713F67">
            <w:pPr>
              <w:pStyle w:val="Normlny0"/>
              <w:jc w:val="center"/>
              <w:rPr>
                <w:b/>
                <w:bCs/>
              </w:rPr>
            </w:pPr>
          </w:p>
          <w:p w14:paraId="298AA685" w14:textId="77777777" w:rsidR="00713F67" w:rsidRDefault="00713F67" w:rsidP="00713F67">
            <w:pPr>
              <w:pStyle w:val="Normlny0"/>
              <w:jc w:val="center"/>
              <w:rPr>
                <w:b/>
                <w:bCs/>
              </w:rPr>
            </w:pPr>
          </w:p>
          <w:p w14:paraId="4D7856BF" w14:textId="77777777" w:rsidR="00713F67" w:rsidRDefault="00713F67" w:rsidP="00713F67">
            <w:pPr>
              <w:pStyle w:val="Normlny0"/>
              <w:jc w:val="center"/>
              <w:rPr>
                <w:b/>
                <w:bCs/>
              </w:rPr>
            </w:pPr>
          </w:p>
          <w:p w14:paraId="0B457F6A" w14:textId="77777777" w:rsidR="00713F67" w:rsidRDefault="00713F67" w:rsidP="00713F67">
            <w:pPr>
              <w:pStyle w:val="Normlny0"/>
              <w:jc w:val="center"/>
              <w:rPr>
                <w:b/>
                <w:bCs/>
              </w:rPr>
            </w:pPr>
          </w:p>
          <w:p w14:paraId="7CFD181B" w14:textId="77777777" w:rsidR="00713F67" w:rsidRDefault="00713F67" w:rsidP="00713F67">
            <w:pPr>
              <w:pStyle w:val="Normlny0"/>
              <w:jc w:val="center"/>
              <w:rPr>
                <w:b/>
                <w:bCs/>
              </w:rPr>
            </w:pPr>
          </w:p>
          <w:p w14:paraId="1AFFFFBF" w14:textId="77777777" w:rsidR="00713F67" w:rsidRDefault="00713F67" w:rsidP="00713F67">
            <w:pPr>
              <w:pStyle w:val="Normlny0"/>
              <w:jc w:val="center"/>
              <w:rPr>
                <w:b/>
                <w:bCs/>
              </w:rPr>
            </w:pPr>
          </w:p>
          <w:p w14:paraId="34D19A2B" w14:textId="77777777" w:rsidR="00713F67" w:rsidRDefault="00713F67" w:rsidP="00713F67">
            <w:pPr>
              <w:pStyle w:val="Normlny0"/>
              <w:jc w:val="center"/>
              <w:rPr>
                <w:b/>
                <w:bCs/>
              </w:rPr>
            </w:pPr>
          </w:p>
          <w:p w14:paraId="069B91BD" w14:textId="77777777" w:rsidR="00713F67" w:rsidRDefault="00713F67" w:rsidP="00713F67">
            <w:pPr>
              <w:pStyle w:val="Normlny0"/>
              <w:jc w:val="center"/>
              <w:rPr>
                <w:b/>
                <w:bCs/>
              </w:rPr>
            </w:pPr>
          </w:p>
          <w:p w14:paraId="041DAEFE" w14:textId="77777777" w:rsidR="00713F67" w:rsidRDefault="00713F67" w:rsidP="00713F67">
            <w:pPr>
              <w:pStyle w:val="Normlny0"/>
              <w:jc w:val="center"/>
              <w:rPr>
                <w:b/>
                <w:bCs/>
              </w:rPr>
            </w:pPr>
          </w:p>
          <w:p w14:paraId="01821372" w14:textId="77777777" w:rsidR="00713F67" w:rsidRDefault="00713F67" w:rsidP="00713F67">
            <w:pPr>
              <w:pStyle w:val="Normlny0"/>
              <w:jc w:val="center"/>
              <w:rPr>
                <w:b/>
                <w:bCs/>
              </w:rPr>
            </w:pPr>
          </w:p>
          <w:p w14:paraId="4D9DC326" w14:textId="77777777" w:rsidR="00713F67" w:rsidRDefault="00713F67" w:rsidP="00713F67">
            <w:pPr>
              <w:pStyle w:val="Normlny0"/>
              <w:jc w:val="center"/>
              <w:rPr>
                <w:b/>
                <w:bCs/>
              </w:rPr>
            </w:pPr>
          </w:p>
          <w:p w14:paraId="577DB37C" w14:textId="77777777" w:rsidR="00713F67" w:rsidRDefault="00713F67" w:rsidP="00713F67">
            <w:pPr>
              <w:pStyle w:val="Normlny0"/>
              <w:jc w:val="center"/>
              <w:rPr>
                <w:b/>
                <w:bCs/>
              </w:rPr>
            </w:pPr>
          </w:p>
          <w:p w14:paraId="7035D995" w14:textId="77777777" w:rsidR="00713F67" w:rsidRDefault="00713F67" w:rsidP="00713F67">
            <w:pPr>
              <w:pStyle w:val="Normlny0"/>
              <w:jc w:val="center"/>
              <w:rPr>
                <w:b/>
                <w:bCs/>
              </w:rPr>
            </w:pPr>
          </w:p>
          <w:p w14:paraId="39E69C7A" w14:textId="77777777" w:rsidR="00713F67" w:rsidRDefault="00713F67" w:rsidP="00713F67">
            <w:pPr>
              <w:pStyle w:val="Normlny0"/>
              <w:jc w:val="center"/>
              <w:rPr>
                <w:b/>
                <w:bCs/>
              </w:rPr>
            </w:pPr>
          </w:p>
          <w:p w14:paraId="2C2D61F1" w14:textId="77777777" w:rsidR="00713F67" w:rsidRDefault="00713F67" w:rsidP="00713F67">
            <w:pPr>
              <w:pStyle w:val="Normlny0"/>
              <w:jc w:val="center"/>
              <w:rPr>
                <w:b/>
                <w:bCs/>
              </w:rPr>
            </w:pPr>
          </w:p>
          <w:p w14:paraId="6EF66E7C" w14:textId="77777777" w:rsidR="00713F67" w:rsidRDefault="00713F67" w:rsidP="00713F67">
            <w:pPr>
              <w:pStyle w:val="Normlny0"/>
              <w:jc w:val="center"/>
              <w:rPr>
                <w:b/>
                <w:bCs/>
              </w:rPr>
            </w:pPr>
          </w:p>
          <w:p w14:paraId="5B839661" w14:textId="77777777" w:rsidR="00713F67" w:rsidRDefault="00713F67" w:rsidP="00713F67">
            <w:pPr>
              <w:pStyle w:val="Normlny0"/>
              <w:jc w:val="center"/>
              <w:rPr>
                <w:b/>
                <w:bCs/>
              </w:rPr>
            </w:pPr>
          </w:p>
          <w:p w14:paraId="0EA1833B" w14:textId="77777777" w:rsidR="00713F67" w:rsidRDefault="00713F67" w:rsidP="00713F67">
            <w:pPr>
              <w:pStyle w:val="Normlny0"/>
              <w:jc w:val="center"/>
              <w:rPr>
                <w:b/>
                <w:bCs/>
              </w:rPr>
            </w:pPr>
          </w:p>
          <w:p w14:paraId="67DD901D" w14:textId="77777777" w:rsidR="00713F67" w:rsidRDefault="00713F67" w:rsidP="00713F67">
            <w:pPr>
              <w:pStyle w:val="Normlny0"/>
              <w:jc w:val="center"/>
              <w:rPr>
                <w:b/>
                <w:bCs/>
              </w:rPr>
            </w:pPr>
          </w:p>
          <w:p w14:paraId="6C6771B3" w14:textId="77777777" w:rsidR="00713F67" w:rsidRDefault="00713F67" w:rsidP="00713F67">
            <w:pPr>
              <w:pStyle w:val="Normlny0"/>
              <w:jc w:val="center"/>
              <w:rPr>
                <w:b/>
                <w:bCs/>
              </w:rPr>
            </w:pPr>
          </w:p>
          <w:p w14:paraId="7755FB00" w14:textId="77777777" w:rsidR="00713F67" w:rsidRDefault="00713F67" w:rsidP="00713F67">
            <w:pPr>
              <w:pStyle w:val="Normlny0"/>
              <w:jc w:val="center"/>
              <w:rPr>
                <w:b/>
                <w:bCs/>
              </w:rPr>
            </w:pPr>
          </w:p>
          <w:p w14:paraId="6E7236A5" w14:textId="58A9267A" w:rsidR="00713F67" w:rsidRDefault="000A3029" w:rsidP="00713F67">
            <w:pPr>
              <w:pStyle w:val="Normlny0"/>
              <w:jc w:val="center"/>
              <w:rPr>
                <w:b/>
                <w:bCs/>
              </w:rPr>
            </w:pPr>
            <w:r>
              <w:rPr>
                <w:b/>
                <w:bCs/>
              </w:rPr>
              <w:t>NZ</w:t>
            </w:r>
          </w:p>
          <w:p w14:paraId="4C80E65A" w14:textId="77777777" w:rsidR="00713F67" w:rsidRDefault="00713F67" w:rsidP="00713F67">
            <w:pPr>
              <w:pStyle w:val="Normlny0"/>
              <w:jc w:val="center"/>
              <w:rPr>
                <w:b/>
                <w:bCs/>
              </w:rPr>
            </w:pPr>
          </w:p>
          <w:p w14:paraId="3E692CB7" w14:textId="77777777" w:rsidR="00713F67" w:rsidRDefault="00713F67" w:rsidP="00713F67">
            <w:pPr>
              <w:pStyle w:val="Normlny0"/>
              <w:jc w:val="center"/>
              <w:rPr>
                <w:b/>
                <w:bCs/>
              </w:rPr>
            </w:pPr>
          </w:p>
          <w:p w14:paraId="636D7CD7" w14:textId="77777777" w:rsidR="00713F67" w:rsidRDefault="00713F67" w:rsidP="00713F67">
            <w:pPr>
              <w:pStyle w:val="Normlny0"/>
              <w:jc w:val="center"/>
              <w:rPr>
                <w:b/>
                <w:bCs/>
              </w:rPr>
            </w:pPr>
          </w:p>
          <w:p w14:paraId="66E217CC" w14:textId="77777777" w:rsidR="00713F67" w:rsidRDefault="00713F67" w:rsidP="00713F67">
            <w:pPr>
              <w:pStyle w:val="Normlny0"/>
              <w:jc w:val="center"/>
              <w:rPr>
                <w:b/>
                <w:bCs/>
              </w:rPr>
            </w:pPr>
          </w:p>
          <w:p w14:paraId="7EFBB4E5" w14:textId="77777777" w:rsidR="00713F67" w:rsidRDefault="00713F67" w:rsidP="00713F67">
            <w:pPr>
              <w:pStyle w:val="Normlny0"/>
              <w:jc w:val="center"/>
              <w:rPr>
                <w:b/>
                <w:bCs/>
              </w:rPr>
            </w:pPr>
          </w:p>
          <w:p w14:paraId="4842829A" w14:textId="77777777" w:rsidR="00713F67" w:rsidRDefault="00713F67" w:rsidP="00713F67">
            <w:pPr>
              <w:pStyle w:val="Normlny0"/>
              <w:jc w:val="center"/>
              <w:rPr>
                <w:b/>
                <w:bCs/>
              </w:rPr>
            </w:pPr>
          </w:p>
          <w:p w14:paraId="2FD557FE" w14:textId="77777777" w:rsidR="00713F67" w:rsidRDefault="00713F67" w:rsidP="00713F67">
            <w:pPr>
              <w:pStyle w:val="Normlny0"/>
              <w:jc w:val="center"/>
              <w:rPr>
                <w:b/>
                <w:bCs/>
              </w:rPr>
            </w:pPr>
          </w:p>
          <w:p w14:paraId="2F5B443D" w14:textId="77777777" w:rsidR="00713F67" w:rsidRDefault="00713F67" w:rsidP="00713F67">
            <w:pPr>
              <w:pStyle w:val="Normlny0"/>
              <w:jc w:val="center"/>
              <w:rPr>
                <w:b/>
                <w:bCs/>
              </w:rPr>
            </w:pPr>
          </w:p>
          <w:p w14:paraId="36E82B94" w14:textId="77777777" w:rsidR="00713F67" w:rsidRDefault="00713F67" w:rsidP="00713F67">
            <w:pPr>
              <w:pStyle w:val="Normlny0"/>
              <w:jc w:val="center"/>
              <w:rPr>
                <w:b/>
                <w:bCs/>
              </w:rPr>
            </w:pPr>
          </w:p>
          <w:p w14:paraId="43468975" w14:textId="77777777" w:rsidR="00713F67" w:rsidRDefault="00713F67" w:rsidP="00713F67">
            <w:pPr>
              <w:pStyle w:val="Normlny0"/>
              <w:jc w:val="center"/>
              <w:rPr>
                <w:b/>
                <w:bCs/>
              </w:rPr>
            </w:pPr>
          </w:p>
          <w:p w14:paraId="2F5B8DCD" w14:textId="77777777" w:rsidR="00713F67" w:rsidRDefault="00713F67" w:rsidP="00713F67">
            <w:pPr>
              <w:pStyle w:val="Normlny0"/>
              <w:jc w:val="center"/>
              <w:rPr>
                <w:b/>
                <w:bCs/>
              </w:rPr>
            </w:pPr>
          </w:p>
          <w:p w14:paraId="765D5D20" w14:textId="77777777" w:rsidR="00713F67" w:rsidRDefault="00713F67" w:rsidP="00713F67">
            <w:pPr>
              <w:pStyle w:val="Normlny0"/>
              <w:jc w:val="center"/>
              <w:rPr>
                <w:b/>
                <w:bCs/>
              </w:rPr>
            </w:pPr>
          </w:p>
          <w:p w14:paraId="2CC43162" w14:textId="77777777" w:rsidR="00713F67" w:rsidRDefault="00713F67" w:rsidP="00713F67">
            <w:pPr>
              <w:pStyle w:val="Normlny0"/>
              <w:jc w:val="center"/>
              <w:rPr>
                <w:b/>
                <w:bCs/>
              </w:rPr>
            </w:pPr>
          </w:p>
          <w:p w14:paraId="019C5250" w14:textId="77777777" w:rsidR="00713F67" w:rsidRDefault="00713F67" w:rsidP="00713F67">
            <w:pPr>
              <w:pStyle w:val="Normlny0"/>
              <w:jc w:val="center"/>
              <w:rPr>
                <w:b/>
                <w:bCs/>
              </w:rPr>
            </w:pPr>
          </w:p>
          <w:p w14:paraId="3017C9EA" w14:textId="77777777" w:rsidR="00713F67" w:rsidRDefault="00713F67" w:rsidP="00713F67">
            <w:pPr>
              <w:pStyle w:val="Normlny0"/>
              <w:jc w:val="center"/>
              <w:rPr>
                <w:b/>
                <w:bCs/>
              </w:rPr>
            </w:pPr>
          </w:p>
          <w:p w14:paraId="59D1E165" w14:textId="77777777" w:rsidR="00713F67" w:rsidRDefault="00713F67" w:rsidP="00713F67">
            <w:pPr>
              <w:pStyle w:val="Normlny0"/>
              <w:jc w:val="center"/>
              <w:rPr>
                <w:b/>
                <w:bCs/>
              </w:rPr>
            </w:pPr>
          </w:p>
          <w:p w14:paraId="75F00011" w14:textId="77777777" w:rsidR="00713F67" w:rsidRDefault="00713F67" w:rsidP="00713F67">
            <w:pPr>
              <w:pStyle w:val="Normlny0"/>
              <w:jc w:val="center"/>
              <w:rPr>
                <w:b/>
                <w:bCs/>
              </w:rPr>
            </w:pPr>
          </w:p>
          <w:p w14:paraId="5D5FDFD8" w14:textId="77777777" w:rsidR="00713F67" w:rsidRDefault="00713F67" w:rsidP="00713F67">
            <w:pPr>
              <w:pStyle w:val="Normlny0"/>
              <w:jc w:val="center"/>
              <w:rPr>
                <w:b/>
                <w:bCs/>
              </w:rPr>
            </w:pPr>
          </w:p>
          <w:p w14:paraId="10835294" w14:textId="77777777" w:rsidR="00713F67" w:rsidRDefault="00713F67" w:rsidP="00713F67">
            <w:pPr>
              <w:pStyle w:val="Normlny0"/>
              <w:jc w:val="center"/>
              <w:rPr>
                <w:b/>
                <w:bCs/>
              </w:rPr>
            </w:pPr>
          </w:p>
          <w:p w14:paraId="05ECABDE" w14:textId="77777777" w:rsidR="00713F67" w:rsidRDefault="00713F67" w:rsidP="00713F67">
            <w:pPr>
              <w:pStyle w:val="Normlny0"/>
              <w:jc w:val="center"/>
              <w:rPr>
                <w:b/>
                <w:bCs/>
              </w:rPr>
            </w:pPr>
          </w:p>
          <w:p w14:paraId="630B40BE" w14:textId="77777777" w:rsidR="00713F67" w:rsidRDefault="00713F67" w:rsidP="00713F67">
            <w:pPr>
              <w:pStyle w:val="Normlny0"/>
              <w:jc w:val="center"/>
              <w:rPr>
                <w:b/>
                <w:bCs/>
              </w:rPr>
            </w:pPr>
          </w:p>
          <w:p w14:paraId="6C202C06" w14:textId="77777777" w:rsidR="00713F67" w:rsidRDefault="00713F67" w:rsidP="00713F67">
            <w:pPr>
              <w:pStyle w:val="Normlny0"/>
              <w:jc w:val="center"/>
              <w:rPr>
                <w:b/>
                <w:bCs/>
              </w:rPr>
            </w:pPr>
          </w:p>
          <w:p w14:paraId="436FB784" w14:textId="77777777" w:rsidR="00713F67" w:rsidRDefault="00713F67" w:rsidP="00713F67">
            <w:pPr>
              <w:pStyle w:val="Normlny0"/>
              <w:jc w:val="center"/>
              <w:rPr>
                <w:b/>
                <w:bCs/>
              </w:rPr>
            </w:pPr>
          </w:p>
          <w:p w14:paraId="43D6BB9B" w14:textId="77777777" w:rsidR="00713F67" w:rsidRDefault="00713F67" w:rsidP="00713F67">
            <w:pPr>
              <w:pStyle w:val="Normlny0"/>
              <w:jc w:val="center"/>
              <w:rPr>
                <w:b/>
                <w:bCs/>
              </w:rPr>
            </w:pPr>
          </w:p>
          <w:p w14:paraId="08269C1F" w14:textId="77777777" w:rsidR="00713F67" w:rsidRDefault="00713F67" w:rsidP="00713F67">
            <w:pPr>
              <w:pStyle w:val="Normlny0"/>
              <w:jc w:val="center"/>
              <w:rPr>
                <w:b/>
                <w:bCs/>
              </w:rPr>
            </w:pPr>
          </w:p>
          <w:p w14:paraId="78F1A3AF" w14:textId="77777777" w:rsidR="00713F67" w:rsidRDefault="00713F67" w:rsidP="00713F67">
            <w:pPr>
              <w:pStyle w:val="Normlny0"/>
              <w:jc w:val="center"/>
              <w:rPr>
                <w:b/>
                <w:bCs/>
              </w:rPr>
            </w:pPr>
          </w:p>
          <w:p w14:paraId="194F61A3" w14:textId="77777777" w:rsidR="00713F67" w:rsidRDefault="00713F67" w:rsidP="00713F67">
            <w:pPr>
              <w:pStyle w:val="Normlny0"/>
              <w:jc w:val="center"/>
              <w:rPr>
                <w:b/>
                <w:bCs/>
              </w:rPr>
            </w:pPr>
          </w:p>
          <w:p w14:paraId="2F1BE396" w14:textId="77777777" w:rsidR="00713F67" w:rsidRDefault="00713F67" w:rsidP="00713F67">
            <w:pPr>
              <w:pStyle w:val="Normlny0"/>
              <w:jc w:val="center"/>
              <w:rPr>
                <w:b/>
                <w:bCs/>
              </w:rPr>
            </w:pPr>
          </w:p>
          <w:p w14:paraId="67B140F0" w14:textId="77777777" w:rsidR="00713F67" w:rsidRDefault="00713F67" w:rsidP="00713F67">
            <w:pPr>
              <w:pStyle w:val="Normlny0"/>
              <w:jc w:val="center"/>
              <w:rPr>
                <w:b/>
                <w:bCs/>
              </w:rPr>
            </w:pPr>
          </w:p>
          <w:p w14:paraId="26B2CC56" w14:textId="00089EB8" w:rsidR="00713F67" w:rsidRDefault="000A3029" w:rsidP="00713F67">
            <w:pPr>
              <w:pStyle w:val="Normlny0"/>
              <w:jc w:val="center"/>
              <w:rPr>
                <w:b/>
                <w:bCs/>
              </w:rPr>
            </w:pPr>
            <w:r>
              <w:rPr>
                <w:b/>
                <w:bCs/>
              </w:rPr>
              <w:t>NZ</w:t>
            </w:r>
          </w:p>
          <w:p w14:paraId="21BA36B2" w14:textId="77777777" w:rsidR="00713F67" w:rsidRDefault="00713F67" w:rsidP="00713F67">
            <w:pPr>
              <w:pStyle w:val="Normlny0"/>
              <w:jc w:val="center"/>
              <w:rPr>
                <w:b/>
                <w:bCs/>
              </w:rPr>
            </w:pPr>
          </w:p>
          <w:p w14:paraId="6A417F2D" w14:textId="77777777" w:rsidR="00713F67" w:rsidRDefault="00713F67" w:rsidP="00713F67">
            <w:pPr>
              <w:pStyle w:val="Normlny0"/>
              <w:jc w:val="center"/>
              <w:rPr>
                <w:b/>
                <w:bCs/>
              </w:rPr>
            </w:pPr>
          </w:p>
          <w:p w14:paraId="4CA3D485" w14:textId="77777777" w:rsidR="00713F67" w:rsidRDefault="00713F67" w:rsidP="00713F67">
            <w:pPr>
              <w:pStyle w:val="Normlny0"/>
              <w:jc w:val="center"/>
              <w:rPr>
                <w:b/>
                <w:bCs/>
              </w:rPr>
            </w:pPr>
          </w:p>
          <w:p w14:paraId="4742EFBE" w14:textId="77777777" w:rsidR="00713F67" w:rsidRDefault="00713F67" w:rsidP="00713F67">
            <w:pPr>
              <w:pStyle w:val="Normlny0"/>
              <w:jc w:val="center"/>
              <w:rPr>
                <w:b/>
                <w:bCs/>
              </w:rPr>
            </w:pPr>
          </w:p>
          <w:p w14:paraId="5F8626A6" w14:textId="77777777" w:rsidR="00713F67" w:rsidRDefault="00713F67" w:rsidP="00713F67">
            <w:pPr>
              <w:pStyle w:val="Normlny0"/>
              <w:jc w:val="center"/>
              <w:rPr>
                <w:b/>
                <w:bCs/>
              </w:rPr>
            </w:pPr>
          </w:p>
          <w:p w14:paraId="71E67A1E" w14:textId="77777777" w:rsidR="00713F67" w:rsidRDefault="00713F67" w:rsidP="00713F67">
            <w:pPr>
              <w:pStyle w:val="Normlny0"/>
              <w:jc w:val="center"/>
              <w:rPr>
                <w:b/>
                <w:bCs/>
              </w:rPr>
            </w:pPr>
          </w:p>
          <w:p w14:paraId="13F92514" w14:textId="77777777" w:rsidR="00713F67" w:rsidRDefault="00713F67" w:rsidP="00713F67">
            <w:pPr>
              <w:pStyle w:val="Normlny0"/>
              <w:jc w:val="center"/>
              <w:rPr>
                <w:b/>
                <w:bCs/>
              </w:rPr>
            </w:pPr>
          </w:p>
          <w:p w14:paraId="40B8BE24" w14:textId="77777777" w:rsidR="00713F67" w:rsidRDefault="00713F67" w:rsidP="00713F67">
            <w:pPr>
              <w:pStyle w:val="Normlny0"/>
              <w:jc w:val="center"/>
              <w:rPr>
                <w:b/>
                <w:bCs/>
              </w:rPr>
            </w:pPr>
          </w:p>
          <w:p w14:paraId="07179FEE" w14:textId="77777777" w:rsidR="00713F67" w:rsidRDefault="00713F67" w:rsidP="00713F67">
            <w:pPr>
              <w:pStyle w:val="Normlny0"/>
              <w:jc w:val="center"/>
              <w:rPr>
                <w:b/>
                <w:bCs/>
              </w:rPr>
            </w:pPr>
          </w:p>
          <w:p w14:paraId="2E9F40AC" w14:textId="77777777" w:rsidR="00713F67" w:rsidRDefault="00713F67" w:rsidP="00713F67">
            <w:pPr>
              <w:pStyle w:val="Normlny0"/>
              <w:jc w:val="center"/>
              <w:rPr>
                <w:b/>
                <w:bCs/>
              </w:rPr>
            </w:pPr>
          </w:p>
          <w:p w14:paraId="3BD9BF3E" w14:textId="77777777" w:rsidR="00713F67" w:rsidRDefault="00713F67" w:rsidP="00713F67">
            <w:pPr>
              <w:pStyle w:val="Normlny0"/>
              <w:jc w:val="center"/>
              <w:rPr>
                <w:b/>
                <w:bCs/>
              </w:rPr>
            </w:pPr>
          </w:p>
          <w:p w14:paraId="79270781" w14:textId="77777777" w:rsidR="00713F67" w:rsidRDefault="00713F67" w:rsidP="00713F67">
            <w:pPr>
              <w:pStyle w:val="Normlny0"/>
              <w:jc w:val="center"/>
              <w:rPr>
                <w:b/>
                <w:bCs/>
              </w:rPr>
            </w:pPr>
          </w:p>
          <w:p w14:paraId="317D3163" w14:textId="77777777" w:rsidR="00713F67" w:rsidRDefault="00713F67" w:rsidP="00713F67">
            <w:pPr>
              <w:pStyle w:val="Normlny0"/>
              <w:jc w:val="center"/>
              <w:rPr>
                <w:b/>
                <w:bCs/>
              </w:rPr>
            </w:pPr>
          </w:p>
          <w:p w14:paraId="1F16C58D" w14:textId="77777777" w:rsidR="00713F67" w:rsidRDefault="00713F67" w:rsidP="00713F67">
            <w:pPr>
              <w:pStyle w:val="Normlny0"/>
              <w:jc w:val="center"/>
              <w:rPr>
                <w:b/>
                <w:bCs/>
              </w:rPr>
            </w:pPr>
          </w:p>
          <w:p w14:paraId="38BA549B" w14:textId="77777777" w:rsidR="00713F67" w:rsidRDefault="00713F67" w:rsidP="00713F67">
            <w:pPr>
              <w:pStyle w:val="Normlny0"/>
              <w:jc w:val="center"/>
              <w:rPr>
                <w:b/>
                <w:bCs/>
              </w:rPr>
            </w:pPr>
          </w:p>
          <w:p w14:paraId="24BCA3BF" w14:textId="77777777" w:rsidR="00713F67" w:rsidRDefault="00713F67" w:rsidP="00713F67">
            <w:pPr>
              <w:pStyle w:val="Normlny0"/>
              <w:jc w:val="center"/>
              <w:rPr>
                <w:b/>
                <w:bCs/>
              </w:rPr>
            </w:pPr>
          </w:p>
          <w:p w14:paraId="6AF973AC" w14:textId="77777777" w:rsidR="00713F67" w:rsidRDefault="00713F67" w:rsidP="00713F67">
            <w:pPr>
              <w:pStyle w:val="Normlny0"/>
              <w:jc w:val="center"/>
              <w:rPr>
                <w:b/>
                <w:bCs/>
              </w:rPr>
            </w:pPr>
          </w:p>
          <w:p w14:paraId="2CD30560" w14:textId="77777777" w:rsidR="00713F67" w:rsidRDefault="00713F67" w:rsidP="00713F67">
            <w:pPr>
              <w:pStyle w:val="Normlny0"/>
              <w:jc w:val="center"/>
              <w:rPr>
                <w:b/>
                <w:bCs/>
              </w:rPr>
            </w:pPr>
          </w:p>
          <w:p w14:paraId="6A66B273" w14:textId="77777777" w:rsidR="00713F67" w:rsidRDefault="00713F67" w:rsidP="00713F67">
            <w:pPr>
              <w:pStyle w:val="Normlny0"/>
              <w:jc w:val="center"/>
              <w:rPr>
                <w:b/>
                <w:bCs/>
              </w:rPr>
            </w:pPr>
          </w:p>
          <w:p w14:paraId="7287B28B" w14:textId="77777777" w:rsidR="00713F67" w:rsidRDefault="00713F67" w:rsidP="00713F67">
            <w:pPr>
              <w:pStyle w:val="Normlny0"/>
              <w:jc w:val="center"/>
              <w:rPr>
                <w:b/>
                <w:bCs/>
              </w:rPr>
            </w:pPr>
          </w:p>
          <w:p w14:paraId="5C3B2C8D" w14:textId="77777777" w:rsidR="00713F67" w:rsidRDefault="00713F67" w:rsidP="00713F67">
            <w:pPr>
              <w:pStyle w:val="Normlny0"/>
              <w:jc w:val="center"/>
              <w:rPr>
                <w:b/>
                <w:bCs/>
              </w:rPr>
            </w:pPr>
          </w:p>
          <w:p w14:paraId="6723DB1A" w14:textId="59CD5C40" w:rsidR="00713F67" w:rsidRDefault="000A3029" w:rsidP="00713F67">
            <w:pPr>
              <w:pStyle w:val="Normlny0"/>
              <w:jc w:val="center"/>
              <w:rPr>
                <w:b/>
                <w:bCs/>
              </w:rPr>
            </w:pPr>
            <w:r>
              <w:rPr>
                <w:b/>
                <w:bCs/>
              </w:rPr>
              <w:t>NZ</w:t>
            </w:r>
          </w:p>
          <w:p w14:paraId="7241DA42" w14:textId="77777777" w:rsidR="00713F67" w:rsidRDefault="00713F67" w:rsidP="00713F67">
            <w:pPr>
              <w:pStyle w:val="Normlny0"/>
              <w:jc w:val="center"/>
              <w:rPr>
                <w:b/>
                <w:bCs/>
              </w:rPr>
            </w:pPr>
          </w:p>
          <w:p w14:paraId="073B30F3" w14:textId="77777777" w:rsidR="00713F67" w:rsidRDefault="00713F67" w:rsidP="00713F67">
            <w:pPr>
              <w:pStyle w:val="Normlny0"/>
              <w:jc w:val="center"/>
              <w:rPr>
                <w:b/>
                <w:bCs/>
              </w:rPr>
            </w:pPr>
          </w:p>
          <w:p w14:paraId="35502609" w14:textId="77777777" w:rsidR="00713F67" w:rsidRDefault="00713F67" w:rsidP="00713F67">
            <w:pPr>
              <w:pStyle w:val="Normlny0"/>
              <w:jc w:val="center"/>
              <w:rPr>
                <w:b/>
                <w:bCs/>
              </w:rPr>
            </w:pPr>
          </w:p>
          <w:p w14:paraId="088E4770" w14:textId="77777777" w:rsidR="00713F67" w:rsidRDefault="00713F67" w:rsidP="00713F67">
            <w:pPr>
              <w:pStyle w:val="Normlny0"/>
              <w:jc w:val="center"/>
              <w:rPr>
                <w:b/>
                <w:bCs/>
              </w:rPr>
            </w:pPr>
          </w:p>
          <w:p w14:paraId="04567FBF" w14:textId="77777777" w:rsidR="00713F67" w:rsidRDefault="00713F67" w:rsidP="00713F67">
            <w:pPr>
              <w:pStyle w:val="Normlny0"/>
              <w:jc w:val="center"/>
              <w:rPr>
                <w:b/>
                <w:bCs/>
              </w:rPr>
            </w:pPr>
          </w:p>
          <w:p w14:paraId="28DECCA9" w14:textId="77777777" w:rsidR="00713F67" w:rsidRDefault="00713F67" w:rsidP="00713F67">
            <w:pPr>
              <w:pStyle w:val="Normlny0"/>
              <w:jc w:val="center"/>
              <w:rPr>
                <w:b/>
                <w:bCs/>
              </w:rPr>
            </w:pPr>
          </w:p>
          <w:p w14:paraId="71E71FF1" w14:textId="77777777" w:rsidR="00713F67" w:rsidRDefault="00713F67" w:rsidP="00713F67">
            <w:pPr>
              <w:pStyle w:val="Normlny0"/>
              <w:jc w:val="center"/>
              <w:rPr>
                <w:b/>
                <w:bCs/>
              </w:rPr>
            </w:pPr>
          </w:p>
          <w:p w14:paraId="05AD2259" w14:textId="77777777" w:rsidR="00713F67" w:rsidRDefault="00713F67" w:rsidP="00713F67">
            <w:pPr>
              <w:pStyle w:val="Normlny0"/>
              <w:jc w:val="center"/>
              <w:rPr>
                <w:b/>
                <w:bCs/>
              </w:rPr>
            </w:pPr>
          </w:p>
          <w:p w14:paraId="05FA9D93" w14:textId="77777777" w:rsidR="00713F67" w:rsidRDefault="00713F67" w:rsidP="00713F67">
            <w:pPr>
              <w:pStyle w:val="Normlny0"/>
              <w:jc w:val="center"/>
              <w:rPr>
                <w:b/>
                <w:bCs/>
              </w:rPr>
            </w:pPr>
          </w:p>
          <w:p w14:paraId="2200E33E" w14:textId="77777777" w:rsidR="00713F67" w:rsidRDefault="00713F67" w:rsidP="00713F67">
            <w:pPr>
              <w:pStyle w:val="Normlny0"/>
              <w:jc w:val="center"/>
              <w:rPr>
                <w:b/>
                <w:bCs/>
              </w:rPr>
            </w:pPr>
          </w:p>
          <w:p w14:paraId="7E009147" w14:textId="77777777" w:rsidR="00713F67" w:rsidRDefault="00713F67" w:rsidP="00713F67">
            <w:pPr>
              <w:pStyle w:val="Normlny0"/>
              <w:jc w:val="center"/>
              <w:rPr>
                <w:b/>
                <w:bCs/>
              </w:rPr>
            </w:pPr>
          </w:p>
          <w:p w14:paraId="2858B4AF" w14:textId="77777777" w:rsidR="00713F67" w:rsidRDefault="00713F67" w:rsidP="00713F67">
            <w:pPr>
              <w:pStyle w:val="Normlny0"/>
              <w:jc w:val="center"/>
              <w:rPr>
                <w:b/>
                <w:bCs/>
              </w:rPr>
            </w:pPr>
          </w:p>
          <w:p w14:paraId="597A40F7" w14:textId="77777777" w:rsidR="00713F67" w:rsidRDefault="00713F67" w:rsidP="00713F67">
            <w:pPr>
              <w:pStyle w:val="Normlny0"/>
              <w:jc w:val="center"/>
              <w:rPr>
                <w:b/>
                <w:bCs/>
              </w:rPr>
            </w:pPr>
          </w:p>
          <w:p w14:paraId="04F7468B" w14:textId="77777777" w:rsidR="00713F67" w:rsidRDefault="00713F67" w:rsidP="00713F67">
            <w:pPr>
              <w:pStyle w:val="Normlny0"/>
              <w:jc w:val="center"/>
              <w:rPr>
                <w:b/>
                <w:bCs/>
              </w:rPr>
            </w:pPr>
          </w:p>
          <w:p w14:paraId="30041B61" w14:textId="77777777" w:rsidR="00713F67" w:rsidRDefault="00713F67" w:rsidP="00713F67">
            <w:pPr>
              <w:pStyle w:val="Normlny0"/>
              <w:jc w:val="center"/>
              <w:rPr>
                <w:b/>
                <w:bCs/>
              </w:rPr>
            </w:pPr>
          </w:p>
          <w:p w14:paraId="65829CE4" w14:textId="77777777" w:rsidR="00713F67" w:rsidRDefault="00713F67" w:rsidP="00713F67">
            <w:pPr>
              <w:pStyle w:val="Normlny0"/>
              <w:jc w:val="center"/>
              <w:rPr>
                <w:b/>
                <w:bCs/>
              </w:rPr>
            </w:pPr>
          </w:p>
          <w:p w14:paraId="23290D9F" w14:textId="77777777" w:rsidR="00713F67" w:rsidRDefault="00713F67" w:rsidP="00713F67">
            <w:pPr>
              <w:pStyle w:val="Normlny0"/>
              <w:jc w:val="center"/>
              <w:rPr>
                <w:b/>
                <w:bCs/>
              </w:rPr>
            </w:pPr>
          </w:p>
          <w:p w14:paraId="34E32159" w14:textId="77777777" w:rsidR="00713F67" w:rsidRDefault="00713F67" w:rsidP="00713F67">
            <w:pPr>
              <w:pStyle w:val="Normlny0"/>
              <w:jc w:val="center"/>
              <w:rPr>
                <w:b/>
                <w:bCs/>
              </w:rPr>
            </w:pPr>
          </w:p>
          <w:p w14:paraId="3696C2D7" w14:textId="77777777" w:rsidR="00713F67" w:rsidRDefault="00713F67" w:rsidP="00713F67">
            <w:pPr>
              <w:pStyle w:val="Normlny0"/>
              <w:jc w:val="center"/>
              <w:rPr>
                <w:b/>
                <w:bCs/>
              </w:rPr>
            </w:pPr>
          </w:p>
          <w:p w14:paraId="67956209" w14:textId="77777777" w:rsidR="00713F67" w:rsidRDefault="00713F67" w:rsidP="00713F67">
            <w:pPr>
              <w:pStyle w:val="Normlny0"/>
              <w:jc w:val="center"/>
              <w:rPr>
                <w:b/>
                <w:bCs/>
              </w:rPr>
            </w:pPr>
          </w:p>
          <w:p w14:paraId="164AC8E4" w14:textId="42D2F2B6" w:rsidR="00713F67" w:rsidRDefault="000A3029" w:rsidP="00713F67">
            <w:pPr>
              <w:pStyle w:val="Normlny0"/>
              <w:jc w:val="center"/>
              <w:rPr>
                <w:b/>
                <w:bCs/>
              </w:rPr>
            </w:pPr>
            <w:r>
              <w:rPr>
                <w:b/>
                <w:bCs/>
              </w:rPr>
              <w:t>NZ</w:t>
            </w:r>
          </w:p>
          <w:p w14:paraId="08428146" w14:textId="77777777" w:rsidR="00713F67" w:rsidRDefault="00713F67" w:rsidP="00713F67">
            <w:pPr>
              <w:pStyle w:val="Normlny0"/>
              <w:jc w:val="center"/>
              <w:rPr>
                <w:b/>
                <w:bCs/>
              </w:rPr>
            </w:pPr>
          </w:p>
          <w:p w14:paraId="6103DC77" w14:textId="77777777" w:rsidR="00713F67" w:rsidRDefault="00713F67" w:rsidP="00713F67">
            <w:pPr>
              <w:pStyle w:val="Normlny0"/>
              <w:jc w:val="center"/>
              <w:rPr>
                <w:b/>
                <w:bCs/>
              </w:rPr>
            </w:pPr>
          </w:p>
          <w:p w14:paraId="2DA28CB8" w14:textId="77777777" w:rsidR="00713F67" w:rsidRDefault="00713F67" w:rsidP="00713F67">
            <w:pPr>
              <w:pStyle w:val="Normlny0"/>
              <w:jc w:val="center"/>
              <w:rPr>
                <w:b/>
                <w:bCs/>
              </w:rPr>
            </w:pPr>
          </w:p>
          <w:p w14:paraId="6429EA29" w14:textId="77777777" w:rsidR="00713F67" w:rsidRDefault="00713F67" w:rsidP="00713F67">
            <w:pPr>
              <w:pStyle w:val="Normlny0"/>
              <w:jc w:val="center"/>
              <w:rPr>
                <w:b/>
                <w:bCs/>
              </w:rPr>
            </w:pPr>
          </w:p>
          <w:p w14:paraId="1DF5D4EA" w14:textId="77777777" w:rsidR="00713F67" w:rsidRDefault="00713F67" w:rsidP="00713F67">
            <w:pPr>
              <w:pStyle w:val="Normlny0"/>
              <w:jc w:val="center"/>
              <w:rPr>
                <w:b/>
                <w:bCs/>
              </w:rPr>
            </w:pPr>
          </w:p>
          <w:p w14:paraId="2B8D51C8" w14:textId="77777777" w:rsidR="00713F67" w:rsidRDefault="00713F67" w:rsidP="00713F67">
            <w:pPr>
              <w:pStyle w:val="Normlny0"/>
              <w:jc w:val="center"/>
              <w:rPr>
                <w:b/>
                <w:bCs/>
              </w:rPr>
            </w:pPr>
          </w:p>
          <w:p w14:paraId="603AEDF6" w14:textId="77777777" w:rsidR="00713F67" w:rsidRDefault="00713F67" w:rsidP="00713F67">
            <w:pPr>
              <w:pStyle w:val="Normlny0"/>
              <w:jc w:val="center"/>
              <w:rPr>
                <w:b/>
                <w:bCs/>
              </w:rPr>
            </w:pPr>
          </w:p>
          <w:p w14:paraId="1DFCB58F" w14:textId="77777777" w:rsidR="00713F67" w:rsidRDefault="00713F67" w:rsidP="00713F67">
            <w:pPr>
              <w:pStyle w:val="Normlny0"/>
              <w:jc w:val="center"/>
              <w:rPr>
                <w:b/>
                <w:bCs/>
              </w:rPr>
            </w:pPr>
          </w:p>
          <w:p w14:paraId="5C55F3CE" w14:textId="77777777" w:rsidR="00713F67" w:rsidRDefault="00713F67" w:rsidP="00713F67">
            <w:pPr>
              <w:pStyle w:val="Normlny0"/>
              <w:jc w:val="center"/>
              <w:rPr>
                <w:b/>
                <w:bCs/>
              </w:rPr>
            </w:pPr>
          </w:p>
          <w:p w14:paraId="096FBB4D" w14:textId="77777777" w:rsidR="00713F67" w:rsidRDefault="00713F67" w:rsidP="00713F67">
            <w:pPr>
              <w:pStyle w:val="Normlny0"/>
              <w:jc w:val="center"/>
              <w:rPr>
                <w:b/>
                <w:bCs/>
              </w:rPr>
            </w:pPr>
          </w:p>
          <w:p w14:paraId="2750CEA5" w14:textId="77777777" w:rsidR="00713F67" w:rsidRDefault="00713F67" w:rsidP="00713F67">
            <w:pPr>
              <w:pStyle w:val="Normlny0"/>
              <w:jc w:val="center"/>
              <w:rPr>
                <w:b/>
                <w:bCs/>
              </w:rPr>
            </w:pPr>
          </w:p>
          <w:p w14:paraId="1FCE4AC1" w14:textId="77777777" w:rsidR="00713F67" w:rsidRDefault="00713F67" w:rsidP="00713F67">
            <w:pPr>
              <w:pStyle w:val="Normlny0"/>
              <w:jc w:val="center"/>
              <w:rPr>
                <w:b/>
                <w:bCs/>
              </w:rPr>
            </w:pPr>
          </w:p>
          <w:p w14:paraId="0F420E12" w14:textId="77777777" w:rsidR="00713F67" w:rsidRDefault="00713F67" w:rsidP="00713F67">
            <w:pPr>
              <w:pStyle w:val="Normlny0"/>
              <w:jc w:val="center"/>
              <w:rPr>
                <w:b/>
                <w:bCs/>
              </w:rPr>
            </w:pPr>
          </w:p>
          <w:p w14:paraId="108A359C" w14:textId="77777777" w:rsidR="00713F67" w:rsidRDefault="00713F67" w:rsidP="00713F67">
            <w:pPr>
              <w:pStyle w:val="Normlny0"/>
              <w:jc w:val="center"/>
              <w:rPr>
                <w:b/>
                <w:bCs/>
              </w:rPr>
            </w:pPr>
          </w:p>
          <w:p w14:paraId="6C72AE8D" w14:textId="77777777" w:rsidR="00713F67" w:rsidRDefault="00713F67" w:rsidP="00713F67">
            <w:pPr>
              <w:pStyle w:val="Normlny0"/>
              <w:jc w:val="center"/>
              <w:rPr>
                <w:b/>
                <w:bCs/>
              </w:rPr>
            </w:pPr>
          </w:p>
          <w:p w14:paraId="198BECA2" w14:textId="16E77A6A" w:rsidR="00713F67" w:rsidRDefault="000A3029" w:rsidP="00713F67">
            <w:pPr>
              <w:pStyle w:val="Normlny0"/>
              <w:jc w:val="center"/>
              <w:rPr>
                <w:b/>
                <w:bCs/>
              </w:rPr>
            </w:pPr>
            <w:r>
              <w:rPr>
                <w:b/>
                <w:bCs/>
              </w:rPr>
              <w:t>NZ</w:t>
            </w:r>
          </w:p>
          <w:p w14:paraId="005D604A" w14:textId="77777777" w:rsidR="00713F67" w:rsidRDefault="00713F67" w:rsidP="00713F67">
            <w:pPr>
              <w:pStyle w:val="Normlny0"/>
              <w:jc w:val="center"/>
              <w:rPr>
                <w:b/>
                <w:bCs/>
              </w:rPr>
            </w:pPr>
          </w:p>
          <w:p w14:paraId="7460874C" w14:textId="77777777" w:rsidR="00713F67" w:rsidRDefault="00713F67" w:rsidP="00713F67">
            <w:pPr>
              <w:pStyle w:val="Normlny0"/>
              <w:jc w:val="center"/>
              <w:rPr>
                <w:b/>
                <w:bCs/>
              </w:rPr>
            </w:pPr>
          </w:p>
          <w:p w14:paraId="1F73A8AE" w14:textId="77777777" w:rsidR="00713F67" w:rsidRDefault="00713F67" w:rsidP="00713F67">
            <w:pPr>
              <w:pStyle w:val="Normlny0"/>
              <w:jc w:val="center"/>
              <w:rPr>
                <w:b/>
                <w:bCs/>
              </w:rPr>
            </w:pPr>
          </w:p>
          <w:p w14:paraId="250CA5D3" w14:textId="77777777" w:rsidR="00713F67" w:rsidRDefault="00713F67" w:rsidP="00713F67">
            <w:pPr>
              <w:pStyle w:val="Normlny0"/>
              <w:jc w:val="center"/>
              <w:rPr>
                <w:b/>
                <w:bCs/>
              </w:rPr>
            </w:pPr>
          </w:p>
          <w:p w14:paraId="4BDBCC92" w14:textId="77777777" w:rsidR="00713F67" w:rsidRDefault="00713F67" w:rsidP="00713F67">
            <w:pPr>
              <w:pStyle w:val="Normlny0"/>
              <w:jc w:val="center"/>
              <w:rPr>
                <w:b/>
                <w:bCs/>
              </w:rPr>
            </w:pPr>
          </w:p>
          <w:p w14:paraId="245B068F" w14:textId="77777777" w:rsidR="00713F67" w:rsidRDefault="00713F67" w:rsidP="00713F67">
            <w:pPr>
              <w:pStyle w:val="Normlny0"/>
              <w:jc w:val="center"/>
              <w:rPr>
                <w:b/>
                <w:bCs/>
              </w:rPr>
            </w:pPr>
          </w:p>
          <w:p w14:paraId="3CC2DAFD" w14:textId="77777777" w:rsidR="00713F67" w:rsidRDefault="00713F67" w:rsidP="00713F67">
            <w:pPr>
              <w:pStyle w:val="Normlny0"/>
              <w:jc w:val="center"/>
              <w:rPr>
                <w:b/>
                <w:bCs/>
              </w:rPr>
            </w:pPr>
          </w:p>
          <w:p w14:paraId="0F07B844" w14:textId="77777777" w:rsidR="00713F67" w:rsidRDefault="00713F67" w:rsidP="00713F67">
            <w:pPr>
              <w:pStyle w:val="Normlny0"/>
              <w:jc w:val="center"/>
              <w:rPr>
                <w:b/>
                <w:bCs/>
              </w:rPr>
            </w:pPr>
          </w:p>
          <w:p w14:paraId="772565DC" w14:textId="77777777" w:rsidR="00713F67" w:rsidRDefault="00713F67" w:rsidP="00713F67">
            <w:pPr>
              <w:pStyle w:val="Normlny0"/>
              <w:jc w:val="center"/>
              <w:rPr>
                <w:b/>
                <w:bCs/>
              </w:rPr>
            </w:pPr>
          </w:p>
          <w:p w14:paraId="6CD0B929" w14:textId="77777777" w:rsidR="00713F67" w:rsidRDefault="00713F67" w:rsidP="00713F67">
            <w:pPr>
              <w:pStyle w:val="Normlny0"/>
              <w:jc w:val="center"/>
              <w:rPr>
                <w:b/>
                <w:bCs/>
              </w:rPr>
            </w:pPr>
          </w:p>
          <w:p w14:paraId="713B13C0" w14:textId="77777777" w:rsidR="00713F67" w:rsidRDefault="00713F67" w:rsidP="00713F67">
            <w:pPr>
              <w:pStyle w:val="Normlny0"/>
              <w:jc w:val="center"/>
              <w:rPr>
                <w:b/>
                <w:bCs/>
              </w:rPr>
            </w:pPr>
          </w:p>
          <w:p w14:paraId="17CE50B4" w14:textId="77777777" w:rsidR="00713F67" w:rsidRDefault="00713F67" w:rsidP="00713F67">
            <w:pPr>
              <w:pStyle w:val="Normlny0"/>
              <w:jc w:val="center"/>
              <w:rPr>
                <w:b/>
                <w:bCs/>
              </w:rPr>
            </w:pPr>
          </w:p>
          <w:p w14:paraId="4ED47D08" w14:textId="77777777" w:rsidR="00713F67" w:rsidRDefault="00713F67" w:rsidP="00713F67">
            <w:pPr>
              <w:pStyle w:val="Normlny0"/>
              <w:jc w:val="center"/>
              <w:rPr>
                <w:b/>
                <w:bCs/>
              </w:rPr>
            </w:pPr>
          </w:p>
          <w:p w14:paraId="4320D965" w14:textId="77777777" w:rsidR="00713F67" w:rsidRDefault="00713F67" w:rsidP="00713F67">
            <w:pPr>
              <w:pStyle w:val="Normlny0"/>
              <w:jc w:val="center"/>
              <w:rPr>
                <w:b/>
                <w:bCs/>
              </w:rPr>
            </w:pPr>
          </w:p>
          <w:p w14:paraId="6CB4EB1F" w14:textId="77777777" w:rsidR="00713F67" w:rsidRDefault="00713F67" w:rsidP="00713F67">
            <w:pPr>
              <w:pStyle w:val="Normlny0"/>
              <w:jc w:val="center"/>
              <w:rPr>
                <w:b/>
                <w:bCs/>
              </w:rPr>
            </w:pPr>
          </w:p>
          <w:p w14:paraId="16950159" w14:textId="77777777" w:rsidR="00713F67" w:rsidRDefault="00713F67" w:rsidP="00713F67">
            <w:pPr>
              <w:pStyle w:val="Normlny0"/>
              <w:jc w:val="center"/>
              <w:rPr>
                <w:b/>
                <w:bCs/>
              </w:rPr>
            </w:pPr>
          </w:p>
          <w:p w14:paraId="2BF68069" w14:textId="77777777" w:rsidR="00713F67" w:rsidRDefault="00713F67" w:rsidP="00713F67">
            <w:pPr>
              <w:pStyle w:val="Normlny0"/>
              <w:jc w:val="center"/>
              <w:rPr>
                <w:b/>
                <w:bCs/>
              </w:rPr>
            </w:pPr>
          </w:p>
          <w:p w14:paraId="0C37F331" w14:textId="77777777" w:rsidR="00713F67" w:rsidRDefault="00713F67" w:rsidP="00713F67">
            <w:pPr>
              <w:pStyle w:val="Normlny0"/>
              <w:jc w:val="center"/>
              <w:rPr>
                <w:b/>
                <w:bCs/>
              </w:rPr>
            </w:pPr>
          </w:p>
          <w:p w14:paraId="73F48705" w14:textId="77777777" w:rsidR="00713F67" w:rsidRDefault="00713F67" w:rsidP="00713F67">
            <w:pPr>
              <w:pStyle w:val="Normlny0"/>
              <w:jc w:val="center"/>
              <w:rPr>
                <w:b/>
                <w:bCs/>
              </w:rPr>
            </w:pPr>
          </w:p>
          <w:p w14:paraId="76AD8A95" w14:textId="77777777" w:rsidR="00713F67" w:rsidRDefault="00713F67" w:rsidP="00713F67">
            <w:pPr>
              <w:pStyle w:val="Normlny0"/>
              <w:jc w:val="center"/>
              <w:rPr>
                <w:b/>
                <w:bCs/>
              </w:rPr>
            </w:pPr>
          </w:p>
          <w:p w14:paraId="6CAF1F61" w14:textId="77777777" w:rsidR="00713F67" w:rsidRDefault="00713F67" w:rsidP="00713F67">
            <w:pPr>
              <w:pStyle w:val="Normlny0"/>
              <w:jc w:val="center"/>
              <w:rPr>
                <w:b/>
                <w:bCs/>
              </w:rPr>
            </w:pPr>
          </w:p>
          <w:p w14:paraId="174B8313" w14:textId="77777777" w:rsidR="00713F67" w:rsidRDefault="00713F67" w:rsidP="00713F67">
            <w:pPr>
              <w:pStyle w:val="Normlny0"/>
              <w:jc w:val="center"/>
              <w:rPr>
                <w:b/>
                <w:bCs/>
              </w:rPr>
            </w:pPr>
          </w:p>
          <w:p w14:paraId="2210D158" w14:textId="77777777" w:rsidR="00713F67" w:rsidRDefault="00713F67" w:rsidP="00713F67">
            <w:pPr>
              <w:pStyle w:val="Normlny0"/>
              <w:jc w:val="center"/>
              <w:rPr>
                <w:b/>
                <w:bCs/>
              </w:rPr>
            </w:pPr>
          </w:p>
          <w:p w14:paraId="0CE820C8" w14:textId="77777777" w:rsidR="00713F67" w:rsidRDefault="00713F67" w:rsidP="00713F67">
            <w:pPr>
              <w:pStyle w:val="Normlny0"/>
              <w:jc w:val="center"/>
              <w:rPr>
                <w:b/>
                <w:bCs/>
              </w:rPr>
            </w:pPr>
          </w:p>
          <w:p w14:paraId="201C3113" w14:textId="3453F107" w:rsidR="00713F67" w:rsidRDefault="000A3029" w:rsidP="00713F67">
            <w:pPr>
              <w:pStyle w:val="Normlny0"/>
              <w:jc w:val="center"/>
              <w:rPr>
                <w:b/>
                <w:bCs/>
              </w:rPr>
            </w:pPr>
            <w:r>
              <w:rPr>
                <w:b/>
                <w:bCs/>
              </w:rPr>
              <w:t>NZ</w:t>
            </w:r>
          </w:p>
          <w:p w14:paraId="3E6F437D" w14:textId="77777777" w:rsidR="00713F67" w:rsidRDefault="00713F67" w:rsidP="00713F67">
            <w:pPr>
              <w:pStyle w:val="Normlny0"/>
              <w:jc w:val="center"/>
              <w:rPr>
                <w:b/>
                <w:bCs/>
              </w:rPr>
            </w:pPr>
          </w:p>
          <w:p w14:paraId="7AFBEE42" w14:textId="77777777" w:rsidR="00713F67" w:rsidRDefault="00713F67" w:rsidP="00713F67">
            <w:pPr>
              <w:pStyle w:val="Normlny0"/>
              <w:jc w:val="center"/>
              <w:rPr>
                <w:b/>
                <w:bCs/>
              </w:rPr>
            </w:pPr>
          </w:p>
          <w:p w14:paraId="0F49B850" w14:textId="77777777" w:rsidR="00713F67" w:rsidRDefault="00713F67" w:rsidP="00713F67">
            <w:pPr>
              <w:pStyle w:val="Normlny0"/>
              <w:jc w:val="center"/>
              <w:rPr>
                <w:b/>
                <w:bCs/>
              </w:rPr>
            </w:pPr>
          </w:p>
          <w:p w14:paraId="3CA740A6" w14:textId="77777777" w:rsidR="00713F67" w:rsidRDefault="00713F67" w:rsidP="00713F67">
            <w:pPr>
              <w:pStyle w:val="Normlny0"/>
              <w:jc w:val="center"/>
              <w:rPr>
                <w:b/>
                <w:bCs/>
              </w:rPr>
            </w:pPr>
          </w:p>
          <w:p w14:paraId="625B2CD9" w14:textId="77777777" w:rsidR="00713F67" w:rsidRDefault="00713F67" w:rsidP="00713F67">
            <w:pPr>
              <w:pStyle w:val="Normlny0"/>
              <w:jc w:val="center"/>
              <w:rPr>
                <w:b/>
                <w:bCs/>
              </w:rPr>
            </w:pPr>
          </w:p>
          <w:p w14:paraId="0ABC9F1D" w14:textId="77777777" w:rsidR="00713F67" w:rsidRDefault="00713F67" w:rsidP="00713F67">
            <w:pPr>
              <w:pStyle w:val="Normlny0"/>
              <w:jc w:val="center"/>
              <w:rPr>
                <w:b/>
                <w:bCs/>
              </w:rPr>
            </w:pPr>
          </w:p>
          <w:p w14:paraId="7CA568E4" w14:textId="77777777" w:rsidR="00713F67" w:rsidRDefault="00713F67" w:rsidP="00713F67">
            <w:pPr>
              <w:pStyle w:val="Normlny0"/>
              <w:jc w:val="center"/>
              <w:rPr>
                <w:b/>
                <w:bCs/>
              </w:rPr>
            </w:pPr>
          </w:p>
          <w:p w14:paraId="769E98EC" w14:textId="77777777" w:rsidR="00713F67" w:rsidRDefault="00713F67" w:rsidP="00713F67">
            <w:pPr>
              <w:pStyle w:val="Normlny0"/>
              <w:jc w:val="center"/>
              <w:rPr>
                <w:b/>
                <w:bCs/>
              </w:rPr>
            </w:pPr>
          </w:p>
          <w:p w14:paraId="66C37E7E" w14:textId="77777777" w:rsidR="00713F67" w:rsidRDefault="00713F67" w:rsidP="00713F67">
            <w:pPr>
              <w:pStyle w:val="Normlny0"/>
              <w:jc w:val="center"/>
              <w:rPr>
                <w:b/>
                <w:bCs/>
              </w:rPr>
            </w:pPr>
          </w:p>
          <w:p w14:paraId="2F804F0F" w14:textId="77777777" w:rsidR="00713F67" w:rsidRDefault="00713F67" w:rsidP="00713F67">
            <w:pPr>
              <w:pStyle w:val="Normlny0"/>
              <w:jc w:val="center"/>
              <w:rPr>
                <w:b/>
                <w:bCs/>
              </w:rPr>
            </w:pPr>
          </w:p>
          <w:p w14:paraId="2903F5C7" w14:textId="77777777" w:rsidR="00713F67" w:rsidRDefault="00713F67" w:rsidP="00713F67">
            <w:pPr>
              <w:pStyle w:val="Normlny0"/>
              <w:jc w:val="center"/>
              <w:rPr>
                <w:b/>
                <w:bCs/>
              </w:rPr>
            </w:pPr>
          </w:p>
          <w:p w14:paraId="2D1EC6D1" w14:textId="77777777" w:rsidR="00713F67" w:rsidRDefault="00713F67" w:rsidP="00713F67">
            <w:pPr>
              <w:pStyle w:val="Normlny0"/>
              <w:jc w:val="center"/>
              <w:rPr>
                <w:b/>
                <w:bCs/>
              </w:rPr>
            </w:pPr>
          </w:p>
          <w:p w14:paraId="389F0296" w14:textId="77777777" w:rsidR="00713F67" w:rsidRDefault="00713F67" w:rsidP="00713F67">
            <w:pPr>
              <w:pStyle w:val="Normlny0"/>
              <w:jc w:val="center"/>
              <w:rPr>
                <w:b/>
                <w:bCs/>
              </w:rPr>
            </w:pPr>
          </w:p>
          <w:p w14:paraId="3DC35E0F" w14:textId="77777777" w:rsidR="00713F67" w:rsidRDefault="00713F67" w:rsidP="00713F67">
            <w:pPr>
              <w:pStyle w:val="Normlny0"/>
              <w:jc w:val="center"/>
              <w:rPr>
                <w:b/>
                <w:bCs/>
              </w:rPr>
            </w:pPr>
          </w:p>
          <w:p w14:paraId="00B8768B" w14:textId="77777777" w:rsidR="00713F67" w:rsidRDefault="00713F67" w:rsidP="00713F67">
            <w:pPr>
              <w:pStyle w:val="Normlny0"/>
              <w:jc w:val="center"/>
              <w:rPr>
                <w:b/>
                <w:bCs/>
              </w:rPr>
            </w:pPr>
          </w:p>
          <w:p w14:paraId="481BCA1B" w14:textId="77777777" w:rsidR="00713F67" w:rsidRDefault="00713F67" w:rsidP="00713F67">
            <w:pPr>
              <w:pStyle w:val="Normlny0"/>
              <w:jc w:val="center"/>
              <w:rPr>
                <w:b/>
                <w:bCs/>
              </w:rPr>
            </w:pPr>
          </w:p>
          <w:p w14:paraId="6728559E" w14:textId="4741D645" w:rsidR="00713F67" w:rsidRPr="007425AB" w:rsidRDefault="00713F67" w:rsidP="00713F67">
            <w:pPr>
              <w:pStyle w:val="Normlny0"/>
              <w:jc w:val="center"/>
              <w:rPr>
                <w:b/>
                <w:bCs/>
              </w:rPr>
            </w:pPr>
            <w:r w:rsidRPr="007425AB">
              <w:rPr>
                <w:b/>
                <w:bCs/>
              </w:rPr>
              <w:t>NZ</w:t>
            </w:r>
          </w:p>
        </w:tc>
        <w:tc>
          <w:tcPr>
            <w:tcW w:w="850" w:type="dxa"/>
          </w:tcPr>
          <w:p w14:paraId="11B34591" w14:textId="2A2866B6" w:rsidR="00713F67" w:rsidRPr="00FC00C7" w:rsidRDefault="00713F67" w:rsidP="00713F67">
            <w:pPr>
              <w:pStyle w:val="Normlny0"/>
              <w:jc w:val="center"/>
            </w:pPr>
            <w:r w:rsidRPr="00FC00C7">
              <w:lastRenderedPageBreak/>
              <w:t>Čl.</w:t>
            </w:r>
            <w:r>
              <w:t xml:space="preserve"> </w:t>
            </w:r>
            <w:r w:rsidRPr="00FC00C7">
              <w:t>I</w:t>
            </w:r>
          </w:p>
          <w:p w14:paraId="0E980E7C" w14:textId="2D80E3E2" w:rsidR="00713F67" w:rsidRPr="00FC00C7" w:rsidRDefault="00713F67" w:rsidP="00713F67">
            <w:pPr>
              <w:pStyle w:val="Normlny0"/>
              <w:jc w:val="center"/>
            </w:pPr>
            <w:r>
              <w:t>B.11</w:t>
            </w:r>
          </w:p>
          <w:p w14:paraId="213156D6" w14:textId="4F2A537F" w:rsidR="00713F67" w:rsidRPr="00FC00C7" w:rsidRDefault="00713F67" w:rsidP="00713F67">
            <w:pPr>
              <w:pStyle w:val="Normlny0"/>
              <w:jc w:val="center"/>
            </w:pPr>
            <w:r>
              <w:t>§ 29 ods. 2</w:t>
            </w:r>
          </w:p>
          <w:p w14:paraId="6A4BE821" w14:textId="77777777" w:rsidR="00713F67" w:rsidRPr="00FC00C7" w:rsidRDefault="00713F67" w:rsidP="00713F67">
            <w:pPr>
              <w:pStyle w:val="Normlny0"/>
              <w:jc w:val="center"/>
            </w:pPr>
          </w:p>
          <w:p w14:paraId="54C2344D" w14:textId="77777777" w:rsidR="00713F67" w:rsidRPr="00FC00C7" w:rsidRDefault="00713F67" w:rsidP="00713F67">
            <w:pPr>
              <w:pStyle w:val="Normlny0"/>
              <w:jc w:val="center"/>
            </w:pPr>
          </w:p>
          <w:p w14:paraId="395D4F4E" w14:textId="1FC0D8B6" w:rsidR="00713F67" w:rsidRPr="00FC00C7" w:rsidRDefault="00713F67" w:rsidP="00713F67">
            <w:pPr>
              <w:pStyle w:val="Normlny0"/>
              <w:jc w:val="center"/>
            </w:pPr>
          </w:p>
          <w:p w14:paraId="7E838200" w14:textId="72F4B7C3" w:rsidR="00713F67" w:rsidRDefault="00713F67" w:rsidP="00713F67">
            <w:pPr>
              <w:pStyle w:val="Normlny0"/>
              <w:jc w:val="center"/>
            </w:pPr>
          </w:p>
          <w:p w14:paraId="313AB9E3" w14:textId="1B4ED3F0" w:rsidR="00713F67" w:rsidRDefault="00713F67" w:rsidP="00713F67">
            <w:pPr>
              <w:pStyle w:val="Normlny0"/>
              <w:jc w:val="center"/>
            </w:pPr>
            <w:r>
              <w:t xml:space="preserve">ods. 3 </w:t>
            </w:r>
          </w:p>
          <w:p w14:paraId="4C367A29" w14:textId="65796AB6" w:rsidR="00713F67" w:rsidRDefault="00713F67" w:rsidP="00713F67">
            <w:pPr>
              <w:pStyle w:val="Normlny0"/>
              <w:jc w:val="center"/>
            </w:pPr>
          </w:p>
          <w:p w14:paraId="7DFFB43C" w14:textId="77777777" w:rsidR="00713F67" w:rsidRDefault="00713F67" w:rsidP="00713F67">
            <w:pPr>
              <w:pStyle w:val="Normlny0"/>
              <w:jc w:val="center"/>
            </w:pPr>
          </w:p>
          <w:p w14:paraId="52A16DF9" w14:textId="5C92EA97" w:rsidR="00713F67" w:rsidRDefault="00713F67" w:rsidP="00713F67">
            <w:pPr>
              <w:pStyle w:val="Normlny0"/>
              <w:jc w:val="center"/>
            </w:pPr>
          </w:p>
          <w:p w14:paraId="4565664C" w14:textId="436EB0E2" w:rsidR="00713F67" w:rsidRDefault="00713F67" w:rsidP="00713F67">
            <w:pPr>
              <w:pStyle w:val="Normlny0"/>
            </w:pPr>
          </w:p>
          <w:p w14:paraId="558FB6F1" w14:textId="77777777" w:rsidR="000A3029" w:rsidRDefault="000A3029" w:rsidP="00713F67">
            <w:pPr>
              <w:pStyle w:val="Normlny0"/>
              <w:jc w:val="center"/>
            </w:pPr>
          </w:p>
          <w:p w14:paraId="2CF4F254" w14:textId="169E64DA" w:rsidR="00713F67" w:rsidRDefault="00713F67" w:rsidP="00713F67">
            <w:pPr>
              <w:pStyle w:val="Normlny0"/>
              <w:jc w:val="center"/>
            </w:pPr>
            <w:r>
              <w:t>ods. 4</w:t>
            </w:r>
          </w:p>
          <w:p w14:paraId="283CD818" w14:textId="62F794B4" w:rsidR="00713F67" w:rsidRDefault="00713F67" w:rsidP="00713F67">
            <w:pPr>
              <w:pStyle w:val="Normlny0"/>
              <w:jc w:val="center"/>
            </w:pPr>
          </w:p>
          <w:p w14:paraId="4F10B679" w14:textId="64C316E4" w:rsidR="00713F67" w:rsidRDefault="00713F67" w:rsidP="00713F67">
            <w:pPr>
              <w:pStyle w:val="Normlny0"/>
              <w:jc w:val="center"/>
            </w:pPr>
          </w:p>
          <w:p w14:paraId="2B52218A" w14:textId="1FE195A8" w:rsidR="00713F67" w:rsidRDefault="00713F67" w:rsidP="00713F67">
            <w:pPr>
              <w:pStyle w:val="Normlny0"/>
              <w:jc w:val="center"/>
            </w:pPr>
          </w:p>
          <w:p w14:paraId="2C36FF09" w14:textId="104DD2A7" w:rsidR="00713F67" w:rsidRDefault="00713F67" w:rsidP="00713F67">
            <w:pPr>
              <w:pStyle w:val="Normlny0"/>
              <w:jc w:val="center"/>
            </w:pPr>
          </w:p>
          <w:p w14:paraId="1497020C" w14:textId="0F1D0F51" w:rsidR="00713F67" w:rsidRDefault="00713F67" w:rsidP="00713F67">
            <w:pPr>
              <w:pStyle w:val="Normlny0"/>
              <w:jc w:val="center"/>
            </w:pPr>
          </w:p>
          <w:p w14:paraId="68E15AFC" w14:textId="3CDA9BF6" w:rsidR="00713F67" w:rsidRDefault="00713F67" w:rsidP="00713F67">
            <w:pPr>
              <w:pStyle w:val="Normlny0"/>
              <w:jc w:val="center"/>
            </w:pPr>
          </w:p>
          <w:p w14:paraId="299DFA98" w14:textId="7EF8932B" w:rsidR="00713F67" w:rsidRDefault="00713F67" w:rsidP="00713F67">
            <w:pPr>
              <w:pStyle w:val="Normlny0"/>
              <w:jc w:val="center"/>
            </w:pPr>
          </w:p>
          <w:p w14:paraId="2132C545" w14:textId="2D37EEA1" w:rsidR="00713F67" w:rsidRDefault="00713F67" w:rsidP="00713F67">
            <w:pPr>
              <w:pStyle w:val="Normlny0"/>
              <w:jc w:val="center"/>
            </w:pPr>
          </w:p>
          <w:p w14:paraId="55CA6A7B" w14:textId="6F5B0575" w:rsidR="00713F67" w:rsidRDefault="00713F67" w:rsidP="00713F67">
            <w:pPr>
              <w:pStyle w:val="Normlny0"/>
              <w:jc w:val="center"/>
            </w:pPr>
          </w:p>
          <w:p w14:paraId="11ED542A" w14:textId="7AF37944" w:rsidR="00713F67" w:rsidRDefault="00713F67" w:rsidP="00713F67">
            <w:pPr>
              <w:pStyle w:val="Normlny0"/>
              <w:jc w:val="center"/>
            </w:pPr>
          </w:p>
          <w:p w14:paraId="69800F46" w14:textId="119F563F" w:rsidR="00713F67" w:rsidRDefault="00713F67" w:rsidP="00713F67">
            <w:pPr>
              <w:pStyle w:val="Normlny0"/>
              <w:jc w:val="center"/>
            </w:pPr>
          </w:p>
          <w:p w14:paraId="28BC5C25" w14:textId="72F2C4AB" w:rsidR="00713F67" w:rsidRDefault="00713F67" w:rsidP="00713F67">
            <w:pPr>
              <w:pStyle w:val="Normlny0"/>
              <w:jc w:val="center"/>
            </w:pPr>
          </w:p>
          <w:p w14:paraId="666FD452" w14:textId="7B318406" w:rsidR="00713F67" w:rsidRDefault="00713F67" w:rsidP="00713F67">
            <w:pPr>
              <w:pStyle w:val="Normlny0"/>
              <w:jc w:val="center"/>
            </w:pPr>
          </w:p>
          <w:p w14:paraId="35A2C807" w14:textId="006C4C9E" w:rsidR="00713F67" w:rsidRDefault="00713F67" w:rsidP="00713F67">
            <w:pPr>
              <w:pStyle w:val="Normlny0"/>
              <w:jc w:val="center"/>
            </w:pPr>
          </w:p>
          <w:p w14:paraId="55C3F648" w14:textId="0B540D35" w:rsidR="00713F67" w:rsidRDefault="00713F67" w:rsidP="00713F67">
            <w:pPr>
              <w:pStyle w:val="Normlny0"/>
              <w:jc w:val="center"/>
            </w:pPr>
          </w:p>
          <w:p w14:paraId="328B563D" w14:textId="2DE8F3BD" w:rsidR="00713F67" w:rsidRDefault="00713F67" w:rsidP="00713F67">
            <w:pPr>
              <w:pStyle w:val="Normlny0"/>
              <w:jc w:val="center"/>
            </w:pPr>
          </w:p>
          <w:p w14:paraId="5CDB6C61" w14:textId="5776DBBA" w:rsidR="00713F67" w:rsidRDefault="00713F67" w:rsidP="00713F67">
            <w:pPr>
              <w:pStyle w:val="Normlny0"/>
              <w:jc w:val="center"/>
            </w:pPr>
          </w:p>
          <w:p w14:paraId="05D841BF" w14:textId="681C16BF" w:rsidR="00713F67" w:rsidRDefault="00713F67" w:rsidP="00713F67">
            <w:pPr>
              <w:pStyle w:val="Normlny0"/>
              <w:jc w:val="center"/>
            </w:pPr>
          </w:p>
          <w:p w14:paraId="18A1998C" w14:textId="6E290CA2" w:rsidR="00713F67" w:rsidRDefault="00713F67" w:rsidP="00713F67">
            <w:pPr>
              <w:pStyle w:val="Normlny0"/>
              <w:jc w:val="center"/>
            </w:pPr>
          </w:p>
          <w:p w14:paraId="37D69C16" w14:textId="22973F6C" w:rsidR="00713F67" w:rsidRDefault="00713F67" w:rsidP="00713F67">
            <w:pPr>
              <w:pStyle w:val="Normlny0"/>
              <w:jc w:val="center"/>
            </w:pPr>
          </w:p>
          <w:p w14:paraId="1F68E4E2" w14:textId="00EBACFD" w:rsidR="00713F67" w:rsidRDefault="00713F67" w:rsidP="00713F67">
            <w:pPr>
              <w:pStyle w:val="Normlny0"/>
              <w:jc w:val="center"/>
            </w:pPr>
          </w:p>
          <w:p w14:paraId="6C580CA5" w14:textId="516C5B80" w:rsidR="00713F67" w:rsidRDefault="00713F67" w:rsidP="00713F67">
            <w:pPr>
              <w:pStyle w:val="Normlny0"/>
              <w:jc w:val="center"/>
            </w:pPr>
          </w:p>
          <w:p w14:paraId="44FF26A0" w14:textId="5BC5B7DB" w:rsidR="00713F67" w:rsidRDefault="00713F67" w:rsidP="00713F67">
            <w:pPr>
              <w:pStyle w:val="Normlny0"/>
              <w:jc w:val="center"/>
            </w:pPr>
          </w:p>
          <w:p w14:paraId="4B2B219A" w14:textId="13E19E6C" w:rsidR="00713F67" w:rsidRDefault="00713F67" w:rsidP="00713F67">
            <w:pPr>
              <w:pStyle w:val="Normlny0"/>
              <w:jc w:val="center"/>
            </w:pPr>
            <w:r>
              <w:t>ods. 5</w:t>
            </w:r>
          </w:p>
          <w:p w14:paraId="761C6C5B" w14:textId="5F1BA9F5" w:rsidR="00713F67" w:rsidRDefault="00713F67" w:rsidP="00713F67">
            <w:pPr>
              <w:pStyle w:val="Normlny0"/>
              <w:jc w:val="center"/>
            </w:pPr>
          </w:p>
          <w:p w14:paraId="435408F3" w14:textId="627F7863" w:rsidR="00713F67" w:rsidRDefault="00713F67" w:rsidP="00713F67">
            <w:pPr>
              <w:pStyle w:val="Normlny0"/>
              <w:jc w:val="center"/>
            </w:pPr>
          </w:p>
          <w:p w14:paraId="4F3A67CC" w14:textId="53437D09" w:rsidR="00713F67" w:rsidRDefault="00713F67" w:rsidP="00713F67">
            <w:pPr>
              <w:pStyle w:val="Normlny0"/>
              <w:jc w:val="center"/>
            </w:pPr>
          </w:p>
          <w:p w14:paraId="5F2096C9" w14:textId="18403793" w:rsidR="00713F67" w:rsidRDefault="00713F67" w:rsidP="00713F67">
            <w:pPr>
              <w:pStyle w:val="Normlny0"/>
              <w:jc w:val="center"/>
            </w:pPr>
          </w:p>
          <w:p w14:paraId="72A0C34A" w14:textId="0CDA5C16" w:rsidR="00713F67" w:rsidRDefault="00713F67" w:rsidP="00713F67">
            <w:pPr>
              <w:pStyle w:val="Normlny0"/>
              <w:jc w:val="center"/>
            </w:pPr>
          </w:p>
          <w:p w14:paraId="300B6C85" w14:textId="084F4584" w:rsidR="00713F67" w:rsidRDefault="00713F67" w:rsidP="00713F67">
            <w:pPr>
              <w:pStyle w:val="Normlny0"/>
              <w:jc w:val="center"/>
            </w:pPr>
          </w:p>
          <w:p w14:paraId="642A8921" w14:textId="04BC04D7" w:rsidR="00713F67" w:rsidRDefault="00713F67" w:rsidP="00713F67">
            <w:pPr>
              <w:pStyle w:val="Normlny0"/>
              <w:jc w:val="center"/>
            </w:pPr>
          </w:p>
          <w:p w14:paraId="3C125218" w14:textId="413A5F6A" w:rsidR="00713F67" w:rsidRDefault="00713F67" w:rsidP="00713F67">
            <w:pPr>
              <w:pStyle w:val="Normlny0"/>
              <w:jc w:val="center"/>
            </w:pPr>
          </w:p>
          <w:p w14:paraId="776B4BDB" w14:textId="473EA5F8" w:rsidR="00713F67" w:rsidRDefault="00713F67" w:rsidP="00713F67">
            <w:pPr>
              <w:pStyle w:val="Normlny0"/>
              <w:jc w:val="center"/>
            </w:pPr>
          </w:p>
          <w:p w14:paraId="4971F023" w14:textId="39F9D017" w:rsidR="00713F67" w:rsidRDefault="00713F67" w:rsidP="00713F67">
            <w:pPr>
              <w:pStyle w:val="Normlny0"/>
              <w:jc w:val="center"/>
            </w:pPr>
          </w:p>
          <w:p w14:paraId="3FB0DD9E" w14:textId="70396ED9" w:rsidR="00713F67" w:rsidRDefault="00713F67" w:rsidP="00713F67">
            <w:pPr>
              <w:pStyle w:val="Normlny0"/>
              <w:jc w:val="center"/>
            </w:pPr>
          </w:p>
          <w:p w14:paraId="665E75B6" w14:textId="296FCDC4" w:rsidR="00713F67" w:rsidRDefault="00713F67" w:rsidP="00713F67">
            <w:pPr>
              <w:pStyle w:val="Normlny0"/>
              <w:jc w:val="center"/>
            </w:pPr>
          </w:p>
          <w:p w14:paraId="4135B15E" w14:textId="440EE05B" w:rsidR="00713F67" w:rsidRDefault="00713F67" w:rsidP="00713F67">
            <w:pPr>
              <w:pStyle w:val="Normlny0"/>
              <w:jc w:val="center"/>
            </w:pPr>
          </w:p>
          <w:p w14:paraId="09C1E764" w14:textId="5D1A9454" w:rsidR="00713F67" w:rsidRDefault="00713F67" w:rsidP="00713F67">
            <w:pPr>
              <w:pStyle w:val="Normlny0"/>
              <w:jc w:val="center"/>
            </w:pPr>
          </w:p>
          <w:p w14:paraId="5FB94669" w14:textId="2C1DC801" w:rsidR="00713F67" w:rsidRDefault="00713F67" w:rsidP="00713F67">
            <w:pPr>
              <w:pStyle w:val="Normlny0"/>
              <w:jc w:val="center"/>
            </w:pPr>
          </w:p>
          <w:p w14:paraId="0D8E9DF1" w14:textId="2F11945B" w:rsidR="00713F67" w:rsidRDefault="00713F67" w:rsidP="00713F67">
            <w:pPr>
              <w:pStyle w:val="Normlny0"/>
              <w:jc w:val="center"/>
            </w:pPr>
          </w:p>
          <w:p w14:paraId="50752240" w14:textId="3C41C9E5" w:rsidR="00713F67" w:rsidRDefault="00713F67" w:rsidP="00713F67">
            <w:pPr>
              <w:pStyle w:val="Normlny0"/>
              <w:jc w:val="center"/>
            </w:pPr>
          </w:p>
          <w:p w14:paraId="42EB2012" w14:textId="5DE50E67" w:rsidR="00713F67" w:rsidRDefault="00713F67" w:rsidP="00713F67">
            <w:pPr>
              <w:pStyle w:val="Normlny0"/>
              <w:jc w:val="center"/>
            </w:pPr>
          </w:p>
          <w:p w14:paraId="37665AFD" w14:textId="267ED9EC" w:rsidR="00713F67" w:rsidRDefault="00713F67" w:rsidP="00713F67">
            <w:pPr>
              <w:pStyle w:val="Normlny0"/>
              <w:jc w:val="center"/>
            </w:pPr>
          </w:p>
          <w:p w14:paraId="6B7AEEC0" w14:textId="1119D99B" w:rsidR="00713F67" w:rsidRDefault="00713F67" w:rsidP="00713F67">
            <w:pPr>
              <w:pStyle w:val="Normlny0"/>
              <w:jc w:val="center"/>
            </w:pPr>
          </w:p>
          <w:p w14:paraId="27BDC3D6" w14:textId="7D0703FA" w:rsidR="00713F67" w:rsidRDefault="00713F67" w:rsidP="00713F67">
            <w:pPr>
              <w:pStyle w:val="Normlny0"/>
              <w:jc w:val="center"/>
            </w:pPr>
          </w:p>
          <w:p w14:paraId="1130846F" w14:textId="5A113C34" w:rsidR="00713F67" w:rsidRDefault="00713F67" w:rsidP="00713F67">
            <w:pPr>
              <w:pStyle w:val="Normlny0"/>
              <w:jc w:val="center"/>
            </w:pPr>
          </w:p>
          <w:p w14:paraId="623F8149" w14:textId="625A8BFA" w:rsidR="00713F67" w:rsidRDefault="00713F67" w:rsidP="00713F67">
            <w:pPr>
              <w:pStyle w:val="Normlny0"/>
              <w:jc w:val="center"/>
            </w:pPr>
          </w:p>
          <w:p w14:paraId="46B8D401" w14:textId="4839FF9A" w:rsidR="00713F67" w:rsidRDefault="00713F67" w:rsidP="00713F67">
            <w:pPr>
              <w:pStyle w:val="Normlny0"/>
              <w:jc w:val="center"/>
            </w:pPr>
          </w:p>
          <w:p w14:paraId="740F8ED5" w14:textId="42EAA99E" w:rsidR="00713F67" w:rsidRDefault="00713F67" w:rsidP="00713F67">
            <w:pPr>
              <w:pStyle w:val="Normlny0"/>
              <w:jc w:val="center"/>
            </w:pPr>
          </w:p>
          <w:p w14:paraId="3F79E977" w14:textId="7F05B4D9" w:rsidR="00713F67" w:rsidRDefault="00713F67" w:rsidP="00713F67">
            <w:pPr>
              <w:pStyle w:val="Normlny0"/>
              <w:jc w:val="center"/>
            </w:pPr>
          </w:p>
          <w:p w14:paraId="18F7E9A3" w14:textId="67319B6F" w:rsidR="00713F67" w:rsidRDefault="00713F67" w:rsidP="00713F67">
            <w:pPr>
              <w:pStyle w:val="Normlny0"/>
              <w:jc w:val="center"/>
            </w:pPr>
          </w:p>
          <w:p w14:paraId="7524EC21" w14:textId="19667309" w:rsidR="00713F67" w:rsidRDefault="00713F67" w:rsidP="00713F67">
            <w:pPr>
              <w:pStyle w:val="Normlny0"/>
              <w:jc w:val="center"/>
            </w:pPr>
            <w:r>
              <w:t>ods. 6</w:t>
            </w:r>
          </w:p>
          <w:p w14:paraId="08164FF0" w14:textId="175955E3" w:rsidR="00713F67" w:rsidRDefault="00713F67" w:rsidP="00713F67">
            <w:pPr>
              <w:pStyle w:val="Normlny0"/>
              <w:jc w:val="center"/>
            </w:pPr>
          </w:p>
          <w:p w14:paraId="5940B6C3" w14:textId="249DF553" w:rsidR="00713F67" w:rsidRDefault="00713F67" w:rsidP="00713F67">
            <w:pPr>
              <w:pStyle w:val="Normlny0"/>
              <w:jc w:val="center"/>
            </w:pPr>
          </w:p>
          <w:p w14:paraId="5AD93749" w14:textId="6DB20B31" w:rsidR="00713F67" w:rsidRDefault="00713F67" w:rsidP="00713F67">
            <w:pPr>
              <w:pStyle w:val="Normlny0"/>
              <w:jc w:val="center"/>
            </w:pPr>
          </w:p>
          <w:p w14:paraId="626437FB" w14:textId="5873362F" w:rsidR="00713F67" w:rsidRDefault="00713F67" w:rsidP="00713F67">
            <w:pPr>
              <w:pStyle w:val="Normlny0"/>
              <w:jc w:val="center"/>
            </w:pPr>
          </w:p>
          <w:p w14:paraId="56F29F89" w14:textId="58442ED9" w:rsidR="00713F67" w:rsidRDefault="00713F67" w:rsidP="00713F67">
            <w:pPr>
              <w:pStyle w:val="Normlny0"/>
              <w:jc w:val="center"/>
            </w:pPr>
          </w:p>
          <w:p w14:paraId="4AC614F8" w14:textId="3CDB649D" w:rsidR="00713F67" w:rsidRDefault="00713F67" w:rsidP="00713F67">
            <w:pPr>
              <w:pStyle w:val="Normlny0"/>
              <w:jc w:val="center"/>
            </w:pPr>
          </w:p>
          <w:p w14:paraId="47AFB446" w14:textId="69E8FFC4" w:rsidR="00713F67" w:rsidRDefault="00713F67" w:rsidP="00713F67">
            <w:pPr>
              <w:pStyle w:val="Normlny0"/>
              <w:jc w:val="center"/>
            </w:pPr>
          </w:p>
          <w:p w14:paraId="2AA8E868" w14:textId="766529E5" w:rsidR="00713F67" w:rsidRDefault="00713F67" w:rsidP="00713F67">
            <w:pPr>
              <w:pStyle w:val="Normlny0"/>
              <w:jc w:val="center"/>
            </w:pPr>
            <w:r>
              <w:t>ods. 7</w:t>
            </w:r>
          </w:p>
          <w:p w14:paraId="301AE4E3" w14:textId="30ED1BC1" w:rsidR="00713F67" w:rsidRDefault="00713F67" w:rsidP="00713F67">
            <w:pPr>
              <w:pStyle w:val="Normlny0"/>
              <w:jc w:val="center"/>
            </w:pPr>
          </w:p>
          <w:p w14:paraId="134E8ED0" w14:textId="50B42CCF" w:rsidR="00713F67" w:rsidRDefault="00713F67" w:rsidP="00713F67">
            <w:pPr>
              <w:pStyle w:val="Normlny0"/>
              <w:jc w:val="center"/>
            </w:pPr>
          </w:p>
          <w:p w14:paraId="2B27E5E8" w14:textId="420F8A48" w:rsidR="00713F67" w:rsidRDefault="00713F67" w:rsidP="00713F67">
            <w:pPr>
              <w:pStyle w:val="Normlny0"/>
              <w:jc w:val="center"/>
            </w:pPr>
          </w:p>
          <w:p w14:paraId="6938B1D6" w14:textId="1DF316CD" w:rsidR="00713F67" w:rsidRDefault="00713F67" w:rsidP="00713F67">
            <w:pPr>
              <w:pStyle w:val="Normlny0"/>
              <w:jc w:val="center"/>
            </w:pPr>
          </w:p>
          <w:p w14:paraId="11BE7E2F" w14:textId="4B002A1E" w:rsidR="00713F67" w:rsidRDefault="00713F67" w:rsidP="00713F67">
            <w:pPr>
              <w:pStyle w:val="Normlny0"/>
              <w:jc w:val="center"/>
            </w:pPr>
          </w:p>
          <w:p w14:paraId="605C9D49" w14:textId="0E05EC3A" w:rsidR="00713F67" w:rsidRDefault="00713F67" w:rsidP="00713F67">
            <w:pPr>
              <w:pStyle w:val="Normlny0"/>
              <w:jc w:val="center"/>
            </w:pPr>
          </w:p>
          <w:p w14:paraId="14443155" w14:textId="00C24A01" w:rsidR="00713F67" w:rsidRDefault="00713F67" w:rsidP="00713F67">
            <w:pPr>
              <w:pStyle w:val="Normlny0"/>
              <w:jc w:val="center"/>
            </w:pPr>
          </w:p>
          <w:p w14:paraId="389DBCF7" w14:textId="7A4D7281" w:rsidR="00713F67" w:rsidRDefault="00713F67" w:rsidP="00713F67">
            <w:pPr>
              <w:pStyle w:val="Normlny0"/>
              <w:jc w:val="center"/>
            </w:pPr>
          </w:p>
          <w:p w14:paraId="082EB6E7" w14:textId="0601A37E" w:rsidR="00713F67" w:rsidRDefault="00713F67" w:rsidP="00713F67">
            <w:pPr>
              <w:pStyle w:val="Normlny0"/>
              <w:jc w:val="center"/>
            </w:pPr>
          </w:p>
          <w:p w14:paraId="07E9B9E5" w14:textId="39DEF13B" w:rsidR="00713F67" w:rsidRDefault="00713F67" w:rsidP="00713F67">
            <w:pPr>
              <w:pStyle w:val="Normlny0"/>
              <w:jc w:val="center"/>
            </w:pPr>
          </w:p>
          <w:p w14:paraId="38D939C7" w14:textId="48D6A067" w:rsidR="00713F67" w:rsidRDefault="00713F67" w:rsidP="00713F67">
            <w:pPr>
              <w:pStyle w:val="Normlny0"/>
              <w:jc w:val="center"/>
            </w:pPr>
          </w:p>
          <w:p w14:paraId="6CD46416" w14:textId="1C84949B" w:rsidR="00713F67" w:rsidRDefault="00713F67" w:rsidP="00713F67">
            <w:pPr>
              <w:pStyle w:val="Normlny0"/>
              <w:jc w:val="center"/>
            </w:pPr>
          </w:p>
          <w:p w14:paraId="2545BB14" w14:textId="1F1BD083" w:rsidR="00713F67" w:rsidRDefault="00713F67" w:rsidP="00713F67">
            <w:pPr>
              <w:pStyle w:val="Normlny0"/>
              <w:jc w:val="center"/>
            </w:pPr>
          </w:p>
          <w:p w14:paraId="091AE4D8" w14:textId="22EC0740" w:rsidR="00713F67" w:rsidRDefault="00713F67" w:rsidP="00713F67">
            <w:pPr>
              <w:pStyle w:val="Normlny0"/>
              <w:jc w:val="center"/>
            </w:pPr>
          </w:p>
          <w:p w14:paraId="119A590B" w14:textId="77777777" w:rsidR="00713F67" w:rsidRDefault="00713F67" w:rsidP="00713F67">
            <w:pPr>
              <w:pStyle w:val="Normlny0"/>
              <w:jc w:val="center"/>
            </w:pPr>
          </w:p>
          <w:p w14:paraId="4FF82417" w14:textId="5D1E7886" w:rsidR="00713F67" w:rsidRDefault="00713F67" w:rsidP="00713F67">
            <w:pPr>
              <w:pStyle w:val="Normlny0"/>
              <w:jc w:val="center"/>
            </w:pPr>
            <w:r>
              <w:t>ods. 8</w:t>
            </w:r>
          </w:p>
          <w:p w14:paraId="616D0402" w14:textId="15B7B9F8" w:rsidR="00713F67" w:rsidRDefault="00713F67" w:rsidP="00713F67">
            <w:pPr>
              <w:pStyle w:val="Normlny0"/>
              <w:jc w:val="center"/>
            </w:pPr>
          </w:p>
          <w:p w14:paraId="4466151E" w14:textId="08874C92" w:rsidR="00713F67" w:rsidRDefault="00713F67" w:rsidP="00713F67">
            <w:pPr>
              <w:pStyle w:val="Normlny0"/>
              <w:jc w:val="center"/>
            </w:pPr>
          </w:p>
          <w:p w14:paraId="49913622" w14:textId="119DEDC4" w:rsidR="00713F67" w:rsidRDefault="00713F67" w:rsidP="00713F67">
            <w:pPr>
              <w:pStyle w:val="Normlny0"/>
              <w:jc w:val="center"/>
            </w:pPr>
          </w:p>
          <w:p w14:paraId="06E71349" w14:textId="58032EF1" w:rsidR="00713F67" w:rsidRDefault="00713F67" w:rsidP="00713F67">
            <w:pPr>
              <w:pStyle w:val="Normlny0"/>
            </w:pPr>
          </w:p>
          <w:p w14:paraId="2B90B367" w14:textId="27E640E7" w:rsidR="00713F67" w:rsidRDefault="00713F67" w:rsidP="00713F67">
            <w:pPr>
              <w:pStyle w:val="Normlny0"/>
            </w:pPr>
          </w:p>
          <w:p w14:paraId="18B25D14" w14:textId="77777777" w:rsidR="00713F67" w:rsidRDefault="00713F67" w:rsidP="00713F67">
            <w:pPr>
              <w:pStyle w:val="Normlny0"/>
              <w:jc w:val="center"/>
            </w:pPr>
          </w:p>
          <w:p w14:paraId="58AF66F6" w14:textId="3504EAD9" w:rsidR="00713F67" w:rsidRDefault="00713F67" w:rsidP="00713F67">
            <w:pPr>
              <w:pStyle w:val="Normlny0"/>
              <w:jc w:val="center"/>
            </w:pPr>
            <w:r>
              <w:t>ods. 9</w:t>
            </w:r>
          </w:p>
          <w:p w14:paraId="7773184A" w14:textId="59190FE6" w:rsidR="00713F67" w:rsidRDefault="00713F67" w:rsidP="00713F67">
            <w:pPr>
              <w:pStyle w:val="Normlny0"/>
              <w:jc w:val="center"/>
            </w:pPr>
          </w:p>
          <w:p w14:paraId="3183BEA0" w14:textId="0D94E6CE" w:rsidR="00713F67" w:rsidRDefault="00713F67" w:rsidP="00713F67">
            <w:pPr>
              <w:pStyle w:val="Normlny0"/>
              <w:jc w:val="center"/>
            </w:pPr>
          </w:p>
          <w:p w14:paraId="24673572" w14:textId="70AEADA9" w:rsidR="00713F67" w:rsidRDefault="00713F67" w:rsidP="00713F67">
            <w:pPr>
              <w:pStyle w:val="Normlny0"/>
              <w:jc w:val="center"/>
            </w:pPr>
          </w:p>
          <w:p w14:paraId="784925B3" w14:textId="270517E9" w:rsidR="00713F67" w:rsidRDefault="00713F67" w:rsidP="00713F67">
            <w:pPr>
              <w:pStyle w:val="Normlny0"/>
              <w:jc w:val="center"/>
            </w:pPr>
          </w:p>
          <w:p w14:paraId="09730F27" w14:textId="0E7FC29D" w:rsidR="00713F67" w:rsidRDefault="00713F67" w:rsidP="00713F67">
            <w:pPr>
              <w:pStyle w:val="Normlny0"/>
              <w:jc w:val="center"/>
            </w:pPr>
          </w:p>
          <w:p w14:paraId="5659A839" w14:textId="2E9ADAC7" w:rsidR="00713F67" w:rsidRDefault="00713F67" w:rsidP="00713F67">
            <w:pPr>
              <w:pStyle w:val="Normlny0"/>
              <w:jc w:val="center"/>
            </w:pPr>
          </w:p>
          <w:p w14:paraId="05C7E089" w14:textId="09F68FF8" w:rsidR="00713F67" w:rsidRDefault="00713F67" w:rsidP="00713F67">
            <w:pPr>
              <w:pStyle w:val="Normlny0"/>
              <w:jc w:val="center"/>
            </w:pPr>
          </w:p>
          <w:p w14:paraId="52FDDF08" w14:textId="5686EA2E" w:rsidR="00713F67" w:rsidRDefault="00713F67" w:rsidP="00713F67">
            <w:pPr>
              <w:pStyle w:val="Normlny0"/>
              <w:jc w:val="center"/>
            </w:pPr>
          </w:p>
          <w:p w14:paraId="10D2CBB8" w14:textId="25D1DB05" w:rsidR="00713F67" w:rsidRDefault="00713F67" w:rsidP="00713F67">
            <w:pPr>
              <w:pStyle w:val="Normlny0"/>
              <w:jc w:val="center"/>
            </w:pPr>
          </w:p>
          <w:p w14:paraId="09692B1A" w14:textId="4CF6689F" w:rsidR="00713F67" w:rsidRDefault="00713F67" w:rsidP="00713F67">
            <w:pPr>
              <w:pStyle w:val="Normlny0"/>
            </w:pPr>
          </w:p>
          <w:p w14:paraId="3ED4C4C8" w14:textId="11A67C56" w:rsidR="00713F67" w:rsidRDefault="00713F67" w:rsidP="00713F67">
            <w:pPr>
              <w:pStyle w:val="Normlny0"/>
              <w:jc w:val="center"/>
            </w:pPr>
            <w:r>
              <w:t>ods. 10</w:t>
            </w:r>
          </w:p>
          <w:p w14:paraId="0AE8FCE5" w14:textId="58340377" w:rsidR="00713F67" w:rsidRDefault="00713F67" w:rsidP="00713F67">
            <w:pPr>
              <w:pStyle w:val="Normlny0"/>
              <w:jc w:val="center"/>
            </w:pPr>
          </w:p>
          <w:p w14:paraId="5E75DA26" w14:textId="4748C05E" w:rsidR="00713F67" w:rsidRDefault="00713F67" w:rsidP="00713F67">
            <w:pPr>
              <w:pStyle w:val="Normlny0"/>
              <w:jc w:val="center"/>
            </w:pPr>
          </w:p>
          <w:p w14:paraId="4D08C14C" w14:textId="2381094D" w:rsidR="00713F67" w:rsidRDefault="00713F67" w:rsidP="00713F67">
            <w:pPr>
              <w:pStyle w:val="Normlny0"/>
              <w:jc w:val="center"/>
            </w:pPr>
          </w:p>
          <w:p w14:paraId="284E8D8A" w14:textId="205BA8D7" w:rsidR="00713F67" w:rsidRDefault="00713F67" w:rsidP="00713F67">
            <w:pPr>
              <w:pStyle w:val="Normlny0"/>
              <w:jc w:val="center"/>
            </w:pPr>
          </w:p>
          <w:p w14:paraId="776915E5" w14:textId="27FC1955" w:rsidR="00713F67" w:rsidRDefault="00713F67" w:rsidP="00713F67">
            <w:pPr>
              <w:pStyle w:val="Normlny0"/>
              <w:jc w:val="center"/>
            </w:pPr>
          </w:p>
          <w:p w14:paraId="0D649BD6" w14:textId="77777777" w:rsidR="00713F67" w:rsidRPr="00FC00C7" w:rsidRDefault="00713F67" w:rsidP="00713F67">
            <w:pPr>
              <w:pStyle w:val="Normlny0"/>
              <w:jc w:val="center"/>
            </w:pPr>
          </w:p>
          <w:p w14:paraId="281E2FEC" w14:textId="10FF4F81" w:rsidR="00713F67" w:rsidRPr="00FC00C7" w:rsidRDefault="00713F67" w:rsidP="00713F67">
            <w:pPr>
              <w:pStyle w:val="Normlny0"/>
              <w:jc w:val="center"/>
            </w:pPr>
            <w:r>
              <w:t>B. 12</w:t>
            </w:r>
          </w:p>
          <w:p w14:paraId="4BB83B4D" w14:textId="278C0FAA" w:rsidR="00713F67" w:rsidRPr="00FC00C7" w:rsidRDefault="00713F67" w:rsidP="00713F67">
            <w:pPr>
              <w:pStyle w:val="Normlny0"/>
              <w:jc w:val="center"/>
            </w:pPr>
            <w:r w:rsidRPr="00FC00C7">
              <w:t>§ 29 ods. 11</w:t>
            </w:r>
          </w:p>
          <w:p w14:paraId="75C7DC40" w14:textId="77777777" w:rsidR="00713F67" w:rsidRPr="00FC00C7" w:rsidRDefault="00713F67" w:rsidP="00713F67">
            <w:pPr>
              <w:pStyle w:val="Normlny0"/>
              <w:jc w:val="center"/>
            </w:pPr>
          </w:p>
          <w:p w14:paraId="0F5976F1" w14:textId="77777777" w:rsidR="00713F67" w:rsidRPr="00FC00C7" w:rsidRDefault="00713F67" w:rsidP="00713F67">
            <w:pPr>
              <w:pStyle w:val="Normlny0"/>
              <w:jc w:val="center"/>
            </w:pPr>
          </w:p>
          <w:p w14:paraId="7634C068" w14:textId="77777777" w:rsidR="00713F67" w:rsidRPr="00FC00C7" w:rsidRDefault="00713F67" w:rsidP="00713F67">
            <w:pPr>
              <w:pStyle w:val="Normlny0"/>
              <w:jc w:val="center"/>
            </w:pPr>
          </w:p>
          <w:p w14:paraId="60C65336" w14:textId="77777777" w:rsidR="00713F67" w:rsidRPr="00FC00C7" w:rsidRDefault="00713F67" w:rsidP="00713F67">
            <w:pPr>
              <w:pStyle w:val="Normlny0"/>
              <w:jc w:val="center"/>
            </w:pPr>
          </w:p>
          <w:p w14:paraId="33731B28" w14:textId="77777777" w:rsidR="00713F67" w:rsidRPr="00FC00C7" w:rsidRDefault="00713F67" w:rsidP="00713F67">
            <w:pPr>
              <w:pStyle w:val="Normlny0"/>
              <w:jc w:val="center"/>
            </w:pPr>
          </w:p>
          <w:p w14:paraId="61E58D85" w14:textId="77777777" w:rsidR="00713F67" w:rsidRPr="00FC00C7" w:rsidRDefault="00713F67" w:rsidP="00713F67">
            <w:pPr>
              <w:pStyle w:val="Normlny0"/>
              <w:jc w:val="center"/>
            </w:pPr>
          </w:p>
          <w:p w14:paraId="46A6915D" w14:textId="4C4E87AC" w:rsidR="00713F67" w:rsidRPr="00FC00C7" w:rsidRDefault="00713F67" w:rsidP="00713F67">
            <w:pPr>
              <w:pStyle w:val="Normlny0"/>
            </w:pPr>
          </w:p>
          <w:p w14:paraId="11FF30EE" w14:textId="1E8A7B28" w:rsidR="00713F67" w:rsidRPr="00FC00C7" w:rsidRDefault="00713F67" w:rsidP="00713F67">
            <w:pPr>
              <w:pStyle w:val="Normlny0"/>
              <w:jc w:val="center"/>
            </w:pPr>
            <w:r>
              <w:t>B.13</w:t>
            </w:r>
          </w:p>
          <w:p w14:paraId="20867EEC" w14:textId="52F43455" w:rsidR="00713F67" w:rsidRPr="00FC00C7" w:rsidRDefault="00713F67" w:rsidP="00713F67">
            <w:pPr>
              <w:pStyle w:val="Normlny0"/>
              <w:jc w:val="center"/>
            </w:pPr>
            <w:r>
              <w:t>§ 29 ods. 12</w:t>
            </w:r>
          </w:p>
          <w:p w14:paraId="62BFE632" w14:textId="77777777" w:rsidR="00713F67" w:rsidRPr="00FC00C7" w:rsidRDefault="00713F67" w:rsidP="00713F67">
            <w:pPr>
              <w:pStyle w:val="Normlny0"/>
              <w:jc w:val="center"/>
            </w:pPr>
          </w:p>
          <w:p w14:paraId="76EEEA6C" w14:textId="77777777" w:rsidR="00713F67" w:rsidRPr="00FC00C7" w:rsidRDefault="00713F67" w:rsidP="00713F67">
            <w:pPr>
              <w:pStyle w:val="Normlny0"/>
              <w:jc w:val="center"/>
            </w:pPr>
          </w:p>
          <w:p w14:paraId="46A41E68" w14:textId="77777777" w:rsidR="00713F67" w:rsidRPr="00FC00C7" w:rsidRDefault="00713F67" w:rsidP="00713F67">
            <w:pPr>
              <w:pStyle w:val="Normlny0"/>
              <w:jc w:val="center"/>
            </w:pPr>
          </w:p>
          <w:p w14:paraId="212F4849" w14:textId="77777777" w:rsidR="00713F67" w:rsidRPr="00FC00C7" w:rsidRDefault="00713F67" w:rsidP="00713F67">
            <w:pPr>
              <w:pStyle w:val="Normlny0"/>
              <w:jc w:val="center"/>
            </w:pPr>
          </w:p>
          <w:p w14:paraId="2DF4DD74" w14:textId="77777777" w:rsidR="00713F67" w:rsidRPr="00FC00C7" w:rsidRDefault="00713F67" w:rsidP="00713F67">
            <w:pPr>
              <w:pStyle w:val="Normlny0"/>
              <w:jc w:val="center"/>
            </w:pPr>
          </w:p>
          <w:p w14:paraId="25E0892D" w14:textId="77777777" w:rsidR="00713F67" w:rsidRPr="00FC00C7" w:rsidRDefault="00713F67" w:rsidP="00713F67">
            <w:pPr>
              <w:pStyle w:val="Normlny0"/>
              <w:jc w:val="center"/>
            </w:pPr>
          </w:p>
          <w:p w14:paraId="31FB5B9D" w14:textId="77777777" w:rsidR="00713F67" w:rsidRPr="00FC00C7" w:rsidRDefault="00713F67" w:rsidP="00713F67">
            <w:pPr>
              <w:pStyle w:val="Normlny0"/>
              <w:jc w:val="center"/>
            </w:pPr>
          </w:p>
          <w:p w14:paraId="12F66ED4" w14:textId="77777777" w:rsidR="00713F67" w:rsidRPr="00FC00C7" w:rsidRDefault="00713F67" w:rsidP="00713F67">
            <w:pPr>
              <w:pStyle w:val="Normlny0"/>
              <w:jc w:val="center"/>
            </w:pPr>
          </w:p>
          <w:p w14:paraId="130677DC" w14:textId="77777777" w:rsidR="00713F67" w:rsidRPr="00FC00C7" w:rsidRDefault="00713F67" w:rsidP="00713F67">
            <w:pPr>
              <w:pStyle w:val="Normlny0"/>
              <w:jc w:val="center"/>
            </w:pPr>
          </w:p>
          <w:p w14:paraId="7A30F947" w14:textId="77777777" w:rsidR="00713F67" w:rsidRPr="00FC00C7" w:rsidRDefault="00713F67" w:rsidP="00713F67">
            <w:pPr>
              <w:pStyle w:val="Normlny0"/>
              <w:jc w:val="center"/>
            </w:pPr>
          </w:p>
          <w:p w14:paraId="43D80823" w14:textId="77777777" w:rsidR="00713F67" w:rsidRPr="00FC00C7" w:rsidRDefault="00713F67" w:rsidP="00713F67">
            <w:pPr>
              <w:pStyle w:val="Normlny0"/>
              <w:jc w:val="center"/>
            </w:pPr>
          </w:p>
          <w:p w14:paraId="51BCFD8E" w14:textId="77777777" w:rsidR="00713F67" w:rsidRPr="00FC00C7" w:rsidRDefault="00713F67" w:rsidP="00713F67">
            <w:pPr>
              <w:pStyle w:val="Normlny0"/>
              <w:jc w:val="center"/>
            </w:pPr>
          </w:p>
          <w:p w14:paraId="5A581E6E" w14:textId="77777777" w:rsidR="00713F67" w:rsidRPr="00FC00C7" w:rsidRDefault="00713F67" w:rsidP="00713F67">
            <w:pPr>
              <w:pStyle w:val="Normlny0"/>
              <w:jc w:val="center"/>
            </w:pPr>
          </w:p>
          <w:p w14:paraId="7F610DC4" w14:textId="77777777" w:rsidR="00713F67" w:rsidRPr="00FC00C7" w:rsidRDefault="00713F67" w:rsidP="00713F67">
            <w:pPr>
              <w:pStyle w:val="Normlny0"/>
              <w:jc w:val="center"/>
            </w:pPr>
          </w:p>
          <w:p w14:paraId="57EB7C69" w14:textId="77777777" w:rsidR="00713F67" w:rsidRPr="00FC00C7" w:rsidRDefault="00713F67" w:rsidP="00713F67">
            <w:pPr>
              <w:pStyle w:val="Normlny0"/>
              <w:jc w:val="center"/>
            </w:pPr>
          </w:p>
          <w:p w14:paraId="0A0F0BC8" w14:textId="77777777" w:rsidR="00713F67" w:rsidRPr="00FC00C7" w:rsidRDefault="00713F67" w:rsidP="00713F67">
            <w:pPr>
              <w:pStyle w:val="Normlny0"/>
              <w:jc w:val="center"/>
            </w:pPr>
          </w:p>
          <w:p w14:paraId="6E41F735" w14:textId="77777777" w:rsidR="00713F67" w:rsidRPr="00FC00C7" w:rsidRDefault="00713F67" w:rsidP="00713F67">
            <w:pPr>
              <w:pStyle w:val="Normlny0"/>
              <w:jc w:val="center"/>
            </w:pPr>
          </w:p>
          <w:p w14:paraId="48CFEC14" w14:textId="2A6AE063" w:rsidR="00713F67" w:rsidRDefault="00713F67" w:rsidP="00713F67">
            <w:pPr>
              <w:pStyle w:val="Normlny0"/>
              <w:jc w:val="center"/>
            </w:pPr>
          </w:p>
          <w:p w14:paraId="612F0A1C" w14:textId="14406277" w:rsidR="00713F67" w:rsidRDefault="00713F67" w:rsidP="00713F67">
            <w:pPr>
              <w:pStyle w:val="Normlny0"/>
              <w:jc w:val="center"/>
            </w:pPr>
          </w:p>
          <w:p w14:paraId="050E2781" w14:textId="065041B9" w:rsidR="00713F67" w:rsidRDefault="00713F67" w:rsidP="00713F67">
            <w:pPr>
              <w:pStyle w:val="Normlny0"/>
              <w:jc w:val="center"/>
            </w:pPr>
          </w:p>
          <w:p w14:paraId="4FF611B3" w14:textId="3CF44609" w:rsidR="00713F67" w:rsidRDefault="00713F67" w:rsidP="00713F67">
            <w:pPr>
              <w:pStyle w:val="Normlny0"/>
              <w:jc w:val="center"/>
            </w:pPr>
          </w:p>
          <w:p w14:paraId="5DC17F43" w14:textId="08C19880" w:rsidR="00713F67" w:rsidRDefault="00713F67" w:rsidP="00713F67">
            <w:pPr>
              <w:pStyle w:val="Normlny0"/>
            </w:pPr>
          </w:p>
          <w:p w14:paraId="039B3AB5" w14:textId="32FA06AE" w:rsidR="00713F67" w:rsidRDefault="00713F67" w:rsidP="00713F67">
            <w:pPr>
              <w:pStyle w:val="Normlny0"/>
              <w:jc w:val="center"/>
            </w:pPr>
            <w:r>
              <w:t>B. 11</w:t>
            </w:r>
          </w:p>
          <w:p w14:paraId="75C92D83" w14:textId="2FAD2DC9" w:rsidR="00713F67" w:rsidRDefault="00713F67" w:rsidP="00713F67">
            <w:pPr>
              <w:pStyle w:val="Normlny0"/>
              <w:jc w:val="center"/>
            </w:pPr>
            <w:r>
              <w:t>§ 29 ods. 13</w:t>
            </w:r>
          </w:p>
          <w:p w14:paraId="49FFC8AA" w14:textId="50A3A7F1" w:rsidR="00713F67" w:rsidRDefault="00713F67" w:rsidP="00713F67">
            <w:pPr>
              <w:pStyle w:val="Normlny0"/>
              <w:jc w:val="center"/>
            </w:pPr>
          </w:p>
          <w:p w14:paraId="316EBAD1" w14:textId="4EFBB6F4" w:rsidR="00713F67" w:rsidRDefault="00713F67" w:rsidP="00713F67">
            <w:pPr>
              <w:pStyle w:val="Normlny0"/>
              <w:jc w:val="center"/>
            </w:pPr>
          </w:p>
          <w:p w14:paraId="29A68329" w14:textId="3575E246" w:rsidR="00713F67" w:rsidRDefault="00713F67" w:rsidP="00713F67">
            <w:pPr>
              <w:pStyle w:val="Normlny0"/>
              <w:jc w:val="center"/>
            </w:pPr>
          </w:p>
          <w:p w14:paraId="06767937" w14:textId="515F1DE4" w:rsidR="00713F67" w:rsidRDefault="00713F67" w:rsidP="00713F67">
            <w:pPr>
              <w:pStyle w:val="Normlny0"/>
              <w:jc w:val="center"/>
            </w:pPr>
          </w:p>
          <w:p w14:paraId="490AA27F" w14:textId="65C48D9C" w:rsidR="00713F67" w:rsidRDefault="00713F67" w:rsidP="00713F67">
            <w:pPr>
              <w:pStyle w:val="Normlny0"/>
              <w:jc w:val="center"/>
            </w:pPr>
          </w:p>
          <w:p w14:paraId="40798D49" w14:textId="4D95387E" w:rsidR="00713F67" w:rsidRDefault="00713F67" w:rsidP="00713F67">
            <w:pPr>
              <w:pStyle w:val="Normlny0"/>
              <w:jc w:val="center"/>
            </w:pPr>
          </w:p>
          <w:p w14:paraId="70A51422" w14:textId="37488D5B" w:rsidR="00713F67" w:rsidRDefault="00713F67" w:rsidP="00713F67">
            <w:pPr>
              <w:pStyle w:val="Normlny0"/>
              <w:jc w:val="center"/>
            </w:pPr>
          </w:p>
          <w:p w14:paraId="7563B645" w14:textId="52DDC588" w:rsidR="00713F67" w:rsidRDefault="00713F67" w:rsidP="00713F67">
            <w:pPr>
              <w:pStyle w:val="Normlny0"/>
              <w:jc w:val="center"/>
            </w:pPr>
            <w:r>
              <w:t>ods. 14</w:t>
            </w:r>
          </w:p>
          <w:p w14:paraId="05B11F71" w14:textId="6D834C1F" w:rsidR="00713F67" w:rsidRDefault="00713F67" w:rsidP="00713F67">
            <w:pPr>
              <w:pStyle w:val="Normlny0"/>
              <w:jc w:val="center"/>
            </w:pPr>
          </w:p>
          <w:p w14:paraId="610C3E9D" w14:textId="3C2282E4" w:rsidR="00713F67" w:rsidRDefault="00713F67" w:rsidP="00713F67">
            <w:pPr>
              <w:pStyle w:val="Normlny0"/>
              <w:jc w:val="center"/>
            </w:pPr>
          </w:p>
          <w:p w14:paraId="130429B1" w14:textId="593A2772" w:rsidR="00713F67" w:rsidRDefault="00713F67" w:rsidP="00713F67">
            <w:pPr>
              <w:pStyle w:val="Normlny0"/>
              <w:jc w:val="center"/>
            </w:pPr>
          </w:p>
          <w:p w14:paraId="2708312F" w14:textId="4CCE59D3" w:rsidR="00713F67" w:rsidRDefault="00713F67" w:rsidP="00713F67">
            <w:pPr>
              <w:pStyle w:val="Normlny0"/>
              <w:jc w:val="center"/>
            </w:pPr>
          </w:p>
          <w:p w14:paraId="2358E22C" w14:textId="76867DBA" w:rsidR="00713F67" w:rsidRDefault="00713F67" w:rsidP="00713F67">
            <w:pPr>
              <w:pStyle w:val="Normlny0"/>
              <w:jc w:val="center"/>
            </w:pPr>
          </w:p>
          <w:p w14:paraId="20924960" w14:textId="5E25ADB1" w:rsidR="00713F67" w:rsidRDefault="00713F67" w:rsidP="00713F67">
            <w:pPr>
              <w:pStyle w:val="Normlny0"/>
              <w:jc w:val="center"/>
            </w:pPr>
          </w:p>
          <w:p w14:paraId="66853F0F" w14:textId="08F3C983" w:rsidR="00713F67" w:rsidRDefault="00713F67" w:rsidP="00713F67">
            <w:pPr>
              <w:pStyle w:val="Normlny0"/>
              <w:jc w:val="center"/>
            </w:pPr>
          </w:p>
          <w:p w14:paraId="0B864DC8" w14:textId="7F701BDE" w:rsidR="00713F67" w:rsidRDefault="00713F67" w:rsidP="00713F67">
            <w:pPr>
              <w:pStyle w:val="Normlny0"/>
              <w:jc w:val="center"/>
            </w:pPr>
          </w:p>
          <w:p w14:paraId="0AEA1C3F" w14:textId="219283F0" w:rsidR="00713F67" w:rsidRDefault="00713F67" w:rsidP="00713F67">
            <w:pPr>
              <w:pStyle w:val="Normlny0"/>
              <w:jc w:val="center"/>
            </w:pPr>
          </w:p>
          <w:p w14:paraId="0CDC4FAE" w14:textId="7F45955C" w:rsidR="00713F67" w:rsidRDefault="00713F67" w:rsidP="00713F67">
            <w:pPr>
              <w:pStyle w:val="Normlny0"/>
              <w:jc w:val="center"/>
            </w:pPr>
            <w:r>
              <w:t>ods. 15</w:t>
            </w:r>
          </w:p>
          <w:p w14:paraId="0CA0FD94" w14:textId="1550C9F2" w:rsidR="00713F67" w:rsidRDefault="00713F67" w:rsidP="00713F67">
            <w:pPr>
              <w:pStyle w:val="Normlny0"/>
              <w:jc w:val="center"/>
            </w:pPr>
          </w:p>
          <w:p w14:paraId="575FF8B8" w14:textId="188CB43E" w:rsidR="00713F67" w:rsidRDefault="00713F67" w:rsidP="00713F67">
            <w:pPr>
              <w:pStyle w:val="Normlny0"/>
              <w:jc w:val="center"/>
            </w:pPr>
          </w:p>
          <w:p w14:paraId="68EB7F4B" w14:textId="1EB7748E" w:rsidR="00713F67" w:rsidRDefault="00713F67" w:rsidP="00713F67">
            <w:pPr>
              <w:pStyle w:val="Normlny0"/>
              <w:jc w:val="center"/>
            </w:pPr>
          </w:p>
          <w:p w14:paraId="7EFF396F" w14:textId="32710C39" w:rsidR="00713F67" w:rsidRDefault="00713F67" w:rsidP="00713F67">
            <w:pPr>
              <w:pStyle w:val="Normlny0"/>
              <w:jc w:val="center"/>
            </w:pPr>
          </w:p>
          <w:p w14:paraId="35EEC7F8" w14:textId="1152A845" w:rsidR="00713F67" w:rsidRDefault="00713F67" w:rsidP="00713F67">
            <w:pPr>
              <w:pStyle w:val="Normlny0"/>
              <w:jc w:val="center"/>
            </w:pPr>
          </w:p>
          <w:p w14:paraId="2B0E1F48" w14:textId="382295D2" w:rsidR="00713F67" w:rsidRDefault="00713F67" w:rsidP="00713F67">
            <w:pPr>
              <w:pStyle w:val="Normlny0"/>
              <w:jc w:val="center"/>
            </w:pPr>
          </w:p>
          <w:p w14:paraId="21DA5C6D" w14:textId="4397E1C0" w:rsidR="00713F67" w:rsidRDefault="00713F67" w:rsidP="00713F67">
            <w:pPr>
              <w:pStyle w:val="Normlny0"/>
              <w:jc w:val="center"/>
            </w:pPr>
          </w:p>
          <w:p w14:paraId="1CEA5769" w14:textId="1784E522" w:rsidR="00713F67" w:rsidRPr="00FC00C7" w:rsidRDefault="00713F67" w:rsidP="00713F67">
            <w:pPr>
              <w:pStyle w:val="Normlny0"/>
            </w:pPr>
          </w:p>
          <w:p w14:paraId="17490F30" w14:textId="15830F1C" w:rsidR="00713F67" w:rsidRPr="00FC00C7" w:rsidRDefault="00713F67" w:rsidP="00713F67">
            <w:pPr>
              <w:pStyle w:val="Normlny0"/>
              <w:jc w:val="center"/>
            </w:pPr>
            <w:r>
              <w:t>B. 14</w:t>
            </w:r>
          </w:p>
          <w:p w14:paraId="019446BE" w14:textId="09F7EC2C" w:rsidR="00713F67" w:rsidRPr="00FC00C7" w:rsidRDefault="00713F67" w:rsidP="00713F67">
            <w:pPr>
              <w:pStyle w:val="Normlny0"/>
              <w:jc w:val="center"/>
            </w:pPr>
            <w:r w:rsidRPr="00FC00C7">
              <w:t>§ 29 ods. 16</w:t>
            </w:r>
          </w:p>
          <w:p w14:paraId="06793DDF" w14:textId="2CF17BC3" w:rsidR="00713F67" w:rsidRPr="00FC00C7" w:rsidRDefault="00713F67" w:rsidP="00713F67">
            <w:pPr>
              <w:pStyle w:val="Normlny0"/>
              <w:jc w:val="center"/>
            </w:pPr>
          </w:p>
          <w:p w14:paraId="6FFCAC15" w14:textId="52E7AF1B" w:rsidR="00713F67" w:rsidRPr="00FC00C7" w:rsidRDefault="00713F67" w:rsidP="00713F67">
            <w:pPr>
              <w:pStyle w:val="Normlny0"/>
              <w:jc w:val="center"/>
            </w:pPr>
          </w:p>
          <w:p w14:paraId="1D358563" w14:textId="3C1B9299" w:rsidR="00713F67" w:rsidRPr="00FC00C7" w:rsidRDefault="00713F67" w:rsidP="00713F67">
            <w:pPr>
              <w:pStyle w:val="Normlny0"/>
              <w:jc w:val="center"/>
            </w:pPr>
          </w:p>
          <w:p w14:paraId="08D3CF54" w14:textId="77777777" w:rsidR="00713F67" w:rsidRPr="00FC00C7" w:rsidRDefault="00713F67" w:rsidP="00713F67">
            <w:pPr>
              <w:pStyle w:val="Normlny0"/>
              <w:jc w:val="center"/>
            </w:pPr>
          </w:p>
          <w:p w14:paraId="1D806CD3" w14:textId="77777777" w:rsidR="00713F67" w:rsidRPr="00FC00C7" w:rsidRDefault="00713F67" w:rsidP="00713F67">
            <w:pPr>
              <w:pStyle w:val="Normlny0"/>
              <w:jc w:val="center"/>
            </w:pPr>
          </w:p>
          <w:p w14:paraId="62DB98D7" w14:textId="77777777" w:rsidR="00713F67" w:rsidRPr="00FC00C7" w:rsidRDefault="00713F67" w:rsidP="00713F67">
            <w:pPr>
              <w:pStyle w:val="Normlny0"/>
              <w:jc w:val="center"/>
            </w:pPr>
          </w:p>
          <w:p w14:paraId="1D83672B" w14:textId="77777777" w:rsidR="00713F67" w:rsidRPr="00FC00C7" w:rsidRDefault="00713F67" w:rsidP="00713F67">
            <w:pPr>
              <w:pStyle w:val="Normlny0"/>
              <w:jc w:val="center"/>
            </w:pPr>
          </w:p>
          <w:p w14:paraId="5519A826" w14:textId="30753321" w:rsidR="00713F67" w:rsidRPr="00FC00C7" w:rsidRDefault="00713F67" w:rsidP="00713F67">
            <w:pPr>
              <w:pStyle w:val="Normlny0"/>
              <w:jc w:val="center"/>
            </w:pPr>
          </w:p>
          <w:p w14:paraId="1B37420C" w14:textId="7E64DE24" w:rsidR="00713F67" w:rsidRPr="00FC00C7" w:rsidRDefault="00713F67" w:rsidP="00713F67">
            <w:pPr>
              <w:pStyle w:val="Normlny0"/>
              <w:jc w:val="center"/>
            </w:pPr>
          </w:p>
          <w:p w14:paraId="7EAB1445" w14:textId="344EC351" w:rsidR="00713F67" w:rsidRPr="00FC00C7" w:rsidRDefault="00713F67" w:rsidP="00713F67">
            <w:pPr>
              <w:pStyle w:val="Normlny0"/>
              <w:jc w:val="center"/>
            </w:pPr>
          </w:p>
          <w:p w14:paraId="4CA7CBB9" w14:textId="08022729" w:rsidR="00713F67" w:rsidRPr="00FC00C7" w:rsidRDefault="00713F67" w:rsidP="00713F67">
            <w:pPr>
              <w:pStyle w:val="Normlny0"/>
              <w:jc w:val="center"/>
            </w:pPr>
          </w:p>
          <w:p w14:paraId="55A4F522" w14:textId="5B74D2C2" w:rsidR="00713F67" w:rsidRPr="00FC00C7" w:rsidRDefault="00713F67" w:rsidP="00713F67">
            <w:pPr>
              <w:pStyle w:val="Normlny0"/>
              <w:jc w:val="center"/>
            </w:pPr>
          </w:p>
          <w:p w14:paraId="2BC63AD0" w14:textId="5FE0AC75" w:rsidR="00713F67" w:rsidRPr="00FC00C7" w:rsidRDefault="00713F67" w:rsidP="00713F67">
            <w:pPr>
              <w:pStyle w:val="Normlny0"/>
              <w:jc w:val="center"/>
            </w:pPr>
          </w:p>
          <w:p w14:paraId="49450109" w14:textId="1DE7635C" w:rsidR="00713F67" w:rsidRPr="00FC00C7" w:rsidRDefault="00713F67" w:rsidP="00713F67">
            <w:pPr>
              <w:pStyle w:val="Normlny0"/>
              <w:jc w:val="center"/>
            </w:pPr>
          </w:p>
          <w:p w14:paraId="52B11AD2" w14:textId="76B8D381" w:rsidR="00713F67" w:rsidRPr="00FC00C7" w:rsidRDefault="00713F67" w:rsidP="00713F67">
            <w:pPr>
              <w:pStyle w:val="Normlny0"/>
              <w:jc w:val="center"/>
            </w:pPr>
          </w:p>
          <w:p w14:paraId="2B96E238" w14:textId="17C5681D" w:rsidR="00713F67" w:rsidRPr="00FC00C7" w:rsidRDefault="00713F67" w:rsidP="00713F67">
            <w:pPr>
              <w:pStyle w:val="Normlny0"/>
              <w:jc w:val="center"/>
            </w:pPr>
          </w:p>
          <w:p w14:paraId="0B37ED1E" w14:textId="2B32E4D2" w:rsidR="00713F67" w:rsidRPr="00FC00C7" w:rsidRDefault="00713F67" w:rsidP="003903BD">
            <w:pPr>
              <w:pStyle w:val="Normlny0"/>
            </w:pPr>
          </w:p>
          <w:p w14:paraId="1AAECA92" w14:textId="34FF0BD5" w:rsidR="00713F67" w:rsidRPr="00FC00C7" w:rsidRDefault="00713F67" w:rsidP="00713F67">
            <w:pPr>
              <w:pStyle w:val="Normlny0"/>
            </w:pPr>
          </w:p>
          <w:p w14:paraId="66E72CF9" w14:textId="733C1CFE" w:rsidR="00713F67" w:rsidRPr="00FC00C7" w:rsidRDefault="00713F67" w:rsidP="00713F67">
            <w:pPr>
              <w:pStyle w:val="Normlny0"/>
              <w:jc w:val="center"/>
            </w:pPr>
            <w:r>
              <w:t>B.</w:t>
            </w:r>
            <w:r w:rsidRPr="00FC00C7">
              <w:t xml:space="preserve"> 14</w:t>
            </w:r>
          </w:p>
          <w:p w14:paraId="4C3AEC68" w14:textId="0F158FF5" w:rsidR="00713F67" w:rsidRPr="00FC00C7" w:rsidRDefault="00713F67" w:rsidP="003903BD">
            <w:pPr>
              <w:pStyle w:val="Normlny0"/>
              <w:jc w:val="center"/>
            </w:pPr>
            <w:r w:rsidRPr="00FC00C7">
              <w:t xml:space="preserve">§ 29 </w:t>
            </w:r>
            <w:r>
              <w:t>o</w:t>
            </w:r>
            <w:r w:rsidRPr="00FC00C7">
              <w:t>ds. 17</w:t>
            </w:r>
          </w:p>
          <w:p w14:paraId="0B8C252E" w14:textId="29FA1F58" w:rsidR="00713F67" w:rsidRPr="00FC00C7" w:rsidRDefault="00713F67" w:rsidP="00713F67">
            <w:pPr>
              <w:pStyle w:val="Normlny0"/>
              <w:jc w:val="center"/>
            </w:pPr>
            <w:r>
              <w:t>písm. a)</w:t>
            </w:r>
          </w:p>
          <w:p w14:paraId="1A7B0F8F" w14:textId="77777777" w:rsidR="00713F67" w:rsidRPr="00FC00C7" w:rsidRDefault="00713F67" w:rsidP="00713F67">
            <w:pPr>
              <w:pStyle w:val="Normlny0"/>
              <w:jc w:val="center"/>
            </w:pPr>
          </w:p>
          <w:p w14:paraId="14F2FE9C" w14:textId="4189736B" w:rsidR="00713F67" w:rsidRDefault="00713F67" w:rsidP="003903BD">
            <w:pPr>
              <w:pStyle w:val="Normlny0"/>
            </w:pPr>
          </w:p>
          <w:p w14:paraId="30E660FE" w14:textId="1B07CA92" w:rsidR="00713F67" w:rsidRPr="00FC00C7" w:rsidRDefault="00713F67" w:rsidP="00713F67">
            <w:pPr>
              <w:pStyle w:val="Normlny0"/>
              <w:jc w:val="center"/>
            </w:pPr>
            <w:r>
              <w:t>písm. b)</w:t>
            </w:r>
          </w:p>
          <w:p w14:paraId="1123C146" w14:textId="77777777" w:rsidR="00713F67" w:rsidRPr="00FC00C7" w:rsidRDefault="00713F67" w:rsidP="00713F67">
            <w:pPr>
              <w:pStyle w:val="Normlny0"/>
              <w:jc w:val="center"/>
            </w:pPr>
          </w:p>
          <w:p w14:paraId="3F53D78C" w14:textId="3C37929C" w:rsidR="00713F67" w:rsidRPr="00FC00C7" w:rsidRDefault="00713F67" w:rsidP="00713F67">
            <w:pPr>
              <w:pStyle w:val="Normlny0"/>
              <w:jc w:val="center"/>
            </w:pPr>
          </w:p>
          <w:p w14:paraId="3B004603" w14:textId="2146D86A" w:rsidR="00713F67" w:rsidRPr="00FC00C7" w:rsidRDefault="00713F67" w:rsidP="00713F67">
            <w:pPr>
              <w:pStyle w:val="Normlny0"/>
              <w:jc w:val="center"/>
            </w:pPr>
          </w:p>
          <w:p w14:paraId="289178DC" w14:textId="4241FBFB" w:rsidR="00713F67" w:rsidRDefault="00713F67" w:rsidP="00713F67">
            <w:pPr>
              <w:pStyle w:val="Normlny0"/>
              <w:jc w:val="center"/>
            </w:pPr>
          </w:p>
          <w:p w14:paraId="786CAF9C" w14:textId="649EA7FF" w:rsidR="00713F67" w:rsidRDefault="00713F67" w:rsidP="00713F67">
            <w:pPr>
              <w:pStyle w:val="Normlny0"/>
              <w:jc w:val="center"/>
            </w:pPr>
          </w:p>
          <w:p w14:paraId="359FC179" w14:textId="3897A844" w:rsidR="00713F67" w:rsidRDefault="00713F67" w:rsidP="00713F67">
            <w:pPr>
              <w:pStyle w:val="Normlny0"/>
              <w:jc w:val="center"/>
            </w:pPr>
          </w:p>
          <w:p w14:paraId="2D1F15D7" w14:textId="0C0CE15E" w:rsidR="00713F67" w:rsidRDefault="00713F67" w:rsidP="00713F67">
            <w:pPr>
              <w:pStyle w:val="Normlny0"/>
              <w:jc w:val="center"/>
            </w:pPr>
          </w:p>
          <w:p w14:paraId="28237995" w14:textId="289BEDF8" w:rsidR="003903BD" w:rsidRDefault="003903BD" w:rsidP="003903BD">
            <w:pPr>
              <w:pStyle w:val="Normlny0"/>
            </w:pPr>
          </w:p>
          <w:p w14:paraId="37A85D1B" w14:textId="5F78AD6B" w:rsidR="00713F67" w:rsidRDefault="00713F67" w:rsidP="00713F67">
            <w:pPr>
              <w:pStyle w:val="Normlny0"/>
            </w:pPr>
            <w:r>
              <w:t>písm. c)</w:t>
            </w:r>
          </w:p>
          <w:p w14:paraId="33A1DCFB" w14:textId="269FFA93" w:rsidR="003903BD" w:rsidRDefault="003903BD" w:rsidP="00713F67">
            <w:pPr>
              <w:pStyle w:val="Normlny0"/>
            </w:pPr>
          </w:p>
          <w:p w14:paraId="625CB20A" w14:textId="2BE1F62F" w:rsidR="003903BD" w:rsidRDefault="003903BD" w:rsidP="00713F67">
            <w:pPr>
              <w:pStyle w:val="Normlny0"/>
            </w:pPr>
          </w:p>
          <w:p w14:paraId="16AE2F5C" w14:textId="77777777" w:rsidR="003903BD" w:rsidRDefault="003903BD" w:rsidP="00713F67">
            <w:pPr>
              <w:pStyle w:val="Normlny0"/>
            </w:pPr>
          </w:p>
          <w:p w14:paraId="1761917C" w14:textId="77777777" w:rsidR="003903BD" w:rsidRDefault="003903BD" w:rsidP="00713F67">
            <w:pPr>
              <w:pStyle w:val="Normlny0"/>
            </w:pPr>
          </w:p>
          <w:p w14:paraId="7298DBFF" w14:textId="6503D83D" w:rsidR="00713F67" w:rsidRDefault="003903BD" w:rsidP="00713F67">
            <w:pPr>
              <w:pStyle w:val="Normlny0"/>
              <w:jc w:val="center"/>
            </w:pPr>
            <w:r>
              <w:t>písm. d)</w:t>
            </w:r>
          </w:p>
          <w:p w14:paraId="725B779A" w14:textId="63E2A177" w:rsidR="00713F67" w:rsidRDefault="00713F67" w:rsidP="00713F67">
            <w:pPr>
              <w:pStyle w:val="Normlny0"/>
              <w:jc w:val="center"/>
            </w:pPr>
          </w:p>
          <w:p w14:paraId="08592C39" w14:textId="77777777" w:rsidR="003903BD" w:rsidRDefault="003903BD" w:rsidP="00713F67">
            <w:pPr>
              <w:pStyle w:val="Normlny0"/>
              <w:jc w:val="center"/>
            </w:pPr>
          </w:p>
          <w:p w14:paraId="45153B35" w14:textId="15E70D53" w:rsidR="00713F67" w:rsidRPr="00FC00C7" w:rsidRDefault="00713F67" w:rsidP="00713F67">
            <w:pPr>
              <w:pStyle w:val="Normlny0"/>
              <w:jc w:val="center"/>
            </w:pPr>
            <w:r>
              <w:t>B.</w:t>
            </w:r>
            <w:r w:rsidRPr="00FC00C7">
              <w:t xml:space="preserve"> 15</w:t>
            </w:r>
          </w:p>
          <w:p w14:paraId="0E80DE3E" w14:textId="6F1BD02E" w:rsidR="00713F67" w:rsidRPr="00FC00C7" w:rsidRDefault="00713F67" w:rsidP="00713F67">
            <w:pPr>
              <w:pStyle w:val="Normlny0"/>
              <w:jc w:val="center"/>
            </w:pPr>
            <w:r w:rsidRPr="00FC00C7">
              <w:t>§ 29 ods. 18</w:t>
            </w:r>
          </w:p>
          <w:p w14:paraId="00DAB5D6" w14:textId="77777777" w:rsidR="00713F67" w:rsidRPr="00FC00C7" w:rsidRDefault="00713F67" w:rsidP="00713F67">
            <w:pPr>
              <w:pStyle w:val="Normlny0"/>
              <w:jc w:val="center"/>
            </w:pPr>
          </w:p>
          <w:p w14:paraId="617E86E4" w14:textId="77777777" w:rsidR="00713F67" w:rsidRPr="00FC00C7" w:rsidRDefault="00713F67" w:rsidP="00713F67">
            <w:pPr>
              <w:pStyle w:val="Normlny0"/>
              <w:jc w:val="center"/>
            </w:pPr>
          </w:p>
          <w:p w14:paraId="4E09C2DA" w14:textId="77777777" w:rsidR="00713F67" w:rsidRPr="00FC00C7" w:rsidRDefault="00713F67" w:rsidP="00713F67">
            <w:pPr>
              <w:pStyle w:val="Normlny0"/>
              <w:jc w:val="center"/>
            </w:pPr>
          </w:p>
          <w:p w14:paraId="67850B52" w14:textId="77777777" w:rsidR="00713F67" w:rsidRPr="00FC00C7" w:rsidRDefault="00713F67" w:rsidP="00713F67">
            <w:pPr>
              <w:pStyle w:val="Normlny0"/>
              <w:jc w:val="center"/>
            </w:pPr>
          </w:p>
          <w:p w14:paraId="761038BB" w14:textId="77777777" w:rsidR="00713F67" w:rsidRPr="00FC00C7" w:rsidRDefault="00713F67" w:rsidP="00713F67">
            <w:pPr>
              <w:pStyle w:val="Normlny0"/>
              <w:jc w:val="center"/>
            </w:pPr>
          </w:p>
          <w:p w14:paraId="675D4602" w14:textId="77777777" w:rsidR="00713F67" w:rsidRPr="00FC00C7" w:rsidRDefault="00713F67" w:rsidP="00713F67">
            <w:pPr>
              <w:pStyle w:val="Normlny0"/>
              <w:jc w:val="center"/>
            </w:pPr>
          </w:p>
          <w:p w14:paraId="0053A01C" w14:textId="77777777" w:rsidR="00713F67" w:rsidRPr="00FC00C7" w:rsidRDefault="00713F67" w:rsidP="00713F67">
            <w:pPr>
              <w:pStyle w:val="Normlny0"/>
              <w:jc w:val="center"/>
            </w:pPr>
          </w:p>
          <w:p w14:paraId="2331FC6F" w14:textId="77777777" w:rsidR="00713F67" w:rsidRPr="00FC00C7" w:rsidRDefault="00713F67" w:rsidP="00713F67">
            <w:pPr>
              <w:pStyle w:val="Normlny0"/>
              <w:jc w:val="center"/>
            </w:pPr>
          </w:p>
          <w:p w14:paraId="4FADF2E2" w14:textId="77777777" w:rsidR="00713F67" w:rsidRPr="00FC00C7" w:rsidRDefault="00713F67" w:rsidP="00713F67">
            <w:pPr>
              <w:pStyle w:val="Normlny0"/>
              <w:jc w:val="center"/>
            </w:pPr>
          </w:p>
          <w:p w14:paraId="5F4BB80B" w14:textId="77777777" w:rsidR="00713F67" w:rsidRPr="00FC00C7" w:rsidRDefault="00713F67" w:rsidP="00713F67">
            <w:pPr>
              <w:pStyle w:val="Normlny0"/>
              <w:jc w:val="center"/>
            </w:pPr>
          </w:p>
          <w:p w14:paraId="76E06612" w14:textId="77777777" w:rsidR="00713F67" w:rsidRPr="00FC00C7" w:rsidRDefault="00713F67" w:rsidP="00713F67">
            <w:pPr>
              <w:pStyle w:val="Normlny0"/>
              <w:jc w:val="center"/>
            </w:pPr>
          </w:p>
          <w:p w14:paraId="19B8A5D8" w14:textId="77777777" w:rsidR="00713F67" w:rsidRPr="00FC00C7" w:rsidRDefault="00713F67" w:rsidP="00713F67">
            <w:pPr>
              <w:pStyle w:val="Normlny0"/>
              <w:jc w:val="center"/>
            </w:pPr>
          </w:p>
          <w:p w14:paraId="69E9F069" w14:textId="1E40C21E" w:rsidR="00713F67" w:rsidRPr="00FC00C7" w:rsidRDefault="00713F67" w:rsidP="00713F67">
            <w:pPr>
              <w:pStyle w:val="Normlny0"/>
            </w:pPr>
          </w:p>
          <w:p w14:paraId="273C62D2" w14:textId="3016D51E" w:rsidR="00713F67" w:rsidRDefault="00713F67" w:rsidP="00713F67">
            <w:pPr>
              <w:pStyle w:val="Normlny0"/>
              <w:jc w:val="center"/>
            </w:pPr>
            <w:r>
              <w:t>B. 15</w:t>
            </w:r>
          </w:p>
          <w:p w14:paraId="76FAAF65" w14:textId="5B2E8938" w:rsidR="00713F67" w:rsidRPr="00FC00C7" w:rsidRDefault="00713F67" w:rsidP="00713F67">
            <w:pPr>
              <w:pStyle w:val="Normlny0"/>
              <w:jc w:val="center"/>
            </w:pPr>
            <w:r>
              <w:t>B.16</w:t>
            </w:r>
          </w:p>
          <w:p w14:paraId="52A7DC64" w14:textId="64DD311C" w:rsidR="00713F67" w:rsidRPr="00FC00C7" w:rsidRDefault="00713F67" w:rsidP="00713F67">
            <w:pPr>
              <w:pStyle w:val="Normlny0"/>
              <w:jc w:val="center"/>
            </w:pPr>
            <w:r w:rsidRPr="00FC00C7">
              <w:t>§ 29 ods. 19</w:t>
            </w:r>
          </w:p>
          <w:p w14:paraId="0CBEDAD2" w14:textId="77777777" w:rsidR="00713F67" w:rsidRPr="00FC00C7" w:rsidRDefault="00713F67" w:rsidP="00713F67">
            <w:pPr>
              <w:pStyle w:val="Normlny0"/>
              <w:jc w:val="center"/>
            </w:pPr>
          </w:p>
          <w:p w14:paraId="10DD72BF" w14:textId="77777777" w:rsidR="00713F67" w:rsidRPr="00FC00C7" w:rsidRDefault="00713F67" w:rsidP="00713F67">
            <w:pPr>
              <w:pStyle w:val="Normlny0"/>
              <w:jc w:val="center"/>
            </w:pPr>
          </w:p>
          <w:p w14:paraId="1A87D5AB" w14:textId="77777777" w:rsidR="00713F67" w:rsidRPr="00FC00C7" w:rsidRDefault="00713F67" w:rsidP="00713F67">
            <w:pPr>
              <w:pStyle w:val="Normlny0"/>
              <w:jc w:val="center"/>
            </w:pPr>
          </w:p>
          <w:p w14:paraId="681CB126" w14:textId="77777777" w:rsidR="00713F67" w:rsidRPr="00FC00C7" w:rsidRDefault="00713F67" w:rsidP="00713F67">
            <w:pPr>
              <w:pStyle w:val="Normlny0"/>
              <w:jc w:val="center"/>
            </w:pPr>
          </w:p>
          <w:p w14:paraId="2FC4E934" w14:textId="77777777" w:rsidR="00713F67" w:rsidRPr="00FC00C7" w:rsidRDefault="00713F67" w:rsidP="00713F67">
            <w:pPr>
              <w:pStyle w:val="Normlny0"/>
              <w:jc w:val="center"/>
            </w:pPr>
          </w:p>
          <w:p w14:paraId="30334709" w14:textId="77777777" w:rsidR="00713F67" w:rsidRPr="00FC00C7" w:rsidRDefault="00713F67" w:rsidP="00713F67">
            <w:pPr>
              <w:pStyle w:val="Normlny0"/>
              <w:jc w:val="center"/>
            </w:pPr>
          </w:p>
          <w:p w14:paraId="3A38E143" w14:textId="77777777" w:rsidR="00713F67" w:rsidRPr="00FC00C7" w:rsidRDefault="00713F67" w:rsidP="00713F67">
            <w:pPr>
              <w:pStyle w:val="Normlny0"/>
              <w:jc w:val="center"/>
            </w:pPr>
          </w:p>
          <w:p w14:paraId="33269BA3" w14:textId="77777777" w:rsidR="00713F67" w:rsidRPr="00FC00C7" w:rsidRDefault="00713F67" w:rsidP="00713F67">
            <w:pPr>
              <w:pStyle w:val="Normlny0"/>
              <w:jc w:val="center"/>
            </w:pPr>
          </w:p>
          <w:p w14:paraId="4B1F7415" w14:textId="660202FB" w:rsidR="00713F67" w:rsidRDefault="00713F67" w:rsidP="00713F67">
            <w:pPr>
              <w:pStyle w:val="Normlny0"/>
              <w:jc w:val="center"/>
            </w:pPr>
          </w:p>
          <w:p w14:paraId="763938AA" w14:textId="7D67698C" w:rsidR="00713F67" w:rsidRDefault="00713F67" w:rsidP="00713F67">
            <w:pPr>
              <w:pStyle w:val="Normlny0"/>
              <w:jc w:val="center"/>
            </w:pPr>
          </w:p>
          <w:p w14:paraId="03491B6C" w14:textId="72D01205" w:rsidR="00713F67" w:rsidRDefault="00713F67" w:rsidP="00713F67">
            <w:pPr>
              <w:pStyle w:val="Normlny0"/>
              <w:jc w:val="center"/>
            </w:pPr>
          </w:p>
          <w:p w14:paraId="3350400E" w14:textId="659B93BE" w:rsidR="00713F67" w:rsidRDefault="00713F67" w:rsidP="00713F67">
            <w:pPr>
              <w:pStyle w:val="Normlny0"/>
              <w:jc w:val="center"/>
            </w:pPr>
          </w:p>
          <w:p w14:paraId="1C7FDCA2" w14:textId="7E6E8A39" w:rsidR="00713F67" w:rsidRDefault="00713F67" w:rsidP="00713F67">
            <w:pPr>
              <w:pStyle w:val="Normlny0"/>
              <w:jc w:val="center"/>
            </w:pPr>
          </w:p>
          <w:p w14:paraId="71B9AB8F" w14:textId="2C4E3F0B" w:rsidR="00713F67" w:rsidRDefault="00713F67" w:rsidP="00713F67">
            <w:pPr>
              <w:pStyle w:val="Normlny0"/>
              <w:jc w:val="center"/>
            </w:pPr>
          </w:p>
          <w:p w14:paraId="50D5599E" w14:textId="2E2565BF" w:rsidR="00713F67" w:rsidRDefault="00713F67" w:rsidP="00713F67">
            <w:pPr>
              <w:pStyle w:val="Normlny0"/>
              <w:jc w:val="center"/>
            </w:pPr>
          </w:p>
          <w:p w14:paraId="6BBD0A87" w14:textId="733248A7" w:rsidR="00713F67" w:rsidRDefault="00713F67" w:rsidP="00713F67">
            <w:pPr>
              <w:pStyle w:val="Normlny0"/>
              <w:jc w:val="center"/>
            </w:pPr>
          </w:p>
          <w:p w14:paraId="6B1A1E75" w14:textId="078F448F" w:rsidR="00713F67" w:rsidRDefault="00713F67" w:rsidP="00713F67">
            <w:pPr>
              <w:pStyle w:val="Normlny0"/>
              <w:jc w:val="center"/>
            </w:pPr>
          </w:p>
          <w:p w14:paraId="1E45D0A2" w14:textId="485D1B6F" w:rsidR="00713F67" w:rsidRDefault="00713F67" w:rsidP="00713F67">
            <w:pPr>
              <w:pStyle w:val="Normlny0"/>
              <w:jc w:val="center"/>
            </w:pPr>
          </w:p>
          <w:p w14:paraId="36F24851" w14:textId="0907E1E8" w:rsidR="00713F67" w:rsidRDefault="00713F67" w:rsidP="00713F67">
            <w:pPr>
              <w:pStyle w:val="Normlny0"/>
              <w:jc w:val="center"/>
            </w:pPr>
          </w:p>
          <w:p w14:paraId="0E72318A" w14:textId="0CFAB742" w:rsidR="00713F67" w:rsidRDefault="00713F67" w:rsidP="00713F67">
            <w:pPr>
              <w:pStyle w:val="Normlny0"/>
              <w:jc w:val="center"/>
            </w:pPr>
          </w:p>
          <w:p w14:paraId="0955238A" w14:textId="77777777" w:rsidR="00713F67" w:rsidRDefault="00713F67" w:rsidP="00713F67">
            <w:pPr>
              <w:pStyle w:val="Normlny0"/>
              <w:jc w:val="center"/>
            </w:pPr>
          </w:p>
          <w:p w14:paraId="290E6436" w14:textId="791F8235" w:rsidR="00713F67" w:rsidRDefault="00713F67" w:rsidP="00713F67">
            <w:pPr>
              <w:pStyle w:val="Normlny0"/>
              <w:jc w:val="center"/>
            </w:pPr>
            <w:r>
              <w:lastRenderedPageBreak/>
              <w:t>B. 15</w:t>
            </w:r>
          </w:p>
          <w:p w14:paraId="6D824ADF" w14:textId="14EDB700" w:rsidR="00713F67" w:rsidRDefault="00713F67" w:rsidP="00713F67">
            <w:pPr>
              <w:pStyle w:val="Normlny0"/>
              <w:jc w:val="center"/>
            </w:pPr>
            <w:r>
              <w:t>B.17</w:t>
            </w:r>
          </w:p>
          <w:p w14:paraId="7E638988" w14:textId="145E44CB" w:rsidR="00713F67" w:rsidRDefault="00713F67" w:rsidP="00713F67">
            <w:pPr>
              <w:pStyle w:val="Normlny0"/>
              <w:jc w:val="center"/>
            </w:pPr>
          </w:p>
          <w:p w14:paraId="7F81D697" w14:textId="642C7ABB" w:rsidR="00713F67" w:rsidRDefault="00713F67" w:rsidP="00713F67">
            <w:pPr>
              <w:pStyle w:val="Normlny0"/>
              <w:jc w:val="center"/>
            </w:pPr>
          </w:p>
          <w:p w14:paraId="196D439C" w14:textId="00F42F08" w:rsidR="00713F67" w:rsidRDefault="00713F67" w:rsidP="00713F67">
            <w:pPr>
              <w:pStyle w:val="Normlny0"/>
              <w:jc w:val="center"/>
            </w:pPr>
          </w:p>
          <w:p w14:paraId="32BD0419" w14:textId="3DACB8AB" w:rsidR="00713F67" w:rsidRDefault="00713F67" w:rsidP="00713F67">
            <w:pPr>
              <w:pStyle w:val="Normlny0"/>
              <w:jc w:val="center"/>
            </w:pPr>
          </w:p>
          <w:p w14:paraId="26355901" w14:textId="585129EC" w:rsidR="00713F67" w:rsidRDefault="00713F67" w:rsidP="00713F67">
            <w:pPr>
              <w:pStyle w:val="Normlny0"/>
              <w:jc w:val="center"/>
            </w:pPr>
          </w:p>
          <w:p w14:paraId="3CC23321" w14:textId="3F2C52AC" w:rsidR="00713F67" w:rsidRDefault="00713F67" w:rsidP="00713F67">
            <w:pPr>
              <w:pStyle w:val="Normlny0"/>
              <w:jc w:val="center"/>
            </w:pPr>
          </w:p>
          <w:p w14:paraId="226C57D1" w14:textId="379F126E" w:rsidR="00713F67" w:rsidRDefault="00713F67" w:rsidP="00713F67">
            <w:pPr>
              <w:pStyle w:val="Normlny0"/>
              <w:jc w:val="center"/>
            </w:pPr>
          </w:p>
          <w:p w14:paraId="6C92CFFD" w14:textId="3BDC6E06" w:rsidR="00713F67" w:rsidRDefault="00713F67" w:rsidP="00713F67">
            <w:pPr>
              <w:pStyle w:val="Normlny0"/>
              <w:jc w:val="center"/>
            </w:pPr>
          </w:p>
          <w:p w14:paraId="1275BD71" w14:textId="2DF322BB" w:rsidR="00713F67" w:rsidRDefault="00713F67" w:rsidP="00713F67">
            <w:pPr>
              <w:pStyle w:val="Normlny0"/>
              <w:jc w:val="center"/>
            </w:pPr>
          </w:p>
          <w:p w14:paraId="63883473" w14:textId="147C3326" w:rsidR="00713F67" w:rsidRDefault="00713F67" w:rsidP="00713F67">
            <w:pPr>
              <w:pStyle w:val="Normlny0"/>
              <w:jc w:val="center"/>
            </w:pPr>
          </w:p>
          <w:p w14:paraId="7BC2F62B" w14:textId="18F76BF0" w:rsidR="00713F67" w:rsidRDefault="00713F67" w:rsidP="00713F67">
            <w:pPr>
              <w:pStyle w:val="Normlny0"/>
              <w:jc w:val="center"/>
            </w:pPr>
          </w:p>
          <w:p w14:paraId="66F4A875" w14:textId="1E643AD3" w:rsidR="00713F67" w:rsidRDefault="00713F67" w:rsidP="00713F67">
            <w:pPr>
              <w:pStyle w:val="Normlny0"/>
              <w:jc w:val="center"/>
            </w:pPr>
          </w:p>
          <w:p w14:paraId="063169E7" w14:textId="3272ADD1" w:rsidR="00713F67" w:rsidRDefault="00713F67" w:rsidP="00713F67">
            <w:pPr>
              <w:pStyle w:val="Normlny0"/>
              <w:jc w:val="center"/>
            </w:pPr>
          </w:p>
          <w:p w14:paraId="4D66B511" w14:textId="70C61F80" w:rsidR="00713F67" w:rsidRDefault="00713F67" w:rsidP="00713F67">
            <w:pPr>
              <w:pStyle w:val="Normlny0"/>
            </w:pPr>
          </w:p>
          <w:p w14:paraId="249DD46C" w14:textId="3659399F" w:rsidR="00713F67" w:rsidRDefault="00713F67" w:rsidP="00713F67">
            <w:pPr>
              <w:pStyle w:val="Normlny0"/>
              <w:jc w:val="center"/>
            </w:pPr>
            <w:r>
              <w:t>Čl. I</w:t>
            </w:r>
          </w:p>
          <w:p w14:paraId="73428E6B" w14:textId="7D776AE7" w:rsidR="00713F67" w:rsidRDefault="00713F67" w:rsidP="00713F67">
            <w:pPr>
              <w:pStyle w:val="Normlny0"/>
              <w:jc w:val="center"/>
            </w:pPr>
            <w:r>
              <w:t>B. 18</w:t>
            </w:r>
          </w:p>
          <w:p w14:paraId="4D40F534" w14:textId="5561DA2A" w:rsidR="00713F67" w:rsidRDefault="00713F67" w:rsidP="00713F67">
            <w:pPr>
              <w:pStyle w:val="Normlny0"/>
              <w:jc w:val="center"/>
            </w:pPr>
            <w:r>
              <w:t xml:space="preserve">§ 30 </w:t>
            </w:r>
          </w:p>
          <w:p w14:paraId="5F282CC3" w14:textId="7C238C87" w:rsidR="00713F67" w:rsidRDefault="00713F67" w:rsidP="00713F67">
            <w:pPr>
              <w:pStyle w:val="Normlny0"/>
              <w:jc w:val="center"/>
            </w:pPr>
          </w:p>
          <w:p w14:paraId="7AD30483" w14:textId="0020B114" w:rsidR="00713F67" w:rsidRDefault="00713F67" w:rsidP="00713F67">
            <w:pPr>
              <w:pStyle w:val="Normlny0"/>
              <w:jc w:val="center"/>
            </w:pPr>
            <w:r>
              <w:t xml:space="preserve">ods. 1 </w:t>
            </w:r>
          </w:p>
          <w:p w14:paraId="7C186E2A" w14:textId="3424AB5C" w:rsidR="00713F67" w:rsidRDefault="00713F67" w:rsidP="00713F67">
            <w:pPr>
              <w:pStyle w:val="Normlny0"/>
              <w:jc w:val="center"/>
            </w:pPr>
          </w:p>
          <w:p w14:paraId="7DCEC2EF" w14:textId="68D4D350" w:rsidR="00713F67" w:rsidRDefault="00713F67" w:rsidP="00713F67">
            <w:pPr>
              <w:pStyle w:val="Normlny0"/>
              <w:jc w:val="center"/>
            </w:pPr>
          </w:p>
          <w:p w14:paraId="47BB83BF" w14:textId="124BDDD5" w:rsidR="00713F67" w:rsidRDefault="00713F67" w:rsidP="00713F67">
            <w:pPr>
              <w:pStyle w:val="Normlny0"/>
              <w:jc w:val="center"/>
            </w:pPr>
          </w:p>
          <w:p w14:paraId="0389DE31" w14:textId="3EFA32A9" w:rsidR="00713F67" w:rsidRDefault="00713F67" w:rsidP="00713F67">
            <w:pPr>
              <w:pStyle w:val="Normlny0"/>
              <w:jc w:val="center"/>
            </w:pPr>
          </w:p>
          <w:p w14:paraId="1F765164" w14:textId="4313FDBE" w:rsidR="00713F67" w:rsidRDefault="00713F67" w:rsidP="00713F67">
            <w:pPr>
              <w:pStyle w:val="Normlny0"/>
              <w:jc w:val="center"/>
            </w:pPr>
          </w:p>
          <w:p w14:paraId="70FA4527" w14:textId="77777777" w:rsidR="00713F67" w:rsidRDefault="00713F67" w:rsidP="00713F67">
            <w:pPr>
              <w:pStyle w:val="Normlny0"/>
              <w:jc w:val="center"/>
            </w:pPr>
          </w:p>
          <w:p w14:paraId="0FE659BE" w14:textId="48D0F781" w:rsidR="00713F67" w:rsidRDefault="00713F67" w:rsidP="00713F67">
            <w:pPr>
              <w:pStyle w:val="Normlny0"/>
              <w:jc w:val="center"/>
            </w:pPr>
            <w:r>
              <w:t xml:space="preserve">ods. 2 </w:t>
            </w:r>
          </w:p>
          <w:p w14:paraId="56E0051C" w14:textId="39705F71" w:rsidR="00713F67" w:rsidRDefault="00713F67" w:rsidP="00713F67">
            <w:pPr>
              <w:pStyle w:val="Normlny0"/>
              <w:jc w:val="center"/>
            </w:pPr>
          </w:p>
          <w:p w14:paraId="270A4945" w14:textId="6AA8E06C" w:rsidR="00713F67" w:rsidRDefault="00713F67" w:rsidP="00713F67">
            <w:pPr>
              <w:pStyle w:val="Normlny0"/>
              <w:jc w:val="center"/>
            </w:pPr>
          </w:p>
          <w:p w14:paraId="6BB67BF4" w14:textId="182AB592" w:rsidR="00713F67" w:rsidRDefault="00713F67" w:rsidP="00713F67">
            <w:pPr>
              <w:pStyle w:val="Normlny0"/>
              <w:jc w:val="center"/>
            </w:pPr>
          </w:p>
          <w:p w14:paraId="39845DC2" w14:textId="68E9B207" w:rsidR="00713F67" w:rsidRDefault="00713F67" w:rsidP="00713F67">
            <w:pPr>
              <w:pStyle w:val="Normlny0"/>
              <w:jc w:val="center"/>
            </w:pPr>
          </w:p>
          <w:p w14:paraId="685FA9EE" w14:textId="25AC33CF" w:rsidR="00713F67" w:rsidRDefault="00713F67" w:rsidP="00713F67">
            <w:pPr>
              <w:pStyle w:val="Normlny0"/>
              <w:jc w:val="center"/>
            </w:pPr>
          </w:p>
          <w:p w14:paraId="5A4C5E9E" w14:textId="1FC73EF9" w:rsidR="00713F67" w:rsidRDefault="00713F67" w:rsidP="00713F67">
            <w:pPr>
              <w:pStyle w:val="Normlny0"/>
              <w:jc w:val="center"/>
            </w:pPr>
          </w:p>
          <w:p w14:paraId="39C7916D" w14:textId="38BF8BAC" w:rsidR="00713F67" w:rsidRDefault="00713F67" w:rsidP="00713F67">
            <w:pPr>
              <w:pStyle w:val="Normlny0"/>
              <w:jc w:val="center"/>
            </w:pPr>
          </w:p>
          <w:p w14:paraId="275E1D01" w14:textId="0572F76D" w:rsidR="00713F67" w:rsidRDefault="00713F67" w:rsidP="00713F67">
            <w:pPr>
              <w:pStyle w:val="Normlny0"/>
              <w:jc w:val="center"/>
            </w:pPr>
          </w:p>
          <w:p w14:paraId="268ACDF7" w14:textId="5A35E3FB" w:rsidR="00713F67" w:rsidRDefault="00713F67" w:rsidP="00713F67">
            <w:pPr>
              <w:pStyle w:val="Normlny0"/>
              <w:jc w:val="center"/>
            </w:pPr>
          </w:p>
          <w:p w14:paraId="6077F6F0" w14:textId="6F48B83F" w:rsidR="00713F67" w:rsidRDefault="00713F67" w:rsidP="00713F67">
            <w:pPr>
              <w:pStyle w:val="Normlny0"/>
              <w:jc w:val="center"/>
            </w:pPr>
          </w:p>
          <w:p w14:paraId="53D14A83" w14:textId="4998DC1D" w:rsidR="00713F67" w:rsidRDefault="00713F67" w:rsidP="00713F67">
            <w:pPr>
              <w:pStyle w:val="Normlny0"/>
              <w:jc w:val="center"/>
            </w:pPr>
          </w:p>
          <w:p w14:paraId="084119E2" w14:textId="53A24B7B" w:rsidR="00713F67" w:rsidRDefault="00713F67" w:rsidP="00713F67">
            <w:pPr>
              <w:pStyle w:val="Normlny0"/>
              <w:jc w:val="center"/>
            </w:pPr>
          </w:p>
          <w:p w14:paraId="1436A08D" w14:textId="3E78485A" w:rsidR="00713F67" w:rsidRDefault="00713F67" w:rsidP="00713F67">
            <w:pPr>
              <w:pStyle w:val="Normlny0"/>
              <w:jc w:val="center"/>
            </w:pPr>
          </w:p>
          <w:p w14:paraId="277C8248" w14:textId="1D9E2C8A" w:rsidR="00713F67" w:rsidRDefault="00713F67" w:rsidP="00713F67">
            <w:pPr>
              <w:pStyle w:val="Normlny0"/>
              <w:jc w:val="center"/>
            </w:pPr>
          </w:p>
          <w:p w14:paraId="581F597D" w14:textId="0573F571" w:rsidR="00713F67" w:rsidRDefault="00713F67" w:rsidP="00713F67">
            <w:pPr>
              <w:pStyle w:val="Normlny0"/>
              <w:jc w:val="center"/>
            </w:pPr>
            <w:r>
              <w:t>ods. 3</w:t>
            </w:r>
          </w:p>
          <w:p w14:paraId="12FCD965" w14:textId="52F30AA1" w:rsidR="00713F67" w:rsidRDefault="00713F67" w:rsidP="00713F67">
            <w:pPr>
              <w:pStyle w:val="Normlny0"/>
              <w:jc w:val="center"/>
            </w:pPr>
          </w:p>
          <w:p w14:paraId="50EB93DC" w14:textId="54D1318F" w:rsidR="00713F67" w:rsidRDefault="00713F67" w:rsidP="00713F67">
            <w:pPr>
              <w:pStyle w:val="Normlny0"/>
              <w:jc w:val="center"/>
            </w:pPr>
          </w:p>
          <w:p w14:paraId="78671084" w14:textId="0903EB68" w:rsidR="00713F67" w:rsidRDefault="00713F67" w:rsidP="00713F67">
            <w:pPr>
              <w:pStyle w:val="Normlny0"/>
              <w:jc w:val="center"/>
            </w:pPr>
            <w:r>
              <w:t xml:space="preserve">písm. a) </w:t>
            </w:r>
          </w:p>
          <w:p w14:paraId="766AB73D" w14:textId="1A2B9FA9" w:rsidR="00713F67" w:rsidRDefault="00713F67" w:rsidP="00713F67">
            <w:pPr>
              <w:pStyle w:val="Normlny0"/>
              <w:jc w:val="center"/>
            </w:pPr>
          </w:p>
          <w:p w14:paraId="1698D3B0" w14:textId="240F5E18" w:rsidR="00713F67" w:rsidRDefault="00713F67" w:rsidP="00713F67">
            <w:pPr>
              <w:pStyle w:val="Normlny0"/>
              <w:jc w:val="center"/>
            </w:pPr>
          </w:p>
          <w:p w14:paraId="7C997962" w14:textId="0FE6BFF8" w:rsidR="00713F67" w:rsidRDefault="00713F67" w:rsidP="00713F67">
            <w:pPr>
              <w:pStyle w:val="Normlny0"/>
              <w:jc w:val="center"/>
            </w:pPr>
          </w:p>
          <w:p w14:paraId="225F38C7" w14:textId="394313D0" w:rsidR="00713F67" w:rsidRDefault="00713F67" w:rsidP="00713F67">
            <w:pPr>
              <w:pStyle w:val="Normlny0"/>
              <w:jc w:val="center"/>
            </w:pPr>
            <w:r>
              <w:t>písm. b)</w:t>
            </w:r>
          </w:p>
          <w:p w14:paraId="5D5BE56F" w14:textId="02B28242" w:rsidR="00713F67" w:rsidRDefault="00713F67" w:rsidP="00713F67">
            <w:pPr>
              <w:pStyle w:val="Normlny0"/>
              <w:jc w:val="center"/>
            </w:pPr>
          </w:p>
          <w:p w14:paraId="153BE23D" w14:textId="7169547D" w:rsidR="00713F67" w:rsidRDefault="00713F67" w:rsidP="00713F67">
            <w:pPr>
              <w:pStyle w:val="Normlny0"/>
              <w:jc w:val="center"/>
            </w:pPr>
          </w:p>
          <w:p w14:paraId="678A8E5D" w14:textId="4DA879DB" w:rsidR="00713F67" w:rsidRDefault="00713F67" w:rsidP="00713F67">
            <w:pPr>
              <w:pStyle w:val="Normlny0"/>
            </w:pPr>
          </w:p>
          <w:p w14:paraId="41EAD8F1" w14:textId="02F30ACF" w:rsidR="00713F67" w:rsidRDefault="00713F67" w:rsidP="00713F67">
            <w:pPr>
              <w:pStyle w:val="Normlny0"/>
              <w:jc w:val="center"/>
            </w:pPr>
            <w:r>
              <w:t>písm. c)</w:t>
            </w:r>
          </w:p>
          <w:p w14:paraId="3B1D5B6C" w14:textId="7B5947A4" w:rsidR="00713F67" w:rsidRDefault="00713F67" w:rsidP="00713F67">
            <w:pPr>
              <w:pStyle w:val="Normlny0"/>
              <w:jc w:val="center"/>
            </w:pPr>
          </w:p>
          <w:p w14:paraId="2B1E4A1A" w14:textId="24CE803B" w:rsidR="00713F67" w:rsidRDefault="00713F67" w:rsidP="00713F67">
            <w:pPr>
              <w:pStyle w:val="Normlny0"/>
              <w:jc w:val="center"/>
            </w:pPr>
          </w:p>
          <w:p w14:paraId="211A17F3" w14:textId="0590C4E9" w:rsidR="00713F67" w:rsidRDefault="00713F67" w:rsidP="00713F67">
            <w:pPr>
              <w:pStyle w:val="Normlny0"/>
              <w:jc w:val="center"/>
            </w:pPr>
          </w:p>
          <w:p w14:paraId="2F9E4596" w14:textId="79DB91B4" w:rsidR="00713F67" w:rsidRDefault="00713F67" w:rsidP="00713F67">
            <w:pPr>
              <w:pStyle w:val="Normlny0"/>
            </w:pPr>
          </w:p>
          <w:p w14:paraId="45679F09" w14:textId="05DC2914" w:rsidR="00713F67" w:rsidRDefault="00713F67" w:rsidP="00713F67">
            <w:pPr>
              <w:pStyle w:val="Normlny0"/>
              <w:jc w:val="center"/>
            </w:pPr>
            <w:r>
              <w:t xml:space="preserve">ods. 4 </w:t>
            </w:r>
          </w:p>
          <w:p w14:paraId="6A208874" w14:textId="26C82338" w:rsidR="00713F67" w:rsidRDefault="00713F67" w:rsidP="00713F67">
            <w:pPr>
              <w:pStyle w:val="Normlny0"/>
              <w:jc w:val="center"/>
            </w:pPr>
          </w:p>
          <w:p w14:paraId="66FBDE67" w14:textId="7D037913" w:rsidR="00713F67" w:rsidRDefault="00713F67" w:rsidP="00713F67">
            <w:pPr>
              <w:pStyle w:val="Normlny0"/>
              <w:jc w:val="center"/>
            </w:pPr>
          </w:p>
          <w:p w14:paraId="0948CF9B" w14:textId="393FAFAB" w:rsidR="00713F67" w:rsidRDefault="00713F67" w:rsidP="00713F67">
            <w:pPr>
              <w:pStyle w:val="Normlny0"/>
              <w:jc w:val="center"/>
            </w:pPr>
          </w:p>
          <w:p w14:paraId="5B430098" w14:textId="3660D682" w:rsidR="00713F67" w:rsidRDefault="00713F67" w:rsidP="00713F67">
            <w:pPr>
              <w:pStyle w:val="Normlny0"/>
              <w:jc w:val="center"/>
            </w:pPr>
          </w:p>
          <w:p w14:paraId="3C120B93" w14:textId="2A27ADDD" w:rsidR="00713F67" w:rsidRDefault="00713F67" w:rsidP="00713F67">
            <w:pPr>
              <w:pStyle w:val="Normlny0"/>
              <w:jc w:val="center"/>
            </w:pPr>
          </w:p>
          <w:p w14:paraId="4F45D180" w14:textId="4FE3C962" w:rsidR="00713F67" w:rsidRDefault="00713F67" w:rsidP="00713F67">
            <w:pPr>
              <w:pStyle w:val="Normlny0"/>
              <w:jc w:val="center"/>
            </w:pPr>
            <w:r>
              <w:t>ods. 5</w:t>
            </w:r>
          </w:p>
          <w:p w14:paraId="70B1A18B" w14:textId="3896302A" w:rsidR="00713F67" w:rsidRDefault="00713F67" w:rsidP="00713F67">
            <w:pPr>
              <w:pStyle w:val="Normlny0"/>
              <w:jc w:val="center"/>
            </w:pPr>
          </w:p>
          <w:p w14:paraId="74C29937" w14:textId="110CA3CA" w:rsidR="00713F67" w:rsidRDefault="00713F67" w:rsidP="00713F67">
            <w:pPr>
              <w:pStyle w:val="Normlny0"/>
              <w:jc w:val="center"/>
            </w:pPr>
          </w:p>
          <w:p w14:paraId="2CF443B7" w14:textId="713B476A" w:rsidR="00713F67" w:rsidRDefault="00713F67" w:rsidP="00713F67">
            <w:pPr>
              <w:pStyle w:val="Normlny0"/>
              <w:jc w:val="center"/>
            </w:pPr>
          </w:p>
          <w:p w14:paraId="4A661DBC" w14:textId="6437B64F" w:rsidR="00713F67" w:rsidRDefault="00713F67" w:rsidP="00713F67">
            <w:pPr>
              <w:pStyle w:val="Normlny0"/>
              <w:jc w:val="center"/>
            </w:pPr>
            <w:r>
              <w:t xml:space="preserve">ods. 6 </w:t>
            </w:r>
          </w:p>
          <w:p w14:paraId="4859E46B" w14:textId="79555A60" w:rsidR="00713F67" w:rsidRDefault="00713F67" w:rsidP="00713F67">
            <w:pPr>
              <w:pStyle w:val="Normlny0"/>
              <w:jc w:val="center"/>
            </w:pPr>
          </w:p>
          <w:p w14:paraId="5A7909D6" w14:textId="610448EC" w:rsidR="00713F67" w:rsidRDefault="00713F67" w:rsidP="00713F67">
            <w:pPr>
              <w:pStyle w:val="Normlny0"/>
              <w:jc w:val="center"/>
            </w:pPr>
          </w:p>
          <w:p w14:paraId="7C6E5E12" w14:textId="145B4E72" w:rsidR="00713F67" w:rsidRDefault="00713F67" w:rsidP="00713F67">
            <w:pPr>
              <w:pStyle w:val="Normlny0"/>
              <w:jc w:val="center"/>
            </w:pPr>
          </w:p>
          <w:p w14:paraId="0DDD34EC" w14:textId="416D47DC" w:rsidR="00713F67" w:rsidRDefault="00713F67" w:rsidP="00713F67">
            <w:pPr>
              <w:pStyle w:val="Normlny0"/>
              <w:jc w:val="center"/>
            </w:pPr>
          </w:p>
          <w:p w14:paraId="186A992B" w14:textId="6EF162B8" w:rsidR="00713F67" w:rsidRDefault="00713F67" w:rsidP="00713F67">
            <w:pPr>
              <w:pStyle w:val="Normlny0"/>
              <w:jc w:val="center"/>
            </w:pPr>
          </w:p>
          <w:p w14:paraId="3D652E9F" w14:textId="5F5F059A" w:rsidR="00713F67" w:rsidRDefault="00713F67" w:rsidP="00713F67">
            <w:pPr>
              <w:pStyle w:val="Normlny0"/>
              <w:jc w:val="center"/>
            </w:pPr>
          </w:p>
          <w:p w14:paraId="5B66D483" w14:textId="6A7118A8" w:rsidR="00713F67" w:rsidRDefault="00713F67" w:rsidP="00713F67">
            <w:pPr>
              <w:pStyle w:val="Normlny0"/>
              <w:jc w:val="center"/>
            </w:pPr>
          </w:p>
          <w:p w14:paraId="0F6DE8A4" w14:textId="02D51D10" w:rsidR="00713F67" w:rsidRDefault="00713F67" w:rsidP="00713F67">
            <w:pPr>
              <w:pStyle w:val="Normlny0"/>
              <w:jc w:val="center"/>
            </w:pPr>
            <w:r>
              <w:t>ods. 7</w:t>
            </w:r>
          </w:p>
          <w:p w14:paraId="44C8B087" w14:textId="4C126FA7" w:rsidR="00713F67" w:rsidRDefault="00713F67" w:rsidP="00713F67">
            <w:pPr>
              <w:pStyle w:val="Normlny0"/>
              <w:jc w:val="center"/>
            </w:pPr>
          </w:p>
          <w:p w14:paraId="7A522DA9" w14:textId="05E76B48" w:rsidR="00713F67" w:rsidRDefault="00713F67" w:rsidP="00713F67">
            <w:pPr>
              <w:pStyle w:val="Normlny0"/>
              <w:jc w:val="center"/>
            </w:pPr>
          </w:p>
          <w:p w14:paraId="1A0B5F2F" w14:textId="07C12F19" w:rsidR="00713F67" w:rsidRDefault="00713F67" w:rsidP="00713F67">
            <w:pPr>
              <w:pStyle w:val="Normlny0"/>
              <w:jc w:val="center"/>
            </w:pPr>
          </w:p>
          <w:p w14:paraId="193890CD" w14:textId="2B4FE79D" w:rsidR="00713F67" w:rsidRDefault="00713F67" w:rsidP="00713F67">
            <w:pPr>
              <w:pStyle w:val="Normlny0"/>
              <w:jc w:val="center"/>
            </w:pPr>
          </w:p>
          <w:p w14:paraId="33752C2E" w14:textId="4AA7871E" w:rsidR="00713F67" w:rsidRDefault="00713F67" w:rsidP="00713F67">
            <w:pPr>
              <w:pStyle w:val="Normlny0"/>
              <w:jc w:val="center"/>
            </w:pPr>
          </w:p>
          <w:p w14:paraId="17F76A09" w14:textId="2FE7CC20" w:rsidR="00713F67" w:rsidRDefault="00713F67" w:rsidP="00713F67">
            <w:pPr>
              <w:pStyle w:val="Normlny0"/>
              <w:jc w:val="center"/>
            </w:pPr>
          </w:p>
          <w:p w14:paraId="1770F425" w14:textId="14CE332E" w:rsidR="00713F67" w:rsidRDefault="00713F67" w:rsidP="00713F67">
            <w:pPr>
              <w:pStyle w:val="Normlny0"/>
              <w:jc w:val="center"/>
            </w:pPr>
            <w:r>
              <w:t>ods. 8</w:t>
            </w:r>
          </w:p>
          <w:p w14:paraId="458E36A4" w14:textId="403191F1" w:rsidR="00713F67" w:rsidRDefault="00713F67" w:rsidP="00713F67">
            <w:pPr>
              <w:pStyle w:val="Normlny0"/>
              <w:jc w:val="center"/>
            </w:pPr>
          </w:p>
          <w:p w14:paraId="48B8A1C4" w14:textId="00EE5876" w:rsidR="00713F67" w:rsidRDefault="00713F67" w:rsidP="00713F67">
            <w:pPr>
              <w:pStyle w:val="Normlny0"/>
              <w:jc w:val="center"/>
            </w:pPr>
          </w:p>
          <w:p w14:paraId="52C44F67" w14:textId="7519C51C" w:rsidR="00713F67" w:rsidRDefault="00713F67" w:rsidP="00713F67">
            <w:pPr>
              <w:pStyle w:val="Normlny0"/>
              <w:jc w:val="center"/>
            </w:pPr>
          </w:p>
          <w:p w14:paraId="78ABAA6C" w14:textId="77800821" w:rsidR="00713F67" w:rsidRDefault="00713F67" w:rsidP="00713F67">
            <w:pPr>
              <w:pStyle w:val="Normlny0"/>
              <w:jc w:val="center"/>
            </w:pPr>
          </w:p>
          <w:p w14:paraId="05C4DCE4" w14:textId="10E787E3" w:rsidR="00713F67" w:rsidRDefault="00713F67" w:rsidP="00713F67">
            <w:pPr>
              <w:pStyle w:val="Normlny0"/>
              <w:jc w:val="center"/>
            </w:pPr>
          </w:p>
          <w:p w14:paraId="1D54B77B" w14:textId="169CB2D0" w:rsidR="00713F67" w:rsidRDefault="00713F67" w:rsidP="00713F67">
            <w:pPr>
              <w:pStyle w:val="Normlny0"/>
              <w:jc w:val="center"/>
            </w:pPr>
          </w:p>
          <w:p w14:paraId="148485BF" w14:textId="38403521" w:rsidR="00713F67" w:rsidRDefault="00713F67" w:rsidP="00713F67">
            <w:pPr>
              <w:pStyle w:val="Normlny0"/>
              <w:jc w:val="center"/>
            </w:pPr>
          </w:p>
          <w:p w14:paraId="12430DBB" w14:textId="65A6299D" w:rsidR="00713F67" w:rsidRDefault="00713F67" w:rsidP="00713F67">
            <w:pPr>
              <w:pStyle w:val="Normlny0"/>
              <w:jc w:val="center"/>
            </w:pPr>
          </w:p>
          <w:p w14:paraId="3297681E" w14:textId="7979BE7F" w:rsidR="00713F67" w:rsidRDefault="00713F67" w:rsidP="00713F67">
            <w:pPr>
              <w:pStyle w:val="Normlny0"/>
              <w:jc w:val="center"/>
            </w:pPr>
          </w:p>
          <w:p w14:paraId="4E8E0F8A" w14:textId="5829D29F" w:rsidR="00713F67" w:rsidRDefault="00713F67" w:rsidP="00713F67">
            <w:pPr>
              <w:pStyle w:val="Normlny0"/>
              <w:jc w:val="center"/>
            </w:pPr>
            <w:r>
              <w:t xml:space="preserve">ods. 9 </w:t>
            </w:r>
          </w:p>
          <w:p w14:paraId="5781FAE5" w14:textId="5FF4F325" w:rsidR="00713F67" w:rsidRDefault="00713F67" w:rsidP="00713F67">
            <w:pPr>
              <w:pStyle w:val="Normlny0"/>
              <w:jc w:val="center"/>
            </w:pPr>
          </w:p>
          <w:p w14:paraId="5320B26C" w14:textId="61698496" w:rsidR="00713F67" w:rsidRDefault="00713F67" w:rsidP="00713F67">
            <w:pPr>
              <w:pStyle w:val="Normlny0"/>
              <w:jc w:val="center"/>
            </w:pPr>
          </w:p>
          <w:p w14:paraId="28104E41" w14:textId="1304B8E3" w:rsidR="00713F67" w:rsidRDefault="00713F67" w:rsidP="00713F67">
            <w:pPr>
              <w:pStyle w:val="Normlny0"/>
              <w:jc w:val="center"/>
            </w:pPr>
          </w:p>
          <w:p w14:paraId="37359137" w14:textId="2801F8AF" w:rsidR="00713F67" w:rsidRDefault="00713F67" w:rsidP="00713F67">
            <w:pPr>
              <w:pStyle w:val="Normlny0"/>
              <w:jc w:val="center"/>
            </w:pPr>
          </w:p>
          <w:p w14:paraId="6EAE1BC0" w14:textId="32638DAF" w:rsidR="00713F67" w:rsidRDefault="00713F67" w:rsidP="00713F67">
            <w:pPr>
              <w:pStyle w:val="Normlny0"/>
              <w:jc w:val="center"/>
            </w:pPr>
            <w:r>
              <w:t>písm. a)</w:t>
            </w:r>
          </w:p>
          <w:p w14:paraId="303F4DEA" w14:textId="307D3B9C" w:rsidR="00713F67" w:rsidRDefault="00713F67" w:rsidP="00713F67">
            <w:pPr>
              <w:pStyle w:val="Normlny0"/>
              <w:jc w:val="center"/>
            </w:pPr>
          </w:p>
          <w:p w14:paraId="4F648FBC" w14:textId="06658519" w:rsidR="00713F67" w:rsidRDefault="00713F67" w:rsidP="00713F67">
            <w:pPr>
              <w:pStyle w:val="Normlny0"/>
              <w:jc w:val="center"/>
            </w:pPr>
            <w:r>
              <w:t>písm. b)</w:t>
            </w:r>
          </w:p>
          <w:p w14:paraId="7FAFC20E" w14:textId="64E10191" w:rsidR="00713F67" w:rsidRDefault="00713F67" w:rsidP="00713F67">
            <w:pPr>
              <w:pStyle w:val="Normlny0"/>
              <w:jc w:val="center"/>
            </w:pPr>
          </w:p>
          <w:p w14:paraId="27060FCA" w14:textId="7FE1EFAE" w:rsidR="00713F67" w:rsidRDefault="00713F67" w:rsidP="00713F67">
            <w:pPr>
              <w:pStyle w:val="Normlny0"/>
              <w:jc w:val="center"/>
            </w:pPr>
          </w:p>
          <w:p w14:paraId="19B4F3C1" w14:textId="39676A44" w:rsidR="00713F67" w:rsidRDefault="00713F67" w:rsidP="00713F67">
            <w:pPr>
              <w:pStyle w:val="Normlny0"/>
              <w:jc w:val="center"/>
            </w:pPr>
          </w:p>
          <w:p w14:paraId="4F6476BD" w14:textId="77777777" w:rsidR="00713F67" w:rsidRDefault="00713F67" w:rsidP="00713F67">
            <w:pPr>
              <w:pStyle w:val="Normlny0"/>
              <w:jc w:val="center"/>
            </w:pPr>
          </w:p>
          <w:p w14:paraId="05344206" w14:textId="77777777" w:rsidR="00713F67" w:rsidRDefault="00713F67" w:rsidP="00713F67">
            <w:pPr>
              <w:pStyle w:val="Normlny0"/>
              <w:jc w:val="center"/>
            </w:pPr>
            <w:r>
              <w:t>ods. 10</w:t>
            </w:r>
          </w:p>
          <w:p w14:paraId="53EAC2C2" w14:textId="77777777" w:rsidR="00713F67" w:rsidRDefault="00713F67" w:rsidP="00713F67">
            <w:pPr>
              <w:pStyle w:val="Normlny0"/>
              <w:jc w:val="center"/>
            </w:pPr>
          </w:p>
          <w:p w14:paraId="10EFD46F" w14:textId="77777777" w:rsidR="00713F67" w:rsidRDefault="00713F67" w:rsidP="00713F67">
            <w:pPr>
              <w:pStyle w:val="Normlny0"/>
              <w:jc w:val="center"/>
            </w:pPr>
          </w:p>
          <w:p w14:paraId="3BAD3F56" w14:textId="77777777" w:rsidR="00713F67" w:rsidRDefault="00713F67" w:rsidP="00713F67">
            <w:pPr>
              <w:pStyle w:val="Normlny0"/>
              <w:jc w:val="center"/>
            </w:pPr>
          </w:p>
          <w:p w14:paraId="5E82E2CD" w14:textId="77777777" w:rsidR="00713F67" w:rsidRDefault="00713F67" w:rsidP="00713F67">
            <w:pPr>
              <w:pStyle w:val="Normlny0"/>
              <w:jc w:val="center"/>
            </w:pPr>
          </w:p>
          <w:p w14:paraId="4EC6A155" w14:textId="77777777" w:rsidR="00713F67" w:rsidRDefault="00713F67" w:rsidP="00713F67">
            <w:pPr>
              <w:pStyle w:val="Normlny0"/>
              <w:jc w:val="center"/>
            </w:pPr>
          </w:p>
          <w:p w14:paraId="445830B4" w14:textId="77777777" w:rsidR="00713F67" w:rsidRDefault="00713F67" w:rsidP="00713F67">
            <w:pPr>
              <w:pStyle w:val="Normlny0"/>
              <w:jc w:val="center"/>
            </w:pPr>
          </w:p>
          <w:p w14:paraId="18208793" w14:textId="77777777" w:rsidR="00713F67" w:rsidRDefault="00713F67" w:rsidP="00713F67">
            <w:pPr>
              <w:pStyle w:val="Normlny0"/>
              <w:jc w:val="center"/>
            </w:pPr>
          </w:p>
          <w:p w14:paraId="4CEB98EB" w14:textId="515C6DA0" w:rsidR="00713F67" w:rsidRDefault="00713F67" w:rsidP="00713F67">
            <w:pPr>
              <w:pStyle w:val="Normlny0"/>
              <w:jc w:val="center"/>
            </w:pPr>
          </w:p>
          <w:p w14:paraId="27089ADA" w14:textId="086388CA" w:rsidR="00713F67" w:rsidRDefault="00713F67" w:rsidP="00713F67">
            <w:pPr>
              <w:pStyle w:val="Normlny0"/>
            </w:pPr>
          </w:p>
          <w:p w14:paraId="287E65A9" w14:textId="29CF9908" w:rsidR="00713F67" w:rsidRDefault="00713F67" w:rsidP="00713F67">
            <w:pPr>
              <w:pStyle w:val="Normlny0"/>
              <w:jc w:val="center"/>
            </w:pPr>
            <w:r>
              <w:t>ods. 11</w:t>
            </w:r>
          </w:p>
          <w:p w14:paraId="1C2E82F4" w14:textId="763C4A4F" w:rsidR="00713F67" w:rsidRDefault="00713F67" w:rsidP="00713F67">
            <w:pPr>
              <w:pStyle w:val="Normlny0"/>
              <w:jc w:val="center"/>
            </w:pPr>
          </w:p>
          <w:p w14:paraId="01FBA247" w14:textId="02927C85" w:rsidR="00713F67" w:rsidRDefault="00713F67" w:rsidP="00713F67">
            <w:pPr>
              <w:pStyle w:val="Normlny0"/>
              <w:jc w:val="center"/>
            </w:pPr>
          </w:p>
          <w:p w14:paraId="48BF9B23" w14:textId="3BC0F823" w:rsidR="00713F67" w:rsidRDefault="00713F67" w:rsidP="00713F67">
            <w:pPr>
              <w:pStyle w:val="Normlny0"/>
              <w:jc w:val="center"/>
            </w:pPr>
          </w:p>
          <w:p w14:paraId="74FC369F" w14:textId="5BE21B41" w:rsidR="00713F67" w:rsidRDefault="00713F67" w:rsidP="00713F67">
            <w:pPr>
              <w:pStyle w:val="Normlny0"/>
              <w:jc w:val="center"/>
            </w:pPr>
          </w:p>
          <w:p w14:paraId="0C3C846D" w14:textId="5F3686E3" w:rsidR="00713F67" w:rsidRDefault="00713F67" w:rsidP="00713F67">
            <w:pPr>
              <w:pStyle w:val="Normlny0"/>
              <w:jc w:val="center"/>
            </w:pPr>
          </w:p>
          <w:p w14:paraId="49E1954C" w14:textId="219EB6AC" w:rsidR="00713F67" w:rsidRDefault="00713F67" w:rsidP="00713F67">
            <w:pPr>
              <w:pStyle w:val="Normlny0"/>
              <w:jc w:val="center"/>
            </w:pPr>
          </w:p>
          <w:p w14:paraId="60D29E75" w14:textId="3B389370" w:rsidR="00713F67" w:rsidRDefault="00713F67" w:rsidP="00713F67">
            <w:pPr>
              <w:pStyle w:val="Normlny0"/>
              <w:jc w:val="center"/>
            </w:pPr>
          </w:p>
          <w:p w14:paraId="1FF941C6" w14:textId="04B32B6B" w:rsidR="00713F67" w:rsidRDefault="00713F67" w:rsidP="00713F67">
            <w:pPr>
              <w:pStyle w:val="Normlny0"/>
            </w:pPr>
          </w:p>
          <w:p w14:paraId="6895666F" w14:textId="77777777" w:rsidR="00713F67" w:rsidRDefault="00713F67" w:rsidP="00713F67">
            <w:pPr>
              <w:pStyle w:val="Normlny0"/>
            </w:pPr>
          </w:p>
          <w:p w14:paraId="56BEA168" w14:textId="72B18F75" w:rsidR="00713F67" w:rsidRDefault="00713F67" w:rsidP="00713F67">
            <w:pPr>
              <w:pStyle w:val="Normlny0"/>
              <w:jc w:val="center"/>
            </w:pPr>
            <w:r>
              <w:t xml:space="preserve">ods. 12 </w:t>
            </w:r>
          </w:p>
          <w:p w14:paraId="20D96BE6" w14:textId="3A1D7CFF" w:rsidR="00713F67" w:rsidRDefault="00713F67" w:rsidP="00713F67">
            <w:pPr>
              <w:pStyle w:val="Normlny0"/>
              <w:jc w:val="center"/>
            </w:pPr>
          </w:p>
          <w:p w14:paraId="18511B6F" w14:textId="4D4C9FA2" w:rsidR="00713F67" w:rsidRDefault="00713F67" w:rsidP="00713F67">
            <w:pPr>
              <w:pStyle w:val="Normlny0"/>
              <w:jc w:val="center"/>
            </w:pPr>
          </w:p>
          <w:p w14:paraId="0F94F24E" w14:textId="1C202634" w:rsidR="00713F67" w:rsidRDefault="00713F67" w:rsidP="00713F67">
            <w:pPr>
              <w:pStyle w:val="Normlny0"/>
              <w:jc w:val="center"/>
            </w:pPr>
          </w:p>
          <w:p w14:paraId="612B66E1" w14:textId="69E34A8B" w:rsidR="00713F67" w:rsidRDefault="00713F67" w:rsidP="00713F67">
            <w:pPr>
              <w:pStyle w:val="Normlny0"/>
              <w:jc w:val="center"/>
            </w:pPr>
            <w:r>
              <w:lastRenderedPageBreak/>
              <w:t>ods. 13</w:t>
            </w:r>
          </w:p>
          <w:p w14:paraId="4FAF938E" w14:textId="6DF72F46" w:rsidR="00713F67" w:rsidRDefault="00713F67" w:rsidP="00713F67">
            <w:pPr>
              <w:pStyle w:val="Normlny0"/>
              <w:jc w:val="center"/>
            </w:pPr>
          </w:p>
          <w:p w14:paraId="3EDD6FAA" w14:textId="523AC096" w:rsidR="00713F67" w:rsidRDefault="00713F67" w:rsidP="00713F67">
            <w:pPr>
              <w:pStyle w:val="Normlny0"/>
              <w:jc w:val="center"/>
            </w:pPr>
          </w:p>
          <w:p w14:paraId="32FB29E9" w14:textId="0B77254F" w:rsidR="00713F67" w:rsidRDefault="00713F67" w:rsidP="00713F67">
            <w:pPr>
              <w:pStyle w:val="Normlny0"/>
              <w:jc w:val="center"/>
            </w:pPr>
          </w:p>
          <w:p w14:paraId="74DEFC98" w14:textId="2369B54E" w:rsidR="00713F67" w:rsidRDefault="00713F67" w:rsidP="00713F67">
            <w:pPr>
              <w:pStyle w:val="Normlny0"/>
              <w:jc w:val="center"/>
            </w:pPr>
          </w:p>
          <w:p w14:paraId="295D2EA1" w14:textId="3F6D158A" w:rsidR="00713F67" w:rsidRDefault="00713F67" w:rsidP="00713F67">
            <w:pPr>
              <w:pStyle w:val="Normlny0"/>
              <w:jc w:val="center"/>
            </w:pPr>
          </w:p>
          <w:p w14:paraId="56E02453" w14:textId="1FAE2B14" w:rsidR="00713F67" w:rsidRDefault="00713F67" w:rsidP="00713F67">
            <w:pPr>
              <w:pStyle w:val="Normlny0"/>
              <w:jc w:val="center"/>
            </w:pPr>
          </w:p>
          <w:p w14:paraId="77B77182" w14:textId="6EB2C942" w:rsidR="00713F67" w:rsidRDefault="00713F67" w:rsidP="00713F67">
            <w:pPr>
              <w:pStyle w:val="Normlny0"/>
              <w:jc w:val="center"/>
            </w:pPr>
          </w:p>
          <w:p w14:paraId="5BDFD5C5" w14:textId="457EE63F" w:rsidR="00713F67" w:rsidRDefault="00713F67" w:rsidP="00713F67">
            <w:pPr>
              <w:pStyle w:val="Normlny0"/>
              <w:jc w:val="center"/>
            </w:pPr>
          </w:p>
          <w:p w14:paraId="3053DC40" w14:textId="3D9BB6BE" w:rsidR="00713F67" w:rsidRDefault="00713F67" w:rsidP="00713F67">
            <w:pPr>
              <w:pStyle w:val="Normlny0"/>
              <w:jc w:val="center"/>
            </w:pPr>
            <w:r>
              <w:t>ods. 14</w:t>
            </w:r>
          </w:p>
          <w:p w14:paraId="19BE7BE1" w14:textId="0E18C011" w:rsidR="00713F67" w:rsidRDefault="00713F67" w:rsidP="00713F67">
            <w:pPr>
              <w:pStyle w:val="Normlny0"/>
              <w:jc w:val="center"/>
            </w:pPr>
          </w:p>
          <w:p w14:paraId="668D14DB" w14:textId="6F02758A" w:rsidR="00713F67" w:rsidRDefault="00713F67" w:rsidP="00713F67">
            <w:pPr>
              <w:pStyle w:val="Normlny0"/>
              <w:jc w:val="center"/>
            </w:pPr>
          </w:p>
          <w:p w14:paraId="4C641E67" w14:textId="082F69BB" w:rsidR="00713F67" w:rsidRDefault="00713F67" w:rsidP="00713F67">
            <w:pPr>
              <w:pStyle w:val="Normlny0"/>
              <w:jc w:val="center"/>
            </w:pPr>
          </w:p>
          <w:p w14:paraId="1DF7EED2" w14:textId="01FF27EC" w:rsidR="00713F67" w:rsidRDefault="00713F67" w:rsidP="00713F67">
            <w:pPr>
              <w:pStyle w:val="Normlny0"/>
              <w:jc w:val="center"/>
            </w:pPr>
          </w:p>
          <w:p w14:paraId="34AB4880" w14:textId="4C99CC4A" w:rsidR="00713F67" w:rsidRDefault="00713F67" w:rsidP="00713F67">
            <w:pPr>
              <w:pStyle w:val="Normlny0"/>
              <w:jc w:val="center"/>
            </w:pPr>
          </w:p>
          <w:p w14:paraId="433F03CE" w14:textId="0FB18FDE" w:rsidR="00713F67" w:rsidRDefault="00713F67" w:rsidP="00713F67">
            <w:pPr>
              <w:pStyle w:val="Normlny0"/>
              <w:jc w:val="center"/>
            </w:pPr>
          </w:p>
          <w:p w14:paraId="29E8EBA6" w14:textId="5B96E5CA" w:rsidR="00713F67" w:rsidRDefault="00713F67" w:rsidP="00713F67">
            <w:pPr>
              <w:pStyle w:val="Normlny0"/>
              <w:jc w:val="center"/>
            </w:pPr>
          </w:p>
          <w:p w14:paraId="43428ADF" w14:textId="77777777" w:rsidR="00713F67" w:rsidRDefault="00713F67" w:rsidP="00713F67">
            <w:pPr>
              <w:pStyle w:val="Normlny0"/>
              <w:jc w:val="center"/>
            </w:pPr>
            <w:r>
              <w:t>ods. 15</w:t>
            </w:r>
          </w:p>
          <w:p w14:paraId="3ABD4FC9" w14:textId="77777777" w:rsidR="00713F67" w:rsidRDefault="00713F67" w:rsidP="00713F67">
            <w:pPr>
              <w:pStyle w:val="Normlny0"/>
              <w:jc w:val="center"/>
            </w:pPr>
          </w:p>
          <w:p w14:paraId="11F006D8" w14:textId="77777777" w:rsidR="00713F67" w:rsidRDefault="00713F67" w:rsidP="00713F67">
            <w:pPr>
              <w:pStyle w:val="Normlny0"/>
              <w:jc w:val="center"/>
            </w:pPr>
          </w:p>
          <w:p w14:paraId="7520B956" w14:textId="77777777" w:rsidR="00713F67" w:rsidRDefault="00713F67" w:rsidP="00713F67">
            <w:pPr>
              <w:pStyle w:val="Normlny0"/>
              <w:jc w:val="center"/>
            </w:pPr>
          </w:p>
          <w:p w14:paraId="66351309" w14:textId="77777777" w:rsidR="00713F67" w:rsidRDefault="00713F67" w:rsidP="00713F67">
            <w:pPr>
              <w:pStyle w:val="Normlny0"/>
              <w:jc w:val="center"/>
            </w:pPr>
          </w:p>
          <w:p w14:paraId="06CE50EC" w14:textId="77777777" w:rsidR="00713F67" w:rsidRDefault="00713F67" w:rsidP="00713F67">
            <w:pPr>
              <w:pStyle w:val="Normlny0"/>
              <w:jc w:val="center"/>
            </w:pPr>
          </w:p>
          <w:p w14:paraId="17C67B8A" w14:textId="77777777" w:rsidR="00713F67" w:rsidRDefault="00713F67" w:rsidP="00713F67">
            <w:pPr>
              <w:pStyle w:val="Normlny0"/>
              <w:jc w:val="center"/>
            </w:pPr>
          </w:p>
          <w:p w14:paraId="311A03DE" w14:textId="77777777" w:rsidR="00713F67" w:rsidRDefault="00713F67" w:rsidP="00713F67">
            <w:pPr>
              <w:pStyle w:val="Normlny0"/>
              <w:jc w:val="center"/>
            </w:pPr>
          </w:p>
          <w:p w14:paraId="610E09F6" w14:textId="77777777" w:rsidR="00713F67" w:rsidRDefault="00713F67" w:rsidP="00713F67">
            <w:pPr>
              <w:pStyle w:val="Normlny0"/>
              <w:jc w:val="center"/>
            </w:pPr>
          </w:p>
          <w:p w14:paraId="20C1C831" w14:textId="77777777" w:rsidR="00713F67" w:rsidRDefault="00713F67" w:rsidP="00713F67">
            <w:pPr>
              <w:pStyle w:val="Normlny0"/>
              <w:jc w:val="center"/>
            </w:pPr>
          </w:p>
          <w:p w14:paraId="63A6A53C" w14:textId="77777777" w:rsidR="00713F67" w:rsidRDefault="00713F67" w:rsidP="00713F67">
            <w:pPr>
              <w:pStyle w:val="Normlny0"/>
              <w:jc w:val="center"/>
            </w:pPr>
          </w:p>
          <w:p w14:paraId="0728459C" w14:textId="77777777" w:rsidR="00713F67" w:rsidRDefault="00713F67" w:rsidP="00713F67">
            <w:pPr>
              <w:pStyle w:val="Normlny0"/>
              <w:jc w:val="center"/>
            </w:pPr>
          </w:p>
          <w:p w14:paraId="602EC075" w14:textId="77777777" w:rsidR="00713F67" w:rsidRDefault="00713F67" w:rsidP="00713F67">
            <w:pPr>
              <w:pStyle w:val="Normlny0"/>
              <w:jc w:val="center"/>
            </w:pPr>
          </w:p>
          <w:p w14:paraId="20DFF904" w14:textId="77777777" w:rsidR="00713F67" w:rsidRDefault="00713F67" w:rsidP="00713F67">
            <w:pPr>
              <w:pStyle w:val="Normlny0"/>
              <w:jc w:val="center"/>
            </w:pPr>
          </w:p>
          <w:p w14:paraId="68DC22DB" w14:textId="1533C9C0" w:rsidR="00713F67" w:rsidRDefault="00713F67" w:rsidP="00713F67">
            <w:pPr>
              <w:pStyle w:val="Normlny0"/>
              <w:jc w:val="center"/>
            </w:pPr>
          </w:p>
          <w:p w14:paraId="7ECF88B6" w14:textId="77777777" w:rsidR="00713F67" w:rsidRDefault="00713F67" w:rsidP="00713F67">
            <w:pPr>
              <w:pStyle w:val="Normlny0"/>
              <w:jc w:val="center"/>
            </w:pPr>
          </w:p>
          <w:p w14:paraId="46FA510C" w14:textId="117C5152" w:rsidR="00713F67" w:rsidRDefault="00713F67" w:rsidP="00713F67">
            <w:pPr>
              <w:pStyle w:val="Normlny0"/>
              <w:jc w:val="center"/>
            </w:pPr>
            <w:r>
              <w:t>ods. 16</w:t>
            </w:r>
          </w:p>
          <w:p w14:paraId="69488191" w14:textId="6265BF71" w:rsidR="00713F67" w:rsidRDefault="00713F67" w:rsidP="00713F67">
            <w:pPr>
              <w:pStyle w:val="Normlny0"/>
              <w:jc w:val="center"/>
            </w:pPr>
          </w:p>
          <w:p w14:paraId="746E47E9" w14:textId="6199B76E" w:rsidR="00713F67" w:rsidRDefault="00713F67" w:rsidP="00713F67">
            <w:pPr>
              <w:pStyle w:val="Normlny0"/>
              <w:jc w:val="center"/>
            </w:pPr>
          </w:p>
          <w:p w14:paraId="3125EA92" w14:textId="77777777" w:rsidR="00713F67" w:rsidRDefault="00713F67" w:rsidP="00713F67">
            <w:pPr>
              <w:pStyle w:val="Normlny0"/>
              <w:jc w:val="center"/>
            </w:pPr>
          </w:p>
          <w:p w14:paraId="11698A09" w14:textId="564CCFB7" w:rsidR="00713F67" w:rsidRPr="00FC00C7" w:rsidRDefault="00713F67" w:rsidP="000A3029">
            <w:pPr>
              <w:pStyle w:val="Normlny0"/>
              <w:jc w:val="center"/>
              <w:rPr>
                <w:bCs/>
              </w:rPr>
            </w:pPr>
          </w:p>
        </w:tc>
        <w:tc>
          <w:tcPr>
            <w:tcW w:w="3828" w:type="dxa"/>
          </w:tcPr>
          <w:p w14:paraId="2D7C2D14" w14:textId="4EB404A3" w:rsidR="00713F67" w:rsidRDefault="003903BD" w:rsidP="00713F67">
            <w:pPr>
              <w:pStyle w:val="Normlny1"/>
              <w:spacing w:before="0"/>
              <w:rPr>
                <w:sz w:val="20"/>
                <w:szCs w:val="20"/>
              </w:rPr>
            </w:pPr>
            <w:r w:rsidRPr="003903BD">
              <w:rPr>
                <w:sz w:val="20"/>
                <w:szCs w:val="20"/>
              </w:rPr>
              <w:lastRenderedPageBreak/>
              <w:t>Zámer alebo oznámenie o zmene navrhovanej činnosti, ktoré nemá potrebné náležitosti podľa predchádzajúceho odseku, vráti príslušný orgán do siedmich pracovných dní navrhovateľovi na doplnenie a určí rozsah a lehotu jeho doplnenia.</w:t>
            </w:r>
          </w:p>
          <w:p w14:paraId="18315EF5" w14:textId="3EEBA55E" w:rsidR="003903BD" w:rsidRDefault="003903BD" w:rsidP="00713F67">
            <w:pPr>
              <w:pStyle w:val="Normlny1"/>
              <w:spacing w:before="0"/>
              <w:rPr>
                <w:sz w:val="20"/>
                <w:szCs w:val="20"/>
              </w:rPr>
            </w:pPr>
          </w:p>
          <w:p w14:paraId="4658965F" w14:textId="77777777" w:rsidR="00713F67" w:rsidRDefault="00713F67" w:rsidP="00713F67">
            <w:pPr>
              <w:pStyle w:val="Normlny1"/>
              <w:spacing w:before="0"/>
              <w:rPr>
                <w:sz w:val="20"/>
                <w:szCs w:val="20"/>
              </w:rPr>
            </w:pPr>
            <w:r w:rsidRPr="003F62AB">
              <w:rPr>
                <w:sz w:val="20"/>
                <w:szCs w:val="20"/>
              </w:rPr>
              <w:t>Príslušný orgán na základe zámeru alebo oznámenia o zmene navrhovanej činnosti vykoná zisťovacie konanie a určí, či navrhovaná činnosť bude predmetom posudzovania vplyvov na životné prostredie podľa tohto zákona.</w:t>
            </w:r>
          </w:p>
          <w:p w14:paraId="4982C451" w14:textId="77777777" w:rsidR="00713F67" w:rsidRDefault="00713F67" w:rsidP="00713F67">
            <w:pPr>
              <w:pStyle w:val="Normlny1"/>
              <w:spacing w:before="0"/>
              <w:rPr>
                <w:sz w:val="20"/>
                <w:szCs w:val="20"/>
              </w:rPr>
            </w:pPr>
          </w:p>
          <w:p w14:paraId="54E5BFF0" w14:textId="7F0283DD" w:rsidR="00713F67" w:rsidRPr="003F62AB" w:rsidRDefault="00713F67" w:rsidP="00713F67">
            <w:pPr>
              <w:pStyle w:val="Normlny1"/>
              <w:spacing w:before="0"/>
              <w:rPr>
                <w:sz w:val="20"/>
                <w:szCs w:val="20"/>
              </w:rPr>
            </w:pPr>
            <w:r w:rsidRPr="003F62AB">
              <w:rPr>
                <w:sz w:val="20"/>
                <w:szCs w:val="20"/>
              </w:rPr>
              <w:t>Príslušný orgán zašle zámer alebo oznámenie o zmene navrhovanej činnosti povoľujúcemu orgánu, rezortnému orgánu, dotknutému orgánu a dotknutej obci, na ktorej území sa má navrhovaná činnosť alebo jej zmena realizovať, do 20 dní od jeho doručenia podľa odseku 1, zámer alebo oznámenie o zmene navrhovanej činnosti zverejní v centrálnom informačnom systéme a požiada dotknutú obec, na ktorej území sa má navrhovaná činnosť alebo jej zmena realizovať, aby zámer alebo oznámenie o zmene navrhovanej činnosti bezodkladne zverejnila spôsobom v mieste obvyklým najmenej po dobu 21 dní. Príslušný orgán zároveň určí termín ústneho pojednávania, ktoré sa musí uskutočniť najneskôr do desiatich dní odo dňa</w:t>
            </w:r>
            <w:r w:rsidR="003903BD">
              <w:rPr>
                <w:sz w:val="20"/>
                <w:szCs w:val="20"/>
              </w:rPr>
              <w:t xml:space="preserve"> uplynutia lehoty podľa odseku 5</w:t>
            </w:r>
            <w:r w:rsidRPr="003F62AB">
              <w:rPr>
                <w:sz w:val="20"/>
                <w:szCs w:val="20"/>
              </w:rPr>
              <w:t>, a oznámi ho rezortnému orgánu, povoľujúcemu orgánu, dotknutému orgánu, dotknutej obci, na ktorej území sa má navrhovaná činnosť alebo jej zmena realizovať, a prizve naň navrhovateľa.</w:t>
            </w:r>
          </w:p>
          <w:p w14:paraId="2388848F" w14:textId="77777777" w:rsidR="000A3029" w:rsidRDefault="000A3029" w:rsidP="00713F67">
            <w:pPr>
              <w:pStyle w:val="Normlny1"/>
              <w:rPr>
                <w:sz w:val="20"/>
                <w:szCs w:val="20"/>
              </w:rPr>
            </w:pPr>
          </w:p>
          <w:p w14:paraId="01B747E9" w14:textId="2BE3962C" w:rsidR="00713F67" w:rsidRPr="003F62AB" w:rsidRDefault="00713F67" w:rsidP="00713F67">
            <w:pPr>
              <w:pStyle w:val="Normlny1"/>
              <w:rPr>
                <w:sz w:val="20"/>
                <w:szCs w:val="20"/>
              </w:rPr>
            </w:pPr>
            <w:r w:rsidRPr="003F62AB">
              <w:rPr>
                <w:sz w:val="20"/>
                <w:szCs w:val="20"/>
              </w:rPr>
              <w:t>Rezortný orgán, povoľujúci orgán, dotknutý orgán a dotknutá obec, na ktorej území sa má navrhovaná činnosť alebo jej zmena realizovať, doručia písomné stanovisko v lehote 21 dní od doručenia zámeru alebo oznámenia o zmene nav</w:t>
            </w:r>
            <w:r w:rsidR="003903BD">
              <w:rPr>
                <w:sz w:val="20"/>
                <w:szCs w:val="20"/>
              </w:rPr>
              <w:t>rhovanej činnosti podľa odseku 4</w:t>
            </w:r>
            <w:r w:rsidRPr="003F62AB">
              <w:rPr>
                <w:sz w:val="20"/>
                <w:szCs w:val="20"/>
              </w:rPr>
              <w:t xml:space="preserve">, v ktorom sa vyjadria, či navrhovaná činnosť alebo jej zmena má byť predmetom posudzovania vplyvov na životné prostredie. Ak sa v písomnom stanovisku požaduje, aby navrhovaná činnosť alebo jej </w:t>
            </w:r>
            <w:r w:rsidRPr="003F62AB">
              <w:rPr>
                <w:sz w:val="20"/>
                <w:szCs w:val="20"/>
              </w:rPr>
              <w:lastRenderedPageBreak/>
              <w:t>zmena bola predmetom posudzovania vplyvov na životné prostredie, tak súčasťou písomného stanoviska sú aj požiadavky na určenie rozsahu hodnotenia. Ak sa písomné stanovisko nedoručí, považuje sa za súhlasné. Na písomné stanovisko doručené po lehote príslušný orgán nemusí prihliadať. Dotknutý orgán je oprávnený uplatňovať pripomienky len v rozsahu svojej pôsobnosti a písomné stanovisko odôvodniť. Na žiadosť navrhovateľa alebo dotknutej obce, na ktorej území sa má navrhovaná činnosť alebo jej zmena realizovať, zašle príslušný orgán doručené písomné stanoviská najneskôr tri dni pred konaním ústneho pojednávania.</w:t>
            </w:r>
          </w:p>
          <w:p w14:paraId="6F4E5E2E" w14:textId="77777777" w:rsidR="00713F67" w:rsidRPr="003F62AB" w:rsidRDefault="00713F67" w:rsidP="00713F67">
            <w:pPr>
              <w:pStyle w:val="Normlny1"/>
              <w:rPr>
                <w:sz w:val="20"/>
                <w:szCs w:val="20"/>
              </w:rPr>
            </w:pPr>
          </w:p>
          <w:p w14:paraId="2C7FEED2" w14:textId="27743B9E" w:rsidR="00713F67" w:rsidRPr="003F62AB" w:rsidRDefault="00713F67" w:rsidP="00713F67">
            <w:pPr>
              <w:pStyle w:val="Normlny1"/>
              <w:rPr>
                <w:sz w:val="20"/>
                <w:szCs w:val="20"/>
              </w:rPr>
            </w:pPr>
            <w:r w:rsidRPr="003F62AB">
              <w:rPr>
                <w:sz w:val="20"/>
                <w:szCs w:val="20"/>
              </w:rPr>
              <w:t>Ak sú</w:t>
            </w:r>
            <w:r w:rsidR="003903BD">
              <w:rPr>
                <w:sz w:val="20"/>
                <w:szCs w:val="20"/>
              </w:rPr>
              <w:t xml:space="preserve"> v lehote určenej podľa odseku 5</w:t>
            </w:r>
            <w:r w:rsidRPr="003F62AB">
              <w:rPr>
                <w:sz w:val="20"/>
                <w:szCs w:val="20"/>
              </w:rPr>
              <w:t xml:space="preserve"> prvej vety doručené stanoviská od iných sub</w:t>
            </w:r>
            <w:r w:rsidR="003903BD">
              <w:rPr>
                <w:sz w:val="20"/>
                <w:szCs w:val="20"/>
              </w:rPr>
              <w:t>jektov ako je uvedené v odseku 5</w:t>
            </w:r>
            <w:r w:rsidRPr="003F62AB">
              <w:rPr>
                <w:sz w:val="20"/>
                <w:szCs w:val="20"/>
              </w:rPr>
              <w:t>, príslušný orgán takéto nevyžiadané stanoviská zohľadní a vysporiada sa s nimi v záväznom stanovisku zo zisťovacieho konania.</w:t>
            </w:r>
          </w:p>
          <w:p w14:paraId="42F9AC41" w14:textId="77777777" w:rsidR="00713F67" w:rsidRPr="003F62AB" w:rsidRDefault="00713F67" w:rsidP="00713F67">
            <w:pPr>
              <w:pStyle w:val="Normlny1"/>
              <w:rPr>
                <w:sz w:val="20"/>
                <w:szCs w:val="20"/>
              </w:rPr>
            </w:pPr>
          </w:p>
          <w:p w14:paraId="7F521BC4" w14:textId="4C229805" w:rsidR="00713F67" w:rsidRPr="003F62AB" w:rsidRDefault="00713F67" w:rsidP="00713F67">
            <w:pPr>
              <w:pStyle w:val="Normlny1"/>
              <w:rPr>
                <w:sz w:val="20"/>
                <w:szCs w:val="20"/>
              </w:rPr>
            </w:pPr>
            <w:r w:rsidRPr="003F62AB">
              <w:rPr>
                <w:sz w:val="20"/>
                <w:szCs w:val="20"/>
              </w:rPr>
              <w:t>Na ústnom pojednávaní sa prerokuje zámer alebo oznámenie o zmene navrhovanej činnosti a doručené pí</w:t>
            </w:r>
            <w:r w:rsidR="003903BD">
              <w:rPr>
                <w:sz w:val="20"/>
                <w:szCs w:val="20"/>
              </w:rPr>
              <w:t>somné stanoviská podľa odsekov 5 a 6</w:t>
            </w:r>
            <w:r w:rsidRPr="003F62AB">
              <w:rPr>
                <w:sz w:val="20"/>
                <w:szCs w:val="20"/>
              </w:rPr>
              <w:t>. Rezortný orgán, povoľujúci orgán, dotknutý orgán a dotknutá obec, na ktorej území sa má navrhovaná činnosť alebo jej zmena realizovať, ktoré doručili p</w:t>
            </w:r>
            <w:r w:rsidR="003903BD">
              <w:rPr>
                <w:sz w:val="20"/>
                <w:szCs w:val="20"/>
              </w:rPr>
              <w:t>ísomné stanovisko podľa odseku 5</w:t>
            </w:r>
            <w:r w:rsidRPr="003F62AB">
              <w:rPr>
                <w:sz w:val="20"/>
                <w:szCs w:val="20"/>
              </w:rPr>
              <w:t xml:space="preserve">, môžu svoje pripomienky a požiadavky uplatniť najneskôr na ústnom pojednávaní, inak sa na </w:t>
            </w:r>
            <w:proofErr w:type="spellStart"/>
            <w:r w:rsidRPr="003F62AB">
              <w:rPr>
                <w:sz w:val="20"/>
                <w:szCs w:val="20"/>
              </w:rPr>
              <w:t>ne</w:t>
            </w:r>
            <w:proofErr w:type="spellEnd"/>
            <w:r w:rsidRPr="003F62AB">
              <w:rPr>
                <w:sz w:val="20"/>
                <w:szCs w:val="20"/>
              </w:rPr>
              <w:t xml:space="preserve"> neprihliada. Predmetom prerokovania na ústnom pojednávaní sú len odôvodnené pripomienky a požiadavky vyplývajúce z doručených stanovísk. Na neodôvodnené pripomienky a požiadavky sa neprihliada. </w:t>
            </w:r>
          </w:p>
          <w:p w14:paraId="392D13ED" w14:textId="1F6C1A8F" w:rsidR="00713F67" w:rsidRDefault="00713F67" w:rsidP="00713F67">
            <w:pPr>
              <w:pStyle w:val="Normlny1"/>
              <w:rPr>
                <w:sz w:val="20"/>
                <w:szCs w:val="20"/>
              </w:rPr>
            </w:pPr>
            <w:r w:rsidRPr="003F62AB">
              <w:rPr>
                <w:sz w:val="20"/>
                <w:szCs w:val="20"/>
              </w:rPr>
              <w:t xml:space="preserve">Pri určovaní, či sa navrhovaná činnosť alebo jej zmena bude posudzovať podľa tohto zákona, sa </w:t>
            </w:r>
            <w:r w:rsidRPr="003F62AB">
              <w:rPr>
                <w:sz w:val="20"/>
                <w:szCs w:val="20"/>
              </w:rPr>
              <w:lastRenderedPageBreak/>
              <w:t>primerane použijú kritériá pre zisťovacie konanie uvedené v prílohe č. 10, pričom príslušný orgán prihliada aj na písomné stanovisk</w:t>
            </w:r>
            <w:r w:rsidR="003903BD">
              <w:rPr>
                <w:sz w:val="20"/>
                <w:szCs w:val="20"/>
              </w:rPr>
              <w:t>á doručené podľa odsekov 5 a 6</w:t>
            </w:r>
          </w:p>
          <w:p w14:paraId="6EADA83F" w14:textId="77748A09" w:rsidR="00713F67" w:rsidRPr="003F62AB" w:rsidRDefault="00713F67" w:rsidP="00713F67">
            <w:pPr>
              <w:pStyle w:val="Normlny1"/>
              <w:rPr>
                <w:sz w:val="20"/>
                <w:szCs w:val="20"/>
              </w:rPr>
            </w:pPr>
            <w:r w:rsidRPr="003F62AB">
              <w:rPr>
                <w:sz w:val="20"/>
                <w:szCs w:val="20"/>
              </w:rPr>
              <w:t>Príslušný orgán si môže vyžiadať k zámeru alebo oznámeniu o zmene navrhovanej činnosti od navrhovateľa alebo iných relevantných subjektov doplňujúce informácie alebo stanoviská na objasnenie pripomienok a požiadaviek vyplývajúcich z písomných stanovísk pod</w:t>
            </w:r>
            <w:r w:rsidR="003903BD">
              <w:rPr>
                <w:sz w:val="20"/>
                <w:szCs w:val="20"/>
              </w:rPr>
              <w:t>ľa odsekov 5 a 6</w:t>
            </w:r>
            <w:r w:rsidRPr="003F62AB">
              <w:rPr>
                <w:sz w:val="20"/>
                <w:szCs w:val="20"/>
              </w:rPr>
              <w:t>, ktoré sú nevyhnutné na určenie, či sa navrhovaná činnosť alebo jej zmena má posudzovať podľa tohto zákona.</w:t>
            </w:r>
          </w:p>
          <w:p w14:paraId="0DDD5730" w14:textId="77777777" w:rsidR="00713F67" w:rsidRDefault="00713F67" w:rsidP="00713F67">
            <w:pPr>
              <w:pStyle w:val="Normlny1"/>
              <w:spacing w:before="0"/>
              <w:rPr>
                <w:sz w:val="20"/>
                <w:szCs w:val="20"/>
              </w:rPr>
            </w:pPr>
          </w:p>
          <w:p w14:paraId="6D2DA7B6" w14:textId="3814B7D6" w:rsidR="00713F67" w:rsidRDefault="00713F67" w:rsidP="00713F67">
            <w:pPr>
              <w:pStyle w:val="Normlny1"/>
              <w:spacing w:before="0"/>
              <w:rPr>
                <w:sz w:val="20"/>
                <w:szCs w:val="20"/>
              </w:rPr>
            </w:pPr>
            <w:r w:rsidRPr="003F62AB">
              <w:rPr>
                <w:sz w:val="20"/>
                <w:szCs w:val="20"/>
              </w:rPr>
              <w:t>Navrhovateľ a dotknutá obec, na ktorej území sa má navrhovaná činnosť alebo jej zmena realizovať, majú právo v priebehu zisťovacieho konania nazerať do spisu, robiť si z neho výpisy, odpisy a dostať kópie spisu.</w:t>
            </w:r>
          </w:p>
          <w:p w14:paraId="071ECFEB" w14:textId="739F4611" w:rsidR="00713F67" w:rsidRDefault="00713F67" w:rsidP="00713F67">
            <w:pPr>
              <w:pStyle w:val="Normlny1"/>
              <w:spacing w:before="0"/>
              <w:rPr>
                <w:sz w:val="20"/>
                <w:szCs w:val="20"/>
              </w:rPr>
            </w:pPr>
          </w:p>
          <w:p w14:paraId="405001DF" w14:textId="77777777" w:rsidR="00713F67" w:rsidRDefault="00713F67" w:rsidP="00713F67">
            <w:pPr>
              <w:pStyle w:val="Normlny1"/>
              <w:spacing w:before="0"/>
              <w:rPr>
                <w:sz w:val="20"/>
                <w:szCs w:val="20"/>
              </w:rPr>
            </w:pPr>
          </w:p>
          <w:p w14:paraId="7C32C34C" w14:textId="28AB83BD" w:rsidR="00713F67" w:rsidRPr="00362BCC" w:rsidRDefault="003903BD" w:rsidP="00713F67">
            <w:pPr>
              <w:pStyle w:val="Normlny1"/>
              <w:spacing w:before="0"/>
              <w:rPr>
                <w:sz w:val="20"/>
                <w:szCs w:val="20"/>
              </w:rPr>
            </w:pPr>
            <w:r w:rsidRPr="003903BD">
              <w:rPr>
                <w:sz w:val="20"/>
                <w:szCs w:val="20"/>
              </w:rPr>
              <w:t>Výsledkom zisťovacieho konania je záväzné stanovisko zo zisťovacieho konania. Záväzné stanovisko zo zisťovacieho konania je rozhodnutie o tom, či navrhovaná činnosť alebo jej zmena má byť predmetom posudzovania vplyvov podľa tohto zákona.</w:t>
            </w:r>
          </w:p>
          <w:p w14:paraId="50B8DDC3" w14:textId="77777777" w:rsidR="00713F67" w:rsidRDefault="00713F67" w:rsidP="00713F67">
            <w:pPr>
              <w:pStyle w:val="Normlny1"/>
              <w:spacing w:before="0"/>
              <w:rPr>
                <w:sz w:val="20"/>
                <w:szCs w:val="20"/>
              </w:rPr>
            </w:pPr>
          </w:p>
          <w:p w14:paraId="427B28C1" w14:textId="71D14ACE" w:rsidR="00713F67" w:rsidRDefault="003903BD" w:rsidP="003903BD">
            <w:pPr>
              <w:pStyle w:val="Normlny1"/>
              <w:rPr>
                <w:sz w:val="20"/>
                <w:szCs w:val="20"/>
              </w:rPr>
            </w:pPr>
            <w:r w:rsidRPr="003903BD">
              <w:rPr>
                <w:sz w:val="20"/>
                <w:szCs w:val="20"/>
              </w:rPr>
              <w:t>Príslušný orgán vydá záväzné stanovisko zo zisťovacieho konania v lehote 15 dní odo dňa ústneho pojednávania podľa odseku 7, najneskôr však do 60 dní odo dňa doručenia zámeru alebo oznámenia o zmene navrhovanej činnosti; ak ide o strategickú investíciu podľa osobitného predpisu,</w:t>
            </w:r>
            <w:hyperlink w:anchor="26236984" w:history="1">
              <w:r w:rsidRPr="003903BD">
                <w:rPr>
                  <w:rStyle w:val="Hypertextovprepojenie"/>
                  <w:sz w:val="20"/>
                  <w:szCs w:val="20"/>
                  <w:vertAlign w:val="superscript"/>
                </w:rPr>
                <w:t>2b)</w:t>
              </w:r>
            </w:hyperlink>
            <w:r w:rsidRPr="003903BD">
              <w:rPr>
                <w:sz w:val="20"/>
                <w:szCs w:val="20"/>
              </w:rPr>
              <w:t xml:space="preserve"> alebo navrhovanú činnosť alebo jej zmenu v nadradenom verejnom záujme pre obnoviteľné zdroje energie,</w:t>
            </w:r>
            <w:r w:rsidRPr="003903BD">
              <w:rPr>
                <w:sz w:val="20"/>
                <w:szCs w:val="20"/>
                <w:vertAlign w:val="superscript"/>
              </w:rPr>
              <w:t>25aa</w:t>
            </w:r>
            <w:r w:rsidRPr="003903BD">
              <w:rPr>
                <w:sz w:val="20"/>
                <w:szCs w:val="20"/>
              </w:rPr>
              <w:t xml:space="preserve">) vydá záväzné stanovisko zo zisťovacieho konania prednostne. Vo zvlášť zložitých prípadoch môže príslušný orgán túto lehotu predĺžiť na 90 dní; v takom prípade </w:t>
            </w:r>
            <w:r w:rsidRPr="003903BD">
              <w:rPr>
                <w:sz w:val="20"/>
                <w:szCs w:val="20"/>
              </w:rPr>
              <w:lastRenderedPageBreak/>
              <w:t>písomne informuje navrhovateľa o dôvodoch tohto predĺženia a o očakávanom termíne vydania záväzného stanoviska zo zisťovacieho konania.</w:t>
            </w:r>
          </w:p>
          <w:p w14:paraId="09D74E8E" w14:textId="233711AD" w:rsidR="00713F67" w:rsidRDefault="00713F67" w:rsidP="00713F67">
            <w:pPr>
              <w:pStyle w:val="Normlny1"/>
              <w:spacing w:before="0"/>
              <w:rPr>
                <w:sz w:val="20"/>
                <w:szCs w:val="20"/>
              </w:rPr>
            </w:pPr>
          </w:p>
          <w:p w14:paraId="4DAB9D26" w14:textId="77777777" w:rsidR="00713F67" w:rsidRPr="000B328D" w:rsidRDefault="00713F67" w:rsidP="00713F67">
            <w:pPr>
              <w:pStyle w:val="Normlny1"/>
              <w:rPr>
                <w:sz w:val="20"/>
                <w:szCs w:val="20"/>
              </w:rPr>
            </w:pPr>
            <w:r w:rsidRPr="000B328D">
              <w:rPr>
                <w:sz w:val="20"/>
                <w:szCs w:val="20"/>
              </w:rPr>
              <w:t>Poznámka pod čiarou k odkazu 25aa znie:</w:t>
            </w:r>
          </w:p>
          <w:p w14:paraId="539399C4" w14:textId="4A0BDFC5" w:rsidR="00713F67" w:rsidRDefault="00713F67" w:rsidP="00713F67">
            <w:pPr>
              <w:pStyle w:val="Normlny1"/>
              <w:spacing w:before="0"/>
              <w:rPr>
                <w:sz w:val="20"/>
                <w:szCs w:val="20"/>
              </w:rPr>
            </w:pPr>
            <w:r w:rsidRPr="000B328D">
              <w:rPr>
                <w:sz w:val="20"/>
                <w:szCs w:val="20"/>
              </w:rPr>
              <w:t>„25aa) § 4c zákona č. 309/2009 Z. z. o podpore obnoviteľných zdrojov energie a vysoko účinnej kombinovanej výroby a o zmene a doplnení niektorých zákonov v znení neskorších predpisov.“</w:t>
            </w:r>
          </w:p>
          <w:p w14:paraId="3A8BE22E" w14:textId="07167E81" w:rsidR="00713F67" w:rsidRDefault="00713F67" w:rsidP="00713F67">
            <w:pPr>
              <w:pStyle w:val="Normlny1"/>
              <w:spacing w:before="0"/>
              <w:rPr>
                <w:sz w:val="20"/>
                <w:szCs w:val="20"/>
              </w:rPr>
            </w:pPr>
          </w:p>
          <w:p w14:paraId="0076DABE" w14:textId="77777777" w:rsidR="00713F67" w:rsidRPr="000B328D" w:rsidRDefault="00713F67" w:rsidP="00713F67">
            <w:pPr>
              <w:pStyle w:val="Normlny1"/>
              <w:rPr>
                <w:sz w:val="20"/>
                <w:szCs w:val="20"/>
              </w:rPr>
            </w:pPr>
            <w:r w:rsidRPr="000B328D">
              <w:rPr>
                <w:sz w:val="20"/>
                <w:szCs w:val="20"/>
              </w:rPr>
              <w:t>Ak príslušný orgán v záväznom stanovisku zo zisťovacieho konania určí, že navrhovaná činnosť má byť predmetom posudzovania vplyvov na životné prostredie, v záväznom stanovisku zo zisťovacieho konania uvedie hlavné dôvody požadovania takéhoto posúdenia. Prílohou záväzného stanoviska zo zisťovacieho konania je určený rozsah hodnotenia podľa § 23 ods. 5.</w:t>
            </w:r>
          </w:p>
          <w:p w14:paraId="573F2D6A" w14:textId="77777777" w:rsidR="00713F67" w:rsidRPr="000B328D" w:rsidRDefault="00713F67" w:rsidP="00713F67">
            <w:pPr>
              <w:pStyle w:val="Normlny1"/>
              <w:rPr>
                <w:sz w:val="20"/>
                <w:szCs w:val="20"/>
              </w:rPr>
            </w:pPr>
            <w:r w:rsidRPr="000B328D">
              <w:rPr>
                <w:sz w:val="20"/>
                <w:szCs w:val="20"/>
              </w:rPr>
              <w:t>Príslušný orgán zašle záväzné stanovisko zo zisťovacieho konania navrhovateľovi, rezortnému orgánu, povoľujúcemu orgánu, dotknutému orgánu a dotknutej obci, na ktorej území sa má navrhovaná činnosť alebo jej zmena realizovať. Príslušný orgán záväzné stanovisko zo zisťovacieho konania zverejní v centrálnom informačnom systéme a zároveň na svojej úradnej tabuli, ak ju má k dispozícii.</w:t>
            </w:r>
          </w:p>
          <w:p w14:paraId="455C7207" w14:textId="77777777" w:rsidR="00713F67" w:rsidRDefault="00713F67" w:rsidP="00713F67">
            <w:pPr>
              <w:pStyle w:val="Normlny1"/>
              <w:spacing w:before="0"/>
              <w:rPr>
                <w:sz w:val="20"/>
                <w:szCs w:val="20"/>
              </w:rPr>
            </w:pPr>
          </w:p>
          <w:p w14:paraId="184820B8" w14:textId="0C2A1461" w:rsidR="00713F67" w:rsidRDefault="00713F67" w:rsidP="00713F67">
            <w:pPr>
              <w:pStyle w:val="Normlny1"/>
              <w:spacing w:before="0"/>
              <w:rPr>
                <w:sz w:val="20"/>
                <w:szCs w:val="20"/>
              </w:rPr>
            </w:pPr>
            <w:r w:rsidRPr="000B328D">
              <w:rPr>
                <w:sz w:val="20"/>
                <w:szCs w:val="20"/>
              </w:rPr>
              <w:t>Príslušný orgán požiada dotknutú obec, na ktorej území sa má navrhovaná činnosť alebo jej zmena realizovať, aby o záväznom stanovisku zo zisťovacieho konania bezodkladne informovala verejnosť na svojom webovom sídle, ak ho má zriadené, a na úradnej tabuli obce.</w:t>
            </w:r>
          </w:p>
          <w:p w14:paraId="79AE6665" w14:textId="407E2BCF" w:rsidR="00713F67" w:rsidRDefault="00713F67" w:rsidP="00713F67">
            <w:pPr>
              <w:pStyle w:val="Normlny1"/>
              <w:spacing w:before="0"/>
              <w:rPr>
                <w:sz w:val="20"/>
                <w:szCs w:val="20"/>
              </w:rPr>
            </w:pPr>
          </w:p>
          <w:p w14:paraId="4363798B" w14:textId="61E88AD3" w:rsidR="00713F67" w:rsidRDefault="00713F67" w:rsidP="00713F67">
            <w:pPr>
              <w:pStyle w:val="Normlny1"/>
              <w:spacing w:before="0"/>
              <w:rPr>
                <w:sz w:val="20"/>
                <w:szCs w:val="20"/>
              </w:rPr>
            </w:pPr>
          </w:p>
          <w:p w14:paraId="3122BD42" w14:textId="75877362" w:rsidR="00713F67" w:rsidRDefault="00713F67" w:rsidP="00713F67">
            <w:pPr>
              <w:pStyle w:val="Normlny1"/>
              <w:spacing w:before="0"/>
              <w:rPr>
                <w:sz w:val="20"/>
                <w:szCs w:val="20"/>
              </w:rPr>
            </w:pPr>
          </w:p>
          <w:p w14:paraId="53FF50CD" w14:textId="1AB4EB1E" w:rsidR="003903BD" w:rsidRDefault="003903BD" w:rsidP="00713F67">
            <w:pPr>
              <w:pStyle w:val="Normlny1"/>
              <w:spacing w:before="0"/>
              <w:rPr>
                <w:sz w:val="20"/>
                <w:szCs w:val="20"/>
              </w:rPr>
            </w:pPr>
            <w:r w:rsidRPr="003903BD">
              <w:rPr>
                <w:sz w:val="20"/>
                <w:szCs w:val="20"/>
              </w:rPr>
              <w:lastRenderedPageBreak/>
              <w:t>Ak v záväznom stanovisku zo zisťovacieho konania príslušný orgán rozhodol, že sa navrhovaná činnosť alebo jej zmena nebude posudzovať podľa tohto zákona, záväzné stanovisko zo zisťovacieho konania po nadobudnutí právoplatnosti oprávňuje navrhovateľa podať návrh na začatie povoľovacieho konania k navrhovanej činnosti alebo jej zmeny podľa osobitných predpisov.</w:t>
            </w:r>
            <w:r w:rsidRPr="003903BD">
              <w:rPr>
                <w:sz w:val="20"/>
                <w:szCs w:val="20"/>
                <w:vertAlign w:val="superscript"/>
              </w:rPr>
              <w:t>25b</w:t>
            </w:r>
            <w:r w:rsidRPr="003903BD">
              <w:rPr>
                <w:sz w:val="20"/>
                <w:szCs w:val="20"/>
              </w:rPr>
              <w:t>)</w:t>
            </w:r>
          </w:p>
          <w:p w14:paraId="213E6649" w14:textId="05F048D3" w:rsidR="00713F67" w:rsidRDefault="00713F67" w:rsidP="00713F67">
            <w:pPr>
              <w:pStyle w:val="Normlny1"/>
              <w:spacing w:before="0"/>
              <w:rPr>
                <w:sz w:val="20"/>
                <w:szCs w:val="20"/>
              </w:rPr>
            </w:pPr>
          </w:p>
          <w:p w14:paraId="510BC940" w14:textId="2DE5CA9B" w:rsidR="003903BD" w:rsidRDefault="003903BD" w:rsidP="00713F67">
            <w:pPr>
              <w:pStyle w:val="Normlny1"/>
              <w:rPr>
                <w:sz w:val="20"/>
                <w:szCs w:val="20"/>
              </w:rPr>
            </w:pPr>
            <w:r w:rsidRPr="003903BD">
              <w:rPr>
                <w:sz w:val="20"/>
                <w:szCs w:val="20"/>
              </w:rPr>
              <w:t>Záväzné stanovisko zo zisťovacieho konania obsahuje hlavné dôvody, pre ktoré príslušný orgán rozhodol, že sa navrhovaná činnosť alebo jej zmena nebude posudzovať podľa tohto zákona s odkazom na príslušné kritériá uvedené v </w:t>
            </w:r>
            <w:hyperlink r:id="rId9" w:anchor="prilohy.priloha-priloha_c_10_k_zakonu_c_24_2006_z_z" w:tooltip="Odkaz na predpis alebo ustanovenie" w:history="1">
              <w:r w:rsidRPr="003903BD">
                <w:rPr>
                  <w:rStyle w:val="Hypertextovprepojenie"/>
                  <w:sz w:val="20"/>
                  <w:szCs w:val="20"/>
                </w:rPr>
                <w:t>prílohe č. 10</w:t>
              </w:r>
            </w:hyperlink>
            <w:r w:rsidRPr="003903BD">
              <w:rPr>
                <w:sz w:val="20"/>
                <w:szCs w:val="20"/>
              </w:rPr>
              <w:t> tohto zákona, ako aj vlastnosti navrhovanej činnosti alebo jej zmeny a opatrenia, ktorými sa má zabrániť alebo predísť významným nepriaznivým vplyvom na životné prostredie. Záväzné stanovisko zo zisťovacieho konania musí obsahovať</w:t>
            </w:r>
          </w:p>
          <w:p w14:paraId="72E16A8F" w14:textId="77777777" w:rsidR="003903BD" w:rsidRDefault="00713F67" w:rsidP="003903BD">
            <w:pPr>
              <w:pStyle w:val="Normlny1"/>
              <w:spacing w:before="0"/>
              <w:rPr>
                <w:sz w:val="20"/>
                <w:szCs w:val="20"/>
              </w:rPr>
            </w:pPr>
            <w:r w:rsidRPr="000B328D">
              <w:rPr>
                <w:sz w:val="20"/>
                <w:szCs w:val="20"/>
              </w:rPr>
              <w:t>výrok, ktorý obsahuje rozhodnutie vo veci s uvedením ustanovenia právneho predp</w:t>
            </w:r>
            <w:r>
              <w:rPr>
                <w:sz w:val="20"/>
                <w:szCs w:val="20"/>
              </w:rPr>
              <w:t>isu, podľa ktorého sa rozhodlo,</w:t>
            </w:r>
          </w:p>
          <w:p w14:paraId="18B59532" w14:textId="727AFA4E" w:rsidR="00713F67" w:rsidRDefault="00713F67" w:rsidP="003903BD">
            <w:pPr>
              <w:pStyle w:val="Normlny1"/>
              <w:spacing w:before="0"/>
              <w:rPr>
                <w:sz w:val="20"/>
                <w:szCs w:val="20"/>
              </w:rPr>
            </w:pPr>
            <w:r w:rsidRPr="000B328D">
              <w:rPr>
                <w:sz w:val="20"/>
                <w:szCs w:val="20"/>
              </w:rPr>
              <w:t>odôvodnenie, obsahom ktorého sú skutočnosti predstavujúce podklad pre rozhodnutie, správna úvaha príslušného orgánu pri aplikácii právnych predpisov, pri hodnotení dôkazov a jednotlivých tvrdení, pri vysporiadaní sa s návrhmi a námietkami predloženými v konaní a vyjadreniami k podkladom rozhodnutia. Odôvodnenie obsahuje taktiež vysporiadanie sa s vyjadreniami podľa odseku 5,</w:t>
            </w:r>
          </w:p>
          <w:p w14:paraId="76C7AE1B" w14:textId="77777777" w:rsidR="003903BD" w:rsidRDefault="00713F67" w:rsidP="003903BD">
            <w:pPr>
              <w:pStyle w:val="Normlny1"/>
              <w:spacing w:before="0"/>
              <w:rPr>
                <w:sz w:val="20"/>
                <w:szCs w:val="20"/>
              </w:rPr>
            </w:pPr>
            <w:r w:rsidRPr="000B328D">
              <w:rPr>
                <w:sz w:val="20"/>
                <w:szCs w:val="20"/>
              </w:rPr>
              <w:t>poučenie o možnosti podať opravný prostriedok, lehotu a orgán, na ktorý možno opravný prostriedok podať. Poučenie obsahuje aj údaj, či rozhodnutie možno preskúmať súdom</w:t>
            </w:r>
            <w:r w:rsidR="003903BD">
              <w:rPr>
                <w:sz w:val="20"/>
                <w:szCs w:val="20"/>
              </w:rPr>
              <w:t xml:space="preserve"> </w:t>
            </w:r>
          </w:p>
          <w:p w14:paraId="38E6DDE2" w14:textId="340D216A" w:rsidR="003903BD" w:rsidRDefault="003903BD" w:rsidP="003903BD">
            <w:pPr>
              <w:pStyle w:val="Normlny1"/>
              <w:spacing w:before="0"/>
              <w:rPr>
                <w:sz w:val="20"/>
                <w:szCs w:val="20"/>
              </w:rPr>
            </w:pPr>
            <w:r w:rsidRPr="003903BD">
              <w:rPr>
                <w:sz w:val="20"/>
                <w:szCs w:val="20"/>
              </w:rPr>
              <w:t>uvedenie orgánu, ktorý rozhodnutie vydal a dátum vydania rozhodnutia.</w:t>
            </w:r>
          </w:p>
          <w:p w14:paraId="0C45C347" w14:textId="563EBE3A" w:rsidR="00713F67" w:rsidRDefault="001D6273" w:rsidP="00713F67">
            <w:pPr>
              <w:pStyle w:val="Normlny1"/>
              <w:rPr>
                <w:sz w:val="20"/>
                <w:szCs w:val="20"/>
              </w:rPr>
            </w:pPr>
            <w:r w:rsidRPr="001D6273">
              <w:rPr>
                <w:sz w:val="20"/>
                <w:szCs w:val="20"/>
              </w:rPr>
              <w:lastRenderedPageBreak/>
              <w:t>Záväzné stanovisko zo zisťovacieho konania sa vyhotovuje v elektronickej podobe, príslušný orgán postupuje podľa osobitného predpisu.</w:t>
            </w:r>
            <w:r w:rsidRPr="001D6273">
              <w:rPr>
                <w:sz w:val="20"/>
                <w:szCs w:val="20"/>
                <w:vertAlign w:val="superscript"/>
              </w:rPr>
              <w:t>25a</w:t>
            </w:r>
            <w:r w:rsidRPr="001D6273">
              <w:rPr>
                <w:sz w:val="20"/>
                <w:szCs w:val="20"/>
              </w:rPr>
              <w:t>) Záväzné stanovisko zo zisťovacieho konania v prípade, že sa vyhotovuje v písomnej podobe, musí obsahovať úradnú pečiatku a podpis s uvedením mena, priezviska a funkcie oprávnenej osoby.</w:t>
            </w:r>
          </w:p>
          <w:p w14:paraId="4014A152" w14:textId="2C9EB743" w:rsidR="001D6273" w:rsidRDefault="001D6273" w:rsidP="00713F67">
            <w:pPr>
              <w:pStyle w:val="Normlny1"/>
              <w:rPr>
                <w:sz w:val="20"/>
                <w:szCs w:val="20"/>
              </w:rPr>
            </w:pPr>
          </w:p>
          <w:p w14:paraId="5FE9494C" w14:textId="1F242359" w:rsidR="001D6273" w:rsidRDefault="001D6273" w:rsidP="00713F67">
            <w:pPr>
              <w:pStyle w:val="Normlny1"/>
              <w:rPr>
                <w:sz w:val="20"/>
                <w:szCs w:val="20"/>
              </w:rPr>
            </w:pPr>
          </w:p>
          <w:p w14:paraId="486CDA95" w14:textId="3B8148F1" w:rsidR="001D6273" w:rsidRDefault="001D6273" w:rsidP="00713F67">
            <w:pPr>
              <w:pStyle w:val="Normlny1"/>
              <w:rPr>
                <w:sz w:val="20"/>
                <w:szCs w:val="20"/>
              </w:rPr>
            </w:pPr>
          </w:p>
          <w:p w14:paraId="552EC6EB" w14:textId="5A0F4975" w:rsidR="001D6273" w:rsidRDefault="001D6273" w:rsidP="00713F67">
            <w:pPr>
              <w:pStyle w:val="Normlny1"/>
              <w:rPr>
                <w:sz w:val="20"/>
                <w:szCs w:val="20"/>
              </w:rPr>
            </w:pPr>
          </w:p>
          <w:p w14:paraId="2F044B21" w14:textId="55FFA7A8" w:rsidR="00713F67" w:rsidRDefault="00713F67" w:rsidP="00713F67">
            <w:pPr>
              <w:pStyle w:val="Normlny1"/>
              <w:spacing w:before="0"/>
              <w:rPr>
                <w:sz w:val="20"/>
                <w:szCs w:val="20"/>
              </w:rPr>
            </w:pPr>
            <w:r w:rsidRPr="000B328D">
              <w:rPr>
                <w:sz w:val="20"/>
                <w:szCs w:val="20"/>
              </w:rPr>
              <w:t>Záväzné stanovisko zo zisťovacieho konania má platnosť tri roky, ak príslušný orgán v záväznom stanovisku</w:t>
            </w:r>
            <w:r>
              <w:rPr>
                <w:sz w:val="20"/>
                <w:szCs w:val="20"/>
              </w:rPr>
              <w:t xml:space="preserve"> zo zisťovacieho konania</w:t>
            </w:r>
            <w:r w:rsidRPr="000B328D">
              <w:rPr>
                <w:sz w:val="20"/>
                <w:szCs w:val="20"/>
              </w:rPr>
              <w:t xml:space="preserve"> neurčil inak. Na návrh navrhovateľa môže príslušný orgán predĺžiť platnosť záväzného stanoviska zo zisťovacieho konania o dva roky, a to aj opakovane, pričom celkový čas platnosti záväzného stanoviska zo zisťovacieho konania nesmie prekročiť sedem rokov. Pri predlžovaní platnosti záväzného stanoviska zo zisťovacieho konania príslušný orgán vyhodnotí, či došlo k podstatným zmenám podmienok v dotknutom území alebo k novým skutočnostiam súvisiacim s navrhovanou činnosťou alebo jej zmenou. Ak k takým zmenám došlo, príslušný orgán primerane podmienky určené v záväznom stanovisku zo zisťovacieho konania upraví alebo doplní alebo platnosť záväzného stanoviska zo zisťovacieho konania nepredĺži. Záväzné stanovisko zo zisťovacieho konania nestráca platnosť, ak sa počas jeho platnosti začne konanie o umiestnení alebo povolení činnosti podľa osobitných predpisov.2)</w:t>
            </w:r>
          </w:p>
          <w:p w14:paraId="1E815246" w14:textId="282D6EEE" w:rsidR="00713F67" w:rsidRDefault="001D6273" w:rsidP="001D6273">
            <w:pPr>
              <w:pStyle w:val="Normlny1"/>
              <w:rPr>
                <w:sz w:val="20"/>
                <w:szCs w:val="20"/>
              </w:rPr>
            </w:pPr>
            <w:r w:rsidRPr="001D6273">
              <w:rPr>
                <w:sz w:val="20"/>
                <w:szCs w:val="20"/>
              </w:rPr>
              <w:t xml:space="preserve">Dotknutá verejnosť uvedená v § 3 písm. t) sa môže žalobou podľa § 178 ods. 3 Správneho súdneho poriadku domáhať zrušenia </w:t>
            </w:r>
            <w:r w:rsidRPr="001D6273">
              <w:rPr>
                <w:sz w:val="20"/>
                <w:szCs w:val="20"/>
              </w:rPr>
              <w:lastRenderedPageBreak/>
              <w:t xml:space="preserve">záväzného stanoviska zo zisťovacieho konania vydaného podľa odseku 16, ktorým sa určilo, že navrhovaná činnosť alebo jej zmena sa nebude posudzovať podľa tohto zákona, a napadnúť jeho vecnú alebo procesnú </w:t>
            </w:r>
            <w:proofErr w:type="spellStart"/>
            <w:r w:rsidRPr="001D6273">
              <w:rPr>
                <w:sz w:val="20"/>
                <w:szCs w:val="20"/>
              </w:rPr>
              <w:t>zákonnosť.</w:t>
            </w:r>
            <w:r w:rsidR="00713F67" w:rsidRPr="00C6388A">
              <w:rPr>
                <w:sz w:val="20"/>
                <w:szCs w:val="20"/>
              </w:rPr>
              <w:t>Poznámka</w:t>
            </w:r>
            <w:proofErr w:type="spellEnd"/>
            <w:r w:rsidR="00713F67" w:rsidRPr="00C6388A">
              <w:rPr>
                <w:sz w:val="20"/>
                <w:szCs w:val="20"/>
              </w:rPr>
              <w:t xml:space="preserve"> pod čiarou k odkazu </w:t>
            </w:r>
          </w:p>
          <w:p w14:paraId="72057354" w14:textId="34EC6CE3" w:rsidR="001D6273" w:rsidRDefault="001D6273" w:rsidP="001D6273">
            <w:pPr>
              <w:pStyle w:val="Normlny1"/>
              <w:rPr>
                <w:sz w:val="20"/>
                <w:szCs w:val="20"/>
              </w:rPr>
            </w:pPr>
          </w:p>
          <w:p w14:paraId="6D1A095E" w14:textId="35626E88" w:rsidR="001D6273" w:rsidRDefault="001D6273" w:rsidP="001D6273">
            <w:pPr>
              <w:pStyle w:val="Normlny1"/>
              <w:rPr>
                <w:sz w:val="20"/>
                <w:szCs w:val="20"/>
              </w:rPr>
            </w:pPr>
          </w:p>
          <w:p w14:paraId="1C37147A" w14:textId="77777777" w:rsidR="001D6273" w:rsidRDefault="001D6273" w:rsidP="001D6273">
            <w:pPr>
              <w:pStyle w:val="Normlny1"/>
              <w:rPr>
                <w:sz w:val="20"/>
                <w:szCs w:val="20"/>
              </w:rPr>
            </w:pPr>
          </w:p>
          <w:p w14:paraId="4E15FDCB" w14:textId="50AEB1D2" w:rsidR="00713F67" w:rsidRDefault="00713F67" w:rsidP="00713F67">
            <w:pPr>
              <w:pStyle w:val="Normlny1"/>
              <w:rPr>
                <w:sz w:val="20"/>
                <w:szCs w:val="20"/>
              </w:rPr>
            </w:pPr>
          </w:p>
          <w:p w14:paraId="58E8B12F" w14:textId="1DAC1643" w:rsidR="001D6273" w:rsidRDefault="001D6273" w:rsidP="00713F67">
            <w:pPr>
              <w:pStyle w:val="Normlny1"/>
              <w:rPr>
                <w:sz w:val="20"/>
                <w:szCs w:val="20"/>
              </w:rPr>
            </w:pPr>
          </w:p>
          <w:p w14:paraId="6DDED3DD" w14:textId="1110DA25" w:rsidR="001D6273" w:rsidRDefault="001D6273" w:rsidP="00713F67">
            <w:pPr>
              <w:pStyle w:val="Normlny1"/>
              <w:rPr>
                <w:sz w:val="20"/>
                <w:szCs w:val="20"/>
              </w:rPr>
            </w:pPr>
          </w:p>
          <w:p w14:paraId="4E8D653A" w14:textId="77777777" w:rsidR="001D6273" w:rsidRDefault="001D6273" w:rsidP="00713F67">
            <w:pPr>
              <w:pStyle w:val="Normlny1"/>
              <w:rPr>
                <w:sz w:val="20"/>
                <w:szCs w:val="20"/>
              </w:rPr>
            </w:pPr>
          </w:p>
          <w:p w14:paraId="5FB2B1AA" w14:textId="77777777" w:rsidR="00713F67" w:rsidRDefault="00713F67" w:rsidP="00713F67">
            <w:pPr>
              <w:pStyle w:val="Normlny1"/>
              <w:rPr>
                <w:sz w:val="20"/>
                <w:szCs w:val="20"/>
              </w:rPr>
            </w:pPr>
          </w:p>
          <w:p w14:paraId="7E29307A" w14:textId="388E8509" w:rsidR="00713F67" w:rsidRDefault="00713F67" w:rsidP="00713F67">
            <w:pPr>
              <w:pStyle w:val="Normlny1"/>
              <w:rPr>
                <w:sz w:val="20"/>
                <w:szCs w:val="20"/>
              </w:rPr>
            </w:pPr>
            <w:r w:rsidRPr="00C6388A">
              <w:rPr>
                <w:sz w:val="20"/>
                <w:szCs w:val="20"/>
              </w:rPr>
              <w:t>Proti záväznému stanovisku zo zisťovacieho konania môže podať odvolanie navrhovateľ, dotknutá verejnosť podľa § 3 písm. t) a dotknutá obec, na ktorej území sa má navrhovaná činnosť alebo jej zmena realizovať.</w:t>
            </w:r>
          </w:p>
          <w:p w14:paraId="1AFF7424" w14:textId="4CCEAD9D" w:rsidR="00713F67" w:rsidRDefault="00713F67" w:rsidP="00713F67">
            <w:pPr>
              <w:pStyle w:val="Normlny1"/>
              <w:rPr>
                <w:sz w:val="20"/>
                <w:szCs w:val="20"/>
              </w:rPr>
            </w:pPr>
            <w:r w:rsidRPr="00C6388A">
              <w:rPr>
                <w:sz w:val="20"/>
                <w:szCs w:val="20"/>
              </w:rPr>
              <w:t>Navrhovateľ a dotknutá obec, na ktorej území sa má navrhovaná činnosť alebo jej zmena realizovať, môžu podať odvolanie v lehote 15 dní odo dňa doručenia záväzného stanoviska zo zisťovacieho konania. Dotknutá verejnosť podľa § 3 písm. t) môže podať odvolanie v lehote 15 dní odo dňa zverejnenia záväzného stanoviska zo zisťovacieho konania v centrálnom informačnom systéme. Odvolanie sa podáva na orgáne, proti ktorému rozhodnutiu smeruje. Uplynutím lehoty na podanie odvolania nadobúda záväzné stanovisko zo zisťovacieho konania právoplatnosť.</w:t>
            </w:r>
          </w:p>
          <w:p w14:paraId="130700AC" w14:textId="77777777" w:rsidR="00713F67" w:rsidRPr="00C6388A" w:rsidRDefault="00713F67" w:rsidP="00713F67">
            <w:pPr>
              <w:pStyle w:val="Normlny1"/>
              <w:rPr>
                <w:sz w:val="20"/>
                <w:szCs w:val="20"/>
              </w:rPr>
            </w:pPr>
            <w:r w:rsidRPr="00C6388A">
              <w:rPr>
                <w:sz w:val="20"/>
                <w:szCs w:val="20"/>
              </w:rPr>
              <w:t xml:space="preserve">Príslušný orgán, ktorý vydal napadnuté záväzné stanovisko zo zisťovacieho konania bezodkladne </w:t>
            </w:r>
          </w:p>
          <w:p w14:paraId="0EB17864" w14:textId="1C1F7059" w:rsidR="00713F67" w:rsidRPr="00C6388A" w:rsidRDefault="00713F67" w:rsidP="00713F67">
            <w:pPr>
              <w:pStyle w:val="Normlny1"/>
              <w:rPr>
                <w:sz w:val="20"/>
                <w:szCs w:val="20"/>
              </w:rPr>
            </w:pPr>
            <w:r w:rsidRPr="00C6388A">
              <w:rPr>
                <w:sz w:val="20"/>
                <w:szCs w:val="20"/>
              </w:rPr>
              <w:lastRenderedPageBreak/>
              <w:t xml:space="preserve">informuje o podanom odvolaní v centrálnom informačnom systéme a na úradnej tabuli, ak ju má zriadenú, </w:t>
            </w:r>
          </w:p>
          <w:p w14:paraId="496446C1" w14:textId="273DA2E9" w:rsidR="00713F67" w:rsidRPr="00C6388A" w:rsidRDefault="00713F67" w:rsidP="00713F67">
            <w:pPr>
              <w:pStyle w:val="Normlny1"/>
              <w:rPr>
                <w:sz w:val="20"/>
                <w:szCs w:val="20"/>
              </w:rPr>
            </w:pPr>
            <w:r w:rsidRPr="00C6388A">
              <w:rPr>
                <w:sz w:val="20"/>
                <w:szCs w:val="20"/>
              </w:rPr>
              <w:t xml:space="preserve">upovedomí dotknutú obec, na ktorej území sa má navrhovaná činnosť alebo jej zmena realizovať a navrhovateľa o obsahu podaného odvolania, </w:t>
            </w:r>
          </w:p>
          <w:p w14:paraId="1996B37D" w14:textId="46067B4C" w:rsidR="00713F67" w:rsidRDefault="00713F67" w:rsidP="00713F67">
            <w:pPr>
              <w:pStyle w:val="Normlny1"/>
              <w:rPr>
                <w:sz w:val="20"/>
                <w:szCs w:val="20"/>
              </w:rPr>
            </w:pPr>
            <w:r w:rsidRPr="00C6388A">
              <w:rPr>
                <w:sz w:val="20"/>
                <w:szCs w:val="20"/>
              </w:rPr>
              <w:t>vyzve dotknutú obec, na ktorej území sa má navrhovaná činnosť alebo jej zmena realizovať a navrhovateľa, aby sa v lehote 10 dní od doručenia výzvy k podanému odvolaniu vyjadrili.</w:t>
            </w:r>
          </w:p>
          <w:p w14:paraId="2FC1217D" w14:textId="01F710D2" w:rsidR="00713F67" w:rsidRDefault="00713F67" w:rsidP="00713F67">
            <w:pPr>
              <w:pStyle w:val="Normlny1"/>
              <w:rPr>
                <w:sz w:val="20"/>
                <w:szCs w:val="20"/>
              </w:rPr>
            </w:pPr>
            <w:r w:rsidRPr="00C6388A">
              <w:rPr>
                <w:sz w:val="20"/>
                <w:szCs w:val="20"/>
              </w:rPr>
              <w:t>Príslušný orgán po uplynutí lehoty podľa odseku 3 písm. c) predloží bezodkladne, najneskôr do 10 dní, podané odvolanie spolu s administratívnym spisom vrátane doručených vyjadrení na najbližšie nadriadený orgán.</w:t>
            </w:r>
          </w:p>
          <w:p w14:paraId="59396C66" w14:textId="77777777" w:rsidR="00713F67" w:rsidRDefault="00713F67" w:rsidP="00713F67">
            <w:pPr>
              <w:pStyle w:val="Normlny1"/>
              <w:rPr>
                <w:sz w:val="20"/>
                <w:szCs w:val="20"/>
              </w:rPr>
            </w:pPr>
            <w:r w:rsidRPr="00C6388A">
              <w:rPr>
                <w:sz w:val="20"/>
                <w:szCs w:val="20"/>
              </w:rPr>
              <w:t>Na vyjadrenia doručené po uplynutí lehoty podľa odseku 3 písm. c) odvolací orgán neprihliada. Včas podané odvolanie má odkladný účinok.</w:t>
            </w:r>
          </w:p>
          <w:p w14:paraId="04895DFD" w14:textId="16F53D32" w:rsidR="00713F67" w:rsidRDefault="00713F67" w:rsidP="00713F67">
            <w:pPr>
              <w:pStyle w:val="Normlny1"/>
              <w:rPr>
                <w:sz w:val="20"/>
                <w:szCs w:val="20"/>
              </w:rPr>
            </w:pPr>
            <w:r w:rsidRPr="00C6388A">
              <w:rPr>
                <w:sz w:val="20"/>
                <w:szCs w:val="20"/>
              </w:rPr>
              <w:t>Odvolacím orgánom je orgán najbližšieho vyššieho stupňa nadriadený príslušnému orgánu, ktorý napadnuté rozhodnutie vydal. V prípade, že prvostupňovým orgánom je ministerstvo, o odvolaní rozhoduje minister, na základe návrhu ním ustanovenej osobitnej komisie.</w:t>
            </w:r>
          </w:p>
          <w:p w14:paraId="7733732B" w14:textId="557A5393" w:rsidR="00713F67" w:rsidRDefault="00713F67" w:rsidP="00713F67">
            <w:pPr>
              <w:pStyle w:val="Normlny1"/>
              <w:rPr>
                <w:sz w:val="20"/>
                <w:szCs w:val="20"/>
              </w:rPr>
            </w:pPr>
            <w:r w:rsidRPr="00C6388A">
              <w:rPr>
                <w:sz w:val="20"/>
                <w:szCs w:val="20"/>
              </w:rPr>
              <w:t>V odvolaní odvolateľ uvedie, v čom spočíva rozpor s právnymi predpismi alebo nesprávnosť rozhodnutia alebo konania, ktoré záväznému stanovisku zo zisťovacieho konania predchádzalo. Odvolanie smeruje proti výrokovej časti záväzného stanoviska zo zisťovacieho konania.</w:t>
            </w:r>
          </w:p>
          <w:p w14:paraId="3FC3799A" w14:textId="2F25C143" w:rsidR="00713F67" w:rsidRDefault="00713F67" w:rsidP="00713F67">
            <w:pPr>
              <w:pStyle w:val="Normlny1"/>
              <w:rPr>
                <w:sz w:val="20"/>
                <w:szCs w:val="20"/>
              </w:rPr>
            </w:pPr>
            <w:r w:rsidRPr="00C6388A">
              <w:rPr>
                <w:sz w:val="20"/>
                <w:szCs w:val="20"/>
              </w:rPr>
              <w:t xml:space="preserve">Odvolací orgán preskúma napadnuté rozhodnutie v celom rozsahu; ak je to nevyhnutné, doterajšie konanie doplní, </w:t>
            </w:r>
            <w:r w:rsidRPr="00C6388A">
              <w:rPr>
                <w:sz w:val="20"/>
                <w:szCs w:val="20"/>
              </w:rPr>
              <w:lastRenderedPageBreak/>
              <w:t>prípadne zistené vady odstráni. Odvolací orgán rozhodne o riadne doručenom odvolaní proti vydanému záväznému stanovisku zo zisťovacieho konania v lehote do 21 dní odo dňa, kedy mu bolo odvolanie spolu s administratívnym spisom postúpené.</w:t>
            </w:r>
          </w:p>
          <w:p w14:paraId="260A87C2" w14:textId="77777777" w:rsidR="00713F67" w:rsidRPr="00C6388A" w:rsidRDefault="00713F67" w:rsidP="00713F67">
            <w:pPr>
              <w:pStyle w:val="Normlny1"/>
              <w:rPr>
                <w:sz w:val="20"/>
                <w:szCs w:val="20"/>
              </w:rPr>
            </w:pPr>
            <w:r w:rsidRPr="00C6388A">
              <w:rPr>
                <w:sz w:val="20"/>
                <w:szCs w:val="20"/>
              </w:rPr>
              <w:t>V prípade, že odvolací orgán zistí, že záväzné stanovisko zo zisťovacieho konania bolo vydané v rozpore s príslušnými právnymi predpismi alebo je vecne nesprávne</w:t>
            </w:r>
          </w:p>
          <w:p w14:paraId="7D06ED1F" w14:textId="523D3AF9" w:rsidR="00713F67" w:rsidRPr="00C6388A" w:rsidRDefault="00713F67" w:rsidP="00713F67">
            <w:pPr>
              <w:pStyle w:val="Normlny1"/>
              <w:rPr>
                <w:sz w:val="20"/>
                <w:szCs w:val="20"/>
              </w:rPr>
            </w:pPr>
            <w:r w:rsidRPr="00C6388A">
              <w:rPr>
                <w:sz w:val="20"/>
                <w:szCs w:val="20"/>
              </w:rPr>
              <w:t>záväzné stanovisko zo zisťovacieho konania zmení, alebo</w:t>
            </w:r>
          </w:p>
          <w:p w14:paraId="471C5085" w14:textId="0DB27B45" w:rsidR="00713F67" w:rsidRDefault="00713F67" w:rsidP="00713F67">
            <w:pPr>
              <w:pStyle w:val="Normlny1"/>
              <w:rPr>
                <w:sz w:val="20"/>
                <w:szCs w:val="20"/>
              </w:rPr>
            </w:pPr>
            <w:r w:rsidRPr="00C6388A">
              <w:rPr>
                <w:sz w:val="20"/>
                <w:szCs w:val="20"/>
              </w:rPr>
              <w:t>záväzné stanovisko zo zisťovacieho konania zruší a vec vráti príslušnému orgánu na ďalšie konanie a nové rozhodnutie.</w:t>
            </w:r>
          </w:p>
          <w:p w14:paraId="6FC62628" w14:textId="6F985A00" w:rsidR="00713F67" w:rsidRDefault="00713F67" w:rsidP="00713F67">
            <w:pPr>
              <w:pStyle w:val="Normlny1"/>
              <w:rPr>
                <w:sz w:val="20"/>
                <w:szCs w:val="20"/>
              </w:rPr>
            </w:pPr>
            <w:r w:rsidRPr="00C6388A">
              <w:rPr>
                <w:sz w:val="20"/>
                <w:szCs w:val="20"/>
              </w:rPr>
              <w:t>Ak odvolací orgán zruší záväzné stanovisko zo zisťovacieho konania a vec vráti príslušnému orgánu na ďalšie konanie a nové rozhodnutie, príslušný orgán je viazaný právnym názorom odvolacieho orgánu. Ak odvolací orgán zruší záväzné stanovisko zo zisťovacieho konania a vráti vec na ďalšie konanie a nové rozhodnutie, je povinný v odôvodnení rozhodnutia uviesť aj to, ako má príslušný orgán vo veci ďalej postupovať.</w:t>
            </w:r>
          </w:p>
          <w:p w14:paraId="383D6D56" w14:textId="2B18ECC5" w:rsidR="00713F67" w:rsidRDefault="00713F67" w:rsidP="00713F67">
            <w:pPr>
              <w:pStyle w:val="Normlny1"/>
              <w:rPr>
                <w:sz w:val="20"/>
                <w:szCs w:val="20"/>
              </w:rPr>
            </w:pPr>
            <w:r w:rsidRPr="00C6388A">
              <w:rPr>
                <w:sz w:val="20"/>
                <w:szCs w:val="20"/>
              </w:rPr>
              <w:t>Ak odvolací orgán zruší záväzné stanovisko zo zisťovacieho konania a vec vráti príslušnému orgánu na nové konanie a rozhodnutie, príslušný orgán vydá nové záväzné stanovisko zo zisťovacieho konania najneskôr do 30 dní od doručenia rozhodnutia odvolacieho orgánu spolu s administratívnym spisom.</w:t>
            </w:r>
          </w:p>
          <w:p w14:paraId="7640048D" w14:textId="61E81CBF" w:rsidR="00713F67" w:rsidRDefault="00713F67" w:rsidP="00713F67">
            <w:pPr>
              <w:pStyle w:val="Normlny1"/>
              <w:rPr>
                <w:sz w:val="20"/>
                <w:szCs w:val="20"/>
              </w:rPr>
            </w:pPr>
            <w:r w:rsidRPr="00C6388A">
              <w:rPr>
                <w:sz w:val="20"/>
                <w:szCs w:val="20"/>
              </w:rPr>
              <w:t>Odvolací orgán odvolanie zamietne a záväzné stanovisko zo zisťovacieho konania potvrdí ako vecne správne, ak nezistí rozpor s právnymi predpismi.</w:t>
            </w:r>
          </w:p>
          <w:p w14:paraId="23BF413E" w14:textId="7E6D5406" w:rsidR="00713F67" w:rsidRDefault="00713F67" w:rsidP="00713F67">
            <w:pPr>
              <w:pStyle w:val="Normlny1"/>
              <w:rPr>
                <w:sz w:val="20"/>
                <w:szCs w:val="20"/>
              </w:rPr>
            </w:pPr>
            <w:r w:rsidRPr="00C6388A">
              <w:rPr>
                <w:sz w:val="20"/>
                <w:szCs w:val="20"/>
              </w:rPr>
              <w:t xml:space="preserve">V prípade, že odvolací orgán potvrdí záväzné stanovisko zo zisťovacieho konania, v ktorom príslušný orgán rozhodol, že sa navrhovaná </w:t>
            </w:r>
            <w:r w:rsidRPr="00C6388A">
              <w:rPr>
                <w:sz w:val="20"/>
                <w:szCs w:val="20"/>
              </w:rPr>
              <w:lastRenderedPageBreak/>
              <w:t>činnosť alebo jej zmena nebude posudzovať podľa tohto zákona je navrhovateľ oprávnený podať návrh na začatie povoľovacieho konania k navrhovanej činnosti alebo jej zmene podľa osobitných predpisov.</w:t>
            </w:r>
            <w:r w:rsidRPr="00C6388A">
              <w:rPr>
                <w:sz w:val="20"/>
                <w:szCs w:val="20"/>
                <w:vertAlign w:val="superscript"/>
              </w:rPr>
              <w:t>25b)</w:t>
            </w:r>
          </w:p>
          <w:p w14:paraId="4B754528" w14:textId="77777777" w:rsidR="00713F67" w:rsidRDefault="00713F67" w:rsidP="00713F67">
            <w:pPr>
              <w:pStyle w:val="Normlny1"/>
              <w:rPr>
                <w:bCs/>
                <w:sz w:val="20"/>
              </w:rPr>
            </w:pPr>
            <w:r w:rsidRPr="00C6388A">
              <w:rPr>
                <w:bCs/>
                <w:sz w:val="20"/>
              </w:rPr>
              <w:t xml:space="preserve">Proti rozhodnutiu odvolacieho orgánu nemožno podať odvolanie. Rozhodnutie odvolacieho orgánu príslušný orgán, ktorý napadnuté rozhodnutie vydal bezodkladne </w:t>
            </w:r>
          </w:p>
          <w:p w14:paraId="1E26A046" w14:textId="22A5BDF6" w:rsidR="00713F67" w:rsidRDefault="00713F67" w:rsidP="00713F67">
            <w:pPr>
              <w:pStyle w:val="Normlny1"/>
              <w:rPr>
                <w:bCs/>
                <w:sz w:val="20"/>
              </w:rPr>
            </w:pPr>
            <w:r w:rsidRPr="00C6388A">
              <w:rPr>
                <w:bCs/>
                <w:sz w:val="20"/>
              </w:rPr>
              <w:t>zverejní v centrálnom informačnom systéme. Rozhodnutie odvolacieho orgánu je právoplatné dňom jeho zverejnenia.</w:t>
            </w:r>
          </w:p>
          <w:p w14:paraId="00AD58A7" w14:textId="3621F5BA" w:rsidR="00713F67" w:rsidRDefault="00713F67" w:rsidP="00713F67">
            <w:pPr>
              <w:pStyle w:val="Normlny1"/>
              <w:rPr>
                <w:bCs/>
                <w:sz w:val="20"/>
              </w:rPr>
            </w:pPr>
            <w:r w:rsidRPr="00C6388A">
              <w:rPr>
                <w:bCs/>
                <w:sz w:val="20"/>
              </w:rPr>
              <w:t xml:space="preserve">Pokiaľ odvolateľ vzal podané odvolanie späť, konanie o odvolaní sa zastaví dňom doručenia </w:t>
            </w:r>
            <w:proofErr w:type="spellStart"/>
            <w:r w:rsidRPr="00C6388A">
              <w:rPr>
                <w:bCs/>
                <w:sz w:val="20"/>
              </w:rPr>
              <w:t>späťvzatia</w:t>
            </w:r>
            <w:proofErr w:type="spellEnd"/>
            <w:r w:rsidRPr="00C6388A">
              <w:rPr>
                <w:bCs/>
                <w:sz w:val="20"/>
              </w:rPr>
              <w:t xml:space="preserve"> odvolania. Ten kto odvolanie vzal späť, nemôže opätovne podať odvolanie. V prípade viacerých odvolateľov sa odvolacie konanie zastaví dňom doručenia </w:t>
            </w:r>
            <w:proofErr w:type="spellStart"/>
            <w:r w:rsidRPr="00C6388A">
              <w:rPr>
                <w:bCs/>
                <w:sz w:val="20"/>
              </w:rPr>
              <w:t>späťvzatia</w:t>
            </w:r>
            <w:proofErr w:type="spellEnd"/>
            <w:r w:rsidRPr="00C6388A">
              <w:rPr>
                <w:bCs/>
                <w:sz w:val="20"/>
              </w:rPr>
              <w:t xml:space="preserve"> odvolania posledného z odvolateľov. Dňom nasledujúcim po zastavení konania nadobúda napadnuté záväzné stanovisko zo zisťovacieho konania právoplatnosť. O skutočnosti, že konanie bolo zastavené, odvolací orgán informuje spôsobom podľa § 25 ods.</w:t>
            </w:r>
            <w:r>
              <w:rPr>
                <w:bCs/>
                <w:sz w:val="20"/>
              </w:rPr>
              <w:t xml:space="preserve"> 2 a túto skutočnosť poznačí v </w:t>
            </w:r>
            <w:r w:rsidRPr="00C6388A">
              <w:rPr>
                <w:bCs/>
                <w:sz w:val="20"/>
              </w:rPr>
              <w:t>administratívnom spise. Odvolanie je možné vziať späť najneskôr do vydania rozhodnutia odvolacieho orgánu.</w:t>
            </w:r>
          </w:p>
          <w:p w14:paraId="39D62FEB" w14:textId="77777777" w:rsidR="00713F67" w:rsidRDefault="00713F67" w:rsidP="00713F67">
            <w:pPr>
              <w:pStyle w:val="Normlny1"/>
              <w:rPr>
                <w:bCs/>
                <w:sz w:val="20"/>
              </w:rPr>
            </w:pPr>
            <w:r w:rsidRPr="00C6388A">
              <w:rPr>
                <w:bCs/>
                <w:sz w:val="20"/>
              </w:rPr>
              <w:t>Odvolateľ má právo nahliadať do spisu, robiť si z neho výpisy, odpisy a kópie.</w:t>
            </w:r>
          </w:p>
          <w:p w14:paraId="18E12382" w14:textId="7070FE3C" w:rsidR="00713F67" w:rsidRPr="00C6388A" w:rsidRDefault="00713F67" w:rsidP="00713F67">
            <w:pPr>
              <w:pStyle w:val="Normlny1"/>
              <w:rPr>
                <w:bCs/>
                <w:sz w:val="20"/>
              </w:rPr>
            </w:pPr>
            <w:r w:rsidRPr="00C6388A">
              <w:rPr>
                <w:bCs/>
                <w:sz w:val="20"/>
              </w:rPr>
              <w:t>Odvolanie je podané včas aj vtedy, ak bolo najneskôr v posledný deň lehoty na podanie odvolania podľa odseku 2 podané na poštovú prepravu alebo odoslané príslušnému orgánu, ktorý vydal napadnuté rozhodnutie podľa osobitného predpisu.</w:t>
            </w:r>
            <w:r w:rsidRPr="00C6388A">
              <w:rPr>
                <w:bCs/>
                <w:sz w:val="20"/>
                <w:vertAlign w:val="superscript"/>
              </w:rPr>
              <w:t>25a).</w:t>
            </w:r>
            <w:r w:rsidRPr="00C6388A">
              <w:rPr>
                <w:bCs/>
                <w:sz w:val="20"/>
              </w:rPr>
              <w:t xml:space="preserve">  </w:t>
            </w:r>
          </w:p>
        </w:tc>
        <w:tc>
          <w:tcPr>
            <w:tcW w:w="708" w:type="dxa"/>
          </w:tcPr>
          <w:p w14:paraId="022FB292" w14:textId="77777777" w:rsidR="00713F67" w:rsidRDefault="00713F67" w:rsidP="00713F67">
            <w:pPr>
              <w:pStyle w:val="Normlny0"/>
              <w:jc w:val="center"/>
              <w:rPr>
                <w:bCs/>
              </w:rPr>
            </w:pPr>
          </w:p>
          <w:p w14:paraId="506083B2" w14:textId="77777777" w:rsidR="00713F67" w:rsidRDefault="00713F67" w:rsidP="00713F67">
            <w:pPr>
              <w:pStyle w:val="Normlny0"/>
              <w:jc w:val="center"/>
              <w:rPr>
                <w:bCs/>
              </w:rPr>
            </w:pPr>
            <w:r w:rsidRPr="007425AB">
              <w:rPr>
                <w:bCs/>
              </w:rPr>
              <w:t>Ú</w:t>
            </w:r>
          </w:p>
          <w:p w14:paraId="6FA134AA" w14:textId="77777777" w:rsidR="00713F67" w:rsidRDefault="00713F67" w:rsidP="00713F67">
            <w:pPr>
              <w:pStyle w:val="Normlny0"/>
              <w:jc w:val="center"/>
              <w:rPr>
                <w:bCs/>
              </w:rPr>
            </w:pPr>
          </w:p>
          <w:p w14:paraId="3A376BD3" w14:textId="77777777" w:rsidR="00713F67" w:rsidRDefault="00713F67" w:rsidP="00713F67">
            <w:pPr>
              <w:pStyle w:val="Normlny0"/>
              <w:jc w:val="center"/>
              <w:rPr>
                <w:bCs/>
              </w:rPr>
            </w:pPr>
          </w:p>
          <w:p w14:paraId="31EBB86C" w14:textId="77777777" w:rsidR="00713F67" w:rsidRDefault="00713F67" w:rsidP="00713F67">
            <w:pPr>
              <w:pStyle w:val="Normlny0"/>
              <w:jc w:val="center"/>
              <w:rPr>
                <w:bCs/>
              </w:rPr>
            </w:pPr>
          </w:p>
          <w:p w14:paraId="12D25714" w14:textId="77777777" w:rsidR="00713F67" w:rsidRDefault="00713F67" w:rsidP="00713F67">
            <w:pPr>
              <w:pStyle w:val="Normlny0"/>
              <w:jc w:val="center"/>
              <w:rPr>
                <w:bCs/>
              </w:rPr>
            </w:pPr>
          </w:p>
          <w:p w14:paraId="26BA0B90" w14:textId="77777777" w:rsidR="00713F67" w:rsidRDefault="00713F67" w:rsidP="00713F67">
            <w:pPr>
              <w:pStyle w:val="Normlny0"/>
              <w:jc w:val="center"/>
              <w:rPr>
                <w:bCs/>
              </w:rPr>
            </w:pPr>
          </w:p>
          <w:p w14:paraId="04FB0755" w14:textId="77777777" w:rsidR="00713F67" w:rsidRDefault="00713F67" w:rsidP="00713F67">
            <w:pPr>
              <w:pStyle w:val="Normlny0"/>
              <w:jc w:val="center"/>
              <w:rPr>
                <w:bCs/>
              </w:rPr>
            </w:pPr>
            <w:r>
              <w:rPr>
                <w:bCs/>
              </w:rPr>
              <w:t>Ú</w:t>
            </w:r>
          </w:p>
          <w:p w14:paraId="10975EFF" w14:textId="77777777" w:rsidR="00713F67" w:rsidRDefault="00713F67" w:rsidP="00713F67">
            <w:pPr>
              <w:pStyle w:val="Normlny0"/>
              <w:jc w:val="center"/>
              <w:rPr>
                <w:bCs/>
              </w:rPr>
            </w:pPr>
          </w:p>
          <w:p w14:paraId="6870FCD8" w14:textId="77777777" w:rsidR="00713F67" w:rsidRDefault="00713F67" w:rsidP="00713F67">
            <w:pPr>
              <w:pStyle w:val="Normlny0"/>
              <w:jc w:val="center"/>
              <w:rPr>
                <w:bCs/>
              </w:rPr>
            </w:pPr>
          </w:p>
          <w:p w14:paraId="24541202" w14:textId="77777777" w:rsidR="00713F67" w:rsidRDefault="00713F67" w:rsidP="00713F67">
            <w:pPr>
              <w:pStyle w:val="Normlny0"/>
              <w:jc w:val="center"/>
              <w:rPr>
                <w:bCs/>
              </w:rPr>
            </w:pPr>
          </w:p>
          <w:p w14:paraId="101BA149" w14:textId="77777777" w:rsidR="00713F67" w:rsidRDefault="00713F67" w:rsidP="00713F67">
            <w:pPr>
              <w:pStyle w:val="Normlny0"/>
              <w:jc w:val="center"/>
              <w:rPr>
                <w:bCs/>
              </w:rPr>
            </w:pPr>
          </w:p>
          <w:p w14:paraId="7AA8A902" w14:textId="77777777" w:rsidR="00713F67" w:rsidRDefault="00713F67" w:rsidP="00713F67">
            <w:pPr>
              <w:pStyle w:val="Normlny0"/>
              <w:jc w:val="center"/>
              <w:rPr>
                <w:bCs/>
              </w:rPr>
            </w:pPr>
          </w:p>
          <w:p w14:paraId="4DCF2133" w14:textId="77777777" w:rsidR="00713F67" w:rsidRDefault="00713F67" w:rsidP="00713F67">
            <w:pPr>
              <w:pStyle w:val="Normlny0"/>
              <w:jc w:val="center"/>
              <w:rPr>
                <w:bCs/>
              </w:rPr>
            </w:pPr>
          </w:p>
          <w:p w14:paraId="3280CC27" w14:textId="77777777" w:rsidR="00713F67" w:rsidRDefault="00713F67" w:rsidP="00713F67">
            <w:pPr>
              <w:pStyle w:val="Normlny0"/>
              <w:jc w:val="center"/>
              <w:rPr>
                <w:bCs/>
              </w:rPr>
            </w:pPr>
            <w:r>
              <w:rPr>
                <w:bCs/>
              </w:rPr>
              <w:t>Ú</w:t>
            </w:r>
          </w:p>
          <w:p w14:paraId="3B6D050F" w14:textId="77777777" w:rsidR="00713F67" w:rsidRDefault="00713F67" w:rsidP="00713F67">
            <w:pPr>
              <w:pStyle w:val="Normlny0"/>
              <w:jc w:val="center"/>
              <w:rPr>
                <w:bCs/>
              </w:rPr>
            </w:pPr>
          </w:p>
          <w:p w14:paraId="209C0C8E" w14:textId="77777777" w:rsidR="00713F67" w:rsidRDefault="00713F67" w:rsidP="00713F67">
            <w:pPr>
              <w:pStyle w:val="Normlny0"/>
              <w:jc w:val="center"/>
              <w:rPr>
                <w:bCs/>
              </w:rPr>
            </w:pPr>
          </w:p>
          <w:p w14:paraId="6A929E2F" w14:textId="77777777" w:rsidR="00713F67" w:rsidRDefault="00713F67" w:rsidP="00713F67">
            <w:pPr>
              <w:pStyle w:val="Normlny0"/>
              <w:jc w:val="center"/>
              <w:rPr>
                <w:bCs/>
              </w:rPr>
            </w:pPr>
          </w:p>
          <w:p w14:paraId="174DF05A" w14:textId="77777777" w:rsidR="00713F67" w:rsidRDefault="00713F67" w:rsidP="00713F67">
            <w:pPr>
              <w:pStyle w:val="Normlny0"/>
              <w:jc w:val="center"/>
              <w:rPr>
                <w:bCs/>
              </w:rPr>
            </w:pPr>
          </w:p>
          <w:p w14:paraId="787AA8DA" w14:textId="77777777" w:rsidR="00713F67" w:rsidRDefault="00713F67" w:rsidP="00713F67">
            <w:pPr>
              <w:pStyle w:val="Normlny0"/>
              <w:jc w:val="center"/>
              <w:rPr>
                <w:bCs/>
              </w:rPr>
            </w:pPr>
          </w:p>
          <w:p w14:paraId="4A513668" w14:textId="77777777" w:rsidR="00713F67" w:rsidRDefault="00713F67" w:rsidP="00713F67">
            <w:pPr>
              <w:pStyle w:val="Normlny0"/>
              <w:jc w:val="center"/>
              <w:rPr>
                <w:bCs/>
              </w:rPr>
            </w:pPr>
          </w:p>
          <w:p w14:paraId="1789EA0E" w14:textId="77777777" w:rsidR="00713F67" w:rsidRDefault="00713F67" w:rsidP="00713F67">
            <w:pPr>
              <w:pStyle w:val="Normlny0"/>
              <w:jc w:val="center"/>
              <w:rPr>
                <w:bCs/>
              </w:rPr>
            </w:pPr>
          </w:p>
          <w:p w14:paraId="7983B682" w14:textId="77777777" w:rsidR="00713F67" w:rsidRDefault="00713F67" w:rsidP="00713F67">
            <w:pPr>
              <w:pStyle w:val="Normlny0"/>
              <w:jc w:val="center"/>
              <w:rPr>
                <w:bCs/>
              </w:rPr>
            </w:pPr>
          </w:p>
          <w:p w14:paraId="7FEB784D" w14:textId="77777777" w:rsidR="00713F67" w:rsidRDefault="00713F67" w:rsidP="00713F67">
            <w:pPr>
              <w:pStyle w:val="Normlny0"/>
              <w:jc w:val="center"/>
              <w:rPr>
                <w:bCs/>
              </w:rPr>
            </w:pPr>
          </w:p>
          <w:p w14:paraId="6C3D0926" w14:textId="77777777" w:rsidR="00713F67" w:rsidRDefault="00713F67" w:rsidP="00713F67">
            <w:pPr>
              <w:pStyle w:val="Normlny0"/>
              <w:jc w:val="center"/>
              <w:rPr>
                <w:bCs/>
              </w:rPr>
            </w:pPr>
          </w:p>
          <w:p w14:paraId="56A7F105" w14:textId="77777777" w:rsidR="00713F67" w:rsidRDefault="00713F67" w:rsidP="00713F67">
            <w:pPr>
              <w:pStyle w:val="Normlny0"/>
              <w:jc w:val="center"/>
              <w:rPr>
                <w:bCs/>
              </w:rPr>
            </w:pPr>
          </w:p>
          <w:p w14:paraId="03C9456C" w14:textId="77777777" w:rsidR="00713F67" w:rsidRDefault="00713F67" w:rsidP="00713F67">
            <w:pPr>
              <w:pStyle w:val="Normlny0"/>
              <w:jc w:val="center"/>
              <w:rPr>
                <w:bCs/>
              </w:rPr>
            </w:pPr>
          </w:p>
          <w:p w14:paraId="3B60A573" w14:textId="77777777" w:rsidR="00713F67" w:rsidRDefault="00713F67" w:rsidP="00713F67">
            <w:pPr>
              <w:pStyle w:val="Normlny0"/>
              <w:jc w:val="center"/>
              <w:rPr>
                <w:bCs/>
              </w:rPr>
            </w:pPr>
          </w:p>
          <w:p w14:paraId="4394E67F" w14:textId="77777777" w:rsidR="00713F67" w:rsidRDefault="00713F67" w:rsidP="00713F67">
            <w:pPr>
              <w:pStyle w:val="Normlny0"/>
              <w:jc w:val="center"/>
              <w:rPr>
                <w:bCs/>
              </w:rPr>
            </w:pPr>
          </w:p>
          <w:p w14:paraId="68D732D8" w14:textId="77777777" w:rsidR="00713F67" w:rsidRDefault="00713F67" w:rsidP="00713F67">
            <w:pPr>
              <w:pStyle w:val="Normlny0"/>
              <w:jc w:val="center"/>
              <w:rPr>
                <w:bCs/>
              </w:rPr>
            </w:pPr>
          </w:p>
          <w:p w14:paraId="113ADC97" w14:textId="77777777" w:rsidR="00713F67" w:rsidRDefault="00713F67" w:rsidP="00713F67">
            <w:pPr>
              <w:pStyle w:val="Normlny0"/>
              <w:jc w:val="center"/>
              <w:rPr>
                <w:bCs/>
              </w:rPr>
            </w:pPr>
          </w:p>
          <w:p w14:paraId="5A90A53A" w14:textId="77777777" w:rsidR="00713F67" w:rsidRDefault="00713F67" w:rsidP="00713F67">
            <w:pPr>
              <w:pStyle w:val="Normlny0"/>
              <w:jc w:val="center"/>
              <w:rPr>
                <w:bCs/>
              </w:rPr>
            </w:pPr>
          </w:p>
          <w:p w14:paraId="430D733F" w14:textId="77777777" w:rsidR="00713F67" w:rsidRDefault="00713F67" w:rsidP="00713F67">
            <w:pPr>
              <w:pStyle w:val="Normlny0"/>
              <w:jc w:val="center"/>
              <w:rPr>
                <w:bCs/>
              </w:rPr>
            </w:pPr>
          </w:p>
          <w:p w14:paraId="1BC0A2ED" w14:textId="77777777" w:rsidR="00713F67" w:rsidRDefault="00713F67" w:rsidP="00713F67">
            <w:pPr>
              <w:pStyle w:val="Normlny0"/>
              <w:jc w:val="center"/>
              <w:rPr>
                <w:bCs/>
              </w:rPr>
            </w:pPr>
          </w:p>
          <w:p w14:paraId="792BFF01" w14:textId="77777777" w:rsidR="00713F67" w:rsidRDefault="00713F67" w:rsidP="00713F67">
            <w:pPr>
              <w:pStyle w:val="Normlny0"/>
              <w:jc w:val="center"/>
              <w:rPr>
                <w:bCs/>
              </w:rPr>
            </w:pPr>
          </w:p>
          <w:p w14:paraId="0E3F200C" w14:textId="77777777" w:rsidR="00713F67" w:rsidRDefault="00713F67" w:rsidP="00713F67">
            <w:pPr>
              <w:pStyle w:val="Normlny0"/>
              <w:jc w:val="center"/>
              <w:rPr>
                <w:bCs/>
              </w:rPr>
            </w:pPr>
          </w:p>
          <w:p w14:paraId="1F387781" w14:textId="77777777" w:rsidR="00713F67" w:rsidRDefault="00713F67" w:rsidP="00713F67">
            <w:pPr>
              <w:pStyle w:val="Normlny0"/>
              <w:jc w:val="center"/>
              <w:rPr>
                <w:bCs/>
              </w:rPr>
            </w:pPr>
          </w:p>
          <w:p w14:paraId="51B54ED7" w14:textId="77777777" w:rsidR="00713F67" w:rsidRDefault="00713F67" w:rsidP="00713F67">
            <w:pPr>
              <w:pStyle w:val="Normlny0"/>
              <w:jc w:val="center"/>
              <w:rPr>
                <w:bCs/>
              </w:rPr>
            </w:pPr>
          </w:p>
          <w:p w14:paraId="0F90A84C" w14:textId="77777777" w:rsidR="00713F67" w:rsidRDefault="00713F67" w:rsidP="00713F67">
            <w:pPr>
              <w:pStyle w:val="Normlny0"/>
              <w:jc w:val="center"/>
              <w:rPr>
                <w:bCs/>
              </w:rPr>
            </w:pPr>
            <w:r>
              <w:rPr>
                <w:bCs/>
              </w:rPr>
              <w:t>Ú</w:t>
            </w:r>
          </w:p>
          <w:p w14:paraId="46FA8760" w14:textId="77777777" w:rsidR="00713F67" w:rsidRDefault="00713F67" w:rsidP="00713F67">
            <w:pPr>
              <w:pStyle w:val="Normlny0"/>
              <w:jc w:val="center"/>
              <w:rPr>
                <w:bCs/>
              </w:rPr>
            </w:pPr>
          </w:p>
          <w:p w14:paraId="094ED23D" w14:textId="77777777" w:rsidR="00713F67" w:rsidRDefault="00713F67" w:rsidP="00713F67">
            <w:pPr>
              <w:pStyle w:val="Normlny0"/>
              <w:jc w:val="center"/>
              <w:rPr>
                <w:bCs/>
              </w:rPr>
            </w:pPr>
          </w:p>
          <w:p w14:paraId="747A6817" w14:textId="77777777" w:rsidR="00713F67" w:rsidRDefault="00713F67" w:rsidP="00713F67">
            <w:pPr>
              <w:pStyle w:val="Normlny0"/>
              <w:jc w:val="center"/>
              <w:rPr>
                <w:bCs/>
              </w:rPr>
            </w:pPr>
          </w:p>
          <w:p w14:paraId="32E7AC02" w14:textId="77777777" w:rsidR="00713F67" w:rsidRDefault="00713F67" w:rsidP="00713F67">
            <w:pPr>
              <w:pStyle w:val="Normlny0"/>
              <w:jc w:val="center"/>
              <w:rPr>
                <w:bCs/>
              </w:rPr>
            </w:pPr>
          </w:p>
          <w:p w14:paraId="19298430" w14:textId="77777777" w:rsidR="00713F67" w:rsidRDefault="00713F67" w:rsidP="00713F67">
            <w:pPr>
              <w:pStyle w:val="Normlny0"/>
              <w:jc w:val="center"/>
              <w:rPr>
                <w:bCs/>
              </w:rPr>
            </w:pPr>
          </w:p>
          <w:p w14:paraId="152298C5" w14:textId="77777777" w:rsidR="00713F67" w:rsidRDefault="00713F67" w:rsidP="00713F67">
            <w:pPr>
              <w:pStyle w:val="Normlny0"/>
              <w:jc w:val="center"/>
              <w:rPr>
                <w:bCs/>
              </w:rPr>
            </w:pPr>
          </w:p>
          <w:p w14:paraId="6C699A48" w14:textId="77777777" w:rsidR="00713F67" w:rsidRDefault="00713F67" w:rsidP="00713F67">
            <w:pPr>
              <w:pStyle w:val="Normlny0"/>
              <w:jc w:val="center"/>
              <w:rPr>
                <w:bCs/>
              </w:rPr>
            </w:pPr>
          </w:p>
          <w:p w14:paraId="3AF9E106" w14:textId="77777777" w:rsidR="00713F67" w:rsidRDefault="00713F67" w:rsidP="00713F67">
            <w:pPr>
              <w:pStyle w:val="Normlny0"/>
              <w:jc w:val="center"/>
              <w:rPr>
                <w:bCs/>
              </w:rPr>
            </w:pPr>
          </w:p>
          <w:p w14:paraId="6E1E15C2" w14:textId="77777777" w:rsidR="00713F67" w:rsidRDefault="00713F67" w:rsidP="00713F67">
            <w:pPr>
              <w:pStyle w:val="Normlny0"/>
              <w:jc w:val="center"/>
              <w:rPr>
                <w:bCs/>
              </w:rPr>
            </w:pPr>
          </w:p>
          <w:p w14:paraId="7D00C4C5" w14:textId="77777777" w:rsidR="00713F67" w:rsidRDefault="00713F67" w:rsidP="00713F67">
            <w:pPr>
              <w:pStyle w:val="Normlny0"/>
              <w:jc w:val="center"/>
              <w:rPr>
                <w:bCs/>
              </w:rPr>
            </w:pPr>
          </w:p>
          <w:p w14:paraId="04CF0971" w14:textId="77777777" w:rsidR="00713F67" w:rsidRDefault="00713F67" w:rsidP="00713F67">
            <w:pPr>
              <w:pStyle w:val="Normlny0"/>
              <w:jc w:val="center"/>
              <w:rPr>
                <w:bCs/>
              </w:rPr>
            </w:pPr>
          </w:p>
          <w:p w14:paraId="0A068AAA" w14:textId="77777777" w:rsidR="00713F67" w:rsidRDefault="00713F67" w:rsidP="00713F67">
            <w:pPr>
              <w:pStyle w:val="Normlny0"/>
              <w:jc w:val="center"/>
              <w:rPr>
                <w:bCs/>
              </w:rPr>
            </w:pPr>
          </w:p>
          <w:p w14:paraId="45704425" w14:textId="77777777" w:rsidR="00713F67" w:rsidRDefault="00713F67" w:rsidP="00713F67">
            <w:pPr>
              <w:pStyle w:val="Normlny0"/>
              <w:jc w:val="center"/>
              <w:rPr>
                <w:bCs/>
              </w:rPr>
            </w:pPr>
          </w:p>
          <w:p w14:paraId="3B0AF143" w14:textId="77777777" w:rsidR="00713F67" w:rsidRDefault="00713F67" w:rsidP="00713F67">
            <w:pPr>
              <w:pStyle w:val="Normlny0"/>
              <w:jc w:val="center"/>
              <w:rPr>
                <w:bCs/>
              </w:rPr>
            </w:pPr>
          </w:p>
          <w:p w14:paraId="0043E4B5" w14:textId="77777777" w:rsidR="00713F67" w:rsidRDefault="00713F67" w:rsidP="00713F67">
            <w:pPr>
              <w:pStyle w:val="Normlny0"/>
              <w:jc w:val="center"/>
              <w:rPr>
                <w:bCs/>
              </w:rPr>
            </w:pPr>
          </w:p>
          <w:p w14:paraId="58FD7DE8" w14:textId="77777777" w:rsidR="00713F67" w:rsidRDefault="00713F67" w:rsidP="00713F67">
            <w:pPr>
              <w:pStyle w:val="Normlny0"/>
              <w:jc w:val="center"/>
              <w:rPr>
                <w:bCs/>
              </w:rPr>
            </w:pPr>
          </w:p>
          <w:p w14:paraId="2F75BE8E" w14:textId="77777777" w:rsidR="00713F67" w:rsidRDefault="00713F67" w:rsidP="00713F67">
            <w:pPr>
              <w:pStyle w:val="Normlny0"/>
              <w:jc w:val="center"/>
              <w:rPr>
                <w:bCs/>
              </w:rPr>
            </w:pPr>
          </w:p>
          <w:p w14:paraId="225C9FAE" w14:textId="77777777" w:rsidR="00713F67" w:rsidRDefault="00713F67" w:rsidP="00713F67">
            <w:pPr>
              <w:pStyle w:val="Normlny0"/>
              <w:jc w:val="center"/>
              <w:rPr>
                <w:bCs/>
              </w:rPr>
            </w:pPr>
          </w:p>
          <w:p w14:paraId="2E1F0A49" w14:textId="77777777" w:rsidR="00713F67" w:rsidRDefault="00713F67" w:rsidP="00713F67">
            <w:pPr>
              <w:pStyle w:val="Normlny0"/>
              <w:jc w:val="center"/>
              <w:rPr>
                <w:bCs/>
              </w:rPr>
            </w:pPr>
          </w:p>
          <w:p w14:paraId="023339F1" w14:textId="77777777" w:rsidR="00713F67" w:rsidRDefault="00713F67" w:rsidP="00713F67">
            <w:pPr>
              <w:pStyle w:val="Normlny0"/>
              <w:jc w:val="center"/>
              <w:rPr>
                <w:bCs/>
              </w:rPr>
            </w:pPr>
          </w:p>
          <w:p w14:paraId="15B241EF" w14:textId="77777777" w:rsidR="00713F67" w:rsidRDefault="00713F67" w:rsidP="00713F67">
            <w:pPr>
              <w:pStyle w:val="Normlny0"/>
              <w:jc w:val="center"/>
              <w:rPr>
                <w:bCs/>
              </w:rPr>
            </w:pPr>
          </w:p>
          <w:p w14:paraId="3296AF10" w14:textId="77777777" w:rsidR="00713F67" w:rsidRDefault="00713F67" w:rsidP="00713F67">
            <w:pPr>
              <w:pStyle w:val="Normlny0"/>
              <w:jc w:val="center"/>
              <w:rPr>
                <w:bCs/>
              </w:rPr>
            </w:pPr>
          </w:p>
          <w:p w14:paraId="2C059621" w14:textId="77777777" w:rsidR="00713F67" w:rsidRDefault="00713F67" w:rsidP="00713F67">
            <w:pPr>
              <w:pStyle w:val="Normlny0"/>
              <w:jc w:val="center"/>
              <w:rPr>
                <w:bCs/>
              </w:rPr>
            </w:pPr>
          </w:p>
          <w:p w14:paraId="4888DEE7" w14:textId="77777777" w:rsidR="00713F67" w:rsidRDefault="00713F67" w:rsidP="00713F67">
            <w:pPr>
              <w:pStyle w:val="Normlny0"/>
              <w:jc w:val="center"/>
              <w:rPr>
                <w:bCs/>
              </w:rPr>
            </w:pPr>
          </w:p>
          <w:p w14:paraId="2A4045AA" w14:textId="77777777" w:rsidR="00713F67" w:rsidRDefault="00713F67" w:rsidP="00713F67">
            <w:pPr>
              <w:pStyle w:val="Normlny0"/>
              <w:jc w:val="center"/>
              <w:rPr>
                <w:bCs/>
              </w:rPr>
            </w:pPr>
          </w:p>
          <w:p w14:paraId="49C19AE5" w14:textId="77777777" w:rsidR="00713F67" w:rsidRDefault="00713F67" w:rsidP="00713F67">
            <w:pPr>
              <w:pStyle w:val="Normlny0"/>
              <w:jc w:val="center"/>
              <w:rPr>
                <w:bCs/>
              </w:rPr>
            </w:pPr>
          </w:p>
          <w:p w14:paraId="1A97E8FC" w14:textId="77777777" w:rsidR="00713F67" w:rsidRDefault="00713F67" w:rsidP="00713F67">
            <w:pPr>
              <w:pStyle w:val="Normlny0"/>
              <w:jc w:val="center"/>
              <w:rPr>
                <w:bCs/>
              </w:rPr>
            </w:pPr>
          </w:p>
          <w:p w14:paraId="14A20767" w14:textId="77777777" w:rsidR="00713F67" w:rsidRDefault="00713F67" w:rsidP="00713F67">
            <w:pPr>
              <w:pStyle w:val="Normlny0"/>
              <w:jc w:val="center"/>
              <w:rPr>
                <w:bCs/>
              </w:rPr>
            </w:pPr>
            <w:r>
              <w:rPr>
                <w:bCs/>
              </w:rPr>
              <w:t>Ú</w:t>
            </w:r>
          </w:p>
          <w:p w14:paraId="768EEEF3" w14:textId="77777777" w:rsidR="00713F67" w:rsidRDefault="00713F67" w:rsidP="00713F67">
            <w:pPr>
              <w:pStyle w:val="Normlny0"/>
              <w:jc w:val="center"/>
              <w:rPr>
                <w:bCs/>
              </w:rPr>
            </w:pPr>
          </w:p>
          <w:p w14:paraId="73DE73A9" w14:textId="77777777" w:rsidR="00713F67" w:rsidRDefault="00713F67" w:rsidP="00713F67">
            <w:pPr>
              <w:pStyle w:val="Normlny0"/>
              <w:jc w:val="center"/>
              <w:rPr>
                <w:bCs/>
              </w:rPr>
            </w:pPr>
          </w:p>
          <w:p w14:paraId="112FEF81" w14:textId="77777777" w:rsidR="00713F67" w:rsidRDefault="00713F67" w:rsidP="00713F67">
            <w:pPr>
              <w:pStyle w:val="Normlny0"/>
              <w:jc w:val="center"/>
              <w:rPr>
                <w:bCs/>
              </w:rPr>
            </w:pPr>
          </w:p>
          <w:p w14:paraId="12B2E912" w14:textId="77777777" w:rsidR="00713F67" w:rsidRDefault="00713F67" w:rsidP="00713F67">
            <w:pPr>
              <w:pStyle w:val="Normlny0"/>
              <w:jc w:val="center"/>
              <w:rPr>
                <w:bCs/>
              </w:rPr>
            </w:pPr>
          </w:p>
          <w:p w14:paraId="582493DB" w14:textId="77777777" w:rsidR="00713F67" w:rsidRDefault="00713F67" w:rsidP="00713F67">
            <w:pPr>
              <w:pStyle w:val="Normlny0"/>
              <w:jc w:val="center"/>
              <w:rPr>
                <w:bCs/>
              </w:rPr>
            </w:pPr>
          </w:p>
          <w:p w14:paraId="7EDE2F4C" w14:textId="77777777" w:rsidR="00713F67" w:rsidRDefault="00713F67" w:rsidP="00713F67">
            <w:pPr>
              <w:pStyle w:val="Normlny0"/>
              <w:jc w:val="center"/>
              <w:rPr>
                <w:bCs/>
              </w:rPr>
            </w:pPr>
          </w:p>
          <w:p w14:paraId="4C619843" w14:textId="77777777" w:rsidR="00713F67" w:rsidRDefault="00713F67" w:rsidP="00713F67">
            <w:pPr>
              <w:pStyle w:val="Normlny0"/>
              <w:jc w:val="center"/>
              <w:rPr>
                <w:bCs/>
              </w:rPr>
            </w:pPr>
          </w:p>
          <w:p w14:paraId="3052E415" w14:textId="1452F6C1" w:rsidR="00713F67" w:rsidRDefault="00713F67" w:rsidP="00713F67">
            <w:pPr>
              <w:pStyle w:val="Normlny0"/>
              <w:jc w:val="center"/>
              <w:rPr>
                <w:bCs/>
              </w:rPr>
            </w:pPr>
            <w:r>
              <w:rPr>
                <w:bCs/>
              </w:rPr>
              <w:t>Ú</w:t>
            </w:r>
          </w:p>
          <w:p w14:paraId="4DD0FD83" w14:textId="262A6855" w:rsidR="00713F67" w:rsidRDefault="00713F67" w:rsidP="00713F67">
            <w:pPr>
              <w:pStyle w:val="Normlny0"/>
              <w:jc w:val="center"/>
              <w:rPr>
                <w:bCs/>
              </w:rPr>
            </w:pPr>
          </w:p>
          <w:p w14:paraId="43F15D5F" w14:textId="129ABDB3" w:rsidR="00713F67" w:rsidRDefault="00713F67" w:rsidP="00713F67">
            <w:pPr>
              <w:pStyle w:val="Normlny0"/>
              <w:jc w:val="center"/>
              <w:rPr>
                <w:bCs/>
              </w:rPr>
            </w:pPr>
          </w:p>
          <w:p w14:paraId="556C4994" w14:textId="6BE7ACC0" w:rsidR="00713F67" w:rsidRDefault="00713F67" w:rsidP="00713F67">
            <w:pPr>
              <w:pStyle w:val="Normlny0"/>
              <w:jc w:val="center"/>
              <w:rPr>
                <w:bCs/>
              </w:rPr>
            </w:pPr>
          </w:p>
          <w:p w14:paraId="31DB2F39" w14:textId="57E27DD1" w:rsidR="00713F67" w:rsidRDefault="00713F67" w:rsidP="00713F67">
            <w:pPr>
              <w:pStyle w:val="Normlny0"/>
              <w:jc w:val="center"/>
              <w:rPr>
                <w:bCs/>
              </w:rPr>
            </w:pPr>
          </w:p>
          <w:p w14:paraId="2701A6F9" w14:textId="161AE3E9" w:rsidR="00713F67" w:rsidRDefault="00713F67" w:rsidP="00713F67">
            <w:pPr>
              <w:pStyle w:val="Normlny0"/>
              <w:jc w:val="center"/>
              <w:rPr>
                <w:bCs/>
              </w:rPr>
            </w:pPr>
          </w:p>
          <w:p w14:paraId="20A61738" w14:textId="2D8C6A83" w:rsidR="00713F67" w:rsidRDefault="00713F67" w:rsidP="00713F67">
            <w:pPr>
              <w:pStyle w:val="Normlny0"/>
              <w:jc w:val="center"/>
              <w:rPr>
                <w:bCs/>
              </w:rPr>
            </w:pPr>
          </w:p>
          <w:p w14:paraId="7EDEFFE6" w14:textId="7F4160DC" w:rsidR="00713F67" w:rsidRDefault="00713F67" w:rsidP="00713F67">
            <w:pPr>
              <w:pStyle w:val="Normlny0"/>
              <w:jc w:val="center"/>
              <w:rPr>
                <w:bCs/>
              </w:rPr>
            </w:pPr>
          </w:p>
          <w:p w14:paraId="0A2DCFD0" w14:textId="1708CBC7" w:rsidR="00713F67" w:rsidRDefault="00713F67" w:rsidP="00713F67">
            <w:pPr>
              <w:pStyle w:val="Normlny0"/>
              <w:jc w:val="center"/>
              <w:rPr>
                <w:bCs/>
              </w:rPr>
            </w:pPr>
          </w:p>
          <w:p w14:paraId="477E61B1" w14:textId="6201BA44" w:rsidR="00713F67" w:rsidRDefault="00713F67" w:rsidP="00713F67">
            <w:pPr>
              <w:pStyle w:val="Normlny0"/>
              <w:jc w:val="center"/>
              <w:rPr>
                <w:bCs/>
              </w:rPr>
            </w:pPr>
          </w:p>
          <w:p w14:paraId="7753BBA2" w14:textId="4B146ED8" w:rsidR="00713F67" w:rsidRDefault="00713F67" w:rsidP="00713F67">
            <w:pPr>
              <w:pStyle w:val="Normlny0"/>
              <w:jc w:val="center"/>
              <w:rPr>
                <w:bCs/>
              </w:rPr>
            </w:pPr>
          </w:p>
          <w:p w14:paraId="69ED277D" w14:textId="116C92D4" w:rsidR="00713F67" w:rsidRDefault="00713F67" w:rsidP="00713F67">
            <w:pPr>
              <w:pStyle w:val="Normlny0"/>
              <w:jc w:val="center"/>
              <w:rPr>
                <w:bCs/>
              </w:rPr>
            </w:pPr>
          </w:p>
          <w:p w14:paraId="0D4995D4" w14:textId="4E1A46D6" w:rsidR="00713F67" w:rsidRDefault="00713F67" w:rsidP="00713F67">
            <w:pPr>
              <w:pStyle w:val="Normlny0"/>
              <w:jc w:val="center"/>
              <w:rPr>
                <w:bCs/>
              </w:rPr>
            </w:pPr>
          </w:p>
          <w:p w14:paraId="611C7142" w14:textId="3AA188A5" w:rsidR="00713F67" w:rsidRDefault="00713F67" w:rsidP="00713F67">
            <w:pPr>
              <w:pStyle w:val="Normlny0"/>
              <w:jc w:val="center"/>
              <w:rPr>
                <w:bCs/>
              </w:rPr>
            </w:pPr>
          </w:p>
          <w:p w14:paraId="6203EC6B" w14:textId="150257C1" w:rsidR="00713F67" w:rsidRDefault="00713F67" w:rsidP="00713F67">
            <w:pPr>
              <w:pStyle w:val="Normlny0"/>
              <w:jc w:val="center"/>
              <w:rPr>
                <w:bCs/>
              </w:rPr>
            </w:pPr>
          </w:p>
          <w:p w14:paraId="1DA846EF" w14:textId="14A49DB9" w:rsidR="00713F67" w:rsidRDefault="00713F67" w:rsidP="00713F67">
            <w:pPr>
              <w:pStyle w:val="Normlny0"/>
              <w:jc w:val="center"/>
              <w:rPr>
                <w:bCs/>
              </w:rPr>
            </w:pPr>
          </w:p>
          <w:p w14:paraId="0A4378FC" w14:textId="7CDAA5F4" w:rsidR="00713F67" w:rsidRDefault="00713F67" w:rsidP="00713F67">
            <w:pPr>
              <w:pStyle w:val="Normlny0"/>
              <w:jc w:val="center"/>
              <w:rPr>
                <w:bCs/>
              </w:rPr>
            </w:pPr>
            <w:r>
              <w:rPr>
                <w:bCs/>
              </w:rPr>
              <w:t>Ú</w:t>
            </w:r>
          </w:p>
          <w:p w14:paraId="6B1D88F5" w14:textId="75AED741" w:rsidR="00713F67" w:rsidRDefault="00713F67" w:rsidP="00713F67">
            <w:pPr>
              <w:pStyle w:val="Normlny0"/>
              <w:jc w:val="center"/>
              <w:rPr>
                <w:bCs/>
              </w:rPr>
            </w:pPr>
          </w:p>
          <w:p w14:paraId="4F84C1AA" w14:textId="6FDB53E9" w:rsidR="00713F67" w:rsidRDefault="00713F67" w:rsidP="00713F67">
            <w:pPr>
              <w:pStyle w:val="Normlny0"/>
              <w:jc w:val="center"/>
              <w:rPr>
                <w:bCs/>
              </w:rPr>
            </w:pPr>
          </w:p>
          <w:p w14:paraId="4C2EF29A" w14:textId="7665B3D1" w:rsidR="00713F67" w:rsidRDefault="00713F67" w:rsidP="00713F67">
            <w:pPr>
              <w:pStyle w:val="Normlny0"/>
              <w:jc w:val="center"/>
              <w:rPr>
                <w:bCs/>
              </w:rPr>
            </w:pPr>
          </w:p>
          <w:p w14:paraId="36B04DF7" w14:textId="206B6350" w:rsidR="00713F67" w:rsidRDefault="00713F67" w:rsidP="00713F67">
            <w:pPr>
              <w:pStyle w:val="Normlny0"/>
              <w:jc w:val="center"/>
              <w:rPr>
                <w:bCs/>
              </w:rPr>
            </w:pPr>
          </w:p>
          <w:p w14:paraId="52CDBB05" w14:textId="191E3494" w:rsidR="00713F67" w:rsidRDefault="00713F67" w:rsidP="00713F67">
            <w:pPr>
              <w:pStyle w:val="Normlny0"/>
              <w:jc w:val="center"/>
              <w:rPr>
                <w:bCs/>
              </w:rPr>
            </w:pPr>
          </w:p>
          <w:p w14:paraId="36D3C564" w14:textId="1D2B8AE0" w:rsidR="00713F67" w:rsidRDefault="00713F67" w:rsidP="00713F67">
            <w:pPr>
              <w:pStyle w:val="Normlny0"/>
              <w:jc w:val="center"/>
              <w:rPr>
                <w:bCs/>
              </w:rPr>
            </w:pPr>
          </w:p>
          <w:p w14:paraId="2A7B7311" w14:textId="54177840" w:rsidR="00713F67" w:rsidRDefault="00713F67" w:rsidP="00713F67">
            <w:pPr>
              <w:pStyle w:val="Normlny0"/>
              <w:jc w:val="center"/>
              <w:rPr>
                <w:bCs/>
              </w:rPr>
            </w:pPr>
            <w:r>
              <w:rPr>
                <w:bCs/>
              </w:rPr>
              <w:t>Ú</w:t>
            </w:r>
          </w:p>
          <w:p w14:paraId="236D07AB" w14:textId="3580AD88" w:rsidR="00713F67" w:rsidRDefault="00713F67" w:rsidP="00713F67">
            <w:pPr>
              <w:pStyle w:val="Normlny0"/>
              <w:jc w:val="center"/>
              <w:rPr>
                <w:bCs/>
              </w:rPr>
            </w:pPr>
          </w:p>
          <w:p w14:paraId="248DFDB2" w14:textId="51E33B08" w:rsidR="00713F67" w:rsidRDefault="00713F67" w:rsidP="00713F67">
            <w:pPr>
              <w:pStyle w:val="Normlny0"/>
              <w:jc w:val="center"/>
              <w:rPr>
                <w:bCs/>
              </w:rPr>
            </w:pPr>
          </w:p>
          <w:p w14:paraId="155C7408" w14:textId="714E9280" w:rsidR="00713F67" w:rsidRDefault="00713F67" w:rsidP="00713F67">
            <w:pPr>
              <w:pStyle w:val="Normlny0"/>
              <w:jc w:val="center"/>
              <w:rPr>
                <w:bCs/>
              </w:rPr>
            </w:pPr>
          </w:p>
          <w:p w14:paraId="6E573481" w14:textId="0CC14479" w:rsidR="00713F67" w:rsidRDefault="00713F67" w:rsidP="00713F67">
            <w:pPr>
              <w:pStyle w:val="Normlny0"/>
              <w:jc w:val="center"/>
              <w:rPr>
                <w:bCs/>
              </w:rPr>
            </w:pPr>
          </w:p>
          <w:p w14:paraId="6D6C82C3" w14:textId="3237168F" w:rsidR="00713F67" w:rsidRDefault="00713F67" w:rsidP="00713F67">
            <w:pPr>
              <w:pStyle w:val="Normlny0"/>
              <w:jc w:val="center"/>
              <w:rPr>
                <w:bCs/>
              </w:rPr>
            </w:pPr>
          </w:p>
          <w:p w14:paraId="06694724" w14:textId="67AE3102" w:rsidR="00713F67" w:rsidRDefault="00713F67" w:rsidP="00713F67">
            <w:pPr>
              <w:pStyle w:val="Normlny0"/>
              <w:jc w:val="center"/>
              <w:rPr>
                <w:bCs/>
              </w:rPr>
            </w:pPr>
          </w:p>
          <w:p w14:paraId="209B0DA5" w14:textId="4240345E" w:rsidR="00713F67" w:rsidRDefault="00713F67" w:rsidP="00713F67">
            <w:pPr>
              <w:pStyle w:val="Normlny0"/>
              <w:jc w:val="center"/>
              <w:rPr>
                <w:bCs/>
              </w:rPr>
            </w:pPr>
          </w:p>
          <w:p w14:paraId="3425C514" w14:textId="075D09AB" w:rsidR="00713F67" w:rsidRDefault="00713F67" w:rsidP="00713F67">
            <w:pPr>
              <w:pStyle w:val="Normlny0"/>
              <w:jc w:val="center"/>
              <w:rPr>
                <w:bCs/>
              </w:rPr>
            </w:pPr>
          </w:p>
          <w:p w14:paraId="1748971A" w14:textId="2B4AC9C8" w:rsidR="00713F67" w:rsidRDefault="00713F67" w:rsidP="00713F67">
            <w:pPr>
              <w:pStyle w:val="Normlny0"/>
              <w:jc w:val="center"/>
              <w:rPr>
                <w:bCs/>
              </w:rPr>
            </w:pPr>
          </w:p>
          <w:p w14:paraId="6F2BC6B5" w14:textId="3AAF929E" w:rsidR="00713F67" w:rsidRDefault="00713F67" w:rsidP="00713F67">
            <w:pPr>
              <w:pStyle w:val="Normlny0"/>
              <w:jc w:val="center"/>
              <w:rPr>
                <w:bCs/>
              </w:rPr>
            </w:pPr>
          </w:p>
          <w:p w14:paraId="7C987A88" w14:textId="4A58C694" w:rsidR="00713F67" w:rsidRDefault="00713F67" w:rsidP="00713F67">
            <w:pPr>
              <w:pStyle w:val="Normlny0"/>
              <w:jc w:val="center"/>
              <w:rPr>
                <w:bCs/>
              </w:rPr>
            </w:pPr>
            <w:r>
              <w:rPr>
                <w:bCs/>
              </w:rPr>
              <w:t>Ú</w:t>
            </w:r>
          </w:p>
          <w:p w14:paraId="4AC6E86B" w14:textId="3B31990B" w:rsidR="00713F67" w:rsidRDefault="00713F67" w:rsidP="00713F67">
            <w:pPr>
              <w:pStyle w:val="Normlny0"/>
              <w:jc w:val="center"/>
              <w:rPr>
                <w:bCs/>
              </w:rPr>
            </w:pPr>
          </w:p>
          <w:p w14:paraId="78C8FD75" w14:textId="13137576" w:rsidR="00713F67" w:rsidRDefault="00713F67" w:rsidP="00713F67">
            <w:pPr>
              <w:pStyle w:val="Normlny0"/>
              <w:jc w:val="center"/>
              <w:rPr>
                <w:bCs/>
              </w:rPr>
            </w:pPr>
          </w:p>
          <w:p w14:paraId="6C8DDF12" w14:textId="2F237F4C" w:rsidR="00713F67" w:rsidRDefault="00713F67" w:rsidP="00713F67">
            <w:pPr>
              <w:pStyle w:val="Normlny0"/>
              <w:jc w:val="center"/>
              <w:rPr>
                <w:bCs/>
              </w:rPr>
            </w:pPr>
          </w:p>
          <w:p w14:paraId="7FD75821" w14:textId="330E01AE" w:rsidR="00713F67" w:rsidRDefault="00713F67" w:rsidP="00713F67">
            <w:pPr>
              <w:pStyle w:val="Normlny0"/>
              <w:jc w:val="center"/>
              <w:rPr>
                <w:bCs/>
              </w:rPr>
            </w:pPr>
          </w:p>
          <w:p w14:paraId="3B633C44" w14:textId="68D8AA48" w:rsidR="00713F67" w:rsidRDefault="00713F67" w:rsidP="00713F67">
            <w:pPr>
              <w:pStyle w:val="Normlny0"/>
              <w:jc w:val="center"/>
              <w:rPr>
                <w:bCs/>
              </w:rPr>
            </w:pPr>
          </w:p>
          <w:p w14:paraId="5B097774" w14:textId="645A643A" w:rsidR="00713F67" w:rsidRDefault="00713F67" w:rsidP="00713F67">
            <w:pPr>
              <w:pStyle w:val="Normlny0"/>
              <w:jc w:val="center"/>
              <w:rPr>
                <w:bCs/>
              </w:rPr>
            </w:pPr>
          </w:p>
          <w:p w14:paraId="7AC3EC8B" w14:textId="151A3E44" w:rsidR="00713F67" w:rsidRDefault="00713F67" w:rsidP="00713F67">
            <w:pPr>
              <w:pStyle w:val="Normlny0"/>
              <w:jc w:val="center"/>
              <w:rPr>
                <w:bCs/>
              </w:rPr>
            </w:pPr>
            <w:r>
              <w:rPr>
                <w:bCs/>
              </w:rPr>
              <w:t>Ú</w:t>
            </w:r>
          </w:p>
          <w:p w14:paraId="2AD37CC3" w14:textId="0D494D50" w:rsidR="00713F67" w:rsidRDefault="00713F67" w:rsidP="00713F67">
            <w:pPr>
              <w:pStyle w:val="Normlny0"/>
              <w:jc w:val="center"/>
              <w:rPr>
                <w:bCs/>
              </w:rPr>
            </w:pPr>
          </w:p>
          <w:p w14:paraId="50279ED3" w14:textId="2AABC7FB" w:rsidR="00713F67" w:rsidRDefault="00713F67" w:rsidP="00713F67">
            <w:pPr>
              <w:pStyle w:val="Normlny0"/>
              <w:jc w:val="center"/>
              <w:rPr>
                <w:bCs/>
              </w:rPr>
            </w:pPr>
          </w:p>
          <w:p w14:paraId="1B23A601" w14:textId="6A2F4B7E" w:rsidR="00713F67" w:rsidRDefault="00713F67" w:rsidP="00713F67">
            <w:pPr>
              <w:pStyle w:val="Normlny0"/>
              <w:jc w:val="center"/>
              <w:rPr>
                <w:bCs/>
              </w:rPr>
            </w:pPr>
          </w:p>
          <w:p w14:paraId="337015E3" w14:textId="21F632A8" w:rsidR="00713F67" w:rsidRDefault="00713F67" w:rsidP="00713F67">
            <w:pPr>
              <w:pStyle w:val="Normlny0"/>
              <w:jc w:val="center"/>
              <w:rPr>
                <w:bCs/>
              </w:rPr>
            </w:pPr>
          </w:p>
          <w:p w14:paraId="7D02136C" w14:textId="2C5BADBE" w:rsidR="00713F67" w:rsidRDefault="00713F67" w:rsidP="00713F67">
            <w:pPr>
              <w:pStyle w:val="Normlny0"/>
              <w:jc w:val="center"/>
              <w:rPr>
                <w:bCs/>
              </w:rPr>
            </w:pPr>
          </w:p>
          <w:p w14:paraId="54250B91" w14:textId="34849354" w:rsidR="00713F67" w:rsidRDefault="00713F67" w:rsidP="00713F67">
            <w:pPr>
              <w:pStyle w:val="Normlny0"/>
              <w:jc w:val="center"/>
              <w:rPr>
                <w:bCs/>
              </w:rPr>
            </w:pPr>
          </w:p>
          <w:p w14:paraId="5D14C3CC" w14:textId="530DF26A" w:rsidR="00713F67" w:rsidRDefault="00713F67" w:rsidP="00713F67">
            <w:pPr>
              <w:pStyle w:val="Normlny0"/>
              <w:jc w:val="center"/>
              <w:rPr>
                <w:bCs/>
              </w:rPr>
            </w:pPr>
          </w:p>
          <w:p w14:paraId="5919B3AF" w14:textId="2853A376" w:rsidR="00713F67" w:rsidRDefault="00713F67" w:rsidP="00713F67">
            <w:pPr>
              <w:pStyle w:val="Normlny0"/>
              <w:jc w:val="center"/>
              <w:rPr>
                <w:bCs/>
              </w:rPr>
            </w:pPr>
          </w:p>
          <w:p w14:paraId="2BB2A615" w14:textId="6699F49F" w:rsidR="00713F67" w:rsidRDefault="00713F67" w:rsidP="00713F67">
            <w:pPr>
              <w:pStyle w:val="Normlny0"/>
              <w:jc w:val="center"/>
              <w:rPr>
                <w:bCs/>
              </w:rPr>
            </w:pPr>
            <w:r>
              <w:rPr>
                <w:bCs/>
              </w:rPr>
              <w:t>Ú</w:t>
            </w:r>
          </w:p>
          <w:p w14:paraId="3B4A5F17" w14:textId="26B5A651" w:rsidR="00713F67" w:rsidRDefault="00713F67" w:rsidP="00713F67">
            <w:pPr>
              <w:pStyle w:val="Normlny0"/>
              <w:jc w:val="center"/>
              <w:rPr>
                <w:bCs/>
              </w:rPr>
            </w:pPr>
          </w:p>
          <w:p w14:paraId="21BA43A0" w14:textId="159B7694" w:rsidR="00713F67" w:rsidRDefault="00713F67" w:rsidP="00713F67">
            <w:pPr>
              <w:pStyle w:val="Normlny0"/>
              <w:jc w:val="center"/>
              <w:rPr>
                <w:bCs/>
              </w:rPr>
            </w:pPr>
          </w:p>
          <w:p w14:paraId="0820B9DA" w14:textId="2399D51F" w:rsidR="00713F67" w:rsidRDefault="00713F67" w:rsidP="00713F67">
            <w:pPr>
              <w:pStyle w:val="Normlny0"/>
              <w:jc w:val="center"/>
              <w:rPr>
                <w:bCs/>
              </w:rPr>
            </w:pPr>
          </w:p>
          <w:p w14:paraId="5F91DE4D" w14:textId="3FF9C6A4" w:rsidR="00713F67" w:rsidRDefault="00713F67" w:rsidP="00713F67">
            <w:pPr>
              <w:pStyle w:val="Normlny0"/>
              <w:jc w:val="center"/>
              <w:rPr>
                <w:bCs/>
              </w:rPr>
            </w:pPr>
          </w:p>
          <w:p w14:paraId="6C4655A5" w14:textId="08D03708" w:rsidR="00713F67" w:rsidRDefault="00713F67" w:rsidP="00713F67">
            <w:pPr>
              <w:pStyle w:val="Normlny0"/>
              <w:jc w:val="center"/>
              <w:rPr>
                <w:bCs/>
              </w:rPr>
            </w:pPr>
          </w:p>
          <w:p w14:paraId="36DBD5B2" w14:textId="7001FB6F" w:rsidR="00713F67" w:rsidRDefault="00713F67" w:rsidP="00713F67">
            <w:pPr>
              <w:pStyle w:val="Normlny0"/>
              <w:jc w:val="center"/>
              <w:rPr>
                <w:bCs/>
              </w:rPr>
            </w:pPr>
          </w:p>
          <w:p w14:paraId="1717CF5B" w14:textId="3727C9C6" w:rsidR="00713F67" w:rsidRDefault="00713F67" w:rsidP="00713F67">
            <w:pPr>
              <w:pStyle w:val="Normlny0"/>
              <w:jc w:val="center"/>
              <w:rPr>
                <w:bCs/>
              </w:rPr>
            </w:pPr>
          </w:p>
          <w:p w14:paraId="0C74708C" w14:textId="211D30EE" w:rsidR="00713F67" w:rsidRDefault="00713F67" w:rsidP="00713F67">
            <w:pPr>
              <w:pStyle w:val="Normlny0"/>
              <w:jc w:val="center"/>
              <w:rPr>
                <w:bCs/>
              </w:rPr>
            </w:pPr>
          </w:p>
          <w:p w14:paraId="77EADBDF" w14:textId="38803FF7" w:rsidR="00713F67" w:rsidRDefault="00713F67" w:rsidP="00713F67">
            <w:pPr>
              <w:pStyle w:val="Normlny0"/>
              <w:jc w:val="center"/>
              <w:rPr>
                <w:bCs/>
              </w:rPr>
            </w:pPr>
          </w:p>
          <w:p w14:paraId="2B22AB97" w14:textId="63B80563" w:rsidR="00713F67" w:rsidRDefault="00713F67" w:rsidP="00713F67">
            <w:pPr>
              <w:pStyle w:val="Normlny0"/>
              <w:jc w:val="center"/>
              <w:rPr>
                <w:bCs/>
              </w:rPr>
            </w:pPr>
          </w:p>
          <w:p w14:paraId="25B3829B" w14:textId="212EDF8B" w:rsidR="00713F67" w:rsidRDefault="00713F67" w:rsidP="00713F67">
            <w:pPr>
              <w:pStyle w:val="Normlny0"/>
              <w:jc w:val="center"/>
              <w:rPr>
                <w:bCs/>
              </w:rPr>
            </w:pPr>
          </w:p>
          <w:p w14:paraId="1E42940A" w14:textId="5268FEA0" w:rsidR="00713F67" w:rsidRDefault="00713F67" w:rsidP="00713F67">
            <w:pPr>
              <w:pStyle w:val="Normlny0"/>
              <w:jc w:val="center"/>
              <w:rPr>
                <w:bCs/>
              </w:rPr>
            </w:pPr>
          </w:p>
          <w:p w14:paraId="20FD219C" w14:textId="53A22E15" w:rsidR="00713F67" w:rsidRDefault="00713F67" w:rsidP="00713F67">
            <w:pPr>
              <w:pStyle w:val="Normlny0"/>
              <w:jc w:val="center"/>
              <w:rPr>
                <w:bCs/>
              </w:rPr>
            </w:pPr>
          </w:p>
          <w:p w14:paraId="0FCEC67B" w14:textId="6CF9BBEB" w:rsidR="00713F67" w:rsidRDefault="00713F67" w:rsidP="00713F67">
            <w:pPr>
              <w:pStyle w:val="Normlny0"/>
              <w:jc w:val="center"/>
              <w:rPr>
                <w:bCs/>
              </w:rPr>
            </w:pPr>
          </w:p>
          <w:p w14:paraId="43AB1EEE" w14:textId="58C5A8C5" w:rsidR="00713F67" w:rsidRDefault="00713F67" w:rsidP="00713F67">
            <w:pPr>
              <w:pStyle w:val="Normlny0"/>
              <w:jc w:val="center"/>
              <w:rPr>
                <w:bCs/>
              </w:rPr>
            </w:pPr>
          </w:p>
          <w:p w14:paraId="31E86D40" w14:textId="236C1D9F" w:rsidR="00713F67" w:rsidRDefault="00713F67" w:rsidP="00713F67">
            <w:pPr>
              <w:pStyle w:val="Normlny0"/>
              <w:jc w:val="center"/>
              <w:rPr>
                <w:bCs/>
              </w:rPr>
            </w:pPr>
          </w:p>
          <w:p w14:paraId="05B92D04" w14:textId="76BCE002" w:rsidR="00713F67" w:rsidRDefault="00713F67" w:rsidP="00713F67">
            <w:pPr>
              <w:pStyle w:val="Normlny0"/>
              <w:jc w:val="center"/>
              <w:rPr>
                <w:bCs/>
              </w:rPr>
            </w:pPr>
          </w:p>
          <w:p w14:paraId="46EAA9EF" w14:textId="7B014558" w:rsidR="00713F67" w:rsidRDefault="00713F67" w:rsidP="00713F67">
            <w:pPr>
              <w:pStyle w:val="Normlny0"/>
              <w:jc w:val="center"/>
              <w:rPr>
                <w:bCs/>
              </w:rPr>
            </w:pPr>
          </w:p>
          <w:p w14:paraId="7ACE28D1" w14:textId="216FA8BF" w:rsidR="00713F67" w:rsidRDefault="00713F67" w:rsidP="00713F67">
            <w:pPr>
              <w:pStyle w:val="Normlny0"/>
              <w:jc w:val="center"/>
              <w:rPr>
                <w:bCs/>
              </w:rPr>
            </w:pPr>
          </w:p>
          <w:p w14:paraId="53A96859" w14:textId="5788F3AC" w:rsidR="00713F67" w:rsidRDefault="00713F67" w:rsidP="00713F67">
            <w:pPr>
              <w:pStyle w:val="Normlny0"/>
              <w:jc w:val="center"/>
              <w:rPr>
                <w:bCs/>
              </w:rPr>
            </w:pPr>
          </w:p>
          <w:p w14:paraId="3BF8EF6B" w14:textId="09594A79" w:rsidR="00713F67" w:rsidRDefault="00713F67" w:rsidP="00713F67">
            <w:pPr>
              <w:pStyle w:val="Normlny0"/>
              <w:jc w:val="center"/>
              <w:rPr>
                <w:bCs/>
              </w:rPr>
            </w:pPr>
          </w:p>
          <w:p w14:paraId="418ABC87" w14:textId="5BD35D17" w:rsidR="00713F67" w:rsidRDefault="00713F67" w:rsidP="00713F67">
            <w:pPr>
              <w:pStyle w:val="Normlny0"/>
              <w:jc w:val="center"/>
              <w:rPr>
                <w:bCs/>
              </w:rPr>
            </w:pPr>
          </w:p>
          <w:p w14:paraId="56A733D7" w14:textId="0C889E56" w:rsidR="00713F67" w:rsidRDefault="00713F67" w:rsidP="00713F67">
            <w:pPr>
              <w:pStyle w:val="Normlny0"/>
              <w:jc w:val="center"/>
              <w:rPr>
                <w:bCs/>
              </w:rPr>
            </w:pPr>
          </w:p>
          <w:p w14:paraId="702EF4B3" w14:textId="77BE8891" w:rsidR="00713F67" w:rsidRDefault="00713F67" w:rsidP="00713F67">
            <w:pPr>
              <w:pStyle w:val="Normlny0"/>
              <w:jc w:val="center"/>
              <w:rPr>
                <w:bCs/>
              </w:rPr>
            </w:pPr>
          </w:p>
          <w:p w14:paraId="638A22F3" w14:textId="5A07C0AB" w:rsidR="00713F67" w:rsidRDefault="00713F67" w:rsidP="00713F67">
            <w:pPr>
              <w:pStyle w:val="Normlny0"/>
              <w:jc w:val="center"/>
              <w:rPr>
                <w:bCs/>
              </w:rPr>
            </w:pPr>
          </w:p>
          <w:p w14:paraId="76774964" w14:textId="785AF04D" w:rsidR="00713F67" w:rsidRDefault="00713F67" w:rsidP="00713F67">
            <w:pPr>
              <w:pStyle w:val="Normlny0"/>
              <w:jc w:val="center"/>
              <w:rPr>
                <w:bCs/>
              </w:rPr>
            </w:pPr>
            <w:r>
              <w:rPr>
                <w:bCs/>
              </w:rPr>
              <w:t>Ú</w:t>
            </w:r>
          </w:p>
          <w:p w14:paraId="7BDFAB2F" w14:textId="77777777" w:rsidR="00713F67" w:rsidRDefault="00713F67" w:rsidP="00713F67">
            <w:pPr>
              <w:pStyle w:val="Normlny0"/>
              <w:jc w:val="center"/>
              <w:rPr>
                <w:bCs/>
              </w:rPr>
            </w:pPr>
          </w:p>
          <w:p w14:paraId="21FB6A7C" w14:textId="77777777" w:rsidR="00713F67" w:rsidRDefault="00713F67" w:rsidP="00713F67">
            <w:pPr>
              <w:pStyle w:val="Normlny0"/>
              <w:jc w:val="center"/>
              <w:rPr>
                <w:bCs/>
              </w:rPr>
            </w:pPr>
          </w:p>
          <w:p w14:paraId="56117A0E" w14:textId="77777777" w:rsidR="00713F67" w:rsidRDefault="00713F67" w:rsidP="00713F67">
            <w:pPr>
              <w:pStyle w:val="Normlny0"/>
              <w:jc w:val="center"/>
              <w:rPr>
                <w:bCs/>
              </w:rPr>
            </w:pPr>
          </w:p>
          <w:p w14:paraId="3555F90C" w14:textId="77777777" w:rsidR="00713F67" w:rsidRDefault="00713F67" w:rsidP="00713F67">
            <w:pPr>
              <w:pStyle w:val="Normlny0"/>
              <w:jc w:val="center"/>
              <w:rPr>
                <w:bCs/>
              </w:rPr>
            </w:pPr>
          </w:p>
          <w:p w14:paraId="4110C3A6" w14:textId="77777777" w:rsidR="00713F67" w:rsidRDefault="00713F67" w:rsidP="00713F67">
            <w:pPr>
              <w:pStyle w:val="Normlny0"/>
              <w:jc w:val="center"/>
              <w:rPr>
                <w:bCs/>
              </w:rPr>
            </w:pPr>
          </w:p>
          <w:p w14:paraId="630ABE03" w14:textId="77777777" w:rsidR="00713F67" w:rsidRDefault="00713F67" w:rsidP="00713F67">
            <w:pPr>
              <w:pStyle w:val="Normlny0"/>
              <w:jc w:val="center"/>
              <w:rPr>
                <w:bCs/>
              </w:rPr>
            </w:pPr>
          </w:p>
          <w:p w14:paraId="027ACBC6" w14:textId="77777777" w:rsidR="00713F67" w:rsidRDefault="00713F67" w:rsidP="00713F67">
            <w:pPr>
              <w:pStyle w:val="Normlny0"/>
              <w:jc w:val="center"/>
              <w:rPr>
                <w:bCs/>
              </w:rPr>
            </w:pPr>
          </w:p>
          <w:p w14:paraId="7281423E" w14:textId="77777777" w:rsidR="00713F67" w:rsidRDefault="00713F67" w:rsidP="00713F67">
            <w:pPr>
              <w:pStyle w:val="Normlny0"/>
              <w:jc w:val="center"/>
              <w:rPr>
                <w:bCs/>
              </w:rPr>
            </w:pPr>
          </w:p>
          <w:p w14:paraId="6FD62C8C" w14:textId="77777777" w:rsidR="00713F67" w:rsidRDefault="00713F67" w:rsidP="00713F67">
            <w:pPr>
              <w:pStyle w:val="Normlny0"/>
              <w:jc w:val="center"/>
              <w:rPr>
                <w:bCs/>
              </w:rPr>
            </w:pPr>
            <w:r>
              <w:rPr>
                <w:bCs/>
              </w:rPr>
              <w:t>Ú</w:t>
            </w:r>
          </w:p>
          <w:p w14:paraId="7875F574" w14:textId="77777777" w:rsidR="00713F67" w:rsidRDefault="00713F67" w:rsidP="00713F67">
            <w:pPr>
              <w:pStyle w:val="Normlny0"/>
              <w:jc w:val="center"/>
              <w:rPr>
                <w:bCs/>
              </w:rPr>
            </w:pPr>
          </w:p>
          <w:p w14:paraId="389EA3E3" w14:textId="77777777" w:rsidR="00713F67" w:rsidRDefault="00713F67" w:rsidP="00713F67">
            <w:pPr>
              <w:pStyle w:val="Normlny0"/>
              <w:jc w:val="center"/>
              <w:rPr>
                <w:bCs/>
              </w:rPr>
            </w:pPr>
          </w:p>
          <w:p w14:paraId="37973405" w14:textId="77777777" w:rsidR="00713F67" w:rsidRDefault="00713F67" w:rsidP="00713F67">
            <w:pPr>
              <w:pStyle w:val="Normlny0"/>
              <w:jc w:val="center"/>
              <w:rPr>
                <w:bCs/>
              </w:rPr>
            </w:pPr>
          </w:p>
          <w:p w14:paraId="3F8BC4E3" w14:textId="77777777" w:rsidR="00713F67" w:rsidRDefault="00713F67" w:rsidP="00713F67">
            <w:pPr>
              <w:pStyle w:val="Normlny0"/>
              <w:jc w:val="center"/>
              <w:rPr>
                <w:bCs/>
              </w:rPr>
            </w:pPr>
          </w:p>
          <w:p w14:paraId="7589F1BF" w14:textId="77777777" w:rsidR="00713F67" w:rsidRDefault="00713F67" w:rsidP="00713F67">
            <w:pPr>
              <w:pStyle w:val="Normlny0"/>
              <w:jc w:val="center"/>
              <w:rPr>
                <w:bCs/>
              </w:rPr>
            </w:pPr>
          </w:p>
          <w:p w14:paraId="4C71E6B1" w14:textId="77777777" w:rsidR="00713F67" w:rsidRDefault="00713F67" w:rsidP="00713F67">
            <w:pPr>
              <w:pStyle w:val="Normlny0"/>
              <w:jc w:val="center"/>
              <w:rPr>
                <w:bCs/>
              </w:rPr>
            </w:pPr>
          </w:p>
          <w:p w14:paraId="12AB006C" w14:textId="77777777" w:rsidR="00713F67" w:rsidRDefault="00713F67" w:rsidP="00713F67">
            <w:pPr>
              <w:pStyle w:val="Normlny0"/>
              <w:jc w:val="center"/>
              <w:rPr>
                <w:bCs/>
              </w:rPr>
            </w:pPr>
          </w:p>
          <w:p w14:paraId="49150937" w14:textId="77777777" w:rsidR="00713F67" w:rsidRDefault="00713F67" w:rsidP="00713F67">
            <w:pPr>
              <w:pStyle w:val="Normlny0"/>
              <w:jc w:val="center"/>
              <w:rPr>
                <w:bCs/>
              </w:rPr>
            </w:pPr>
          </w:p>
          <w:p w14:paraId="1A2F303B" w14:textId="77777777" w:rsidR="00713F67" w:rsidRDefault="00713F67" w:rsidP="00713F67">
            <w:pPr>
              <w:pStyle w:val="Normlny0"/>
              <w:jc w:val="center"/>
              <w:rPr>
                <w:bCs/>
              </w:rPr>
            </w:pPr>
          </w:p>
          <w:p w14:paraId="3C8B8D97" w14:textId="77777777" w:rsidR="00713F67" w:rsidRDefault="00713F67" w:rsidP="00713F67">
            <w:pPr>
              <w:pStyle w:val="Normlny0"/>
              <w:jc w:val="center"/>
              <w:rPr>
                <w:bCs/>
              </w:rPr>
            </w:pPr>
            <w:r>
              <w:rPr>
                <w:bCs/>
              </w:rPr>
              <w:t>Ú</w:t>
            </w:r>
          </w:p>
          <w:p w14:paraId="7084DAA7" w14:textId="77777777" w:rsidR="00713F67" w:rsidRDefault="00713F67" w:rsidP="00713F67">
            <w:pPr>
              <w:pStyle w:val="Normlny0"/>
              <w:jc w:val="center"/>
              <w:rPr>
                <w:bCs/>
              </w:rPr>
            </w:pPr>
          </w:p>
          <w:p w14:paraId="0413E648" w14:textId="77777777" w:rsidR="00713F67" w:rsidRDefault="00713F67" w:rsidP="00713F67">
            <w:pPr>
              <w:pStyle w:val="Normlny0"/>
              <w:jc w:val="center"/>
              <w:rPr>
                <w:bCs/>
              </w:rPr>
            </w:pPr>
          </w:p>
          <w:p w14:paraId="0FC05DA7" w14:textId="77777777" w:rsidR="00713F67" w:rsidRDefault="00713F67" w:rsidP="00713F67">
            <w:pPr>
              <w:pStyle w:val="Normlny0"/>
              <w:jc w:val="center"/>
              <w:rPr>
                <w:bCs/>
              </w:rPr>
            </w:pPr>
          </w:p>
          <w:p w14:paraId="484E24F4" w14:textId="77777777" w:rsidR="00713F67" w:rsidRDefault="00713F67" w:rsidP="00713F67">
            <w:pPr>
              <w:pStyle w:val="Normlny0"/>
              <w:jc w:val="center"/>
              <w:rPr>
                <w:bCs/>
              </w:rPr>
            </w:pPr>
          </w:p>
          <w:p w14:paraId="08345364" w14:textId="77777777" w:rsidR="00713F67" w:rsidRDefault="00713F67" w:rsidP="00713F67">
            <w:pPr>
              <w:pStyle w:val="Normlny0"/>
              <w:jc w:val="center"/>
              <w:rPr>
                <w:bCs/>
              </w:rPr>
            </w:pPr>
          </w:p>
          <w:p w14:paraId="180F76A6" w14:textId="77777777" w:rsidR="00713F67" w:rsidRDefault="00713F67" w:rsidP="00713F67">
            <w:pPr>
              <w:pStyle w:val="Normlny0"/>
              <w:jc w:val="center"/>
              <w:rPr>
                <w:bCs/>
              </w:rPr>
            </w:pPr>
          </w:p>
          <w:p w14:paraId="08191FF9" w14:textId="77777777" w:rsidR="00713F67" w:rsidRDefault="00713F67" w:rsidP="00713F67">
            <w:pPr>
              <w:pStyle w:val="Normlny0"/>
              <w:jc w:val="center"/>
              <w:rPr>
                <w:bCs/>
              </w:rPr>
            </w:pPr>
          </w:p>
          <w:p w14:paraId="7C3284C7" w14:textId="77777777" w:rsidR="00713F67" w:rsidRDefault="00713F67" w:rsidP="00713F67">
            <w:pPr>
              <w:pStyle w:val="Normlny0"/>
              <w:jc w:val="center"/>
              <w:rPr>
                <w:bCs/>
              </w:rPr>
            </w:pPr>
          </w:p>
          <w:p w14:paraId="0C255230" w14:textId="77777777" w:rsidR="00713F67" w:rsidRDefault="00713F67" w:rsidP="00713F67">
            <w:pPr>
              <w:pStyle w:val="Normlny0"/>
              <w:jc w:val="center"/>
              <w:rPr>
                <w:bCs/>
              </w:rPr>
            </w:pPr>
          </w:p>
          <w:p w14:paraId="1C774606" w14:textId="7EAD7CAA" w:rsidR="00713F67" w:rsidRDefault="00713F67" w:rsidP="00713F67">
            <w:pPr>
              <w:pStyle w:val="Normlny0"/>
              <w:jc w:val="center"/>
              <w:rPr>
                <w:bCs/>
              </w:rPr>
            </w:pPr>
            <w:r>
              <w:rPr>
                <w:bCs/>
              </w:rPr>
              <w:t>Ú</w:t>
            </w:r>
          </w:p>
          <w:p w14:paraId="609487D5" w14:textId="3A362DB6" w:rsidR="00713F67" w:rsidRDefault="00713F67" w:rsidP="00713F67">
            <w:pPr>
              <w:pStyle w:val="Normlny0"/>
              <w:jc w:val="center"/>
              <w:rPr>
                <w:bCs/>
              </w:rPr>
            </w:pPr>
          </w:p>
          <w:p w14:paraId="4B846087" w14:textId="4704C428" w:rsidR="00713F67" w:rsidRDefault="00713F67" w:rsidP="00713F67">
            <w:pPr>
              <w:pStyle w:val="Normlny0"/>
              <w:jc w:val="center"/>
              <w:rPr>
                <w:bCs/>
              </w:rPr>
            </w:pPr>
          </w:p>
          <w:p w14:paraId="1CE5FB84" w14:textId="16734F9A" w:rsidR="00713F67" w:rsidRDefault="00713F67" w:rsidP="00713F67">
            <w:pPr>
              <w:pStyle w:val="Normlny0"/>
              <w:jc w:val="center"/>
              <w:rPr>
                <w:bCs/>
              </w:rPr>
            </w:pPr>
          </w:p>
          <w:p w14:paraId="60C17819" w14:textId="155424E0" w:rsidR="00713F67" w:rsidRDefault="00713F67" w:rsidP="00713F67">
            <w:pPr>
              <w:pStyle w:val="Normlny0"/>
              <w:jc w:val="center"/>
              <w:rPr>
                <w:bCs/>
              </w:rPr>
            </w:pPr>
          </w:p>
          <w:p w14:paraId="58175242" w14:textId="27D61CE6" w:rsidR="00713F67" w:rsidRDefault="00713F67" w:rsidP="00713F67">
            <w:pPr>
              <w:pStyle w:val="Normlny0"/>
              <w:jc w:val="center"/>
              <w:rPr>
                <w:bCs/>
              </w:rPr>
            </w:pPr>
          </w:p>
          <w:p w14:paraId="5C1F5FB9" w14:textId="1887DFCB" w:rsidR="00713F67" w:rsidRDefault="00713F67" w:rsidP="00713F67">
            <w:pPr>
              <w:pStyle w:val="Normlny0"/>
              <w:jc w:val="center"/>
              <w:rPr>
                <w:bCs/>
              </w:rPr>
            </w:pPr>
          </w:p>
          <w:p w14:paraId="2FA11E1A" w14:textId="3107BD81" w:rsidR="00713F67" w:rsidRDefault="00713F67" w:rsidP="00713F67">
            <w:pPr>
              <w:pStyle w:val="Normlny0"/>
              <w:jc w:val="center"/>
              <w:rPr>
                <w:bCs/>
              </w:rPr>
            </w:pPr>
          </w:p>
          <w:p w14:paraId="10FDB863" w14:textId="079AA494" w:rsidR="00713F67" w:rsidRDefault="00713F67" w:rsidP="00713F67">
            <w:pPr>
              <w:pStyle w:val="Normlny0"/>
              <w:jc w:val="center"/>
              <w:rPr>
                <w:bCs/>
              </w:rPr>
            </w:pPr>
          </w:p>
          <w:p w14:paraId="52A886A0" w14:textId="2137F708" w:rsidR="00713F67" w:rsidRDefault="00713F67" w:rsidP="00713F67">
            <w:pPr>
              <w:pStyle w:val="Normlny0"/>
              <w:jc w:val="center"/>
              <w:rPr>
                <w:bCs/>
              </w:rPr>
            </w:pPr>
          </w:p>
          <w:p w14:paraId="7B0CC019" w14:textId="312F9768" w:rsidR="00713F67" w:rsidRDefault="00713F67" w:rsidP="00713F67">
            <w:pPr>
              <w:pStyle w:val="Normlny0"/>
              <w:jc w:val="center"/>
              <w:rPr>
                <w:bCs/>
              </w:rPr>
            </w:pPr>
          </w:p>
          <w:p w14:paraId="09D04514" w14:textId="79C5F59D" w:rsidR="00713F67" w:rsidRDefault="00713F67" w:rsidP="00713F67">
            <w:pPr>
              <w:pStyle w:val="Normlny0"/>
              <w:jc w:val="center"/>
              <w:rPr>
                <w:bCs/>
              </w:rPr>
            </w:pPr>
          </w:p>
          <w:p w14:paraId="3A6C7116" w14:textId="7A006D0C" w:rsidR="00713F67" w:rsidRDefault="00713F67" w:rsidP="00713F67">
            <w:pPr>
              <w:pStyle w:val="Normlny0"/>
              <w:jc w:val="center"/>
              <w:rPr>
                <w:bCs/>
              </w:rPr>
            </w:pPr>
          </w:p>
          <w:p w14:paraId="7D646D80" w14:textId="2C42C744" w:rsidR="00713F67" w:rsidRDefault="00713F67" w:rsidP="00713F67">
            <w:pPr>
              <w:pStyle w:val="Normlny0"/>
              <w:jc w:val="center"/>
              <w:rPr>
                <w:bCs/>
              </w:rPr>
            </w:pPr>
          </w:p>
          <w:p w14:paraId="18E352D9" w14:textId="38798411" w:rsidR="00713F67" w:rsidRDefault="00713F67" w:rsidP="00713F67">
            <w:pPr>
              <w:pStyle w:val="Normlny0"/>
              <w:jc w:val="center"/>
              <w:rPr>
                <w:bCs/>
              </w:rPr>
            </w:pPr>
          </w:p>
          <w:p w14:paraId="28CC5D2A" w14:textId="2E1CDE79" w:rsidR="00713F67" w:rsidRDefault="00713F67" w:rsidP="00713F67">
            <w:pPr>
              <w:pStyle w:val="Normlny0"/>
              <w:jc w:val="center"/>
              <w:rPr>
                <w:bCs/>
              </w:rPr>
            </w:pPr>
          </w:p>
          <w:p w14:paraId="248F90A4" w14:textId="6C0C9DFF" w:rsidR="00713F67" w:rsidRDefault="00713F67" w:rsidP="00713F67">
            <w:pPr>
              <w:pStyle w:val="Normlny0"/>
              <w:jc w:val="center"/>
              <w:rPr>
                <w:bCs/>
              </w:rPr>
            </w:pPr>
          </w:p>
          <w:p w14:paraId="3B16355A" w14:textId="4C7E9702" w:rsidR="00713F67" w:rsidRDefault="00713F67" w:rsidP="00713F67">
            <w:pPr>
              <w:pStyle w:val="Normlny0"/>
              <w:jc w:val="center"/>
              <w:rPr>
                <w:bCs/>
              </w:rPr>
            </w:pPr>
          </w:p>
          <w:p w14:paraId="2F740683" w14:textId="6B005795" w:rsidR="00713F67" w:rsidRDefault="00713F67" w:rsidP="00713F67">
            <w:pPr>
              <w:pStyle w:val="Normlny0"/>
              <w:jc w:val="center"/>
              <w:rPr>
                <w:bCs/>
              </w:rPr>
            </w:pPr>
          </w:p>
          <w:p w14:paraId="072CE9A4" w14:textId="32C661C3" w:rsidR="00713F67" w:rsidRDefault="00713F67" w:rsidP="00713F67">
            <w:pPr>
              <w:pStyle w:val="Normlny0"/>
              <w:jc w:val="center"/>
              <w:rPr>
                <w:bCs/>
              </w:rPr>
            </w:pPr>
          </w:p>
          <w:p w14:paraId="7FA15332" w14:textId="6C5225F7" w:rsidR="00713F67" w:rsidRDefault="00713F67" w:rsidP="00713F67">
            <w:pPr>
              <w:pStyle w:val="Normlny0"/>
              <w:jc w:val="center"/>
              <w:rPr>
                <w:bCs/>
              </w:rPr>
            </w:pPr>
          </w:p>
          <w:p w14:paraId="268768F2" w14:textId="12F63F66" w:rsidR="00713F67" w:rsidRDefault="00713F67" w:rsidP="00713F67">
            <w:pPr>
              <w:pStyle w:val="Normlny0"/>
              <w:jc w:val="center"/>
              <w:rPr>
                <w:bCs/>
              </w:rPr>
            </w:pPr>
            <w:r>
              <w:rPr>
                <w:bCs/>
              </w:rPr>
              <w:t>Ú</w:t>
            </w:r>
          </w:p>
          <w:p w14:paraId="0BEAF7F6" w14:textId="158907F0" w:rsidR="00713F67" w:rsidRDefault="00713F67" w:rsidP="00713F67">
            <w:pPr>
              <w:pStyle w:val="Normlny0"/>
              <w:jc w:val="center"/>
              <w:rPr>
                <w:bCs/>
              </w:rPr>
            </w:pPr>
          </w:p>
          <w:p w14:paraId="4502337E" w14:textId="0380D16D" w:rsidR="00713F67" w:rsidRDefault="00713F67" w:rsidP="00713F67">
            <w:pPr>
              <w:pStyle w:val="Normlny0"/>
              <w:jc w:val="center"/>
              <w:rPr>
                <w:bCs/>
              </w:rPr>
            </w:pPr>
          </w:p>
          <w:p w14:paraId="7FEEEC67" w14:textId="1B0E8330" w:rsidR="00713F67" w:rsidRDefault="00713F67" w:rsidP="00713F67">
            <w:pPr>
              <w:pStyle w:val="Normlny0"/>
              <w:jc w:val="center"/>
              <w:rPr>
                <w:bCs/>
              </w:rPr>
            </w:pPr>
          </w:p>
          <w:p w14:paraId="16CB8BCD" w14:textId="648AE282" w:rsidR="00713F67" w:rsidRDefault="00713F67" w:rsidP="00713F67">
            <w:pPr>
              <w:pStyle w:val="Normlny0"/>
              <w:jc w:val="center"/>
              <w:rPr>
                <w:bCs/>
              </w:rPr>
            </w:pPr>
          </w:p>
          <w:p w14:paraId="3F206F5E" w14:textId="70470013" w:rsidR="00713F67" w:rsidRDefault="00713F67" w:rsidP="00713F67">
            <w:pPr>
              <w:pStyle w:val="Normlny0"/>
              <w:jc w:val="center"/>
              <w:rPr>
                <w:bCs/>
              </w:rPr>
            </w:pPr>
          </w:p>
          <w:p w14:paraId="6EDACD0A" w14:textId="6D3A2824" w:rsidR="00713F67" w:rsidRDefault="00713F67" w:rsidP="00713F67">
            <w:pPr>
              <w:pStyle w:val="Normlny0"/>
              <w:jc w:val="center"/>
              <w:rPr>
                <w:bCs/>
              </w:rPr>
            </w:pPr>
          </w:p>
          <w:p w14:paraId="6B22E483" w14:textId="3DAB7C7B" w:rsidR="00713F67" w:rsidRDefault="00713F67" w:rsidP="00713F67">
            <w:pPr>
              <w:pStyle w:val="Normlny0"/>
              <w:jc w:val="center"/>
              <w:rPr>
                <w:bCs/>
              </w:rPr>
            </w:pPr>
          </w:p>
          <w:p w14:paraId="76D33FFD" w14:textId="51C30A7F" w:rsidR="00713F67" w:rsidRDefault="00713F67" w:rsidP="00713F67">
            <w:pPr>
              <w:pStyle w:val="Normlny0"/>
              <w:jc w:val="center"/>
              <w:rPr>
                <w:bCs/>
              </w:rPr>
            </w:pPr>
          </w:p>
          <w:p w14:paraId="42767DE8" w14:textId="1448831D" w:rsidR="00713F67" w:rsidRDefault="00713F67" w:rsidP="00713F67">
            <w:pPr>
              <w:pStyle w:val="Normlny0"/>
              <w:jc w:val="center"/>
              <w:rPr>
                <w:bCs/>
              </w:rPr>
            </w:pPr>
          </w:p>
          <w:p w14:paraId="3CDAB6F1" w14:textId="4470397C" w:rsidR="00713F67" w:rsidRDefault="00713F67" w:rsidP="00713F67">
            <w:pPr>
              <w:pStyle w:val="Normlny0"/>
              <w:jc w:val="center"/>
              <w:rPr>
                <w:bCs/>
              </w:rPr>
            </w:pPr>
          </w:p>
          <w:p w14:paraId="205A1128" w14:textId="5C9FFEA4" w:rsidR="00713F67" w:rsidRDefault="00713F67" w:rsidP="00713F67">
            <w:pPr>
              <w:pStyle w:val="Normlny0"/>
              <w:jc w:val="center"/>
              <w:rPr>
                <w:bCs/>
              </w:rPr>
            </w:pPr>
          </w:p>
          <w:p w14:paraId="00F8C900" w14:textId="5522F124" w:rsidR="00713F67" w:rsidRDefault="00713F67" w:rsidP="00713F67">
            <w:pPr>
              <w:pStyle w:val="Normlny0"/>
              <w:jc w:val="center"/>
              <w:rPr>
                <w:bCs/>
              </w:rPr>
            </w:pPr>
          </w:p>
          <w:p w14:paraId="3889C373" w14:textId="04DB29A4" w:rsidR="00713F67" w:rsidRDefault="00713F67" w:rsidP="00713F67">
            <w:pPr>
              <w:pStyle w:val="Normlny0"/>
              <w:jc w:val="center"/>
              <w:rPr>
                <w:bCs/>
              </w:rPr>
            </w:pPr>
          </w:p>
          <w:p w14:paraId="66D921C9" w14:textId="5BE2F43A" w:rsidR="00713F67" w:rsidRDefault="00713F67" w:rsidP="00713F67">
            <w:pPr>
              <w:pStyle w:val="Normlny0"/>
              <w:jc w:val="center"/>
              <w:rPr>
                <w:bCs/>
              </w:rPr>
            </w:pPr>
          </w:p>
          <w:p w14:paraId="2CC0379A" w14:textId="3195103A" w:rsidR="00713F67" w:rsidRDefault="00713F67" w:rsidP="00713F67">
            <w:pPr>
              <w:pStyle w:val="Normlny0"/>
              <w:jc w:val="center"/>
              <w:rPr>
                <w:bCs/>
              </w:rPr>
            </w:pPr>
          </w:p>
          <w:p w14:paraId="3E9C428F" w14:textId="3614B630" w:rsidR="00713F67" w:rsidRDefault="00713F67" w:rsidP="00713F67">
            <w:pPr>
              <w:pStyle w:val="Normlny0"/>
              <w:jc w:val="center"/>
              <w:rPr>
                <w:bCs/>
              </w:rPr>
            </w:pPr>
          </w:p>
          <w:p w14:paraId="539E30B2" w14:textId="7967C69B" w:rsidR="00713F67" w:rsidRDefault="00713F67" w:rsidP="00713F67">
            <w:pPr>
              <w:pStyle w:val="Normlny0"/>
              <w:jc w:val="center"/>
              <w:rPr>
                <w:bCs/>
              </w:rPr>
            </w:pPr>
          </w:p>
          <w:p w14:paraId="1D3B346D" w14:textId="094C79F3" w:rsidR="00713F67" w:rsidRDefault="00713F67" w:rsidP="00713F67">
            <w:pPr>
              <w:pStyle w:val="Normlny0"/>
              <w:jc w:val="center"/>
              <w:rPr>
                <w:bCs/>
              </w:rPr>
            </w:pPr>
          </w:p>
          <w:p w14:paraId="55EF1081" w14:textId="73921292" w:rsidR="00713F67" w:rsidRDefault="00713F67" w:rsidP="00713F67">
            <w:pPr>
              <w:pStyle w:val="Normlny0"/>
              <w:jc w:val="center"/>
              <w:rPr>
                <w:bCs/>
              </w:rPr>
            </w:pPr>
          </w:p>
          <w:p w14:paraId="45DF4E78" w14:textId="7DAD6B30" w:rsidR="00713F67" w:rsidRDefault="00713F67" w:rsidP="00713F67">
            <w:pPr>
              <w:pStyle w:val="Normlny0"/>
              <w:jc w:val="center"/>
              <w:rPr>
                <w:bCs/>
              </w:rPr>
            </w:pPr>
          </w:p>
          <w:p w14:paraId="00F613A4" w14:textId="66687C22" w:rsidR="00713F67" w:rsidRDefault="00713F67" w:rsidP="00713F67">
            <w:pPr>
              <w:pStyle w:val="Normlny0"/>
              <w:jc w:val="center"/>
              <w:rPr>
                <w:bCs/>
              </w:rPr>
            </w:pPr>
          </w:p>
          <w:p w14:paraId="1C2DE202" w14:textId="4C393646" w:rsidR="00713F67" w:rsidRDefault="00713F67" w:rsidP="00713F67">
            <w:pPr>
              <w:pStyle w:val="Normlny0"/>
              <w:jc w:val="center"/>
              <w:rPr>
                <w:bCs/>
              </w:rPr>
            </w:pPr>
            <w:r>
              <w:rPr>
                <w:bCs/>
              </w:rPr>
              <w:t>Ú</w:t>
            </w:r>
          </w:p>
          <w:p w14:paraId="49E3E806" w14:textId="3AC203F5" w:rsidR="00713F67" w:rsidRDefault="00713F67" w:rsidP="00713F67">
            <w:pPr>
              <w:pStyle w:val="Normlny0"/>
              <w:jc w:val="center"/>
              <w:rPr>
                <w:bCs/>
              </w:rPr>
            </w:pPr>
          </w:p>
          <w:p w14:paraId="401EA944" w14:textId="1F91B626" w:rsidR="00713F67" w:rsidRDefault="00713F67" w:rsidP="00713F67">
            <w:pPr>
              <w:pStyle w:val="Normlny0"/>
              <w:jc w:val="center"/>
              <w:rPr>
                <w:bCs/>
              </w:rPr>
            </w:pPr>
          </w:p>
          <w:p w14:paraId="34059530" w14:textId="7EBF73CA" w:rsidR="00713F67" w:rsidRDefault="00713F67" w:rsidP="00713F67">
            <w:pPr>
              <w:pStyle w:val="Normlny0"/>
              <w:jc w:val="center"/>
              <w:rPr>
                <w:bCs/>
              </w:rPr>
            </w:pPr>
          </w:p>
          <w:p w14:paraId="11CA102F" w14:textId="0501ECAB" w:rsidR="00713F67" w:rsidRDefault="00713F67" w:rsidP="00713F67">
            <w:pPr>
              <w:pStyle w:val="Normlny0"/>
              <w:jc w:val="center"/>
              <w:rPr>
                <w:bCs/>
              </w:rPr>
            </w:pPr>
          </w:p>
          <w:p w14:paraId="35E104A9" w14:textId="7CDB94B6" w:rsidR="00713F67" w:rsidRDefault="00713F67" w:rsidP="00713F67">
            <w:pPr>
              <w:pStyle w:val="Normlny0"/>
              <w:jc w:val="center"/>
              <w:rPr>
                <w:bCs/>
              </w:rPr>
            </w:pPr>
          </w:p>
          <w:p w14:paraId="0EE5120A" w14:textId="00E675B0" w:rsidR="00713F67" w:rsidRDefault="00713F67" w:rsidP="00713F67">
            <w:pPr>
              <w:pStyle w:val="Normlny0"/>
              <w:jc w:val="center"/>
              <w:rPr>
                <w:bCs/>
              </w:rPr>
            </w:pPr>
          </w:p>
          <w:p w14:paraId="243D868E" w14:textId="4D9EC1C8" w:rsidR="00713F67" w:rsidRDefault="00713F67" w:rsidP="00713F67">
            <w:pPr>
              <w:pStyle w:val="Normlny0"/>
              <w:jc w:val="center"/>
              <w:rPr>
                <w:bCs/>
              </w:rPr>
            </w:pPr>
          </w:p>
          <w:p w14:paraId="5E7CEF32" w14:textId="43E02D93" w:rsidR="00713F67" w:rsidRDefault="00713F67" w:rsidP="00713F67">
            <w:pPr>
              <w:pStyle w:val="Normlny0"/>
              <w:jc w:val="center"/>
              <w:rPr>
                <w:bCs/>
              </w:rPr>
            </w:pPr>
          </w:p>
          <w:p w14:paraId="0A413D8B" w14:textId="40905B7D" w:rsidR="00713F67" w:rsidRDefault="00713F67" w:rsidP="00713F67">
            <w:pPr>
              <w:pStyle w:val="Normlny0"/>
              <w:jc w:val="center"/>
              <w:rPr>
                <w:bCs/>
              </w:rPr>
            </w:pPr>
          </w:p>
          <w:p w14:paraId="7D12A9F1" w14:textId="1A5205A3" w:rsidR="00713F67" w:rsidRDefault="00713F67" w:rsidP="00713F67">
            <w:pPr>
              <w:pStyle w:val="Normlny0"/>
              <w:jc w:val="center"/>
              <w:rPr>
                <w:bCs/>
              </w:rPr>
            </w:pPr>
          </w:p>
          <w:p w14:paraId="57AEF8E2" w14:textId="60BC8B0A" w:rsidR="00713F67" w:rsidRDefault="00713F67" w:rsidP="00713F67">
            <w:pPr>
              <w:pStyle w:val="Normlny0"/>
              <w:jc w:val="center"/>
              <w:rPr>
                <w:bCs/>
              </w:rPr>
            </w:pPr>
          </w:p>
          <w:p w14:paraId="3C2EFB77" w14:textId="04A7AEA3" w:rsidR="00713F67" w:rsidRDefault="00713F67" w:rsidP="00713F67">
            <w:pPr>
              <w:pStyle w:val="Normlny0"/>
              <w:jc w:val="center"/>
              <w:rPr>
                <w:bCs/>
              </w:rPr>
            </w:pPr>
          </w:p>
          <w:p w14:paraId="2FE362C1" w14:textId="6F74DECA" w:rsidR="00713F67" w:rsidRDefault="00713F67" w:rsidP="00713F67">
            <w:pPr>
              <w:pStyle w:val="Normlny0"/>
              <w:jc w:val="center"/>
              <w:rPr>
                <w:bCs/>
              </w:rPr>
            </w:pPr>
          </w:p>
          <w:p w14:paraId="7193CD9C" w14:textId="3587AAFD" w:rsidR="00713F67" w:rsidRDefault="00713F67" w:rsidP="00713F67">
            <w:pPr>
              <w:pStyle w:val="Normlny0"/>
              <w:jc w:val="center"/>
              <w:rPr>
                <w:bCs/>
              </w:rPr>
            </w:pPr>
          </w:p>
          <w:p w14:paraId="30B779D6" w14:textId="2D2C5595" w:rsidR="00713F67" w:rsidRDefault="00713F67" w:rsidP="00713F67">
            <w:pPr>
              <w:pStyle w:val="Normlny0"/>
              <w:jc w:val="center"/>
              <w:rPr>
                <w:bCs/>
              </w:rPr>
            </w:pPr>
          </w:p>
          <w:p w14:paraId="18DBEF80" w14:textId="6F477E5C" w:rsidR="00713F67" w:rsidRDefault="00713F67" w:rsidP="00713F67">
            <w:pPr>
              <w:pStyle w:val="Normlny0"/>
              <w:jc w:val="center"/>
              <w:rPr>
                <w:bCs/>
              </w:rPr>
            </w:pPr>
            <w:r>
              <w:rPr>
                <w:bCs/>
              </w:rPr>
              <w:t>Ú</w:t>
            </w:r>
          </w:p>
          <w:p w14:paraId="24C77BEC" w14:textId="5C0F11D8" w:rsidR="00713F67" w:rsidRDefault="00713F67" w:rsidP="00713F67">
            <w:pPr>
              <w:pStyle w:val="Normlny0"/>
              <w:jc w:val="center"/>
              <w:rPr>
                <w:bCs/>
              </w:rPr>
            </w:pPr>
          </w:p>
          <w:p w14:paraId="492C66A8" w14:textId="332198D4" w:rsidR="00713F67" w:rsidRDefault="00713F67" w:rsidP="00713F67">
            <w:pPr>
              <w:pStyle w:val="Normlny0"/>
              <w:jc w:val="center"/>
              <w:rPr>
                <w:bCs/>
              </w:rPr>
            </w:pPr>
          </w:p>
          <w:p w14:paraId="2AF0BBF5" w14:textId="51396991" w:rsidR="00713F67" w:rsidRDefault="00713F67" w:rsidP="00713F67">
            <w:pPr>
              <w:pStyle w:val="Normlny0"/>
              <w:jc w:val="center"/>
              <w:rPr>
                <w:bCs/>
              </w:rPr>
            </w:pPr>
          </w:p>
          <w:p w14:paraId="2293AFC7" w14:textId="14E6EC9C" w:rsidR="00713F67" w:rsidRDefault="00713F67" w:rsidP="00713F67">
            <w:pPr>
              <w:pStyle w:val="Normlny0"/>
              <w:jc w:val="center"/>
              <w:rPr>
                <w:bCs/>
              </w:rPr>
            </w:pPr>
          </w:p>
          <w:p w14:paraId="7A0FD457" w14:textId="445497D8" w:rsidR="00713F67" w:rsidRDefault="00713F67" w:rsidP="00713F67">
            <w:pPr>
              <w:pStyle w:val="Normlny0"/>
              <w:jc w:val="center"/>
              <w:rPr>
                <w:bCs/>
              </w:rPr>
            </w:pPr>
          </w:p>
          <w:p w14:paraId="7C520C69" w14:textId="64A6E396" w:rsidR="00713F67" w:rsidRDefault="00713F67" w:rsidP="00713F67">
            <w:pPr>
              <w:pStyle w:val="Normlny0"/>
              <w:jc w:val="center"/>
              <w:rPr>
                <w:bCs/>
              </w:rPr>
            </w:pPr>
          </w:p>
          <w:p w14:paraId="7175E2A2" w14:textId="59EB6718" w:rsidR="00713F67" w:rsidRDefault="00713F67" w:rsidP="00713F67">
            <w:pPr>
              <w:pStyle w:val="Normlny0"/>
              <w:jc w:val="center"/>
              <w:rPr>
                <w:bCs/>
              </w:rPr>
            </w:pPr>
          </w:p>
          <w:p w14:paraId="36DEEC9F" w14:textId="08AC1083" w:rsidR="00713F67" w:rsidRDefault="00713F67" w:rsidP="00713F67">
            <w:pPr>
              <w:pStyle w:val="Normlny0"/>
              <w:jc w:val="center"/>
              <w:rPr>
                <w:bCs/>
              </w:rPr>
            </w:pPr>
          </w:p>
          <w:p w14:paraId="4C0215C8" w14:textId="1AAC52BF" w:rsidR="00713F67" w:rsidRDefault="00713F67" w:rsidP="00713F67">
            <w:pPr>
              <w:pStyle w:val="Normlny0"/>
              <w:jc w:val="center"/>
              <w:rPr>
                <w:bCs/>
              </w:rPr>
            </w:pPr>
          </w:p>
          <w:p w14:paraId="5FEF18E4" w14:textId="547F9EE8" w:rsidR="00713F67" w:rsidRDefault="00713F67" w:rsidP="00713F67">
            <w:pPr>
              <w:pStyle w:val="Normlny0"/>
              <w:jc w:val="center"/>
              <w:rPr>
                <w:bCs/>
              </w:rPr>
            </w:pPr>
          </w:p>
          <w:p w14:paraId="3F0010DC" w14:textId="0B18CDBA" w:rsidR="00713F67" w:rsidRDefault="00713F67" w:rsidP="00713F67">
            <w:pPr>
              <w:pStyle w:val="Normlny0"/>
              <w:jc w:val="center"/>
              <w:rPr>
                <w:bCs/>
              </w:rPr>
            </w:pPr>
          </w:p>
          <w:p w14:paraId="5199054D" w14:textId="7AAFDF44" w:rsidR="00713F67" w:rsidRDefault="00713F67" w:rsidP="00713F67">
            <w:pPr>
              <w:pStyle w:val="Normlny0"/>
              <w:jc w:val="center"/>
              <w:rPr>
                <w:bCs/>
              </w:rPr>
            </w:pPr>
          </w:p>
          <w:p w14:paraId="481535B4" w14:textId="0536049D" w:rsidR="00713F67" w:rsidRDefault="00713F67" w:rsidP="00713F67">
            <w:pPr>
              <w:pStyle w:val="Normlny0"/>
              <w:jc w:val="center"/>
              <w:rPr>
                <w:bCs/>
              </w:rPr>
            </w:pPr>
          </w:p>
          <w:p w14:paraId="045B9B2F" w14:textId="3BBEE259" w:rsidR="00713F67" w:rsidRDefault="00713F67" w:rsidP="00713F67">
            <w:pPr>
              <w:pStyle w:val="Normlny0"/>
              <w:jc w:val="center"/>
              <w:rPr>
                <w:bCs/>
              </w:rPr>
            </w:pPr>
          </w:p>
          <w:p w14:paraId="24FE43CE" w14:textId="2C7FE407" w:rsidR="00713F67" w:rsidRDefault="00713F67" w:rsidP="00713F67">
            <w:pPr>
              <w:pStyle w:val="Normlny0"/>
              <w:jc w:val="center"/>
              <w:rPr>
                <w:bCs/>
              </w:rPr>
            </w:pPr>
          </w:p>
          <w:p w14:paraId="415BA301" w14:textId="03958C21" w:rsidR="00713F67" w:rsidRDefault="00713F67" w:rsidP="00713F67">
            <w:pPr>
              <w:pStyle w:val="Normlny0"/>
              <w:jc w:val="center"/>
              <w:rPr>
                <w:bCs/>
              </w:rPr>
            </w:pPr>
          </w:p>
          <w:p w14:paraId="1B2D7A46" w14:textId="5348E08C" w:rsidR="00713F67" w:rsidRDefault="00713F67" w:rsidP="00713F67">
            <w:pPr>
              <w:pStyle w:val="Normlny0"/>
              <w:jc w:val="center"/>
              <w:rPr>
                <w:bCs/>
              </w:rPr>
            </w:pPr>
          </w:p>
          <w:p w14:paraId="2DDB4269" w14:textId="797BCB1C" w:rsidR="00713F67" w:rsidRDefault="00713F67" w:rsidP="00713F67">
            <w:pPr>
              <w:pStyle w:val="Normlny0"/>
              <w:jc w:val="center"/>
              <w:rPr>
                <w:bCs/>
              </w:rPr>
            </w:pPr>
          </w:p>
          <w:p w14:paraId="1D2BEF0E" w14:textId="635ACCC7" w:rsidR="00713F67" w:rsidRDefault="00713F67" w:rsidP="00713F67">
            <w:pPr>
              <w:pStyle w:val="Normlny0"/>
              <w:jc w:val="center"/>
              <w:rPr>
                <w:bCs/>
              </w:rPr>
            </w:pPr>
          </w:p>
          <w:p w14:paraId="2D6EEB33" w14:textId="5BA43B6C" w:rsidR="00713F67" w:rsidRDefault="00713F67" w:rsidP="00713F67">
            <w:pPr>
              <w:pStyle w:val="Normlny0"/>
              <w:jc w:val="center"/>
              <w:rPr>
                <w:bCs/>
              </w:rPr>
            </w:pPr>
          </w:p>
          <w:p w14:paraId="4688789A" w14:textId="6C5FF122" w:rsidR="00713F67" w:rsidRDefault="00713F67" w:rsidP="00713F67">
            <w:pPr>
              <w:pStyle w:val="Normlny0"/>
              <w:jc w:val="center"/>
              <w:rPr>
                <w:bCs/>
              </w:rPr>
            </w:pPr>
          </w:p>
          <w:p w14:paraId="37B29DFD" w14:textId="068CDF6F" w:rsidR="00713F67" w:rsidRDefault="00713F67" w:rsidP="00713F67">
            <w:pPr>
              <w:pStyle w:val="Normlny0"/>
              <w:jc w:val="center"/>
              <w:rPr>
                <w:bCs/>
              </w:rPr>
            </w:pPr>
          </w:p>
          <w:p w14:paraId="656457E6" w14:textId="5AF533BF" w:rsidR="00713F67" w:rsidRDefault="00713F67" w:rsidP="00713F67">
            <w:pPr>
              <w:pStyle w:val="Normlny0"/>
              <w:jc w:val="center"/>
              <w:rPr>
                <w:bCs/>
              </w:rPr>
            </w:pPr>
          </w:p>
          <w:p w14:paraId="1FF62B31" w14:textId="77777777" w:rsidR="00713F67" w:rsidRDefault="00713F67" w:rsidP="00713F67">
            <w:pPr>
              <w:pStyle w:val="Normlny0"/>
              <w:jc w:val="center"/>
              <w:rPr>
                <w:bCs/>
              </w:rPr>
            </w:pPr>
          </w:p>
          <w:p w14:paraId="0BCF180E" w14:textId="6350706F" w:rsidR="00713F67" w:rsidRDefault="00713F67" w:rsidP="00713F67">
            <w:pPr>
              <w:pStyle w:val="Normlny0"/>
              <w:jc w:val="center"/>
              <w:rPr>
                <w:bCs/>
              </w:rPr>
            </w:pPr>
            <w:r>
              <w:rPr>
                <w:bCs/>
              </w:rPr>
              <w:t>Ú</w:t>
            </w:r>
          </w:p>
          <w:p w14:paraId="115A39A5" w14:textId="175D26C2" w:rsidR="00713F67" w:rsidRDefault="00713F67" w:rsidP="00713F67">
            <w:pPr>
              <w:pStyle w:val="Normlny0"/>
              <w:jc w:val="center"/>
              <w:rPr>
                <w:bCs/>
              </w:rPr>
            </w:pPr>
          </w:p>
          <w:p w14:paraId="6BA4A230" w14:textId="13266C9F" w:rsidR="00713F67" w:rsidRDefault="00713F67" w:rsidP="00713F67">
            <w:pPr>
              <w:pStyle w:val="Normlny0"/>
              <w:jc w:val="center"/>
              <w:rPr>
                <w:bCs/>
              </w:rPr>
            </w:pPr>
          </w:p>
          <w:p w14:paraId="4421D4EC" w14:textId="06F5EB14" w:rsidR="00713F67" w:rsidRDefault="00713F67" w:rsidP="00713F67">
            <w:pPr>
              <w:pStyle w:val="Normlny0"/>
              <w:jc w:val="center"/>
              <w:rPr>
                <w:bCs/>
              </w:rPr>
            </w:pPr>
          </w:p>
          <w:p w14:paraId="23480515" w14:textId="788422DB" w:rsidR="00713F67" w:rsidRDefault="00713F67" w:rsidP="00713F67">
            <w:pPr>
              <w:pStyle w:val="Normlny0"/>
              <w:jc w:val="center"/>
              <w:rPr>
                <w:bCs/>
              </w:rPr>
            </w:pPr>
          </w:p>
          <w:p w14:paraId="003A3282" w14:textId="4B1C8DA9" w:rsidR="00713F67" w:rsidRDefault="00713F67" w:rsidP="00713F67">
            <w:pPr>
              <w:pStyle w:val="Normlny0"/>
              <w:jc w:val="center"/>
              <w:rPr>
                <w:bCs/>
              </w:rPr>
            </w:pPr>
          </w:p>
          <w:p w14:paraId="21735D18" w14:textId="4E988B93" w:rsidR="00713F67" w:rsidRDefault="00713F67" w:rsidP="00713F67">
            <w:pPr>
              <w:pStyle w:val="Normlny0"/>
              <w:jc w:val="center"/>
              <w:rPr>
                <w:bCs/>
              </w:rPr>
            </w:pPr>
          </w:p>
          <w:p w14:paraId="4D2F6111" w14:textId="5B16D621" w:rsidR="00713F67" w:rsidRDefault="00713F67" w:rsidP="00713F67">
            <w:pPr>
              <w:pStyle w:val="Normlny0"/>
              <w:jc w:val="center"/>
              <w:rPr>
                <w:bCs/>
              </w:rPr>
            </w:pPr>
          </w:p>
          <w:p w14:paraId="16218B41" w14:textId="610B4505" w:rsidR="00713F67" w:rsidRDefault="00713F67" w:rsidP="00713F67">
            <w:pPr>
              <w:pStyle w:val="Normlny0"/>
              <w:jc w:val="center"/>
              <w:rPr>
                <w:bCs/>
              </w:rPr>
            </w:pPr>
          </w:p>
          <w:p w14:paraId="0863BC91" w14:textId="0FC87DBA" w:rsidR="00713F67" w:rsidRDefault="00713F67" w:rsidP="00713F67">
            <w:pPr>
              <w:pStyle w:val="Normlny0"/>
              <w:jc w:val="center"/>
              <w:rPr>
                <w:bCs/>
              </w:rPr>
            </w:pPr>
          </w:p>
          <w:p w14:paraId="198C14A0" w14:textId="135A68A7" w:rsidR="00713F67" w:rsidRDefault="00713F67" w:rsidP="00713F67">
            <w:pPr>
              <w:pStyle w:val="Normlny0"/>
              <w:jc w:val="center"/>
              <w:rPr>
                <w:bCs/>
              </w:rPr>
            </w:pPr>
          </w:p>
          <w:p w14:paraId="0E6D7E2D" w14:textId="51742191" w:rsidR="00713F67" w:rsidRDefault="00713F67" w:rsidP="00713F67">
            <w:pPr>
              <w:pStyle w:val="Normlny0"/>
              <w:jc w:val="center"/>
              <w:rPr>
                <w:bCs/>
              </w:rPr>
            </w:pPr>
          </w:p>
          <w:p w14:paraId="6F389482" w14:textId="67A254F9" w:rsidR="00713F67" w:rsidRDefault="00713F67" w:rsidP="00713F67">
            <w:pPr>
              <w:pStyle w:val="Normlny0"/>
              <w:jc w:val="center"/>
              <w:rPr>
                <w:bCs/>
              </w:rPr>
            </w:pPr>
          </w:p>
          <w:p w14:paraId="59A2BEDB" w14:textId="59018A33" w:rsidR="00713F67" w:rsidRDefault="00713F67" w:rsidP="00713F67">
            <w:pPr>
              <w:pStyle w:val="Normlny0"/>
              <w:jc w:val="center"/>
              <w:rPr>
                <w:bCs/>
              </w:rPr>
            </w:pPr>
          </w:p>
          <w:p w14:paraId="2B1F9B59" w14:textId="56699706" w:rsidR="00713F67" w:rsidRDefault="00713F67" w:rsidP="00713F67">
            <w:pPr>
              <w:pStyle w:val="Normlny0"/>
              <w:jc w:val="center"/>
              <w:rPr>
                <w:bCs/>
              </w:rPr>
            </w:pPr>
          </w:p>
          <w:p w14:paraId="2BD3928E" w14:textId="5F13D0CE" w:rsidR="00713F67" w:rsidRDefault="00713F67" w:rsidP="00713F67">
            <w:pPr>
              <w:pStyle w:val="Normlny0"/>
              <w:jc w:val="center"/>
              <w:rPr>
                <w:bCs/>
              </w:rPr>
            </w:pPr>
          </w:p>
          <w:p w14:paraId="6D3295FE" w14:textId="4A5C9AA6" w:rsidR="00713F67" w:rsidRDefault="00713F67" w:rsidP="00713F67">
            <w:pPr>
              <w:pStyle w:val="Normlny0"/>
              <w:jc w:val="center"/>
              <w:rPr>
                <w:bCs/>
              </w:rPr>
            </w:pPr>
          </w:p>
          <w:p w14:paraId="5DA5AB9E" w14:textId="36AF1FFD" w:rsidR="00713F67" w:rsidRDefault="00713F67" w:rsidP="00713F67">
            <w:pPr>
              <w:pStyle w:val="Normlny0"/>
              <w:jc w:val="center"/>
              <w:rPr>
                <w:bCs/>
              </w:rPr>
            </w:pPr>
            <w:r>
              <w:rPr>
                <w:bCs/>
              </w:rPr>
              <w:t>Ú</w:t>
            </w:r>
          </w:p>
          <w:p w14:paraId="776B0240" w14:textId="5E84469B" w:rsidR="00713F67" w:rsidRDefault="00713F67" w:rsidP="00713F67">
            <w:pPr>
              <w:pStyle w:val="Normlny0"/>
              <w:jc w:val="center"/>
              <w:rPr>
                <w:bCs/>
              </w:rPr>
            </w:pPr>
          </w:p>
          <w:p w14:paraId="1395A3B8" w14:textId="691A073C" w:rsidR="00713F67" w:rsidRDefault="00713F67" w:rsidP="00713F67">
            <w:pPr>
              <w:pStyle w:val="Normlny0"/>
              <w:jc w:val="center"/>
              <w:rPr>
                <w:bCs/>
              </w:rPr>
            </w:pPr>
          </w:p>
          <w:p w14:paraId="26947419" w14:textId="308EFCD0" w:rsidR="00713F67" w:rsidRDefault="00713F67" w:rsidP="00713F67">
            <w:pPr>
              <w:pStyle w:val="Normlny0"/>
              <w:jc w:val="center"/>
              <w:rPr>
                <w:bCs/>
              </w:rPr>
            </w:pPr>
          </w:p>
          <w:p w14:paraId="788577EC" w14:textId="26D0985F" w:rsidR="00713F67" w:rsidRDefault="00713F67" w:rsidP="00713F67">
            <w:pPr>
              <w:pStyle w:val="Normlny0"/>
              <w:jc w:val="center"/>
              <w:rPr>
                <w:bCs/>
              </w:rPr>
            </w:pPr>
          </w:p>
          <w:p w14:paraId="2B724283" w14:textId="632300BA" w:rsidR="00713F67" w:rsidRDefault="00713F67" w:rsidP="00713F67">
            <w:pPr>
              <w:pStyle w:val="Normlny0"/>
              <w:jc w:val="center"/>
              <w:rPr>
                <w:bCs/>
              </w:rPr>
            </w:pPr>
          </w:p>
          <w:p w14:paraId="50DFBFB4" w14:textId="4A774C61" w:rsidR="00713F67" w:rsidRDefault="00713F67" w:rsidP="00713F67">
            <w:pPr>
              <w:pStyle w:val="Normlny0"/>
              <w:jc w:val="center"/>
              <w:rPr>
                <w:bCs/>
              </w:rPr>
            </w:pPr>
          </w:p>
          <w:p w14:paraId="5DBA06DE" w14:textId="058C6FD0" w:rsidR="00713F67" w:rsidRDefault="00713F67" w:rsidP="00713F67">
            <w:pPr>
              <w:pStyle w:val="Normlny0"/>
              <w:jc w:val="center"/>
              <w:rPr>
                <w:bCs/>
              </w:rPr>
            </w:pPr>
            <w:r>
              <w:rPr>
                <w:bCs/>
              </w:rPr>
              <w:t>Ú</w:t>
            </w:r>
          </w:p>
          <w:p w14:paraId="77AA3256" w14:textId="5ECE0240" w:rsidR="00713F67" w:rsidRDefault="00713F67" w:rsidP="00713F67">
            <w:pPr>
              <w:pStyle w:val="Normlny0"/>
              <w:jc w:val="center"/>
              <w:rPr>
                <w:bCs/>
              </w:rPr>
            </w:pPr>
          </w:p>
          <w:p w14:paraId="20392EC3" w14:textId="4CB84857" w:rsidR="00713F67" w:rsidRDefault="00713F67" w:rsidP="00713F67">
            <w:pPr>
              <w:pStyle w:val="Normlny0"/>
              <w:jc w:val="center"/>
              <w:rPr>
                <w:bCs/>
              </w:rPr>
            </w:pPr>
          </w:p>
          <w:p w14:paraId="54BBFCC2" w14:textId="29E38C4E" w:rsidR="00713F67" w:rsidRDefault="00713F67" w:rsidP="00713F67">
            <w:pPr>
              <w:pStyle w:val="Normlny0"/>
              <w:jc w:val="center"/>
              <w:rPr>
                <w:bCs/>
              </w:rPr>
            </w:pPr>
          </w:p>
          <w:p w14:paraId="198A5DDC" w14:textId="119A1868" w:rsidR="00713F67" w:rsidRDefault="00713F67" w:rsidP="00713F67">
            <w:pPr>
              <w:pStyle w:val="Normlny0"/>
              <w:jc w:val="center"/>
              <w:rPr>
                <w:bCs/>
              </w:rPr>
            </w:pPr>
          </w:p>
          <w:p w14:paraId="5FA7060D" w14:textId="5BA7571A" w:rsidR="00713F67" w:rsidRDefault="00713F67" w:rsidP="00713F67">
            <w:pPr>
              <w:pStyle w:val="Normlny0"/>
              <w:jc w:val="center"/>
              <w:rPr>
                <w:bCs/>
              </w:rPr>
            </w:pPr>
          </w:p>
          <w:p w14:paraId="3DC56380" w14:textId="6759B188" w:rsidR="00713F67" w:rsidRDefault="00713F67" w:rsidP="00713F67">
            <w:pPr>
              <w:pStyle w:val="Normlny0"/>
              <w:jc w:val="center"/>
              <w:rPr>
                <w:bCs/>
              </w:rPr>
            </w:pPr>
          </w:p>
          <w:p w14:paraId="76FCA0BC" w14:textId="49104653" w:rsidR="00713F67" w:rsidRDefault="00713F67" w:rsidP="00713F67">
            <w:pPr>
              <w:pStyle w:val="Normlny0"/>
              <w:jc w:val="center"/>
              <w:rPr>
                <w:bCs/>
              </w:rPr>
            </w:pPr>
          </w:p>
          <w:p w14:paraId="1066B8F8" w14:textId="0CF2F0EC" w:rsidR="00713F67" w:rsidRDefault="00713F67" w:rsidP="00713F67">
            <w:pPr>
              <w:pStyle w:val="Normlny0"/>
              <w:jc w:val="center"/>
              <w:rPr>
                <w:bCs/>
              </w:rPr>
            </w:pPr>
          </w:p>
          <w:p w14:paraId="5F114208" w14:textId="5FAFE50F" w:rsidR="00713F67" w:rsidRDefault="00713F67" w:rsidP="00713F67">
            <w:pPr>
              <w:pStyle w:val="Normlny0"/>
              <w:jc w:val="center"/>
              <w:rPr>
                <w:bCs/>
              </w:rPr>
            </w:pPr>
          </w:p>
          <w:p w14:paraId="79F360C3" w14:textId="38D8C542" w:rsidR="00713F67" w:rsidRDefault="00713F67" w:rsidP="00713F67">
            <w:pPr>
              <w:pStyle w:val="Normlny0"/>
              <w:jc w:val="center"/>
              <w:rPr>
                <w:bCs/>
              </w:rPr>
            </w:pPr>
          </w:p>
          <w:p w14:paraId="6F143BC8" w14:textId="3808B5FA" w:rsidR="00713F67" w:rsidRDefault="00713F67" w:rsidP="00713F67">
            <w:pPr>
              <w:pStyle w:val="Normlny0"/>
              <w:jc w:val="center"/>
              <w:rPr>
                <w:bCs/>
              </w:rPr>
            </w:pPr>
          </w:p>
          <w:p w14:paraId="413A1C39" w14:textId="4A01BB67" w:rsidR="00713F67" w:rsidRDefault="00713F67" w:rsidP="00713F67">
            <w:pPr>
              <w:pStyle w:val="Normlny0"/>
              <w:jc w:val="center"/>
              <w:rPr>
                <w:bCs/>
              </w:rPr>
            </w:pPr>
          </w:p>
          <w:p w14:paraId="3F7F48E4" w14:textId="0296A233" w:rsidR="00713F67" w:rsidRDefault="00713F67" w:rsidP="00713F67">
            <w:pPr>
              <w:pStyle w:val="Normlny0"/>
              <w:jc w:val="center"/>
              <w:rPr>
                <w:bCs/>
              </w:rPr>
            </w:pPr>
          </w:p>
          <w:p w14:paraId="35447E6D" w14:textId="77777777" w:rsidR="00713F67" w:rsidRDefault="00713F67" w:rsidP="00713F67">
            <w:pPr>
              <w:pStyle w:val="Normlny0"/>
              <w:jc w:val="center"/>
              <w:rPr>
                <w:bCs/>
              </w:rPr>
            </w:pPr>
          </w:p>
          <w:p w14:paraId="2CD0F884" w14:textId="77777777" w:rsidR="00713F67" w:rsidRDefault="00713F67" w:rsidP="00713F67">
            <w:pPr>
              <w:pStyle w:val="Normlny0"/>
              <w:jc w:val="center"/>
              <w:rPr>
                <w:bCs/>
              </w:rPr>
            </w:pPr>
          </w:p>
          <w:p w14:paraId="52907FEE" w14:textId="77777777" w:rsidR="00713F67" w:rsidRDefault="00713F67" w:rsidP="00713F67">
            <w:pPr>
              <w:pStyle w:val="Normlny0"/>
              <w:jc w:val="center"/>
              <w:rPr>
                <w:bCs/>
              </w:rPr>
            </w:pPr>
          </w:p>
          <w:p w14:paraId="69176C6B" w14:textId="77777777" w:rsidR="00713F67" w:rsidRDefault="00713F67" w:rsidP="00713F67">
            <w:pPr>
              <w:pStyle w:val="Normlny0"/>
              <w:jc w:val="center"/>
              <w:rPr>
                <w:bCs/>
              </w:rPr>
            </w:pPr>
          </w:p>
          <w:p w14:paraId="33598E3E" w14:textId="77777777" w:rsidR="00713F67" w:rsidRDefault="00713F67" w:rsidP="00713F67">
            <w:pPr>
              <w:pStyle w:val="Normlny0"/>
              <w:jc w:val="center"/>
              <w:rPr>
                <w:bCs/>
              </w:rPr>
            </w:pPr>
          </w:p>
          <w:p w14:paraId="57050FFF" w14:textId="77777777" w:rsidR="000A3029" w:rsidRDefault="000A3029" w:rsidP="00713F67">
            <w:pPr>
              <w:pStyle w:val="Normlny0"/>
              <w:jc w:val="center"/>
              <w:rPr>
                <w:bCs/>
              </w:rPr>
            </w:pPr>
          </w:p>
          <w:p w14:paraId="60F7FD37" w14:textId="77777777" w:rsidR="000A3029" w:rsidRDefault="000A3029" w:rsidP="00713F67">
            <w:pPr>
              <w:pStyle w:val="Normlny0"/>
              <w:jc w:val="center"/>
              <w:rPr>
                <w:bCs/>
              </w:rPr>
            </w:pPr>
          </w:p>
          <w:p w14:paraId="67D92F9A" w14:textId="6EDAF50E" w:rsidR="00713F67" w:rsidRDefault="00713F67" w:rsidP="00713F67">
            <w:pPr>
              <w:pStyle w:val="Normlny0"/>
              <w:jc w:val="center"/>
              <w:rPr>
                <w:bCs/>
              </w:rPr>
            </w:pPr>
            <w:r>
              <w:rPr>
                <w:bCs/>
              </w:rPr>
              <w:t>Ú</w:t>
            </w:r>
          </w:p>
          <w:p w14:paraId="0C4442C1" w14:textId="030B45F5" w:rsidR="00713F67" w:rsidRDefault="00713F67" w:rsidP="00713F67">
            <w:pPr>
              <w:pStyle w:val="Normlny0"/>
              <w:jc w:val="center"/>
              <w:rPr>
                <w:bCs/>
              </w:rPr>
            </w:pPr>
          </w:p>
          <w:p w14:paraId="2D9275BE" w14:textId="1389F43C" w:rsidR="00713F67" w:rsidRDefault="00713F67" w:rsidP="00713F67">
            <w:pPr>
              <w:pStyle w:val="Normlny0"/>
              <w:jc w:val="center"/>
              <w:rPr>
                <w:bCs/>
              </w:rPr>
            </w:pPr>
          </w:p>
          <w:p w14:paraId="2E6B5546" w14:textId="34B167E2" w:rsidR="00713F67" w:rsidRDefault="00713F67" w:rsidP="00713F67">
            <w:pPr>
              <w:pStyle w:val="Normlny0"/>
              <w:jc w:val="center"/>
              <w:rPr>
                <w:bCs/>
              </w:rPr>
            </w:pPr>
          </w:p>
          <w:p w14:paraId="4547F435" w14:textId="27AE5DCC" w:rsidR="00713F67" w:rsidRDefault="00713F67" w:rsidP="00713F67">
            <w:pPr>
              <w:pStyle w:val="Normlny0"/>
              <w:jc w:val="center"/>
              <w:rPr>
                <w:bCs/>
              </w:rPr>
            </w:pPr>
          </w:p>
          <w:p w14:paraId="67513253" w14:textId="1CF48CFE" w:rsidR="00713F67" w:rsidRDefault="00713F67" w:rsidP="00713F67">
            <w:pPr>
              <w:pStyle w:val="Normlny0"/>
              <w:jc w:val="center"/>
              <w:rPr>
                <w:bCs/>
              </w:rPr>
            </w:pPr>
            <w:r>
              <w:rPr>
                <w:bCs/>
              </w:rPr>
              <w:t>Ú</w:t>
            </w:r>
          </w:p>
          <w:p w14:paraId="6CD1A0A5" w14:textId="33E038B3" w:rsidR="00713F67" w:rsidRDefault="00713F67" w:rsidP="00713F67">
            <w:pPr>
              <w:pStyle w:val="Normlny0"/>
              <w:jc w:val="center"/>
              <w:rPr>
                <w:bCs/>
              </w:rPr>
            </w:pPr>
          </w:p>
          <w:p w14:paraId="3BEBFD4D" w14:textId="02F8C7FE" w:rsidR="00713F67" w:rsidRDefault="00713F67" w:rsidP="00713F67">
            <w:pPr>
              <w:pStyle w:val="Normlny0"/>
              <w:jc w:val="center"/>
              <w:rPr>
                <w:bCs/>
              </w:rPr>
            </w:pPr>
          </w:p>
          <w:p w14:paraId="1D1D1891" w14:textId="57E35B97" w:rsidR="00713F67" w:rsidRDefault="00713F67" w:rsidP="00713F67">
            <w:pPr>
              <w:pStyle w:val="Normlny0"/>
              <w:jc w:val="center"/>
              <w:rPr>
                <w:bCs/>
              </w:rPr>
            </w:pPr>
          </w:p>
          <w:p w14:paraId="7A26CAE3" w14:textId="1083FC3B" w:rsidR="00713F67" w:rsidRDefault="00713F67" w:rsidP="00713F67">
            <w:pPr>
              <w:pStyle w:val="Normlny0"/>
              <w:jc w:val="center"/>
              <w:rPr>
                <w:bCs/>
              </w:rPr>
            </w:pPr>
          </w:p>
          <w:p w14:paraId="32701ACF" w14:textId="4022CE16" w:rsidR="00713F67" w:rsidRDefault="00713F67" w:rsidP="00713F67">
            <w:pPr>
              <w:pStyle w:val="Normlny0"/>
              <w:jc w:val="center"/>
              <w:rPr>
                <w:bCs/>
              </w:rPr>
            </w:pPr>
            <w:r>
              <w:rPr>
                <w:bCs/>
              </w:rPr>
              <w:t>Ú</w:t>
            </w:r>
          </w:p>
          <w:p w14:paraId="1248ECC6" w14:textId="6DB85A16" w:rsidR="00713F67" w:rsidRDefault="00713F67" w:rsidP="00713F67">
            <w:pPr>
              <w:pStyle w:val="Normlny0"/>
              <w:jc w:val="center"/>
              <w:rPr>
                <w:bCs/>
              </w:rPr>
            </w:pPr>
          </w:p>
          <w:p w14:paraId="5464E2FF" w14:textId="27AA64F5" w:rsidR="00713F67" w:rsidRDefault="00713F67" w:rsidP="00713F67">
            <w:pPr>
              <w:pStyle w:val="Normlny0"/>
              <w:jc w:val="center"/>
              <w:rPr>
                <w:bCs/>
              </w:rPr>
            </w:pPr>
          </w:p>
          <w:p w14:paraId="4EEFE285" w14:textId="3E42C58A" w:rsidR="00713F67" w:rsidRDefault="00713F67" w:rsidP="00713F67">
            <w:pPr>
              <w:pStyle w:val="Normlny0"/>
              <w:jc w:val="center"/>
              <w:rPr>
                <w:bCs/>
              </w:rPr>
            </w:pPr>
          </w:p>
          <w:p w14:paraId="22A101BF" w14:textId="5AFB3160" w:rsidR="00713F67" w:rsidRDefault="00713F67" w:rsidP="00713F67">
            <w:pPr>
              <w:pStyle w:val="Normlny0"/>
              <w:jc w:val="center"/>
              <w:rPr>
                <w:bCs/>
              </w:rPr>
            </w:pPr>
            <w:r>
              <w:rPr>
                <w:bCs/>
              </w:rPr>
              <w:t>Ú</w:t>
            </w:r>
          </w:p>
          <w:p w14:paraId="71A2054A" w14:textId="3CA9EE05" w:rsidR="00713F67" w:rsidRDefault="00713F67" w:rsidP="00713F67">
            <w:pPr>
              <w:pStyle w:val="Normlny0"/>
              <w:jc w:val="center"/>
              <w:rPr>
                <w:bCs/>
              </w:rPr>
            </w:pPr>
          </w:p>
          <w:p w14:paraId="5E1D0FF4" w14:textId="3006D86C" w:rsidR="00713F67" w:rsidRDefault="00713F67" w:rsidP="00713F67">
            <w:pPr>
              <w:pStyle w:val="Normlny0"/>
              <w:jc w:val="center"/>
              <w:rPr>
                <w:bCs/>
              </w:rPr>
            </w:pPr>
          </w:p>
          <w:p w14:paraId="11A96222" w14:textId="3671D22A" w:rsidR="00713F67" w:rsidRDefault="00713F67" w:rsidP="00713F67">
            <w:pPr>
              <w:pStyle w:val="Normlny0"/>
              <w:jc w:val="center"/>
              <w:rPr>
                <w:bCs/>
              </w:rPr>
            </w:pPr>
          </w:p>
          <w:p w14:paraId="47986BA6" w14:textId="6741AF83" w:rsidR="00713F67" w:rsidRDefault="00713F67" w:rsidP="00713F67">
            <w:pPr>
              <w:pStyle w:val="Normlny0"/>
              <w:jc w:val="center"/>
              <w:rPr>
                <w:bCs/>
              </w:rPr>
            </w:pPr>
          </w:p>
          <w:p w14:paraId="5DF72F05" w14:textId="7359BD82" w:rsidR="00713F67" w:rsidRDefault="00713F67" w:rsidP="00713F67">
            <w:pPr>
              <w:pStyle w:val="Normlny0"/>
              <w:jc w:val="center"/>
              <w:rPr>
                <w:bCs/>
              </w:rPr>
            </w:pPr>
          </w:p>
          <w:p w14:paraId="54C80748" w14:textId="62E9419E" w:rsidR="00713F67" w:rsidRDefault="00713F67" w:rsidP="00713F67">
            <w:pPr>
              <w:pStyle w:val="Normlny0"/>
              <w:jc w:val="center"/>
              <w:rPr>
                <w:bCs/>
              </w:rPr>
            </w:pPr>
          </w:p>
          <w:p w14:paraId="298738B2" w14:textId="5321E48B" w:rsidR="00713F67" w:rsidRDefault="00713F67" w:rsidP="00713F67">
            <w:pPr>
              <w:pStyle w:val="Normlny0"/>
              <w:jc w:val="center"/>
              <w:rPr>
                <w:bCs/>
              </w:rPr>
            </w:pPr>
          </w:p>
          <w:p w14:paraId="56499D9C" w14:textId="7D31123C" w:rsidR="00713F67" w:rsidRDefault="00713F67" w:rsidP="00713F67">
            <w:pPr>
              <w:pStyle w:val="Normlny0"/>
              <w:jc w:val="center"/>
              <w:rPr>
                <w:bCs/>
              </w:rPr>
            </w:pPr>
            <w:r>
              <w:rPr>
                <w:bCs/>
              </w:rPr>
              <w:t>Ú</w:t>
            </w:r>
          </w:p>
          <w:p w14:paraId="43761499" w14:textId="13D5D8EB" w:rsidR="00713F67" w:rsidRDefault="00713F67" w:rsidP="00713F67">
            <w:pPr>
              <w:pStyle w:val="Normlny0"/>
              <w:jc w:val="center"/>
              <w:rPr>
                <w:bCs/>
              </w:rPr>
            </w:pPr>
          </w:p>
          <w:p w14:paraId="0DEF5A15" w14:textId="0BE5437A" w:rsidR="00713F67" w:rsidRDefault="00713F67" w:rsidP="00713F67">
            <w:pPr>
              <w:pStyle w:val="Normlny0"/>
              <w:jc w:val="center"/>
              <w:rPr>
                <w:bCs/>
              </w:rPr>
            </w:pPr>
          </w:p>
          <w:p w14:paraId="755A5F02" w14:textId="5198C46B" w:rsidR="00713F67" w:rsidRDefault="00713F67" w:rsidP="00713F67">
            <w:pPr>
              <w:pStyle w:val="Normlny0"/>
              <w:jc w:val="center"/>
              <w:rPr>
                <w:bCs/>
              </w:rPr>
            </w:pPr>
          </w:p>
          <w:p w14:paraId="6CB42D56" w14:textId="6E14774F" w:rsidR="00713F67" w:rsidRDefault="00713F67" w:rsidP="00713F67">
            <w:pPr>
              <w:pStyle w:val="Normlny0"/>
              <w:jc w:val="center"/>
              <w:rPr>
                <w:bCs/>
              </w:rPr>
            </w:pPr>
          </w:p>
          <w:p w14:paraId="22320757" w14:textId="47BAA1F3" w:rsidR="00713F67" w:rsidRDefault="00713F67" w:rsidP="00713F67">
            <w:pPr>
              <w:pStyle w:val="Normlny0"/>
              <w:jc w:val="center"/>
              <w:rPr>
                <w:bCs/>
              </w:rPr>
            </w:pPr>
          </w:p>
          <w:p w14:paraId="5DE3D3B2" w14:textId="46BC431D" w:rsidR="00713F67" w:rsidRDefault="00713F67" w:rsidP="00713F67">
            <w:pPr>
              <w:pStyle w:val="Normlny0"/>
              <w:jc w:val="center"/>
              <w:rPr>
                <w:bCs/>
              </w:rPr>
            </w:pPr>
          </w:p>
          <w:p w14:paraId="3F6778E4" w14:textId="65BF3A77" w:rsidR="00713F67" w:rsidRDefault="00713F67" w:rsidP="00713F67">
            <w:pPr>
              <w:pStyle w:val="Normlny0"/>
              <w:jc w:val="center"/>
              <w:rPr>
                <w:bCs/>
              </w:rPr>
            </w:pPr>
            <w:r>
              <w:rPr>
                <w:bCs/>
              </w:rPr>
              <w:t>Ú</w:t>
            </w:r>
          </w:p>
          <w:p w14:paraId="5202EB4C" w14:textId="7C1C8144" w:rsidR="00713F67" w:rsidRDefault="00713F67" w:rsidP="00713F67">
            <w:pPr>
              <w:pStyle w:val="Normlny0"/>
              <w:jc w:val="center"/>
              <w:rPr>
                <w:bCs/>
              </w:rPr>
            </w:pPr>
          </w:p>
          <w:p w14:paraId="6C980D4E" w14:textId="6601B4F5" w:rsidR="00713F67" w:rsidRDefault="00713F67" w:rsidP="00713F67">
            <w:pPr>
              <w:pStyle w:val="Normlny0"/>
              <w:jc w:val="center"/>
              <w:rPr>
                <w:bCs/>
              </w:rPr>
            </w:pPr>
          </w:p>
          <w:p w14:paraId="6A8801A7" w14:textId="122FA2F1" w:rsidR="00713F67" w:rsidRDefault="00713F67" w:rsidP="00713F67">
            <w:pPr>
              <w:pStyle w:val="Normlny0"/>
              <w:jc w:val="center"/>
              <w:rPr>
                <w:bCs/>
              </w:rPr>
            </w:pPr>
          </w:p>
          <w:p w14:paraId="488ABF2F" w14:textId="77E66480" w:rsidR="00713F67" w:rsidRDefault="00713F67" w:rsidP="00713F67">
            <w:pPr>
              <w:pStyle w:val="Normlny0"/>
              <w:jc w:val="center"/>
              <w:rPr>
                <w:bCs/>
              </w:rPr>
            </w:pPr>
          </w:p>
          <w:p w14:paraId="5CAA7F8E" w14:textId="467A87E6" w:rsidR="00713F67" w:rsidRDefault="00713F67" w:rsidP="00713F67">
            <w:pPr>
              <w:pStyle w:val="Normlny0"/>
              <w:jc w:val="center"/>
              <w:rPr>
                <w:bCs/>
              </w:rPr>
            </w:pPr>
          </w:p>
          <w:p w14:paraId="65BC4B3C" w14:textId="5A118B33" w:rsidR="00713F67" w:rsidRDefault="00713F67" w:rsidP="00713F67">
            <w:pPr>
              <w:pStyle w:val="Normlny0"/>
              <w:jc w:val="center"/>
              <w:rPr>
                <w:bCs/>
              </w:rPr>
            </w:pPr>
          </w:p>
          <w:p w14:paraId="6E15F8A5" w14:textId="49261BBD" w:rsidR="00713F67" w:rsidRDefault="00713F67" w:rsidP="00713F67">
            <w:pPr>
              <w:pStyle w:val="Normlny0"/>
              <w:jc w:val="center"/>
              <w:rPr>
                <w:bCs/>
              </w:rPr>
            </w:pPr>
          </w:p>
          <w:p w14:paraId="56030504" w14:textId="5273C1E2" w:rsidR="00713F67" w:rsidRDefault="00713F67" w:rsidP="00713F67">
            <w:pPr>
              <w:pStyle w:val="Normlny0"/>
              <w:jc w:val="center"/>
              <w:rPr>
                <w:bCs/>
              </w:rPr>
            </w:pPr>
          </w:p>
          <w:p w14:paraId="3DE1E20E" w14:textId="799EC07A" w:rsidR="00713F67" w:rsidRDefault="00713F67" w:rsidP="00713F67">
            <w:pPr>
              <w:pStyle w:val="Normlny0"/>
              <w:jc w:val="center"/>
              <w:rPr>
                <w:bCs/>
              </w:rPr>
            </w:pPr>
          </w:p>
          <w:p w14:paraId="5A4AF7D0" w14:textId="65EA6296" w:rsidR="00713F67" w:rsidRDefault="00713F67" w:rsidP="00713F67">
            <w:pPr>
              <w:pStyle w:val="Normlny0"/>
              <w:jc w:val="center"/>
              <w:rPr>
                <w:bCs/>
              </w:rPr>
            </w:pPr>
            <w:r>
              <w:rPr>
                <w:bCs/>
              </w:rPr>
              <w:t>Ú</w:t>
            </w:r>
          </w:p>
          <w:p w14:paraId="6BD50675" w14:textId="0A8D9B68" w:rsidR="00713F67" w:rsidRDefault="00713F67" w:rsidP="00713F67">
            <w:pPr>
              <w:pStyle w:val="Normlny0"/>
              <w:jc w:val="center"/>
              <w:rPr>
                <w:bCs/>
              </w:rPr>
            </w:pPr>
          </w:p>
          <w:p w14:paraId="758F8B4B" w14:textId="5BCE9D3F" w:rsidR="00713F67" w:rsidRDefault="00713F67" w:rsidP="00713F67">
            <w:pPr>
              <w:pStyle w:val="Normlny0"/>
              <w:jc w:val="center"/>
              <w:rPr>
                <w:bCs/>
              </w:rPr>
            </w:pPr>
          </w:p>
          <w:p w14:paraId="207350F5" w14:textId="3AF74258" w:rsidR="00713F67" w:rsidRDefault="00713F67" w:rsidP="00713F67">
            <w:pPr>
              <w:pStyle w:val="Normlny0"/>
              <w:jc w:val="center"/>
              <w:rPr>
                <w:bCs/>
              </w:rPr>
            </w:pPr>
          </w:p>
          <w:p w14:paraId="3AB90A1A" w14:textId="690710A3" w:rsidR="00713F67" w:rsidRDefault="00713F67" w:rsidP="00713F67">
            <w:pPr>
              <w:pStyle w:val="Normlny0"/>
              <w:jc w:val="center"/>
              <w:rPr>
                <w:bCs/>
              </w:rPr>
            </w:pPr>
          </w:p>
          <w:p w14:paraId="4F163420" w14:textId="4BD61D8D" w:rsidR="00713F67" w:rsidRDefault="00713F67" w:rsidP="00713F67">
            <w:pPr>
              <w:pStyle w:val="Normlny0"/>
              <w:jc w:val="center"/>
              <w:rPr>
                <w:bCs/>
              </w:rPr>
            </w:pPr>
          </w:p>
          <w:p w14:paraId="7038840F" w14:textId="1BA653AE" w:rsidR="00713F67" w:rsidRDefault="00713F67" w:rsidP="00713F67">
            <w:pPr>
              <w:pStyle w:val="Normlny0"/>
              <w:jc w:val="center"/>
              <w:rPr>
                <w:bCs/>
              </w:rPr>
            </w:pPr>
          </w:p>
          <w:p w14:paraId="5F9D1954" w14:textId="45C6482D" w:rsidR="00713F67" w:rsidRDefault="00713F67" w:rsidP="00713F67">
            <w:pPr>
              <w:pStyle w:val="Normlny0"/>
              <w:jc w:val="center"/>
              <w:rPr>
                <w:bCs/>
              </w:rPr>
            </w:pPr>
          </w:p>
          <w:p w14:paraId="62CBCC9F" w14:textId="6A351A88" w:rsidR="00713F67" w:rsidRDefault="00713F67" w:rsidP="00713F67">
            <w:pPr>
              <w:pStyle w:val="Normlny0"/>
              <w:jc w:val="center"/>
              <w:rPr>
                <w:bCs/>
              </w:rPr>
            </w:pPr>
          </w:p>
          <w:p w14:paraId="1247BF15" w14:textId="5A99766E" w:rsidR="00713F67" w:rsidRDefault="00713F67" w:rsidP="00713F67">
            <w:pPr>
              <w:pStyle w:val="Normlny0"/>
              <w:jc w:val="center"/>
              <w:rPr>
                <w:bCs/>
              </w:rPr>
            </w:pPr>
            <w:r>
              <w:rPr>
                <w:bCs/>
              </w:rPr>
              <w:t>Ú</w:t>
            </w:r>
          </w:p>
          <w:p w14:paraId="01A30215" w14:textId="2394BDF1" w:rsidR="00713F67" w:rsidRDefault="00713F67" w:rsidP="00713F67">
            <w:pPr>
              <w:pStyle w:val="Normlny0"/>
              <w:jc w:val="center"/>
              <w:rPr>
                <w:bCs/>
              </w:rPr>
            </w:pPr>
          </w:p>
          <w:p w14:paraId="782DC453" w14:textId="29EFA392" w:rsidR="00713F67" w:rsidRDefault="00713F67" w:rsidP="00713F67">
            <w:pPr>
              <w:pStyle w:val="Normlny0"/>
              <w:jc w:val="center"/>
              <w:rPr>
                <w:bCs/>
              </w:rPr>
            </w:pPr>
          </w:p>
          <w:p w14:paraId="6962DFD1" w14:textId="76EA6D7A" w:rsidR="00713F67" w:rsidRDefault="00713F67" w:rsidP="00713F67">
            <w:pPr>
              <w:pStyle w:val="Normlny0"/>
              <w:jc w:val="center"/>
              <w:rPr>
                <w:bCs/>
              </w:rPr>
            </w:pPr>
          </w:p>
          <w:p w14:paraId="1A76DF94" w14:textId="31310957" w:rsidR="00713F67" w:rsidRDefault="00713F67" w:rsidP="00713F67">
            <w:pPr>
              <w:pStyle w:val="Normlny0"/>
              <w:jc w:val="center"/>
              <w:rPr>
                <w:bCs/>
              </w:rPr>
            </w:pPr>
          </w:p>
          <w:p w14:paraId="4140211A" w14:textId="51854073" w:rsidR="00713F67" w:rsidRDefault="00713F67" w:rsidP="00713F67">
            <w:pPr>
              <w:pStyle w:val="Normlny0"/>
              <w:jc w:val="center"/>
              <w:rPr>
                <w:bCs/>
              </w:rPr>
            </w:pPr>
            <w:r>
              <w:rPr>
                <w:bCs/>
              </w:rPr>
              <w:t>Ú</w:t>
            </w:r>
          </w:p>
          <w:p w14:paraId="00066AE6" w14:textId="0C974389" w:rsidR="00713F67" w:rsidRDefault="00713F67" w:rsidP="00713F67">
            <w:pPr>
              <w:pStyle w:val="Normlny0"/>
              <w:jc w:val="center"/>
              <w:rPr>
                <w:bCs/>
              </w:rPr>
            </w:pPr>
          </w:p>
          <w:p w14:paraId="2206A834" w14:textId="67E0C9A4" w:rsidR="00713F67" w:rsidRDefault="00713F67" w:rsidP="00713F67">
            <w:pPr>
              <w:pStyle w:val="Normlny0"/>
              <w:jc w:val="center"/>
              <w:rPr>
                <w:bCs/>
              </w:rPr>
            </w:pPr>
          </w:p>
          <w:p w14:paraId="35A497BB" w14:textId="2BE238C9" w:rsidR="00713F67" w:rsidRDefault="00713F67" w:rsidP="00713F67">
            <w:pPr>
              <w:pStyle w:val="Normlny0"/>
              <w:jc w:val="center"/>
              <w:rPr>
                <w:bCs/>
              </w:rPr>
            </w:pPr>
          </w:p>
          <w:p w14:paraId="58D61842" w14:textId="76C9D8F9" w:rsidR="00713F67" w:rsidRDefault="00713F67" w:rsidP="00713F67">
            <w:pPr>
              <w:pStyle w:val="Normlny0"/>
              <w:rPr>
                <w:bCs/>
              </w:rPr>
            </w:pPr>
          </w:p>
          <w:p w14:paraId="707DDCCE" w14:textId="447955E4" w:rsidR="00713F67" w:rsidRDefault="00713F67" w:rsidP="00713F67">
            <w:pPr>
              <w:pStyle w:val="Normlny0"/>
              <w:jc w:val="center"/>
              <w:rPr>
                <w:bCs/>
              </w:rPr>
            </w:pPr>
            <w:r>
              <w:rPr>
                <w:bCs/>
              </w:rPr>
              <w:t>Ú</w:t>
            </w:r>
          </w:p>
          <w:p w14:paraId="092E6BA0" w14:textId="57FB26B5" w:rsidR="00713F67" w:rsidRDefault="00713F67" w:rsidP="00713F67">
            <w:pPr>
              <w:pStyle w:val="Normlny0"/>
              <w:jc w:val="center"/>
              <w:rPr>
                <w:bCs/>
              </w:rPr>
            </w:pPr>
          </w:p>
          <w:p w14:paraId="5908D946" w14:textId="75652F44" w:rsidR="00713F67" w:rsidRDefault="00713F67" w:rsidP="00713F67">
            <w:pPr>
              <w:pStyle w:val="Normlny0"/>
              <w:jc w:val="center"/>
              <w:rPr>
                <w:bCs/>
              </w:rPr>
            </w:pPr>
          </w:p>
          <w:p w14:paraId="45D33658" w14:textId="18302278" w:rsidR="00713F67" w:rsidRDefault="00713F67" w:rsidP="00713F67">
            <w:pPr>
              <w:pStyle w:val="Normlny0"/>
              <w:jc w:val="center"/>
              <w:rPr>
                <w:bCs/>
              </w:rPr>
            </w:pPr>
          </w:p>
          <w:p w14:paraId="09A70913" w14:textId="1B3034C7" w:rsidR="000A3029" w:rsidRDefault="000A3029" w:rsidP="00713F67">
            <w:pPr>
              <w:pStyle w:val="Normlny0"/>
              <w:jc w:val="center"/>
              <w:rPr>
                <w:bCs/>
              </w:rPr>
            </w:pPr>
          </w:p>
          <w:p w14:paraId="23657E60" w14:textId="67D0AA47" w:rsidR="000A3029" w:rsidRDefault="000A3029" w:rsidP="00713F67">
            <w:pPr>
              <w:pStyle w:val="Normlny0"/>
              <w:jc w:val="center"/>
              <w:rPr>
                <w:bCs/>
              </w:rPr>
            </w:pPr>
          </w:p>
          <w:p w14:paraId="4B215848" w14:textId="634262F0" w:rsidR="000A3029" w:rsidRDefault="000A3029" w:rsidP="00713F67">
            <w:pPr>
              <w:pStyle w:val="Normlny0"/>
              <w:jc w:val="center"/>
              <w:rPr>
                <w:bCs/>
              </w:rPr>
            </w:pPr>
          </w:p>
          <w:p w14:paraId="04DA8AF3" w14:textId="77777777" w:rsidR="000A3029" w:rsidRDefault="000A3029" w:rsidP="00713F67">
            <w:pPr>
              <w:pStyle w:val="Normlny0"/>
              <w:jc w:val="center"/>
              <w:rPr>
                <w:bCs/>
              </w:rPr>
            </w:pPr>
          </w:p>
          <w:p w14:paraId="1C4C9375" w14:textId="77777777" w:rsidR="00713F67" w:rsidRDefault="00713F67" w:rsidP="00713F67">
            <w:pPr>
              <w:pStyle w:val="Normlny0"/>
              <w:jc w:val="center"/>
              <w:rPr>
                <w:bCs/>
              </w:rPr>
            </w:pPr>
          </w:p>
          <w:p w14:paraId="66E175EA" w14:textId="52218A57" w:rsidR="00713F67" w:rsidRDefault="00713F67" w:rsidP="00713F67">
            <w:pPr>
              <w:pStyle w:val="Normlny0"/>
              <w:jc w:val="center"/>
              <w:rPr>
                <w:bCs/>
              </w:rPr>
            </w:pPr>
            <w:r>
              <w:rPr>
                <w:bCs/>
              </w:rPr>
              <w:t>Ú</w:t>
            </w:r>
          </w:p>
          <w:p w14:paraId="0A00AF7F" w14:textId="77777777" w:rsidR="00713F67" w:rsidRDefault="00713F67" w:rsidP="00713F67">
            <w:pPr>
              <w:pStyle w:val="Normlny0"/>
              <w:rPr>
                <w:bCs/>
              </w:rPr>
            </w:pPr>
          </w:p>
          <w:p w14:paraId="4C0BFE8B" w14:textId="77777777" w:rsidR="000A3029" w:rsidRDefault="000A3029" w:rsidP="00713F67">
            <w:pPr>
              <w:pStyle w:val="Normlny0"/>
              <w:jc w:val="center"/>
              <w:rPr>
                <w:bCs/>
              </w:rPr>
            </w:pPr>
          </w:p>
          <w:p w14:paraId="6D81C27B" w14:textId="77777777" w:rsidR="000A3029" w:rsidRDefault="000A3029" w:rsidP="00713F67">
            <w:pPr>
              <w:pStyle w:val="Normlny0"/>
              <w:jc w:val="center"/>
              <w:rPr>
                <w:bCs/>
              </w:rPr>
            </w:pPr>
          </w:p>
          <w:p w14:paraId="0C681C8F" w14:textId="77777777" w:rsidR="000A3029" w:rsidRDefault="000A3029" w:rsidP="00713F67">
            <w:pPr>
              <w:pStyle w:val="Normlny0"/>
              <w:jc w:val="center"/>
              <w:rPr>
                <w:bCs/>
              </w:rPr>
            </w:pPr>
          </w:p>
          <w:p w14:paraId="415EBE31" w14:textId="77777777" w:rsidR="000A3029" w:rsidRDefault="000A3029" w:rsidP="00713F67">
            <w:pPr>
              <w:pStyle w:val="Normlny0"/>
              <w:jc w:val="center"/>
              <w:rPr>
                <w:bCs/>
              </w:rPr>
            </w:pPr>
          </w:p>
          <w:p w14:paraId="328367E3" w14:textId="77777777" w:rsidR="000A3029" w:rsidRDefault="000A3029" w:rsidP="00713F67">
            <w:pPr>
              <w:pStyle w:val="Normlny0"/>
              <w:jc w:val="center"/>
              <w:rPr>
                <w:bCs/>
              </w:rPr>
            </w:pPr>
          </w:p>
          <w:p w14:paraId="57251BDD" w14:textId="77777777" w:rsidR="000A3029" w:rsidRDefault="000A3029" w:rsidP="00713F67">
            <w:pPr>
              <w:pStyle w:val="Normlny0"/>
              <w:jc w:val="center"/>
              <w:rPr>
                <w:bCs/>
              </w:rPr>
            </w:pPr>
          </w:p>
          <w:p w14:paraId="3599F79A" w14:textId="77777777" w:rsidR="000A3029" w:rsidRDefault="000A3029" w:rsidP="00713F67">
            <w:pPr>
              <w:pStyle w:val="Normlny0"/>
              <w:jc w:val="center"/>
              <w:rPr>
                <w:bCs/>
              </w:rPr>
            </w:pPr>
          </w:p>
          <w:p w14:paraId="73807685" w14:textId="77777777" w:rsidR="000A3029" w:rsidRDefault="000A3029" w:rsidP="00713F67">
            <w:pPr>
              <w:pStyle w:val="Normlny0"/>
              <w:jc w:val="center"/>
              <w:rPr>
                <w:bCs/>
              </w:rPr>
            </w:pPr>
          </w:p>
          <w:p w14:paraId="60665AA1" w14:textId="77777777" w:rsidR="000A3029" w:rsidRDefault="000A3029" w:rsidP="00713F67">
            <w:pPr>
              <w:pStyle w:val="Normlny0"/>
              <w:jc w:val="center"/>
              <w:rPr>
                <w:bCs/>
              </w:rPr>
            </w:pPr>
          </w:p>
          <w:p w14:paraId="628EA81F" w14:textId="77777777" w:rsidR="000A3029" w:rsidRDefault="000A3029" w:rsidP="00713F67">
            <w:pPr>
              <w:pStyle w:val="Normlny0"/>
              <w:jc w:val="center"/>
              <w:rPr>
                <w:bCs/>
              </w:rPr>
            </w:pPr>
          </w:p>
          <w:p w14:paraId="75ACCABE" w14:textId="030B4625" w:rsidR="00713F67" w:rsidRDefault="00713F67" w:rsidP="00713F67">
            <w:pPr>
              <w:pStyle w:val="Normlny0"/>
              <w:jc w:val="center"/>
              <w:rPr>
                <w:bCs/>
              </w:rPr>
            </w:pPr>
            <w:r>
              <w:rPr>
                <w:bCs/>
              </w:rPr>
              <w:t>Ú</w:t>
            </w:r>
          </w:p>
          <w:p w14:paraId="2FB26E3D" w14:textId="77777777" w:rsidR="00713F67" w:rsidRDefault="00713F67" w:rsidP="00713F67">
            <w:pPr>
              <w:pStyle w:val="Normlny0"/>
              <w:jc w:val="center"/>
              <w:rPr>
                <w:bCs/>
              </w:rPr>
            </w:pPr>
          </w:p>
          <w:p w14:paraId="105CCEBA" w14:textId="77777777" w:rsidR="00713F67" w:rsidRDefault="00713F67" w:rsidP="00713F67">
            <w:pPr>
              <w:pStyle w:val="Normlny0"/>
              <w:jc w:val="center"/>
              <w:rPr>
                <w:bCs/>
              </w:rPr>
            </w:pPr>
          </w:p>
          <w:p w14:paraId="5FA512C6" w14:textId="77777777" w:rsidR="00713F67" w:rsidRDefault="00713F67" w:rsidP="00713F67">
            <w:pPr>
              <w:pStyle w:val="Normlny0"/>
              <w:jc w:val="center"/>
              <w:rPr>
                <w:bCs/>
              </w:rPr>
            </w:pPr>
          </w:p>
          <w:p w14:paraId="7F31F911" w14:textId="77777777" w:rsidR="00713F67" w:rsidRDefault="00713F67" w:rsidP="00713F67">
            <w:pPr>
              <w:pStyle w:val="Normlny0"/>
              <w:jc w:val="center"/>
              <w:rPr>
                <w:bCs/>
              </w:rPr>
            </w:pPr>
          </w:p>
          <w:p w14:paraId="4391AF78" w14:textId="77777777" w:rsidR="00713F67" w:rsidRDefault="00713F67" w:rsidP="00713F67">
            <w:pPr>
              <w:pStyle w:val="Normlny0"/>
              <w:jc w:val="center"/>
              <w:rPr>
                <w:bCs/>
              </w:rPr>
            </w:pPr>
          </w:p>
          <w:p w14:paraId="33214CF4" w14:textId="77777777" w:rsidR="00713F67" w:rsidRDefault="00713F67" w:rsidP="00713F67">
            <w:pPr>
              <w:pStyle w:val="Normlny0"/>
              <w:jc w:val="center"/>
              <w:rPr>
                <w:bCs/>
              </w:rPr>
            </w:pPr>
          </w:p>
          <w:p w14:paraId="5AB5AE87" w14:textId="616A2DFD" w:rsidR="00713F67" w:rsidRDefault="00713F67" w:rsidP="00713F67">
            <w:pPr>
              <w:pStyle w:val="Normlny0"/>
              <w:rPr>
                <w:bCs/>
              </w:rPr>
            </w:pPr>
          </w:p>
          <w:p w14:paraId="737F45CA" w14:textId="77777777" w:rsidR="000A3029" w:rsidRDefault="000A3029" w:rsidP="00713F67">
            <w:pPr>
              <w:pStyle w:val="Normlny0"/>
              <w:jc w:val="center"/>
              <w:rPr>
                <w:bCs/>
              </w:rPr>
            </w:pPr>
          </w:p>
          <w:p w14:paraId="6ADA2246" w14:textId="77777777" w:rsidR="000A3029" w:rsidRDefault="000A3029" w:rsidP="00713F67">
            <w:pPr>
              <w:pStyle w:val="Normlny0"/>
              <w:jc w:val="center"/>
              <w:rPr>
                <w:bCs/>
              </w:rPr>
            </w:pPr>
          </w:p>
          <w:p w14:paraId="45E8EB8A" w14:textId="77777777" w:rsidR="000A3029" w:rsidRDefault="000A3029" w:rsidP="00713F67">
            <w:pPr>
              <w:pStyle w:val="Normlny0"/>
              <w:jc w:val="center"/>
              <w:rPr>
                <w:bCs/>
              </w:rPr>
            </w:pPr>
          </w:p>
          <w:p w14:paraId="7F590442" w14:textId="77777777" w:rsidR="000A3029" w:rsidRDefault="000A3029" w:rsidP="00713F67">
            <w:pPr>
              <w:pStyle w:val="Normlny0"/>
              <w:jc w:val="center"/>
              <w:rPr>
                <w:bCs/>
              </w:rPr>
            </w:pPr>
          </w:p>
          <w:p w14:paraId="4609C9F5" w14:textId="77777777" w:rsidR="000A3029" w:rsidRDefault="000A3029" w:rsidP="00713F67">
            <w:pPr>
              <w:pStyle w:val="Normlny0"/>
              <w:jc w:val="center"/>
              <w:rPr>
                <w:bCs/>
              </w:rPr>
            </w:pPr>
          </w:p>
          <w:p w14:paraId="102AD357" w14:textId="77777777" w:rsidR="000A3029" w:rsidRDefault="000A3029" w:rsidP="00713F67">
            <w:pPr>
              <w:pStyle w:val="Normlny0"/>
              <w:jc w:val="center"/>
              <w:rPr>
                <w:bCs/>
              </w:rPr>
            </w:pPr>
          </w:p>
          <w:p w14:paraId="79E9B974" w14:textId="458B683D" w:rsidR="00713F67" w:rsidRDefault="00713F67" w:rsidP="00713F67">
            <w:pPr>
              <w:pStyle w:val="Normlny0"/>
              <w:jc w:val="center"/>
              <w:rPr>
                <w:bCs/>
              </w:rPr>
            </w:pPr>
            <w:r>
              <w:rPr>
                <w:bCs/>
              </w:rPr>
              <w:t>Ú</w:t>
            </w:r>
          </w:p>
          <w:p w14:paraId="77F48106" w14:textId="77777777" w:rsidR="00713F67" w:rsidRDefault="00713F67" w:rsidP="00713F67">
            <w:pPr>
              <w:pStyle w:val="Normlny0"/>
              <w:jc w:val="center"/>
              <w:rPr>
                <w:bCs/>
              </w:rPr>
            </w:pPr>
          </w:p>
          <w:p w14:paraId="50741038" w14:textId="77777777" w:rsidR="00713F67" w:rsidRDefault="00713F67" w:rsidP="00713F67">
            <w:pPr>
              <w:pStyle w:val="Normlny0"/>
              <w:jc w:val="center"/>
              <w:rPr>
                <w:bCs/>
              </w:rPr>
            </w:pPr>
          </w:p>
          <w:p w14:paraId="14D03B4E" w14:textId="77777777" w:rsidR="00713F67" w:rsidRDefault="00713F67" w:rsidP="00713F67">
            <w:pPr>
              <w:pStyle w:val="Normlny0"/>
              <w:jc w:val="center"/>
              <w:rPr>
                <w:bCs/>
              </w:rPr>
            </w:pPr>
          </w:p>
          <w:p w14:paraId="14D61DE1" w14:textId="77777777" w:rsidR="00713F67" w:rsidRDefault="00713F67" w:rsidP="00713F67">
            <w:pPr>
              <w:pStyle w:val="Normlny0"/>
              <w:jc w:val="center"/>
              <w:rPr>
                <w:bCs/>
              </w:rPr>
            </w:pPr>
          </w:p>
          <w:p w14:paraId="2E906E98" w14:textId="77777777" w:rsidR="00713F67" w:rsidRDefault="00713F67" w:rsidP="00713F67">
            <w:pPr>
              <w:pStyle w:val="Normlny0"/>
              <w:jc w:val="center"/>
              <w:rPr>
                <w:bCs/>
              </w:rPr>
            </w:pPr>
          </w:p>
          <w:p w14:paraId="580217A6" w14:textId="5C5B97ED" w:rsidR="00713F67" w:rsidRDefault="00713F67" w:rsidP="00713F67">
            <w:pPr>
              <w:pStyle w:val="Normlny0"/>
              <w:jc w:val="center"/>
              <w:rPr>
                <w:bCs/>
              </w:rPr>
            </w:pPr>
          </w:p>
          <w:p w14:paraId="40E03D48" w14:textId="77777777" w:rsidR="00713F67" w:rsidRDefault="00713F67" w:rsidP="00713F67">
            <w:pPr>
              <w:pStyle w:val="Normlny0"/>
              <w:jc w:val="center"/>
              <w:rPr>
                <w:bCs/>
              </w:rPr>
            </w:pPr>
          </w:p>
          <w:p w14:paraId="4329015E" w14:textId="6D52965D" w:rsidR="00713F67" w:rsidRDefault="00713F67" w:rsidP="00713F67">
            <w:pPr>
              <w:pStyle w:val="Normlny0"/>
              <w:jc w:val="center"/>
              <w:rPr>
                <w:bCs/>
              </w:rPr>
            </w:pPr>
            <w:r>
              <w:rPr>
                <w:bCs/>
              </w:rPr>
              <w:t>Ú</w:t>
            </w:r>
          </w:p>
          <w:p w14:paraId="1FC3ED98" w14:textId="77777777" w:rsidR="00713F67" w:rsidRDefault="00713F67" w:rsidP="00713F67">
            <w:pPr>
              <w:pStyle w:val="Normlny0"/>
              <w:jc w:val="center"/>
              <w:rPr>
                <w:bCs/>
              </w:rPr>
            </w:pPr>
          </w:p>
          <w:p w14:paraId="2E9BDEC6" w14:textId="628B8DA9" w:rsidR="00713F67" w:rsidRDefault="00713F67" w:rsidP="00713F67">
            <w:pPr>
              <w:pStyle w:val="Normlny0"/>
              <w:jc w:val="center"/>
              <w:rPr>
                <w:bCs/>
              </w:rPr>
            </w:pPr>
          </w:p>
          <w:p w14:paraId="1EC68482" w14:textId="4171B3F0" w:rsidR="00713F67" w:rsidRDefault="00713F67" w:rsidP="00713F67">
            <w:pPr>
              <w:pStyle w:val="Normlny0"/>
              <w:jc w:val="center"/>
              <w:rPr>
                <w:bCs/>
              </w:rPr>
            </w:pPr>
          </w:p>
          <w:p w14:paraId="4210DE78" w14:textId="330624CE" w:rsidR="00713F67" w:rsidRDefault="00713F67" w:rsidP="00713F67">
            <w:pPr>
              <w:pStyle w:val="Normlny0"/>
              <w:jc w:val="center"/>
              <w:rPr>
                <w:bCs/>
              </w:rPr>
            </w:pPr>
          </w:p>
          <w:p w14:paraId="0DBED093" w14:textId="2E877718" w:rsidR="00713F67" w:rsidRDefault="00713F67" w:rsidP="00713F67">
            <w:pPr>
              <w:pStyle w:val="Normlny0"/>
              <w:jc w:val="center"/>
              <w:rPr>
                <w:bCs/>
              </w:rPr>
            </w:pPr>
          </w:p>
          <w:p w14:paraId="1DF0AD09" w14:textId="221C3A32" w:rsidR="00713F67" w:rsidRDefault="00713F67" w:rsidP="00713F67">
            <w:pPr>
              <w:pStyle w:val="Normlny0"/>
              <w:jc w:val="center"/>
              <w:rPr>
                <w:bCs/>
              </w:rPr>
            </w:pPr>
          </w:p>
          <w:p w14:paraId="2FF144B1" w14:textId="4CC8D4C4" w:rsidR="00713F67" w:rsidRDefault="00713F67" w:rsidP="00713F67">
            <w:pPr>
              <w:pStyle w:val="Normlny0"/>
              <w:jc w:val="center"/>
              <w:rPr>
                <w:bCs/>
              </w:rPr>
            </w:pPr>
          </w:p>
          <w:p w14:paraId="4F974A27" w14:textId="63B3CFE7" w:rsidR="00713F67" w:rsidRDefault="00713F67" w:rsidP="00713F67">
            <w:pPr>
              <w:pStyle w:val="Normlny0"/>
              <w:jc w:val="center"/>
              <w:rPr>
                <w:bCs/>
              </w:rPr>
            </w:pPr>
          </w:p>
          <w:p w14:paraId="043BAA50" w14:textId="690C5FA1" w:rsidR="00713F67" w:rsidRDefault="00713F67" w:rsidP="00713F67">
            <w:pPr>
              <w:pStyle w:val="Normlny0"/>
              <w:jc w:val="center"/>
              <w:rPr>
                <w:bCs/>
              </w:rPr>
            </w:pPr>
          </w:p>
          <w:p w14:paraId="0497D76D" w14:textId="62BD88E3" w:rsidR="00713F67" w:rsidRDefault="00713F67" w:rsidP="00713F67">
            <w:pPr>
              <w:pStyle w:val="Normlny0"/>
              <w:jc w:val="center"/>
              <w:rPr>
                <w:bCs/>
              </w:rPr>
            </w:pPr>
          </w:p>
          <w:p w14:paraId="1C394ACD" w14:textId="6036BD72" w:rsidR="00713F67" w:rsidRDefault="00713F67" w:rsidP="00713F67">
            <w:pPr>
              <w:pStyle w:val="Normlny0"/>
              <w:jc w:val="center"/>
              <w:rPr>
                <w:bCs/>
              </w:rPr>
            </w:pPr>
          </w:p>
          <w:p w14:paraId="2F0EA43E" w14:textId="6C20D2DB" w:rsidR="00713F67" w:rsidRDefault="00713F67" w:rsidP="00713F67">
            <w:pPr>
              <w:pStyle w:val="Normlny0"/>
              <w:jc w:val="center"/>
              <w:rPr>
                <w:bCs/>
              </w:rPr>
            </w:pPr>
          </w:p>
          <w:p w14:paraId="42460D27" w14:textId="77777777" w:rsidR="00713F67" w:rsidRDefault="00713F67" w:rsidP="00713F67">
            <w:pPr>
              <w:pStyle w:val="Normlny0"/>
              <w:jc w:val="center"/>
              <w:rPr>
                <w:bCs/>
              </w:rPr>
            </w:pPr>
          </w:p>
          <w:p w14:paraId="2B613E45" w14:textId="77777777" w:rsidR="00713F67" w:rsidRDefault="00713F67" w:rsidP="00713F67">
            <w:pPr>
              <w:pStyle w:val="Normlny0"/>
              <w:jc w:val="center"/>
              <w:rPr>
                <w:bCs/>
              </w:rPr>
            </w:pPr>
          </w:p>
          <w:p w14:paraId="58620136" w14:textId="245FF01A" w:rsidR="00713F67" w:rsidRDefault="00713F67" w:rsidP="00713F67">
            <w:pPr>
              <w:pStyle w:val="Normlny0"/>
              <w:jc w:val="center"/>
              <w:rPr>
                <w:bCs/>
              </w:rPr>
            </w:pPr>
            <w:r>
              <w:rPr>
                <w:bCs/>
              </w:rPr>
              <w:t>Ú</w:t>
            </w:r>
          </w:p>
          <w:p w14:paraId="101BFA76" w14:textId="6434CB24" w:rsidR="00713F67" w:rsidRPr="007425AB" w:rsidRDefault="00713F67" w:rsidP="00713F67">
            <w:pPr>
              <w:pStyle w:val="Normlny0"/>
              <w:jc w:val="center"/>
              <w:rPr>
                <w:bCs/>
              </w:rPr>
            </w:pPr>
          </w:p>
        </w:tc>
        <w:tc>
          <w:tcPr>
            <w:tcW w:w="1276" w:type="dxa"/>
          </w:tcPr>
          <w:p w14:paraId="1C64383E" w14:textId="77777777" w:rsidR="00713F67" w:rsidRPr="007425AB" w:rsidRDefault="00713F67" w:rsidP="00713F67">
            <w:pPr>
              <w:pStyle w:val="Normlny0"/>
              <w:jc w:val="center"/>
              <w:rPr>
                <w:b/>
                <w:bCs/>
              </w:rPr>
            </w:pPr>
          </w:p>
        </w:tc>
        <w:tc>
          <w:tcPr>
            <w:tcW w:w="992" w:type="dxa"/>
          </w:tcPr>
          <w:p w14:paraId="463779A0" w14:textId="77777777" w:rsidR="00713F67" w:rsidRDefault="00713F67" w:rsidP="00713F67">
            <w:pPr>
              <w:pStyle w:val="Normlny0"/>
              <w:jc w:val="center"/>
              <w:rPr>
                <w:bCs/>
              </w:rPr>
            </w:pPr>
          </w:p>
          <w:p w14:paraId="318D7B04" w14:textId="77777777" w:rsidR="00713F67" w:rsidRDefault="00713F67" w:rsidP="00713F67">
            <w:pPr>
              <w:pStyle w:val="Normlny0"/>
              <w:jc w:val="center"/>
              <w:rPr>
                <w:bCs/>
              </w:rPr>
            </w:pPr>
            <w:r w:rsidRPr="007425AB">
              <w:rPr>
                <w:bCs/>
              </w:rPr>
              <w:t>GP-N</w:t>
            </w:r>
          </w:p>
          <w:p w14:paraId="4F071686" w14:textId="77777777" w:rsidR="00713F67" w:rsidRDefault="00713F67" w:rsidP="00713F67">
            <w:pPr>
              <w:pStyle w:val="Normlny0"/>
              <w:jc w:val="center"/>
              <w:rPr>
                <w:bCs/>
              </w:rPr>
            </w:pPr>
          </w:p>
          <w:p w14:paraId="2B0D5C3B" w14:textId="77777777" w:rsidR="00713F67" w:rsidRDefault="00713F67" w:rsidP="00713F67">
            <w:pPr>
              <w:pStyle w:val="Normlny0"/>
              <w:jc w:val="center"/>
              <w:rPr>
                <w:bCs/>
              </w:rPr>
            </w:pPr>
          </w:p>
          <w:p w14:paraId="31FA23B2" w14:textId="77777777" w:rsidR="00713F67" w:rsidRDefault="00713F67" w:rsidP="00713F67">
            <w:pPr>
              <w:pStyle w:val="Normlny0"/>
              <w:jc w:val="center"/>
              <w:rPr>
                <w:bCs/>
              </w:rPr>
            </w:pPr>
          </w:p>
          <w:p w14:paraId="1E2F5D1F" w14:textId="77777777" w:rsidR="00713F67" w:rsidRDefault="00713F67" w:rsidP="00713F67">
            <w:pPr>
              <w:pStyle w:val="Normlny0"/>
              <w:jc w:val="center"/>
              <w:rPr>
                <w:bCs/>
              </w:rPr>
            </w:pPr>
          </w:p>
          <w:p w14:paraId="13490F17" w14:textId="77777777" w:rsidR="00713F67" w:rsidRDefault="00713F67" w:rsidP="00713F67">
            <w:pPr>
              <w:pStyle w:val="Normlny0"/>
              <w:jc w:val="center"/>
              <w:rPr>
                <w:bCs/>
              </w:rPr>
            </w:pPr>
          </w:p>
          <w:p w14:paraId="25473024" w14:textId="77777777" w:rsidR="00713F67" w:rsidRDefault="00713F67" w:rsidP="00713F67">
            <w:pPr>
              <w:pStyle w:val="Normlny0"/>
              <w:jc w:val="center"/>
              <w:rPr>
                <w:bCs/>
              </w:rPr>
            </w:pPr>
            <w:r w:rsidRPr="007425AB">
              <w:rPr>
                <w:bCs/>
              </w:rPr>
              <w:t>GP-N</w:t>
            </w:r>
          </w:p>
          <w:p w14:paraId="200EA57D" w14:textId="77777777" w:rsidR="00713F67" w:rsidRDefault="00713F67" w:rsidP="00713F67">
            <w:pPr>
              <w:pStyle w:val="Normlny0"/>
              <w:jc w:val="center"/>
              <w:rPr>
                <w:bCs/>
              </w:rPr>
            </w:pPr>
          </w:p>
          <w:p w14:paraId="28D7B986" w14:textId="77777777" w:rsidR="00713F67" w:rsidRDefault="00713F67" w:rsidP="00713F67">
            <w:pPr>
              <w:pStyle w:val="Normlny0"/>
              <w:jc w:val="center"/>
              <w:rPr>
                <w:bCs/>
              </w:rPr>
            </w:pPr>
          </w:p>
          <w:p w14:paraId="2286E8E8" w14:textId="77777777" w:rsidR="00713F67" w:rsidRDefault="00713F67" w:rsidP="00713F67">
            <w:pPr>
              <w:pStyle w:val="Normlny0"/>
              <w:jc w:val="center"/>
              <w:rPr>
                <w:bCs/>
              </w:rPr>
            </w:pPr>
          </w:p>
          <w:p w14:paraId="13569781" w14:textId="692D6DBA" w:rsidR="00713F67" w:rsidRDefault="00713F67" w:rsidP="00713F67">
            <w:pPr>
              <w:pStyle w:val="Normlny0"/>
              <w:jc w:val="center"/>
              <w:rPr>
                <w:bCs/>
              </w:rPr>
            </w:pPr>
          </w:p>
          <w:p w14:paraId="0ED7557C" w14:textId="77777777" w:rsidR="00713F67" w:rsidRDefault="00713F67" w:rsidP="00713F67">
            <w:pPr>
              <w:pStyle w:val="Normlny0"/>
              <w:jc w:val="center"/>
              <w:rPr>
                <w:bCs/>
              </w:rPr>
            </w:pPr>
          </w:p>
          <w:p w14:paraId="4B75F953" w14:textId="77777777" w:rsidR="00713F67" w:rsidRDefault="00713F67" w:rsidP="00713F67">
            <w:pPr>
              <w:pStyle w:val="Normlny0"/>
              <w:jc w:val="center"/>
              <w:rPr>
                <w:bCs/>
              </w:rPr>
            </w:pPr>
          </w:p>
          <w:p w14:paraId="3C22C058" w14:textId="77777777" w:rsidR="00713F67" w:rsidRDefault="00713F67" w:rsidP="00713F67">
            <w:pPr>
              <w:pStyle w:val="Normlny0"/>
              <w:jc w:val="center"/>
              <w:rPr>
                <w:bCs/>
              </w:rPr>
            </w:pPr>
            <w:r w:rsidRPr="007425AB">
              <w:rPr>
                <w:bCs/>
              </w:rPr>
              <w:t>GP-N</w:t>
            </w:r>
          </w:p>
          <w:p w14:paraId="027ED592" w14:textId="77777777" w:rsidR="00713F67" w:rsidRDefault="00713F67" w:rsidP="00713F67">
            <w:pPr>
              <w:pStyle w:val="Normlny0"/>
              <w:jc w:val="center"/>
              <w:rPr>
                <w:bCs/>
              </w:rPr>
            </w:pPr>
          </w:p>
          <w:p w14:paraId="1C74235F" w14:textId="77777777" w:rsidR="00713F67" w:rsidRDefault="00713F67" w:rsidP="00713F67">
            <w:pPr>
              <w:pStyle w:val="Normlny0"/>
              <w:jc w:val="center"/>
              <w:rPr>
                <w:bCs/>
              </w:rPr>
            </w:pPr>
          </w:p>
          <w:p w14:paraId="0DDD84EF" w14:textId="77777777" w:rsidR="00713F67" w:rsidRDefault="00713F67" w:rsidP="00713F67">
            <w:pPr>
              <w:pStyle w:val="Normlny0"/>
              <w:jc w:val="center"/>
              <w:rPr>
                <w:bCs/>
              </w:rPr>
            </w:pPr>
          </w:p>
          <w:p w14:paraId="4146C890" w14:textId="77777777" w:rsidR="00713F67" w:rsidRDefault="00713F67" w:rsidP="00713F67">
            <w:pPr>
              <w:pStyle w:val="Normlny0"/>
              <w:jc w:val="center"/>
              <w:rPr>
                <w:bCs/>
              </w:rPr>
            </w:pPr>
          </w:p>
          <w:p w14:paraId="3EDB876E" w14:textId="77777777" w:rsidR="00713F67" w:rsidRDefault="00713F67" w:rsidP="00713F67">
            <w:pPr>
              <w:pStyle w:val="Normlny0"/>
              <w:jc w:val="center"/>
              <w:rPr>
                <w:bCs/>
              </w:rPr>
            </w:pPr>
          </w:p>
          <w:p w14:paraId="7EBB35B7" w14:textId="77777777" w:rsidR="00713F67" w:rsidRDefault="00713F67" w:rsidP="00713F67">
            <w:pPr>
              <w:pStyle w:val="Normlny0"/>
              <w:jc w:val="center"/>
              <w:rPr>
                <w:bCs/>
              </w:rPr>
            </w:pPr>
          </w:p>
          <w:p w14:paraId="2EF9C763" w14:textId="77777777" w:rsidR="00713F67" w:rsidRDefault="00713F67" w:rsidP="00713F67">
            <w:pPr>
              <w:pStyle w:val="Normlny0"/>
              <w:jc w:val="center"/>
              <w:rPr>
                <w:bCs/>
              </w:rPr>
            </w:pPr>
          </w:p>
          <w:p w14:paraId="05638F45" w14:textId="77777777" w:rsidR="00713F67" w:rsidRDefault="00713F67" w:rsidP="00713F67">
            <w:pPr>
              <w:pStyle w:val="Normlny0"/>
              <w:jc w:val="center"/>
              <w:rPr>
                <w:bCs/>
              </w:rPr>
            </w:pPr>
          </w:p>
          <w:p w14:paraId="0774FFE7" w14:textId="77777777" w:rsidR="00713F67" w:rsidRDefault="00713F67" w:rsidP="00713F67">
            <w:pPr>
              <w:pStyle w:val="Normlny0"/>
              <w:jc w:val="center"/>
              <w:rPr>
                <w:bCs/>
              </w:rPr>
            </w:pPr>
          </w:p>
          <w:p w14:paraId="27BC3625" w14:textId="77777777" w:rsidR="00713F67" w:rsidRDefault="00713F67" w:rsidP="00713F67">
            <w:pPr>
              <w:pStyle w:val="Normlny0"/>
              <w:jc w:val="center"/>
              <w:rPr>
                <w:bCs/>
              </w:rPr>
            </w:pPr>
          </w:p>
          <w:p w14:paraId="7A2D5B4D" w14:textId="77777777" w:rsidR="00713F67" w:rsidRDefault="00713F67" w:rsidP="00713F67">
            <w:pPr>
              <w:pStyle w:val="Normlny0"/>
              <w:jc w:val="center"/>
              <w:rPr>
                <w:bCs/>
              </w:rPr>
            </w:pPr>
          </w:p>
          <w:p w14:paraId="65D3783F" w14:textId="77777777" w:rsidR="00713F67" w:rsidRDefault="00713F67" w:rsidP="00713F67">
            <w:pPr>
              <w:pStyle w:val="Normlny0"/>
              <w:jc w:val="center"/>
              <w:rPr>
                <w:bCs/>
              </w:rPr>
            </w:pPr>
          </w:p>
          <w:p w14:paraId="61585E67" w14:textId="77777777" w:rsidR="00713F67" w:rsidRDefault="00713F67" w:rsidP="00713F67">
            <w:pPr>
              <w:pStyle w:val="Normlny0"/>
              <w:jc w:val="center"/>
              <w:rPr>
                <w:bCs/>
              </w:rPr>
            </w:pPr>
          </w:p>
          <w:p w14:paraId="31C2784A" w14:textId="77777777" w:rsidR="00713F67" w:rsidRDefault="00713F67" w:rsidP="00713F67">
            <w:pPr>
              <w:pStyle w:val="Normlny0"/>
              <w:jc w:val="center"/>
              <w:rPr>
                <w:bCs/>
              </w:rPr>
            </w:pPr>
          </w:p>
          <w:p w14:paraId="43D0B33D" w14:textId="77777777" w:rsidR="00713F67" w:rsidRDefault="00713F67" w:rsidP="00713F67">
            <w:pPr>
              <w:pStyle w:val="Normlny0"/>
              <w:jc w:val="center"/>
              <w:rPr>
                <w:bCs/>
              </w:rPr>
            </w:pPr>
          </w:p>
          <w:p w14:paraId="2401DF63" w14:textId="77777777" w:rsidR="00713F67" w:rsidRDefault="00713F67" w:rsidP="00713F67">
            <w:pPr>
              <w:pStyle w:val="Normlny0"/>
              <w:jc w:val="center"/>
              <w:rPr>
                <w:bCs/>
              </w:rPr>
            </w:pPr>
          </w:p>
          <w:p w14:paraId="47EFD4A7" w14:textId="77777777" w:rsidR="00713F67" w:rsidRDefault="00713F67" w:rsidP="00713F67">
            <w:pPr>
              <w:pStyle w:val="Normlny0"/>
              <w:jc w:val="center"/>
              <w:rPr>
                <w:bCs/>
              </w:rPr>
            </w:pPr>
          </w:p>
          <w:p w14:paraId="52737381" w14:textId="77777777" w:rsidR="00713F67" w:rsidRDefault="00713F67" w:rsidP="00713F67">
            <w:pPr>
              <w:pStyle w:val="Normlny0"/>
              <w:jc w:val="center"/>
              <w:rPr>
                <w:bCs/>
              </w:rPr>
            </w:pPr>
          </w:p>
          <w:p w14:paraId="573E0D10" w14:textId="77777777" w:rsidR="00713F67" w:rsidRDefault="00713F67" w:rsidP="00713F67">
            <w:pPr>
              <w:pStyle w:val="Normlny0"/>
              <w:jc w:val="center"/>
              <w:rPr>
                <w:bCs/>
              </w:rPr>
            </w:pPr>
          </w:p>
          <w:p w14:paraId="4DF04482" w14:textId="77777777" w:rsidR="00713F67" w:rsidRDefault="00713F67" w:rsidP="00713F67">
            <w:pPr>
              <w:pStyle w:val="Normlny0"/>
              <w:jc w:val="center"/>
              <w:rPr>
                <w:bCs/>
              </w:rPr>
            </w:pPr>
          </w:p>
          <w:p w14:paraId="2ED39DEE" w14:textId="77777777" w:rsidR="00713F67" w:rsidRDefault="00713F67" w:rsidP="00713F67">
            <w:pPr>
              <w:pStyle w:val="Normlny0"/>
              <w:jc w:val="center"/>
              <w:rPr>
                <w:bCs/>
              </w:rPr>
            </w:pPr>
          </w:p>
          <w:p w14:paraId="308E47A7" w14:textId="77777777" w:rsidR="00713F67" w:rsidRDefault="00713F67" w:rsidP="00713F67">
            <w:pPr>
              <w:pStyle w:val="Normlny0"/>
              <w:jc w:val="center"/>
              <w:rPr>
                <w:bCs/>
              </w:rPr>
            </w:pPr>
          </w:p>
          <w:p w14:paraId="012DE783" w14:textId="69D03423" w:rsidR="00713F67" w:rsidRDefault="00713F67" w:rsidP="00713F67">
            <w:pPr>
              <w:pStyle w:val="Normlny0"/>
              <w:rPr>
                <w:bCs/>
              </w:rPr>
            </w:pPr>
          </w:p>
          <w:p w14:paraId="3FABB09B" w14:textId="77777777" w:rsidR="00713F67" w:rsidRDefault="00713F67" w:rsidP="00713F67">
            <w:pPr>
              <w:pStyle w:val="Normlny0"/>
              <w:jc w:val="center"/>
              <w:rPr>
                <w:bCs/>
              </w:rPr>
            </w:pPr>
            <w:r w:rsidRPr="007425AB">
              <w:rPr>
                <w:bCs/>
              </w:rPr>
              <w:t>GP-N</w:t>
            </w:r>
          </w:p>
          <w:p w14:paraId="01D01B5F" w14:textId="77777777" w:rsidR="00713F67" w:rsidRDefault="00713F67" w:rsidP="00713F67">
            <w:pPr>
              <w:pStyle w:val="Normlny0"/>
              <w:jc w:val="center"/>
              <w:rPr>
                <w:bCs/>
              </w:rPr>
            </w:pPr>
          </w:p>
          <w:p w14:paraId="7DEA5357" w14:textId="77777777" w:rsidR="00713F67" w:rsidRDefault="00713F67" w:rsidP="00713F67">
            <w:pPr>
              <w:pStyle w:val="Normlny0"/>
              <w:jc w:val="center"/>
              <w:rPr>
                <w:bCs/>
              </w:rPr>
            </w:pPr>
          </w:p>
          <w:p w14:paraId="085F1E30" w14:textId="77777777" w:rsidR="00713F67" w:rsidRDefault="00713F67" w:rsidP="00713F67">
            <w:pPr>
              <w:pStyle w:val="Normlny0"/>
              <w:jc w:val="center"/>
              <w:rPr>
                <w:bCs/>
              </w:rPr>
            </w:pPr>
          </w:p>
          <w:p w14:paraId="7D7A55E6" w14:textId="77777777" w:rsidR="00713F67" w:rsidRDefault="00713F67" w:rsidP="00713F67">
            <w:pPr>
              <w:pStyle w:val="Normlny0"/>
              <w:jc w:val="center"/>
              <w:rPr>
                <w:bCs/>
              </w:rPr>
            </w:pPr>
          </w:p>
          <w:p w14:paraId="4A6B3DC2" w14:textId="77777777" w:rsidR="00713F67" w:rsidRDefault="00713F67" w:rsidP="00713F67">
            <w:pPr>
              <w:pStyle w:val="Normlny0"/>
              <w:jc w:val="center"/>
              <w:rPr>
                <w:bCs/>
              </w:rPr>
            </w:pPr>
          </w:p>
          <w:p w14:paraId="273B18FC" w14:textId="77777777" w:rsidR="00713F67" w:rsidRDefault="00713F67" w:rsidP="00713F67">
            <w:pPr>
              <w:pStyle w:val="Normlny0"/>
              <w:jc w:val="center"/>
              <w:rPr>
                <w:bCs/>
              </w:rPr>
            </w:pPr>
          </w:p>
          <w:p w14:paraId="4C2727DA" w14:textId="77777777" w:rsidR="00713F67" w:rsidRDefault="00713F67" w:rsidP="00713F67">
            <w:pPr>
              <w:pStyle w:val="Normlny0"/>
              <w:jc w:val="center"/>
              <w:rPr>
                <w:bCs/>
              </w:rPr>
            </w:pPr>
          </w:p>
          <w:p w14:paraId="02184084" w14:textId="77777777" w:rsidR="00713F67" w:rsidRDefault="00713F67" w:rsidP="00713F67">
            <w:pPr>
              <w:pStyle w:val="Normlny0"/>
              <w:jc w:val="center"/>
              <w:rPr>
                <w:bCs/>
              </w:rPr>
            </w:pPr>
          </w:p>
          <w:p w14:paraId="204E480D" w14:textId="77777777" w:rsidR="00713F67" w:rsidRDefault="00713F67" w:rsidP="00713F67">
            <w:pPr>
              <w:pStyle w:val="Normlny0"/>
              <w:jc w:val="center"/>
              <w:rPr>
                <w:bCs/>
              </w:rPr>
            </w:pPr>
          </w:p>
          <w:p w14:paraId="307CEF73" w14:textId="77777777" w:rsidR="00713F67" w:rsidRDefault="00713F67" w:rsidP="00713F67">
            <w:pPr>
              <w:pStyle w:val="Normlny0"/>
              <w:jc w:val="center"/>
              <w:rPr>
                <w:bCs/>
              </w:rPr>
            </w:pPr>
          </w:p>
          <w:p w14:paraId="38461450" w14:textId="77777777" w:rsidR="00713F67" w:rsidRDefault="00713F67" w:rsidP="00713F67">
            <w:pPr>
              <w:pStyle w:val="Normlny0"/>
              <w:jc w:val="center"/>
              <w:rPr>
                <w:bCs/>
              </w:rPr>
            </w:pPr>
          </w:p>
          <w:p w14:paraId="53B068A6" w14:textId="77777777" w:rsidR="00713F67" w:rsidRDefault="00713F67" w:rsidP="00713F67">
            <w:pPr>
              <w:pStyle w:val="Normlny0"/>
              <w:jc w:val="center"/>
              <w:rPr>
                <w:bCs/>
              </w:rPr>
            </w:pPr>
          </w:p>
          <w:p w14:paraId="364E037D" w14:textId="77777777" w:rsidR="00713F67" w:rsidRDefault="00713F67" w:rsidP="00713F67">
            <w:pPr>
              <w:pStyle w:val="Normlny0"/>
              <w:jc w:val="center"/>
              <w:rPr>
                <w:bCs/>
              </w:rPr>
            </w:pPr>
          </w:p>
          <w:p w14:paraId="42C2CE0F" w14:textId="77777777" w:rsidR="00713F67" w:rsidRDefault="00713F67" w:rsidP="00713F67">
            <w:pPr>
              <w:pStyle w:val="Normlny0"/>
              <w:jc w:val="center"/>
              <w:rPr>
                <w:bCs/>
              </w:rPr>
            </w:pPr>
          </w:p>
          <w:p w14:paraId="4ED6D39A" w14:textId="77777777" w:rsidR="00713F67" w:rsidRDefault="00713F67" w:rsidP="00713F67">
            <w:pPr>
              <w:pStyle w:val="Normlny0"/>
              <w:jc w:val="center"/>
              <w:rPr>
                <w:bCs/>
              </w:rPr>
            </w:pPr>
          </w:p>
          <w:p w14:paraId="61E3D1AA" w14:textId="77777777" w:rsidR="00713F67" w:rsidRDefault="00713F67" w:rsidP="00713F67">
            <w:pPr>
              <w:pStyle w:val="Normlny0"/>
              <w:jc w:val="center"/>
              <w:rPr>
                <w:bCs/>
              </w:rPr>
            </w:pPr>
          </w:p>
          <w:p w14:paraId="205E2289" w14:textId="77777777" w:rsidR="00713F67" w:rsidRDefault="00713F67" w:rsidP="00713F67">
            <w:pPr>
              <w:pStyle w:val="Normlny0"/>
              <w:jc w:val="center"/>
              <w:rPr>
                <w:bCs/>
              </w:rPr>
            </w:pPr>
          </w:p>
          <w:p w14:paraId="03A87B3E" w14:textId="77777777" w:rsidR="00713F67" w:rsidRDefault="00713F67" w:rsidP="00713F67">
            <w:pPr>
              <w:pStyle w:val="Normlny0"/>
              <w:jc w:val="center"/>
              <w:rPr>
                <w:bCs/>
              </w:rPr>
            </w:pPr>
          </w:p>
          <w:p w14:paraId="7AD075F6" w14:textId="77777777" w:rsidR="00713F67" w:rsidRDefault="00713F67" w:rsidP="00713F67">
            <w:pPr>
              <w:pStyle w:val="Normlny0"/>
              <w:jc w:val="center"/>
              <w:rPr>
                <w:bCs/>
              </w:rPr>
            </w:pPr>
          </w:p>
          <w:p w14:paraId="116BC99A" w14:textId="77777777" w:rsidR="00713F67" w:rsidRDefault="00713F67" w:rsidP="00713F67">
            <w:pPr>
              <w:pStyle w:val="Normlny0"/>
              <w:jc w:val="center"/>
              <w:rPr>
                <w:bCs/>
              </w:rPr>
            </w:pPr>
          </w:p>
          <w:p w14:paraId="7A71FA96" w14:textId="77777777" w:rsidR="00713F67" w:rsidRDefault="00713F67" w:rsidP="00713F67">
            <w:pPr>
              <w:pStyle w:val="Normlny0"/>
              <w:jc w:val="center"/>
              <w:rPr>
                <w:bCs/>
              </w:rPr>
            </w:pPr>
          </w:p>
          <w:p w14:paraId="2E56F2C4" w14:textId="77777777" w:rsidR="00713F67" w:rsidRDefault="00713F67" w:rsidP="00713F67">
            <w:pPr>
              <w:pStyle w:val="Normlny0"/>
              <w:jc w:val="center"/>
              <w:rPr>
                <w:bCs/>
              </w:rPr>
            </w:pPr>
          </w:p>
          <w:p w14:paraId="467BA66C" w14:textId="77777777" w:rsidR="00713F67" w:rsidRDefault="00713F67" w:rsidP="00713F67">
            <w:pPr>
              <w:pStyle w:val="Normlny0"/>
              <w:jc w:val="center"/>
              <w:rPr>
                <w:bCs/>
              </w:rPr>
            </w:pPr>
          </w:p>
          <w:p w14:paraId="45B00396" w14:textId="77777777" w:rsidR="00713F67" w:rsidRDefault="00713F67" w:rsidP="00713F67">
            <w:pPr>
              <w:pStyle w:val="Normlny0"/>
              <w:jc w:val="center"/>
              <w:rPr>
                <w:bCs/>
              </w:rPr>
            </w:pPr>
          </w:p>
          <w:p w14:paraId="6F215B7A" w14:textId="77777777" w:rsidR="00713F67" w:rsidRDefault="00713F67" w:rsidP="00713F67">
            <w:pPr>
              <w:pStyle w:val="Normlny0"/>
              <w:jc w:val="center"/>
              <w:rPr>
                <w:bCs/>
              </w:rPr>
            </w:pPr>
          </w:p>
          <w:p w14:paraId="4762ACB4" w14:textId="77777777" w:rsidR="00713F67" w:rsidRDefault="00713F67" w:rsidP="00713F67">
            <w:pPr>
              <w:pStyle w:val="Normlny0"/>
              <w:jc w:val="center"/>
              <w:rPr>
                <w:bCs/>
              </w:rPr>
            </w:pPr>
          </w:p>
          <w:p w14:paraId="405AACA9" w14:textId="77777777" w:rsidR="00713F67" w:rsidRDefault="00713F67" w:rsidP="00713F67">
            <w:pPr>
              <w:pStyle w:val="Normlny0"/>
              <w:jc w:val="center"/>
              <w:rPr>
                <w:bCs/>
              </w:rPr>
            </w:pPr>
          </w:p>
          <w:p w14:paraId="111D2909" w14:textId="07CBB743" w:rsidR="00713F67" w:rsidRDefault="00713F67" w:rsidP="00713F67">
            <w:pPr>
              <w:pStyle w:val="Normlny0"/>
              <w:jc w:val="center"/>
              <w:rPr>
                <w:bCs/>
              </w:rPr>
            </w:pPr>
            <w:r w:rsidRPr="007425AB">
              <w:rPr>
                <w:bCs/>
              </w:rPr>
              <w:t>GP-N</w:t>
            </w:r>
          </w:p>
          <w:p w14:paraId="2D4239A4" w14:textId="678D5281" w:rsidR="00713F67" w:rsidRDefault="00713F67" w:rsidP="00713F67">
            <w:pPr>
              <w:pStyle w:val="Normlny0"/>
              <w:jc w:val="center"/>
              <w:rPr>
                <w:bCs/>
              </w:rPr>
            </w:pPr>
          </w:p>
          <w:p w14:paraId="33A31E9E" w14:textId="538ACD33" w:rsidR="00713F67" w:rsidRDefault="00713F67" w:rsidP="00713F67">
            <w:pPr>
              <w:pStyle w:val="Normlny0"/>
              <w:jc w:val="center"/>
              <w:rPr>
                <w:bCs/>
              </w:rPr>
            </w:pPr>
          </w:p>
          <w:p w14:paraId="0EEEF5A5" w14:textId="6388E657" w:rsidR="00713F67" w:rsidRDefault="00713F67" w:rsidP="00713F67">
            <w:pPr>
              <w:pStyle w:val="Normlny0"/>
              <w:jc w:val="center"/>
              <w:rPr>
                <w:bCs/>
              </w:rPr>
            </w:pPr>
          </w:p>
          <w:p w14:paraId="15F98D05" w14:textId="67A2584B" w:rsidR="00713F67" w:rsidRDefault="00713F67" w:rsidP="00713F67">
            <w:pPr>
              <w:pStyle w:val="Normlny0"/>
              <w:jc w:val="center"/>
              <w:rPr>
                <w:bCs/>
              </w:rPr>
            </w:pPr>
          </w:p>
          <w:p w14:paraId="5A2211EE" w14:textId="18C71C90" w:rsidR="00713F67" w:rsidRDefault="00713F67" w:rsidP="00713F67">
            <w:pPr>
              <w:pStyle w:val="Normlny0"/>
              <w:jc w:val="center"/>
              <w:rPr>
                <w:bCs/>
              </w:rPr>
            </w:pPr>
          </w:p>
          <w:p w14:paraId="299F72F7" w14:textId="3E2043A9" w:rsidR="00713F67" w:rsidRDefault="00713F67" w:rsidP="00713F67">
            <w:pPr>
              <w:pStyle w:val="Normlny0"/>
              <w:jc w:val="center"/>
              <w:rPr>
                <w:bCs/>
              </w:rPr>
            </w:pPr>
          </w:p>
          <w:p w14:paraId="76D08415" w14:textId="704EED05" w:rsidR="00713F67" w:rsidRDefault="00713F67" w:rsidP="00713F67">
            <w:pPr>
              <w:pStyle w:val="Normlny0"/>
              <w:jc w:val="center"/>
              <w:rPr>
                <w:bCs/>
              </w:rPr>
            </w:pPr>
          </w:p>
          <w:p w14:paraId="1EE7C970" w14:textId="55103BF2" w:rsidR="00713F67" w:rsidRDefault="00713F67" w:rsidP="00713F67">
            <w:pPr>
              <w:pStyle w:val="Normlny0"/>
              <w:jc w:val="center"/>
              <w:rPr>
                <w:bCs/>
              </w:rPr>
            </w:pPr>
            <w:r w:rsidRPr="007425AB">
              <w:rPr>
                <w:bCs/>
              </w:rPr>
              <w:t>GP-N</w:t>
            </w:r>
          </w:p>
          <w:p w14:paraId="6AD887A8" w14:textId="7102692E" w:rsidR="00713F67" w:rsidRDefault="00713F67" w:rsidP="00713F67">
            <w:pPr>
              <w:pStyle w:val="Normlny0"/>
              <w:jc w:val="center"/>
              <w:rPr>
                <w:bCs/>
              </w:rPr>
            </w:pPr>
          </w:p>
          <w:p w14:paraId="0489EFFE" w14:textId="7340A53D" w:rsidR="00713F67" w:rsidRDefault="00713F67" w:rsidP="00713F67">
            <w:pPr>
              <w:pStyle w:val="Normlny0"/>
              <w:jc w:val="center"/>
              <w:rPr>
                <w:bCs/>
              </w:rPr>
            </w:pPr>
          </w:p>
          <w:p w14:paraId="120FFA2B" w14:textId="59BC0A83" w:rsidR="00713F67" w:rsidRDefault="00713F67" w:rsidP="00713F67">
            <w:pPr>
              <w:pStyle w:val="Normlny0"/>
              <w:jc w:val="center"/>
              <w:rPr>
                <w:bCs/>
              </w:rPr>
            </w:pPr>
          </w:p>
          <w:p w14:paraId="1DEC1FC1" w14:textId="4882771B" w:rsidR="00713F67" w:rsidRDefault="00713F67" w:rsidP="00713F67">
            <w:pPr>
              <w:pStyle w:val="Normlny0"/>
              <w:jc w:val="center"/>
              <w:rPr>
                <w:bCs/>
              </w:rPr>
            </w:pPr>
          </w:p>
          <w:p w14:paraId="50203554" w14:textId="158F95C5" w:rsidR="00713F67" w:rsidRDefault="00713F67" w:rsidP="00713F67">
            <w:pPr>
              <w:pStyle w:val="Normlny0"/>
              <w:jc w:val="center"/>
              <w:rPr>
                <w:bCs/>
              </w:rPr>
            </w:pPr>
          </w:p>
          <w:p w14:paraId="40715DF0" w14:textId="0A2B6711" w:rsidR="00713F67" w:rsidRDefault="00713F67" w:rsidP="00713F67">
            <w:pPr>
              <w:pStyle w:val="Normlny0"/>
              <w:jc w:val="center"/>
              <w:rPr>
                <w:bCs/>
              </w:rPr>
            </w:pPr>
          </w:p>
          <w:p w14:paraId="3E1DBD9C" w14:textId="2A3451B5" w:rsidR="00713F67" w:rsidRDefault="00713F67" w:rsidP="00713F67">
            <w:pPr>
              <w:pStyle w:val="Normlny0"/>
              <w:jc w:val="center"/>
              <w:rPr>
                <w:bCs/>
              </w:rPr>
            </w:pPr>
          </w:p>
          <w:p w14:paraId="342F4A1F" w14:textId="46723F3E" w:rsidR="00713F67" w:rsidRDefault="00713F67" w:rsidP="00713F67">
            <w:pPr>
              <w:pStyle w:val="Normlny0"/>
              <w:jc w:val="center"/>
              <w:rPr>
                <w:bCs/>
              </w:rPr>
            </w:pPr>
          </w:p>
          <w:p w14:paraId="27F10125" w14:textId="13398D48" w:rsidR="00713F67" w:rsidRDefault="00713F67" w:rsidP="00713F67">
            <w:pPr>
              <w:pStyle w:val="Normlny0"/>
              <w:jc w:val="center"/>
              <w:rPr>
                <w:bCs/>
              </w:rPr>
            </w:pPr>
          </w:p>
          <w:p w14:paraId="21EDC5C5" w14:textId="5D84925A" w:rsidR="00713F67" w:rsidRDefault="00713F67" w:rsidP="00713F67">
            <w:pPr>
              <w:pStyle w:val="Normlny0"/>
              <w:jc w:val="center"/>
              <w:rPr>
                <w:bCs/>
              </w:rPr>
            </w:pPr>
          </w:p>
          <w:p w14:paraId="41EF6242" w14:textId="16BE28A7" w:rsidR="00713F67" w:rsidRDefault="00713F67" w:rsidP="00713F67">
            <w:pPr>
              <w:pStyle w:val="Normlny0"/>
              <w:jc w:val="center"/>
              <w:rPr>
                <w:bCs/>
              </w:rPr>
            </w:pPr>
          </w:p>
          <w:p w14:paraId="182A5A20" w14:textId="1BB5D148" w:rsidR="00713F67" w:rsidRDefault="00713F67" w:rsidP="00713F67">
            <w:pPr>
              <w:pStyle w:val="Normlny0"/>
              <w:jc w:val="center"/>
              <w:rPr>
                <w:bCs/>
              </w:rPr>
            </w:pPr>
          </w:p>
          <w:p w14:paraId="292A7BB8" w14:textId="493E8D8E" w:rsidR="00713F67" w:rsidRDefault="00713F67" w:rsidP="00713F67">
            <w:pPr>
              <w:pStyle w:val="Normlny0"/>
              <w:jc w:val="center"/>
              <w:rPr>
                <w:bCs/>
              </w:rPr>
            </w:pPr>
          </w:p>
          <w:p w14:paraId="7FC96237" w14:textId="0FE92193" w:rsidR="00713F67" w:rsidRDefault="00713F67" w:rsidP="00713F67">
            <w:pPr>
              <w:pStyle w:val="Normlny0"/>
              <w:jc w:val="center"/>
              <w:rPr>
                <w:bCs/>
              </w:rPr>
            </w:pPr>
          </w:p>
          <w:p w14:paraId="55009EF6" w14:textId="308AF475" w:rsidR="00713F67" w:rsidRDefault="00713F67" w:rsidP="00713F67">
            <w:pPr>
              <w:pStyle w:val="Normlny0"/>
              <w:jc w:val="center"/>
              <w:rPr>
                <w:bCs/>
              </w:rPr>
            </w:pPr>
          </w:p>
          <w:p w14:paraId="5DD0F3D6" w14:textId="5F201961" w:rsidR="00713F67" w:rsidRDefault="00713F67" w:rsidP="00713F67">
            <w:pPr>
              <w:pStyle w:val="Normlny0"/>
              <w:jc w:val="center"/>
              <w:rPr>
                <w:bCs/>
              </w:rPr>
            </w:pPr>
            <w:r w:rsidRPr="007425AB">
              <w:rPr>
                <w:bCs/>
              </w:rPr>
              <w:t>GP</w:t>
            </w:r>
            <w:r>
              <w:rPr>
                <w:bCs/>
              </w:rPr>
              <w:t xml:space="preserve"> </w:t>
            </w:r>
            <w:r w:rsidRPr="007425AB">
              <w:rPr>
                <w:bCs/>
              </w:rPr>
              <w:t>-</w:t>
            </w:r>
            <w:r>
              <w:rPr>
                <w:bCs/>
              </w:rPr>
              <w:t xml:space="preserve"> </w:t>
            </w:r>
            <w:r w:rsidRPr="007425AB">
              <w:rPr>
                <w:bCs/>
              </w:rPr>
              <w:t>N</w:t>
            </w:r>
          </w:p>
          <w:p w14:paraId="4A8CE62B" w14:textId="5573B3C3" w:rsidR="00713F67" w:rsidRDefault="00713F67" w:rsidP="00713F67">
            <w:pPr>
              <w:pStyle w:val="Normlny0"/>
              <w:jc w:val="center"/>
              <w:rPr>
                <w:bCs/>
              </w:rPr>
            </w:pPr>
          </w:p>
          <w:p w14:paraId="52C421D8" w14:textId="45D245EB" w:rsidR="00713F67" w:rsidRDefault="00713F67" w:rsidP="00713F67">
            <w:pPr>
              <w:pStyle w:val="Normlny0"/>
              <w:jc w:val="center"/>
              <w:rPr>
                <w:bCs/>
              </w:rPr>
            </w:pPr>
          </w:p>
          <w:p w14:paraId="2ED12A87" w14:textId="48B9695F" w:rsidR="00713F67" w:rsidRDefault="00713F67" w:rsidP="00713F67">
            <w:pPr>
              <w:pStyle w:val="Normlny0"/>
              <w:jc w:val="center"/>
              <w:rPr>
                <w:bCs/>
              </w:rPr>
            </w:pPr>
          </w:p>
          <w:p w14:paraId="0C0C45D8" w14:textId="2D1A90C0" w:rsidR="00713F67" w:rsidRDefault="00713F67" w:rsidP="00713F67">
            <w:pPr>
              <w:pStyle w:val="Normlny0"/>
              <w:jc w:val="center"/>
              <w:rPr>
                <w:bCs/>
              </w:rPr>
            </w:pPr>
          </w:p>
          <w:p w14:paraId="6F2FF0EF" w14:textId="0D2E01D9" w:rsidR="00713F67" w:rsidRDefault="00713F67" w:rsidP="00713F67">
            <w:pPr>
              <w:pStyle w:val="Normlny0"/>
              <w:jc w:val="center"/>
              <w:rPr>
                <w:bCs/>
              </w:rPr>
            </w:pPr>
          </w:p>
          <w:p w14:paraId="3909AA37" w14:textId="036286DF" w:rsidR="00713F67" w:rsidRDefault="00713F67" w:rsidP="00713F67">
            <w:pPr>
              <w:pStyle w:val="Normlny0"/>
              <w:jc w:val="center"/>
              <w:rPr>
                <w:bCs/>
              </w:rPr>
            </w:pPr>
          </w:p>
          <w:p w14:paraId="75DCCF55" w14:textId="1DAC5BC5" w:rsidR="00713F67" w:rsidRDefault="00713F67" w:rsidP="00713F67">
            <w:pPr>
              <w:pStyle w:val="Normlny0"/>
              <w:jc w:val="center"/>
              <w:rPr>
                <w:bCs/>
              </w:rPr>
            </w:pPr>
            <w:r w:rsidRPr="007425AB">
              <w:rPr>
                <w:bCs/>
              </w:rPr>
              <w:t>GP</w:t>
            </w:r>
            <w:r>
              <w:rPr>
                <w:bCs/>
              </w:rPr>
              <w:t xml:space="preserve"> – </w:t>
            </w:r>
            <w:r w:rsidRPr="007425AB">
              <w:rPr>
                <w:bCs/>
              </w:rPr>
              <w:t>N</w:t>
            </w:r>
          </w:p>
          <w:p w14:paraId="5C031BD7" w14:textId="14BCAE1E" w:rsidR="00713F67" w:rsidRDefault="00713F67" w:rsidP="00713F67">
            <w:pPr>
              <w:pStyle w:val="Normlny0"/>
              <w:jc w:val="center"/>
              <w:rPr>
                <w:bCs/>
              </w:rPr>
            </w:pPr>
          </w:p>
          <w:p w14:paraId="25705F03" w14:textId="34831491" w:rsidR="00713F67" w:rsidRDefault="00713F67" w:rsidP="00713F67">
            <w:pPr>
              <w:pStyle w:val="Normlny0"/>
              <w:jc w:val="center"/>
              <w:rPr>
                <w:bCs/>
              </w:rPr>
            </w:pPr>
          </w:p>
          <w:p w14:paraId="23B8DFA3" w14:textId="6DBC9791" w:rsidR="00713F67" w:rsidRDefault="00713F67" w:rsidP="00713F67">
            <w:pPr>
              <w:pStyle w:val="Normlny0"/>
              <w:jc w:val="center"/>
              <w:rPr>
                <w:bCs/>
              </w:rPr>
            </w:pPr>
          </w:p>
          <w:p w14:paraId="770F8BFC" w14:textId="1D9E61C5" w:rsidR="00713F67" w:rsidRDefault="00713F67" w:rsidP="00713F67">
            <w:pPr>
              <w:pStyle w:val="Normlny0"/>
              <w:jc w:val="center"/>
              <w:rPr>
                <w:bCs/>
              </w:rPr>
            </w:pPr>
          </w:p>
          <w:p w14:paraId="60199297" w14:textId="2C9AA2C4" w:rsidR="00713F67" w:rsidRDefault="00713F67" w:rsidP="00713F67">
            <w:pPr>
              <w:pStyle w:val="Normlny0"/>
              <w:jc w:val="center"/>
              <w:rPr>
                <w:bCs/>
              </w:rPr>
            </w:pPr>
          </w:p>
          <w:p w14:paraId="4362F24C" w14:textId="7F72A54A" w:rsidR="00713F67" w:rsidRDefault="00713F67" w:rsidP="00713F67">
            <w:pPr>
              <w:pStyle w:val="Normlny0"/>
              <w:jc w:val="center"/>
              <w:rPr>
                <w:bCs/>
              </w:rPr>
            </w:pPr>
          </w:p>
          <w:p w14:paraId="6C3C1499" w14:textId="42588B01" w:rsidR="00713F67" w:rsidRDefault="00713F67" w:rsidP="00713F67">
            <w:pPr>
              <w:pStyle w:val="Normlny0"/>
              <w:jc w:val="center"/>
              <w:rPr>
                <w:bCs/>
              </w:rPr>
            </w:pPr>
          </w:p>
          <w:p w14:paraId="59D96B45" w14:textId="3456D379" w:rsidR="00713F67" w:rsidRDefault="00713F67" w:rsidP="00713F67">
            <w:pPr>
              <w:pStyle w:val="Normlny0"/>
              <w:jc w:val="center"/>
              <w:rPr>
                <w:bCs/>
              </w:rPr>
            </w:pPr>
          </w:p>
          <w:p w14:paraId="01FBA559" w14:textId="426E9FB5" w:rsidR="00713F67" w:rsidRDefault="00713F67" w:rsidP="00713F67">
            <w:pPr>
              <w:pStyle w:val="Normlny0"/>
              <w:jc w:val="center"/>
              <w:rPr>
                <w:bCs/>
              </w:rPr>
            </w:pPr>
          </w:p>
          <w:p w14:paraId="28F1ACEF" w14:textId="406C5146" w:rsidR="00713F67" w:rsidRDefault="00713F67" w:rsidP="00713F67">
            <w:pPr>
              <w:pStyle w:val="Normlny0"/>
              <w:jc w:val="center"/>
              <w:rPr>
                <w:bCs/>
              </w:rPr>
            </w:pPr>
          </w:p>
          <w:p w14:paraId="1676D19C" w14:textId="3038E153" w:rsidR="00713F67" w:rsidRDefault="00713F67" w:rsidP="00713F67">
            <w:pPr>
              <w:pStyle w:val="Normlny0"/>
              <w:jc w:val="center"/>
              <w:rPr>
                <w:bCs/>
              </w:rPr>
            </w:pPr>
            <w:r>
              <w:rPr>
                <w:bCs/>
              </w:rPr>
              <w:t>GP – N</w:t>
            </w:r>
          </w:p>
          <w:p w14:paraId="1128ED4B" w14:textId="61A25F38" w:rsidR="00713F67" w:rsidRDefault="00713F67" w:rsidP="00713F67">
            <w:pPr>
              <w:pStyle w:val="Normlny0"/>
              <w:jc w:val="center"/>
              <w:rPr>
                <w:bCs/>
              </w:rPr>
            </w:pPr>
          </w:p>
          <w:p w14:paraId="2D2BCCCC" w14:textId="1BF5F53F" w:rsidR="00713F67" w:rsidRDefault="00713F67" w:rsidP="00713F67">
            <w:pPr>
              <w:pStyle w:val="Normlny0"/>
              <w:jc w:val="center"/>
              <w:rPr>
                <w:bCs/>
              </w:rPr>
            </w:pPr>
          </w:p>
          <w:p w14:paraId="45CE30C0" w14:textId="3C585085" w:rsidR="00713F67" w:rsidRDefault="00713F67" w:rsidP="00713F67">
            <w:pPr>
              <w:pStyle w:val="Normlny0"/>
              <w:jc w:val="center"/>
              <w:rPr>
                <w:bCs/>
              </w:rPr>
            </w:pPr>
          </w:p>
          <w:p w14:paraId="2315D7B5" w14:textId="77E97B12" w:rsidR="00713F67" w:rsidRDefault="00713F67" w:rsidP="00713F67">
            <w:pPr>
              <w:pStyle w:val="Normlny0"/>
              <w:jc w:val="center"/>
              <w:rPr>
                <w:bCs/>
              </w:rPr>
            </w:pPr>
          </w:p>
          <w:p w14:paraId="532364BD" w14:textId="41AB3B82" w:rsidR="00713F67" w:rsidRDefault="00713F67" w:rsidP="00713F67">
            <w:pPr>
              <w:pStyle w:val="Normlny0"/>
              <w:jc w:val="center"/>
              <w:rPr>
                <w:bCs/>
              </w:rPr>
            </w:pPr>
          </w:p>
          <w:p w14:paraId="6116CABC" w14:textId="775124F3" w:rsidR="00713F67" w:rsidRDefault="00713F67" w:rsidP="00713F67">
            <w:pPr>
              <w:pStyle w:val="Normlny0"/>
              <w:jc w:val="center"/>
              <w:rPr>
                <w:bCs/>
              </w:rPr>
            </w:pPr>
          </w:p>
          <w:p w14:paraId="7F0369F2" w14:textId="18353942" w:rsidR="00713F67" w:rsidRDefault="00713F67" w:rsidP="00713F67">
            <w:pPr>
              <w:pStyle w:val="Normlny0"/>
              <w:jc w:val="center"/>
            </w:pPr>
            <w:r w:rsidRPr="007425AB">
              <w:t>GP – N</w:t>
            </w:r>
          </w:p>
          <w:p w14:paraId="4CE25299" w14:textId="62B5C821" w:rsidR="00713F67" w:rsidRDefault="00713F67" w:rsidP="00713F67">
            <w:pPr>
              <w:pStyle w:val="Normlny0"/>
              <w:jc w:val="center"/>
            </w:pPr>
          </w:p>
          <w:p w14:paraId="72CB953E" w14:textId="44A9387E" w:rsidR="00713F67" w:rsidRDefault="00713F67" w:rsidP="00713F67">
            <w:pPr>
              <w:pStyle w:val="Normlny0"/>
              <w:jc w:val="center"/>
            </w:pPr>
          </w:p>
          <w:p w14:paraId="2AE91B8E" w14:textId="300DDCE4" w:rsidR="00713F67" w:rsidRDefault="00713F67" w:rsidP="00713F67">
            <w:pPr>
              <w:pStyle w:val="Normlny0"/>
              <w:jc w:val="center"/>
            </w:pPr>
          </w:p>
          <w:p w14:paraId="1EDFD446" w14:textId="128A79D3" w:rsidR="00713F67" w:rsidRDefault="00713F67" w:rsidP="00713F67">
            <w:pPr>
              <w:pStyle w:val="Normlny0"/>
              <w:jc w:val="center"/>
            </w:pPr>
          </w:p>
          <w:p w14:paraId="65704BFF" w14:textId="28BE63BF" w:rsidR="00713F67" w:rsidRDefault="00713F67" w:rsidP="00713F67">
            <w:pPr>
              <w:pStyle w:val="Normlny0"/>
              <w:jc w:val="center"/>
            </w:pPr>
          </w:p>
          <w:p w14:paraId="2B054E6F" w14:textId="54DE07D9" w:rsidR="00713F67" w:rsidRDefault="00713F67" w:rsidP="00713F67">
            <w:pPr>
              <w:pStyle w:val="Normlny0"/>
              <w:jc w:val="center"/>
            </w:pPr>
          </w:p>
          <w:p w14:paraId="64DFEF37" w14:textId="70A53168" w:rsidR="00713F67" w:rsidRDefault="00713F67" w:rsidP="00713F67">
            <w:pPr>
              <w:pStyle w:val="Normlny0"/>
              <w:jc w:val="center"/>
            </w:pPr>
          </w:p>
          <w:p w14:paraId="0C655619" w14:textId="679F7A0F" w:rsidR="00713F67" w:rsidRDefault="00713F67" w:rsidP="00713F67">
            <w:pPr>
              <w:pStyle w:val="Normlny0"/>
              <w:jc w:val="center"/>
            </w:pPr>
          </w:p>
          <w:p w14:paraId="6C1A71BB" w14:textId="5024AD41" w:rsidR="00713F67" w:rsidRDefault="00713F67" w:rsidP="00713F67">
            <w:pPr>
              <w:pStyle w:val="Normlny0"/>
              <w:jc w:val="center"/>
            </w:pPr>
            <w:r w:rsidRPr="007425AB">
              <w:t>GP – N</w:t>
            </w:r>
          </w:p>
          <w:p w14:paraId="2A1778B2" w14:textId="6C8B922F" w:rsidR="00713F67" w:rsidRDefault="00713F67" w:rsidP="00713F67">
            <w:pPr>
              <w:pStyle w:val="Normlny0"/>
              <w:jc w:val="center"/>
            </w:pPr>
          </w:p>
          <w:p w14:paraId="4173FF66" w14:textId="6ABA57D6" w:rsidR="00713F67" w:rsidRDefault="00713F67" w:rsidP="00713F67">
            <w:pPr>
              <w:pStyle w:val="Normlny0"/>
              <w:jc w:val="center"/>
            </w:pPr>
          </w:p>
          <w:p w14:paraId="09C89E0A" w14:textId="03DA2E2C" w:rsidR="00713F67" w:rsidRDefault="00713F67" w:rsidP="00713F67">
            <w:pPr>
              <w:pStyle w:val="Normlny0"/>
              <w:jc w:val="center"/>
            </w:pPr>
          </w:p>
          <w:p w14:paraId="642A068E" w14:textId="18FFA4DC" w:rsidR="00713F67" w:rsidRDefault="00713F67" w:rsidP="00713F67">
            <w:pPr>
              <w:pStyle w:val="Normlny0"/>
              <w:jc w:val="center"/>
            </w:pPr>
          </w:p>
          <w:p w14:paraId="226449E4" w14:textId="3B399394" w:rsidR="00713F67" w:rsidRDefault="00713F67" w:rsidP="00713F67">
            <w:pPr>
              <w:pStyle w:val="Normlny0"/>
              <w:jc w:val="center"/>
            </w:pPr>
          </w:p>
          <w:p w14:paraId="2ADF79B2" w14:textId="56F60DBD" w:rsidR="00713F67" w:rsidRDefault="00713F67" w:rsidP="00713F67">
            <w:pPr>
              <w:pStyle w:val="Normlny0"/>
              <w:jc w:val="center"/>
            </w:pPr>
          </w:p>
          <w:p w14:paraId="3879F5FC" w14:textId="5B3B1BFD" w:rsidR="00713F67" w:rsidRDefault="00713F67" w:rsidP="00713F67">
            <w:pPr>
              <w:pStyle w:val="Normlny0"/>
              <w:jc w:val="center"/>
            </w:pPr>
          </w:p>
          <w:p w14:paraId="05AD9573" w14:textId="164B9FC2" w:rsidR="00713F67" w:rsidRDefault="00713F67" w:rsidP="00713F67">
            <w:pPr>
              <w:pStyle w:val="Normlny0"/>
              <w:jc w:val="center"/>
            </w:pPr>
          </w:p>
          <w:p w14:paraId="6E3CA2CD" w14:textId="11B102E0" w:rsidR="00713F67" w:rsidRDefault="00713F67" w:rsidP="00713F67">
            <w:pPr>
              <w:pStyle w:val="Normlny0"/>
              <w:jc w:val="center"/>
            </w:pPr>
          </w:p>
          <w:p w14:paraId="4EC81627" w14:textId="598FBCF6" w:rsidR="00713F67" w:rsidRDefault="00713F67" w:rsidP="00713F67">
            <w:pPr>
              <w:pStyle w:val="Normlny0"/>
              <w:jc w:val="center"/>
            </w:pPr>
          </w:p>
          <w:p w14:paraId="7A5112F0" w14:textId="26D51DA4" w:rsidR="00713F67" w:rsidRDefault="00713F67" w:rsidP="00713F67">
            <w:pPr>
              <w:pStyle w:val="Normlny0"/>
              <w:jc w:val="center"/>
            </w:pPr>
          </w:p>
          <w:p w14:paraId="58DED4B3" w14:textId="4B2D770C" w:rsidR="00713F67" w:rsidRDefault="00713F67" w:rsidP="00713F67">
            <w:pPr>
              <w:pStyle w:val="Normlny0"/>
              <w:jc w:val="center"/>
            </w:pPr>
          </w:p>
          <w:p w14:paraId="2A3CD237" w14:textId="0C0AB0FB" w:rsidR="00713F67" w:rsidRDefault="00713F67" w:rsidP="00713F67">
            <w:pPr>
              <w:pStyle w:val="Normlny0"/>
              <w:jc w:val="center"/>
            </w:pPr>
          </w:p>
          <w:p w14:paraId="113434C0" w14:textId="01BE9242" w:rsidR="00713F67" w:rsidRDefault="00713F67" w:rsidP="00713F67">
            <w:pPr>
              <w:pStyle w:val="Normlny0"/>
              <w:jc w:val="center"/>
            </w:pPr>
          </w:p>
          <w:p w14:paraId="06FDA14E" w14:textId="18425F84" w:rsidR="00713F67" w:rsidRDefault="00713F67" w:rsidP="00713F67">
            <w:pPr>
              <w:pStyle w:val="Normlny0"/>
              <w:jc w:val="center"/>
            </w:pPr>
          </w:p>
          <w:p w14:paraId="45570A58" w14:textId="3F31D1B1" w:rsidR="00713F67" w:rsidRDefault="00713F67" w:rsidP="00713F67">
            <w:pPr>
              <w:pStyle w:val="Normlny0"/>
              <w:jc w:val="center"/>
            </w:pPr>
          </w:p>
          <w:p w14:paraId="75465B00" w14:textId="0A7A5D4D" w:rsidR="00713F67" w:rsidRDefault="00713F67" w:rsidP="00713F67">
            <w:pPr>
              <w:pStyle w:val="Normlny0"/>
              <w:jc w:val="center"/>
            </w:pPr>
          </w:p>
          <w:p w14:paraId="135A112B" w14:textId="4C81E2B9" w:rsidR="00713F67" w:rsidRDefault="00713F67" w:rsidP="00713F67">
            <w:pPr>
              <w:pStyle w:val="Normlny0"/>
              <w:jc w:val="center"/>
            </w:pPr>
          </w:p>
          <w:p w14:paraId="2DE3A6AE" w14:textId="1130BA1F" w:rsidR="00713F67" w:rsidRDefault="00713F67" w:rsidP="00713F67">
            <w:pPr>
              <w:pStyle w:val="Normlny0"/>
              <w:jc w:val="center"/>
            </w:pPr>
          </w:p>
          <w:p w14:paraId="1560EB44" w14:textId="4C024117" w:rsidR="00713F67" w:rsidRDefault="00713F67" w:rsidP="00713F67">
            <w:pPr>
              <w:pStyle w:val="Normlny0"/>
              <w:jc w:val="center"/>
            </w:pPr>
          </w:p>
          <w:p w14:paraId="0D87F1E4" w14:textId="3104F662" w:rsidR="00713F67" w:rsidRDefault="00713F67" w:rsidP="00713F67">
            <w:pPr>
              <w:pStyle w:val="Normlny0"/>
              <w:jc w:val="center"/>
            </w:pPr>
          </w:p>
          <w:p w14:paraId="266CCF77" w14:textId="318AF43C" w:rsidR="00713F67" w:rsidRDefault="00713F67" w:rsidP="00713F67">
            <w:pPr>
              <w:pStyle w:val="Normlny0"/>
              <w:jc w:val="center"/>
            </w:pPr>
          </w:p>
          <w:p w14:paraId="3AC861F0" w14:textId="533F9616" w:rsidR="00713F67" w:rsidRDefault="00713F67" w:rsidP="00713F67">
            <w:pPr>
              <w:pStyle w:val="Normlny0"/>
              <w:jc w:val="center"/>
            </w:pPr>
          </w:p>
          <w:p w14:paraId="496DAAE0" w14:textId="4D4CFC5D" w:rsidR="00713F67" w:rsidRDefault="00713F67" w:rsidP="00713F67">
            <w:pPr>
              <w:pStyle w:val="Normlny0"/>
              <w:jc w:val="center"/>
            </w:pPr>
          </w:p>
          <w:p w14:paraId="1D7A6284" w14:textId="77A77BB6" w:rsidR="00713F67" w:rsidRDefault="00713F67" w:rsidP="00713F67">
            <w:pPr>
              <w:pStyle w:val="Normlny0"/>
              <w:jc w:val="center"/>
            </w:pPr>
          </w:p>
          <w:p w14:paraId="6F41F086" w14:textId="643DC188" w:rsidR="00713F67" w:rsidRDefault="00713F67" w:rsidP="00713F67">
            <w:pPr>
              <w:pStyle w:val="Normlny0"/>
              <w:jc w:val="center"/>
            </w:pPr>
            <w:r w:rsidRPr="007425AB">
              <w:t>GP – N</w:t>
            </w:r>
          </w:p>
          <w:p w14:paraId="30367DB6" w14:textId="074D3126" w:rsidR="00713F67" w:rsidRDefault="00713F67" w:rsidP="00713F67">
            <w:pPr>
              <w:pStyle w:val="Normlny0"/>
              <w:jc w:val="center"/>
            </w:pPr>
          </w:p>
          <w:p w14:paraId="376320E6" w14:textId="5573F4D7" w:rsidR="00713F67" w:rsidRDefault="00713F67" w:rsidP="00713F67">
            <w:pPr>
              <w:pStyle w:val="Normlny0"/>
              <w:jc w:val="center"/>
            </w:pPr>
          </w:p>
          <w:p w14:paraId="5C84CED2" w14:textId="1466CC7C" w:rsidR="00713F67" w:rsidRDefault="00713F67" w:rsidP="00713F67">
            <w:pPr>
              <w:pStyle w:val="Normlny0"/>
              <w:jc w:val="center"/>
            </w:pPr>
          </w:p>
          <w:p w14:paraId="46BF66FF" w14:textId="08DC35AB" w:rsidR="00713F67" w:rsidRDefault="00713F67" w:rsidP="00713F67">
            <w:pPr>
              <w:pStyle w:val="Normlny0"/>
              <w:jc w:val="center"/>
            </w:pPr>
          </w:p>
          <w:p w14:paraId="03039AE5" w14:textId="1BFB41C1" w:rsidR="00713F67" w:rsidRDefault="00713F67" w:rsidP="00713F67">
            <w:pPr>
              <w:pStyle w:val="Normlny0"/>
              <w:jc w:val="center"/>
            </w:pPr>
          </w:p>
          <w:p w14:paraId="1116498E" w14:textId="7CC6946E" w:rsidR="00713F67" w:rsidRDefault="00713F67" w:rsidP="00713F67">
            <w:pPr>
              <w:pStyle w:val="Normlny0"/>
              <w:jc w:val="center"/>
            </w:pPr>
          </w:p>
          <w:p w14:paraId="6939403C" w14:textId="6C5565A8" w:rsidR="00713F67" w:rsidRDefault="00713F67" w:rsidP="00713F67">
            <w:pPr>
              <w:pStyle w:val="Normlny0"/>
              <w:jc w:val="center"/>
            </w:pPr>
          </w:p>
          <w:p w14:paraId="2329D312" w14:textId="3CC77279" w:rsidR="00713F67" w:rsidRDefault="00713F67" w:rsidP="00713F67">
            <w:pPr>
              <w:pStyle w:val="Normlny0"/>
              <w:jc w:val="center"/>
            </w:pPr>
          </w:p>
          <w:p w14:paraId="4A7F6C9E" w14:textId="3585C57F" w:rsidR="00713F67" w:rsidRDefault="00713F67" w:rsidP="00713F67">
            <w:pPr>
              <w:pStyle w:val="Normlny0"/>
              <w:jc w:val="center"/>
            </w:pPr>
            <w:r w:rsidRPr="007425AB">
              <w:t>GP – N</w:t>
            </w:r>
          </w:p>
          <w:p w14:paraId="67F663EA" w14:textId="3CC9A018" w:rsidR="00713F67" w:rsidRDefault="00713F67" w:rsidP="00713F67">
            <w:pPr>
              <w:pStyle w:val="Normlny0"/>
              <w:jc w:val="center"/>
            </w:pPr>
          </w:p>
          <w:p w14:paraId="1E0F9F4C" w14:textId="79189551" w:rsidR="00713F67" w:rsidRDefault="00713F67" w:rsidP="00713F67">
            <w:pPr>
              <w:pStyle w:val="Normlny0"/>
              <w:jc w:val="center"/>
            </w:pPr>
          </w:p>
          <w:p w14:paraId="3F253F89" w14:textId="468EBFF6" w:rsidR="00713F67" w:rsidRDefault="00713F67" w:rsidP="00713F67">
            <w:pPr>
              <w:pStyle w:val="Normlny0"/>
              <w:jc w:val="center"/>
            </w:pPr>
          </w:p>
          <w:p w14:paraId="6D672884" w14:textId="7219D447" w:rsidR="00713F67" w:rsidRDefault="00713F67" w:rsidP="00713F67">
            <w:pPr>
              <w:pStyle w:val="Normlny0"/>
              <w:jc w:val="center"/>
            </w:pPr>
          </w:p>
          <w:p w14:paraId="63F1A78B" w14:textId="7EAE2209" w:rsidR="00713F67" w:rsidRDefault="00713F67" w:rsidP="00713F67">
            <w:pPr>
              <w:pStyle w:val="Normlny0"/>
              <w:jc w:val="center"/>
            </w:pPr>
          </w:p>
          <w:p w14:paraId="795CB604" w14:textId="26FD8CB5" w:rsidR="00713F67" w:rsidRDefault="00713F67" w:rsidP="00713F67">
            <w:pPr>
              <w:pStyle w:val="Normlny0"/>
              <w:jc w:val="center"/>
            </w:pPr>
          </w:p>
          <w:p w14:paraId="680BB406" w14:textId="6E791534" w:rsidR="00713F67" w:rsidRDefault="00713F67" w:rsidP="00713F67">
            <w:pPr>
              <w:pStyle w:val="Normlny0"/>
              <w:jc w:val="center"/>
            </w:pPr>
          </w:p>
          <w:p w14:paraId="362F6A5F" w14:textId="21BCFD76" w:rsidR="00713F67" w:rsidRDefault="00713F67" w:rsidP="00713F67">
            <w:pPr>
              <w:pStyle w:val="Normlny0"/>
              <w:jc w:val="center"/>
            </w:pPr>
          </w:p>
          <w:p w14:paraId="6A546989" w14:textId="6FCE423B" w:rsidR="00713F67" w:rsidRDefault="00713F67" w:rsidP="00713F67">
            <w:pPr>
              <w:pStyle w:val="Normlny0"/>
              <w:jc w:val="center"/>
            </w:pPr>
          </w:p>
          <w:p w14:paraId="56CFD768" w14:textId="55AEDFC9" w:rsidR="00713F67" w:rsidRDefault="00713F67" w:rsidP="00713F67">
            <w:pPr>
              <w:pStyle w:val="Normlny0"/>
              <w:jc w:val="center"/>
            </w:pPr>
            <w:r w:rsidRPr="007425AB">
              <w:t>GP – N</w:t>
            </w:r>
          </w:p>
          <w:p w14:paraId="30CC0C7E" w14:textId="6B5240A3" w:rsidR="00713F67" w:rsidRDefault="00713F67" w:rsidP="00713F67">
            <w:pPr>
              <w:pStyle w:val="Normlny0"/>
              <w:jc w:val="center"/>
            </w:pPr>
          </w:p>
          <w:p w14:paraId="4D869B6F" w14:textId="51019D7E" w:rsidR="00713F67" w:rsidRDefault="00713F67" w:rsidP="00713F67">
            <w:pPr>
              <w:pStyle w:val="Normlny0"/>
              <w:jc w:val="center"/>
            </w:pPr>
          </w:p>
          <w:p w14:paraId="4603C19E" w14:textId="5DD99A65" w:rsidR="00713F67" w:rsidRDefault="00713F67" w:rsidP="00713F67">
            <w:pPr>
              <w:pStyle w:val="Normlny0"/>
              <w:jc w:val="center"/>
            </w:pPr>
          </w:p>
          <w:p w14:paraId="0004EDDC" w14:textId="3B443961" w:rsidR="00713F67" w:rsidRDefault="00713F67" w:rsidP="00713F67">
            <w:pPr>
              <w:pStyle w:val="Normlny0"/>
              <w:jc w:val="center"/>
            </w:pPr>
          </w:p>
          <w:p w14:paraId="435A0E7D" w14:textId="70D8BCB9" w:rsidR="00713F67" w:rsidRDefault="00713F67" w:rsidP="00713F67">
            <w:pPr>
              <w:pStyle w:val="Normlny0"/>
              <w:jc w:val="center"/>
            </w:pPr>
          </w:p>
          <w:p w14:paraId="45CCF334" w14:textId="2010396C" w:rsidR="00713F67" w:rsidRDefault="00713F67" w:rsidP="00713F67">
            <w:pPr>
              <w:pStyle w:val="Normlny0"/>
              <w:jc w:val="center"/>
            </w:pPr>
          </w:p>
          <w:p w14:paraId="2977B16A" w14:textId="4E686F9C" w:rsidR="00713F67" w:rsidRDefault="00713F67" w:rsidP="00713F67">
            <w:pPr>
              <w:pStyle w:val="Normlny0"/>
              <w:jc w:val="center"/>
            </w:pPr>
          </w:p>
          <w:p w14:paraId="178E8798" w14:textId="2B331854" w:rsidR="00713F67" w:rsidRDefault="00713F67" w:rsidP="00713F67">
            <w:pPr>
              <w:pStyle w:val="Normlny0"/>
              <w:jc w:val="center"/>
            </w:pPr>
          </w:p>
          <w:p w14:paraId="62391612" w14:textId="2B4E3817" w:rsidR="00713F67" w:rsidRDefault="00713F67" w:rsidP="00713F67">
            <w:pPr>
              <w:pStyle w:val="Normlny0"/>
              <w:jc w:val="center"/>
            </w:pPr>
          </w:p>
          <w:p w14:paraId="72CAA132" w14:textId="46F8432E" w:rsidR="00713F67" w:rsidRDefault="00713F67" w:rsidP="00713F67">
            <w:pPr>
              <w:pStyle w:val="Normlny0"/>
              <w:jc w:val="center"/>
            </w:pPr>
            <w:r w:rsidRPr="007425AB">
              <w:t>GP – N</w:t>
            </w:r>
          </w:p>
          <w:p w14:paraId="3D361241" w14:textId="2464B2E4" w:rsidR="00713F67" w:rsidRDefault="00713F67" w:rsidP="00713F67">
            <w:pPr>
              <w:pStyle w:val="Normlny0"/>
              <w:jc w:val="center"/>
            </w:pPr>
          </w:p>
          <w:p w14:paraId="462FA4C7" w14:textId="0D809944" w:rsidR="00713F67" w:rsidRDefault="00713F67" w:rsidP="00713F67">
            <w:pPr>
              <w:pStyle w:val="Normlny0"/>
              <w:jc w:val="center"/>
            </w:pPr>
          </w:p>
          <w:p w14:paraId="19846FBE" w14:textId="2B5F70B5" w:rsidR="00713F67" w:rsidRDefault="00713F67" w:rsidP="00713F67">
            <w:pPr>
              <w:pStyle w:val="Normlny0"/>
              <w:jc w:val="center"/>
            </w:pPr>
          </w:p>
          <w:p w14:paraId="0773A6F9" w14:textId="671076B7" w:rsidR="00713F67" w:rsidRDefault="00713F67" w:rsidP="00713F67">
            <w:pPr>
              <w:pStyle w:val="Normlny0"/>
              <w:jc w:val="center"/>
            </w:pPr>
          </w:p>
          <w:p w14:paraId="7DA743F0" w14:textId="0F1918AE" w:rsidR="00713F67" w:rsidRDefault="00713F67" w:rsidP="00713F67">
            <w:pPr>
              <w:pStyle w:val="Normlny0"/>
              <w:jc w:val="center"/>
            </w:pPr>
          </w:p>
          <w:p w14:paraId="50D47C70" w14:textId="27CA3141" w:rsidR="00713F67" w:rsidRDefault="00713F67" w:rsidP="00713F67">
            <w:pPr>
              <w:pStyle w:val="Normlny0"/>
              <w:jc w:val="center"/>
            </w:pPr>
          </w:p>
          <w:p w14:paraId="12D040A4" w14:textId="36B74856" w:rsidR="00713F67" w:rsidRDefault="00713F67" w:rsidP="00713F67">
            <w:pPr>
              <w:pStyle w:val="Normlny0"/>
              <w:jc w:val="center"/>
            </w:pPr>
          </w:p>
          <w:p w14:paraId="305ED38D" w14:textId="7DD46E08" w:rsidR="00713F67" w:rsidRDefault="00713F67" w:rsidP="00713F67">
            <w:pPr>
              <w:pStyle w:val="Normlny0"/>
              <w:jc w:val="center"/>
            </w:pPr>
          </w:p>
          <w:p w14:paraId="598E1CF9" w14:textId="2E8A076B" w:rsidR="00713F67" w:rsidRDefault="00713F67" w:rsidP="00713F67">
            <w:pPr>
              <w:pStyle w:val="Normlny0"/>
              <w:jc w:val="center"/>
            </w:pPr>
          </w:p>
          <w:p w14:paraId="004B5D61" w14:textId="6BE80D17" w:rsidR="00713F67" w:rsidRDefault="00713F67" w:rsidP="00713F67">
            <w:pPr>
              <w:pStyle w:val="Normlny0"/>
              <w:jc w:val="center"/>
            </w:pPr>
          </w:p>
          <w:p w14:paraId="404B112F" w14:textId="39019098" w:rsidR="00713F67" w:rsidRDefault="00713F67" w:rsidP="00713F67">
            <w:pPr>
              <w:pStyle w:val="Normlny0"/>
              <w:jc w:val="center"/>
            </w:pPr>
          </w:p>
          <w:p w14:paraId="0C14F269" w14:textId="1B570F3B" w:rsidR="00713F67" w:rsidRDefault="00713F67" w:rsidP="00713F67">
            <w:pPr>
              <w:pStyle w:val="Normlny0"/>
              <w:jc w:val="center"/>
            </w:pPr>
          </w:p>
          <w:p w14:paraId="75F01A87" w14:textId="56637872" w:rsidR="00713F67" w:rsidRDefault="00713F67" w:rsidP="00713F67">
            <w:pPr>
              <w:pStyle w:val="Normlny0"/>
              <w:jc w:val="center"/>
            </w:pPr>
          </w:p>
          <w:p w14:paraId="41108215" w14:textId="52CBDA9C" w:rsidR="00713F67" w:rsidRDefault="00713F67" w:rsidP="00713F67">
            <w:pPr>
              <w:pStyle w:val="Normlny0"/>
              <w:jc w:val="center"/>
            </w:pPr>
          </w:p>
          <w:p w14:paraId="718E7A12" w14:textId="601193E4" w:rsidR="00713F67" w:rsidRDefault="00713F67" w:rsidP="00713F67">
            <w:pPr>
              <w:pStyle w:val="Normlny0"/>
              <w:jc w:val="center"/>
            </w:pPr>
          </w:p>
          <w:p w14:paraId="1D6368E6" w14:textId="57B831C9" w:rsidR="00713F67" w:rsidRDefault="00713F67" w:rsidP="00713F67">
            <w:pPr>
              <w:pStyle w:val="Normlny0"/>
              <w:jc w:val="center"/>
            </w:pPr>
          </w:p>
          <w:p w14:paraId="505ABF1D" w14:textId="1619AE50" w:rsidR="00713F67" w:rsidRDefault="00713F67" w:rsidP="00713F67">
            <w:pPr>
              <w:pStyle w:val="Normlny0"/>
              <w:jc w:val="center"/>
            </w:pPr>
          </w:p>
          <w:p w14:paraId="7240FB84" w14:textId="58AB94C3" w:rsidR="00713F67" w:rsidRDefault="00713F67" w:rsidP="00713F67">
            <w:pPr>
              <w:pStyle w:val="Normlny0"/>
              <w:jc w:val="center"/>
            </w:pPr>
          </w:p>
          <w:p w14:paraId="4976D089" w14:textId="47C00CE5" w:rsidR="00713F67" w:rsidRDefault="00713F67" w:rsidP="00713F67">
            <w:pPr>
              <w:pStyle w:val="Normlny0"/>
              <w:jc w:val="center"/>
            </w:pPr>
          </w:p>
          <w:p w14:paraId="2DBB8F80" w14:textId="0D859582" w:rsidR="00713F67" w:rsidRDefault="00713F67" w:rsidP="00713F67">
            <w:pPr>
              <w:pStyle w:val="Normlny0"/>
              <w:jc w:val="center"/>
            </w:pPr>
          </w:p>
          <w:p w14:paraId="58C5662E" w14:textId="32B4C700" w:rsidR="00713F67" w:rsidRDefault="00713F67" w:rsidP="00713F67">
            <w:pPr>
              <w:pStyle w:val="Normlny0"/>
              <w:jc w:val="center"/>
            </w:pPr>
            <w:r w:rsidRPr="007425AB">
              <w:t>GP – N</w:t>
            </w:r>
          </w:p>
          <w:p w14:paraId="5C432C7B" w14:textId="6FA2BF9A" w:rsidR="00713F67" w:rsidRDefault="00713F67" w:rsidP="00713F67">
            <w:pPr>
              <w:pStyle w:val="Normlny0"/>
              <w:jc w:val="center"/>
            </w:pPr>
          </w:p>
          <w:p w14:paraId="519D77BF" w14:textId="0BAA2F9E" w:rsidR="00713F67" w:rsidRDefault="00713F67" w:rsidP="00713F67">
            <w:pPr>
              <w:pStyle w:val="Normlny0"/>
              <w:jc w:val="center"/>
            </w:pPr>
          </w:p>
          <w:p w14:paraId="1AF1705B" w14:textId="6ADC86EE" w:rsidR="00713F67" w:rsidRDefault="00713F67" w:rsidP="00713F67">
            <w:pPr>
              <w:pStyle w:val="Normlny0"/>
              <w:jc w:val="center"/>
            </w:pPr>
          </w:p>
          <w:p w14:paraId="293152BF" w14:textId="3321C654" w:rsidR="00713F67" w:rsidRDefault="00713F67" w:rsidP="00713F67">
            <w:pPr>
              <w:pStyle w:val="Normlny0"/>
              <w:jc w:val="center"/>
            </w:pPr>
          </w:p>
          <w:p w14:paraId="31C26673" w14:textId="06361C59" w:rsidR="00713F67" w:rsidRDefault="00713F67" w:rsidP="00713F67">
            <w:pPr>
              <w:pStyle w:val="Normlny0"/>
              <w:jc w:val="center"/>
            </w:pPr>
          </w:p>
          <w:p w14:paraId="64EA3C06" w14:textId="35D4B186" w:rsidR="00713F67" w:rsidRDefault="00713F67" w:rsidP="00713F67">
            <w:pPr>
              <w:pStyle w:val="Normlny0"/>
              <w:jc w:val="center"/>
            </w:pPr>
          </w:p>
          <w:p w14:paraId="3BAB2424" w14:textId="17A7284B" w:rsidR="00713F67" w:rsidRDefault="00713F67" w:rsidP="00713F67">
            <w:pPr>
              <w:pStyle w:val="Normlny0"/>
              <w:jc w:val="center"/>
            </w:pPr>
          </w:p>
          <w:p w14:paraId="02C1797A" w14:textId="526F8B2E" w:rsidR="00713F67" w:rsidRDefault="00713F67" w:rsidP="00713F67">
            <w:pPr>
              <w:pStyle w:val="Normlny0"/>
              <w:jc w:val="center"/>
            </w:pPr>
          </w:p>
          <w:p w14:paraId="1C3B432C" w14:textId="660F90C9" w:rsidR="00713F67" w:rsidRDefault="00713F67" w:rsidP="00713F67">
            <w:pPr>
              <w:pStyle w:val="Normlny0"/>
              <w:jc w:val="center"/>
            </w:pPr>
          </w:p>
          <w:p w14:paraId="7E3263D4" w14:textId="44E8EE4E" w:rsidR="00713F67" w:rsidRDefault="00713F67" w:rsidP="00713F67">
            <w:pPr>
              <w:pStyle w:val="Normlny0"/>
              <w:jc w:val="center"/>
            </w:pPr>
          </w:p>
          <w:p w14:paraId="370B10CF" w14:textId="66DA62B9" w:rsidR="00713F67" w:rsidRDefault="00713F67" w:rsidP="00713F67">
            <w:pPr>
              <w:pStyle w:val="Normlny0"/>
              <w:jc w:val="center"/>
            </w:pPr>
          </w:p>
          <w:p w14:paraId="630A5009" w14:textId="73DD747D" w:rsidR="00713F67" w:rsidRDefault="00713F67" w:rsidP="00713F67">
            <w:pPr>
              <w:pStyle w:val="Normlny0"/>
              <w:jc w:val="center"/>
            </w:pPr>
          </w:p>
          <w:p w14:paraId="11CAE3D0" w14:textId="7A2F3158" w:rsidR="00713F67" w:rsidRDefault="00713F67" w:rsidP="00713F67">
            <w:pPr>
              <w:pStyle w:val="Normlny0"/>
              <w:jc w:val="center"/>
            </w:pPr>
          </w:p>
          <w:p w14:paraId="7F850808" w14:textId="10D2A806" w:rsidR="00713F67" w:rsidRDefault="00713F67" w:rsidP="00713F67">
            <w:pPr>
              <w:pStyle w:val="Normlny0"/>
              <w:jc w:val="center"/>
            </w:pPr>
          </w:p>
          <w:p w14:paraId="7C84ADF1" w14:textId="5049C569" w:rsidR="00713F67" w:rsidRDefault="00713F67" w:rsidP="00713F67">
            <w:pPr>
              <w:pStyle w:val="Normlny0"/>
              <w:jc w:val="center"/>
            </w:pPr>
          </w:p>
          <w:p w14:paraId="3927318D" w14:textId="6BD6B3DD" w:rsidR="00713F67" w:rsidRDefault="00713F67" w:rsidP="00713F67">
            <w:pPr>
              <w:pStyle w:val="Normlny0"/>
              <w:jc w:val="center"/>
            </w:pPr>
          </w:p>
          <w:p w14:paraId="26BF2364" w14:textId="2FB436FB" w:rsidR="00713F67" w:rsidRDefault="00713F67" w:rsidP="00713F67">
            <w:pPr>
              <w:pStyle w:val="Normlny0"/>
              <w:jc w:val="center"/>
            </w:pPr>
          </w:p>
          <w:p w14:paraId="2FAE02D1" w14:textId="1830123E" w:rsidR="00713F67" w:rsidRDefault="00713F67" w:rsidP="00713F67">
            <w:pPr>
              <w:pStyle w:val="Normlny0"/>
              <w:jc w:val="center"/>
            </w:pPr>
          </w:p>
          <w:p w14:paraId="07388FDF" w14:textId="6BFBA681" w:rsidR="00713F67" w:rsidRDefault="00713F67" w:rsidP="00713F67">
            <w:pPr>
              <w:pStyle w:val="Normlny0"/>
              <w:jc w:val="center"/>
            </w:pPr>
          </w:p>
          <w:p w14:paraId="302F9069" w14:textId="27FCF1D2" w:rsidR="00713F67" w:rsidRDefault="00713F67" w:rsidP="00713F67">
            <w:pPr>
              <w:pStyle w:val="Normlny0"/>
              <w:jc w:val="center"/>
            </w:pPr>
          </w:p>
          <w:p w14:paraId="2DD5DDC8" w14:textId="2995D9DE" w:rsidR="00713F67" w:rsidRDefault="00713F67" w:rsidP="00713F67">
            <w:pPr>
              <w:pStyle w:val="Normlny0"/>
              <w:jc w:val="center"/>
            </w:pPr>
          </w:p>
          <w:p w14:paraId="0FCEF89F" w14:textId="7E44D25E" w:rsidR="00713F67" w:rsidRDefault="00713F67" w:rsidP="00713F67">
            <w:pPr>
              <w:pStyle w:val="Normlny0"/>
              <w:jc w:val="center"/>
            </w:pPr>
            <w:r w:rsidRPr="007425AB">
              <w:t>GP – N</w:t>
            </w:r>
          </w:p>
          <w:p w14:paraId="1DB3278C" w14:textId="4BA79849" w:rsidR="00713F67" w:rsidRDefault="00713F67" w:rsidP="00713F67">
            <w:pPr>
              <w:pStyle w:val="Normlny0"/>
              <w:jc w:val="center"/>
            </w:pPr>
          </w:p>
          <w:p w14:paraId="778A18D5" w14:textId="4BCA22DA" w:rsidR="00713F67" w:rsidRDefault="00713F67" w:rsidP="00713F67">
            <w:pPr>
              <w:pStyle w:val="Normlny0"/>
              <w:jc w:val="center"/>
            </w:pPr>
          </w:p>
          <w:p w14:paraId="24A7F524" w14:textId="3955E23A" w:rsidR="00713F67" w:rsidRDefault="00713F67" w:rsidP="00713F67">
            <w:pPr>
              <w:pStyle w:val="Normlny0"/>
              <w:jc w:val="center"/>
            </w:pPr>
          </w:p>
          <w:p w14:paraId="2ED4A92E" w14:textId="6F7CBF42" w:rsidR="00713F67" w:rsidRDefault="00713F67" w:rsidP="00713F67">
            <w:pPr>
              <w:pStyle w:val="Normlny0"/>
              <w:jc w:val="center"/>
            </w:pPr>
          </w:p>
          <w:p w14:paraId="1FC23C51" w14:textId="1504B57A" w:rsidR="00713F67" w:rsidRDefault="00713F67" w:rsidP="00713F67">
            <w:pPr>
              <w:pStyle w:val="Normlny0"/>
              <w:jc w:val="center"/>
            </w:pPr>
          </w:p>
          <w:p w14:paraId="70B2C82F" w14:textId="48EACBE7" w:rsidR="00713F67" w:rsidRDefault="00713F67" w:rsidP="00713F67">
            <w:pPr>
              <w:pStyle w:val="Normlny0"/>
              <w:jc w:val="center"/>
            </w:pPr>
          </w:p>
          <w:p w14:paraId="729D2CCA" w14:textId="2D345EDA" w:rsidR="00713F67" w:rsidRDefault="00713F67" w:rsidP="00713F67">
            <w:pPr>
              <w:pStyle w:val="Normlny0"/>
              <w:jc w:val="center"/>
            </w:pPr>
          </w:p>
          <w:p w14:paraId="4D278C50" w14:textId="3729A410" w:rsidR="00713F67" w:rsidRDefault="00713F67" w:rsidP="00713F67">
            <w:pPr>
              <w:pStyle w:val="Normlny0"/>
              <w:jc w:val="center"/>
            </w:pPr>
          </w:p>
          <w:p w14:paraId="5387C291" w14:textId="5B364058" w:rsidR="00713F67" w:rsidRDefault="00713F67" w:rsidP="00713F67">
            <w:pPr>
              <w:pStyle w:val="Normlny0"/>
              <w:jc w:val="center"/>
            </w:pPr>
          </w:p>
          <w:p w14:paraId="4B4F4CCE" w14:textId="1EE63FA3" w:rsidR="00713F67" w:rsidRDefault="00713F67" w:rsidP="00713F67">
            <w:pPr>
              <w:pStyle w:val="Normlny0"/>
              <w:jc w:val="center"/>
            </w:pPr>
          </w:p>
          <w:p w14:paraId="02240CEA" w14:textId="60E93E92" w:rsidR="00713F67" w:rsidRDefault="00713F67" w:rsidP="00713F67">
            <w:pPr>
              <w:pStyle w:val="Normlny0"/>
              <w:jc w:val="center"/>
            </w:pPr>
          </w:p>
          <w:p w14:paraId="6F1263FA" w14:textId="763096E2" w:rsidR="00713F67" w:rsidRDefault="00713F67" w:rsidP="00713F67">
            <w:pPr>
              <w:pStyle w:val="Normlny0"/>
              <w:jc w:val="center"/>
            </w:pPr>
          </w:p>
          <w:p w14:paraId="41195795" w14:textId="79BE119B" w:rsidR="00713F67" w:rsidRDefault="00713F67" w:rsidP="00713F67">
            <w:pPr>
              <w:pStyle w:val="Normlny0"/>
              <w:jc w:val="center"/>
            </w:pPr>
          </w:p>
          <w:p w14:paraId="0BB659CD" w14:textId="478FFCF3" w:rsidR="00713F67" w:rsidRDefault="00713F67" w:rsidP="00713F67">
            <w:pPr>
              <w:pStyle w:val="Normlny0"/>
              <w:jc w:val="center"/>
            </w:pPr>
          </w:p>
          <w:p w14:paraId="79E7D249" w14:textId="68A659C6" w:rsidR="00713F67" w:rsidRDefault="00713F67" w:rsidP="00713F67">
            <w:pPr>
              <w:pStyle w:val="Normlny0"/>
              <w:jc w:val="center"/>
            </w:pPr>
          </w:p>
          <w:p w14:paraId="50CEEFE6" w14:textId="348F771F" w:rsidR="00713F67" w:rsidRDefault="00713F67" w:rsidP="00713F67">
            <w:pPr>
              <w:pStyle w:val="Normlny0"/>
              <w:jc w:val="center"/>
            </w:pPr>
            <w:r w:rsidRPr="007425AB">
              <w:t>GP – N</w:t>
            </w:r>
          </w:p>
          <w:p w14:paraId="7ED9C14A" w14:textId="50112CA6" w:rsidR="00713F67" w:rsidRDefault="00713F67" w:rsidP="00713F67">
            <w:pPr>
              <w:pStyle w:val="Normlny0"/>
              <w:jc w:val="center"/>
            </w:pPr>
          </w:p>
          <w:p w14:paraId="3DEAAFC6" w14:textId="1D3F2984" w:rsidR="00713F67" w:rsidRDefault="00713F67" w:rsidP="00713F67">
            <w:pPr>
              <w:pStyle w:val="Normlny0"/>
              <w:jc w:val="center"/>
            </w:pPr>
          </w:p>
          <w:p w14:paraId="1B2861B5" w14:textId="215E7F3E" w:rsidR="00713F67" w:rsidRDefault="00713F67" w:rsidP="00713F67">
            <w:pPr>
              <w:pStyle w:val="Normlny0"/>
              <w:jc w:val="center"/>
            </w:pPr>
          </w:p>
          <w:p w14:paraId="41442186" w14:textId="36C59193" w:rsidR="00713F67" w:rsidRDefault="00713F67" w:rsidP="00713F67">
            <w:pPr>
              <w:pStyle w:val="Normlny0"/>
              <w:jc w:val="center"/>
            </w:pPr>
          </w:p>
          <w:p w14:paraId="546E742A" w14:textId="5D0A91E7" w:rsidR="00713F67" w:rsidRDefault="00713F67" w:rsidP="00713F67">
            <w:pPr>
              <w:pStyle w:val="Normlny0"/>
              <w:jc w:val="center"/>
            </w:pPr>
          </w:p>
          <w:p w14:paraId="798C238E" w14:textId="10858DBF" w:rsidR="00713F67" w:rsidRDefault="00713F67" w:rsidP="00713F67">
            <w:pPr>
              <w:pStyle w:val="Normlny0"/>
              <w:jc w:val="center"/>
            </w:pPr>
          </w:p>
          <w:p w14:paraId="6E9BA4D0" w14:textId="076A3493" w:rsidR="00713F67" w:rsidRDefault="00713F67" w:rsidP="00713F67">
            <w:pPr>
              <w:pStyle w:val="Normlny0"/>
              <w:jc w:val="center"/>
            </w:pPr>
          </w:p>
          <w:p w14:paraId="106FB296" w14:textId="348E972F" w:rsidR="00713F67" w:rsidRDefault="00713F67" w:rsidP="00713F67">
            <w:pPr>
              <w:pStyle w:val="Normlny0"/>
              <w:jc w:val="center"/>
            </w:pPr>
          </w:p>
          <w:p w14:paraId="5D4AB4D3" w14:textId="4CA8A71E" w:rsidR="00713F67" w:rsidRDefault="00713F67" w:rsidP="00713F67">
            <w:pPr>
              <w:pStyle w:val="Normlny0"/>
              <w:jc w:val="center"/>
            </w:pPr>
          </w:p>
          <w:p w14:paraId="7D1FF952" w14:textId="0F333A33" w:rsidR="00713F67" w:rsidRDefault="00713F67" w:rsidP="00713F67">
            <w:pPr>
              <w:pStyle w:val="Normlny0"/>
              <w:jc w:val="center"/>
            </w:pPr>
          </w:p>
          <w:p w14:paraId="3B4C7731" w14:textId="0226F649" w:rsidR="00713F67" w:rsidRDefault="00713F67" w:rsidP="00713F67">
            <w:pPr>
              <w:pStyle w:val="Normlny0"/>
              <w:jc w:val="center"/>
            </w:pPr>
          </w:p>
          <w:p w14:paraId="2BC30A9D" w14:textId="69797D70" w:rsidR="00713F67" w:rsidRDefault="00713F67" w:rsidP="00713F67">
            <w:pPr>
              <w:pStyle w:val="Normlny0"/>
              <w:jc w:val="center"/>
            </w:pPr>
          </w:p>
          <w:p w14:paraId="74CE2C6B" w14:textId="65C6CCA7" w:rsidR="00713F67" w:rsidRDefault="00713F67" w:rsidP="00713F67">
            <w:pPr>
              <w:pStyle w:val="Normlny0"/>
              <w:jc w:val="center"/>
            </w:pPr>
          </w:p>
          <w:p w14:paraId="16A6135D" w14:textId="3C3649CB" w:rsidR="00713F67" w:rsidRDefault="00713F67" w:rsidP="00713F67">
            <w:pPr>
              <w:pStyle w:val="Normlny0"/>
              <w:jc w:val="center"/>
            </w:pPr>
          </w:p>
          <w:p w14:paraId="09B9D827" w14:textId="5DA89B74" w:rsidR="00713F67" w:rsidRDefault="00713F67" w:rsidP="00713F67">
            <w:pPr>
              <w:pStyle w:val="Normlny0"/>
              <w:jc w:val="center"/>
            </w:pPr>
          </w:p>
          <w:p w14:paraId="2860A6B4" w14:textId="5A72B963" w:rsidR="00713F67" w:rsidRDefault="00713F67" w:rsidP="00713F67">
            <w:pPr>
              <w:pStyle w:val="Normlny0"/>
              <w:jc w:val="center"/>
            </w:pPr>
          </w:p>
          <w:p w14:paraId="7E3EE0D4" w14:textId="0B8DC5F1" w:rsidR="00713F67" w:rsidRDefault="00713F67" w:rsidP="00713F67">
            <w:pPr>
              <w:pStyle w:val="Normlny0"/>
              <w:jc w:val="center"/>
            </w:pPr>
          </w:p>
          <w:p w14:paraId="58EF6E63" w14:textId="26A0884F" w:rsidR="00713F67" w:rsidRDefault="00713F67" w:rsidP="00713F67">
            <w:pPr>
              <w:pStyle w:val="Normlny0"/>
              <w:jc w:val="center"/>
            </w:pPr>
          </w:p>
          <w:p w14:paraId="779A0C2C" w14:textId="4F77B324" w:rsidR="00713F67" w:rsidRDefault="00713F67" w:rsidP="00713F67">
            <w:pPr>
              <w:pStyle w:val="Normlny0"/>
              <w:jc w:val="center"/>
            </w:pPr>
          </w:p>
          <w:p w14:paraId="3E205DBF" w14:textId="28E4BAB1" w:rsidR="00713F67" w:rsidRDefault="00713F67" w:rsidP="00713F67">
            <w:pPr>
              <w:pStyle w:val="Normlny0"/>
              <w:jc w:val="center"/>
            </w:pPr>
          </w:p>
          <w:p w14:paraId="69DAD0CB" w14:textId="2B011BB6" w:rsidR="00713F67" w:rsidRDefault="00713F67" w:rsidP="00713F67">
            <w:pPr>
              <w:pStyle w:val="Normlny0"/>
              <w:jc w:val="center"/>
            </w:pPr>
          </w:p>
          <w:p w14:paraId="6490DB06" w14:textId="6388EEED" w:rsidR="00713F67" w:rsidRDefault="00713F67" w:rsidP="00713F67">
            <w:pPr>
              <w:pStyle w:val="Normlny0"/>
              <w:jc w:val="center"/>
            </w:pPr>
          </w:p>
          <w:p w14:paraId="1742E416" w14:textId="074181D7" w:rsidR="00713F67" w:rsidRDefault="00713F67" w:rsidP="00713F67">
            <w:pPr>
              <w:pStyle w:val="Normlny0"/>
              <w:jc w:val="center"/>
            </w:pPr>
          </w:p>
          <w:p w14:paraId="771ED517" w14:textId="7B7F5DA2" w:rsidR="00713F67" w:rsidRDefault="00713F67" w:rsidP="00713F67">
            <w:pPr>
              <w:pStyle w:val="Normlny0"/>
              <w:jc w:val="center"/>
            </w:pPr>
          </w:p>
          <w:p w14:paraId="60380A35" w14:textId="15FDE8FE" w:rsidR="00713F67" w:rsidRDefault="00713F67" w:rsidP="00713F67">
            <w:pPr>
              <w:pStyle w:val="Normlny0"/>
              <w:jc w:val="center"/>
            </w:pPr>
            <w:r w:rsidRPr="007425AB">
              <w:t>GP – N</w:t>
            </w:r>
          </w:p>
          <w:p w14:paraId="48E00EAC" w14:textId="6F6A69C8" w:rsidR="00713F67" w:rsidRDefault="00713F67" w:rsidP="00713F67">
            <w:pPr>
              <w:pStyle w:val="Normlny0"/>
              <w:jc w:val="center"/>
            </w:pPr>
          </w:p>
          <w:p w14:paraId="60690940" w14:textId="52FA9DE6" w:rsidR="00713F67" w:rsidRDefault="00713F67" w:rsidP="00713F67">
            <w:pPr>
              <w:pStyle w:val="Normlny0"/>
              <w:jc w:val="center"/>
            </w:pPr>
          </w:p>
          <w:p w14:paraId="73885D77" w14:textId="6D69C5D6" w:rsidR="00713F67" w:rsidRDefault="00713F67" w:rsidP="00713F67">
            <w:pPr>
              <w:pStyle w:val="Normlny0"/>
              <w:jc w:val="center"/>
            </w:pPr>
          </w:p>
          <w:p w14:paraId="0DD789C6" w14:textId="4E4681A7" w:rsidR="00713F67" w:rsidRDefault="00713F67" w:rsidP="00713F67">
            <w:pPr>
              <w:pStyle w:val="Normlny0"/>
              <w:jc w:val="center"/>
            </w:pPr>
          </w:p>
          <w:p w14:paraId="01E8D0D8" w14:textId="7BA375DE" w:rsidR="00713F67" w:rsidRDefault="00713F67" w:rsidP="00713F67">
            <w:pPr>
              <w:pStyle w:val="Normlny0"/>
              <w:jc w:val="center"/>
            </w:pPr>
          </w:p>
          <w:p w14:paraId="48EDB2F8" w14:textId="419CE93A" w:rsidR="00713F67" w:rsidRDefault="00713F67" w:rsidP="00713F67">
            <w:pPr>
              <w:pStyle w:val="Normlny0"/>
              <w:jc w:val="center"/>
            </w:pPr>
          </w:p>
          <w:p w14:paraId="3BAC2678" w14:textId="14E1F50E" w:rsidR="00713F67" w:rsidRDefault="00713F67" w:rsidP="00713F67">
            <w:pPr>
              <w:pStyle w:val="Normlny0"/>
              <w:jc w:val="center"/>
            </w:pPr>
          </w:p>
          <w:p w14:paraId="3B82CC5D" w14:textId="22122417" w:rsidR="00713F67" w:rsidRDefault="00713F67" w:rsidP="00713F67">
            <w:pPr>
              <w:pStyle w:val="Normlny0"/>
              <w:jc w:val="center"/>
            </w:pPr>
          </w:p>
          <w:p w14:paraId="2CFF4320" w14:textId="0D78117B" w:rsidR="00713F67" w:rsidRDefault="00713F67" w:rsidP="00713F67">
            <w:pPr>
              <w:pStyle w:val="Normlny0"/>
              <w:jc w:val="center"/>
            </w:pPr>
          </w:p>
          <w:p w14:paraId="5243548E" w14:textId="16030836" w:rsidR="00713F67" w:rsidRDefault="00713F67" w:rsidP="00713F67">
            <w:pPr>
              <w:pStyle w:val="Normlny0"/>
              <w:jc w:val="center"/>
            </w:pPr>
          </w:p>
          <w:p w14:paraId="0D5ECD65" w14:textId="514B101C" w:rsidR="00713F67" w:rsidRDefault="00713F67" w:rsidP="00713F67">
            <w:pPr>
              <w:pStyle w:val="Normlny0"/>
              <w:jc w:val="center"/>
            </w:pPr>
          </w:p>
          <w:p w14:paraId="47B5F3FD" w14:textId="3F634E4F" w:rsidR="00713F67" w:rsidRDefault="00713F67" w:rsidP="00713F67">
            <w:pPr>
              <w:pStyle w:val="Normlny0"/>
              <w:jc w:val="center"/>
            </w:pPr>
          </w:p>
          <w:p w14:paraId="5FC015D2" w14:textId="1ED33019" w:rsidR="00713F67" w:rsidRDefault="00713F67" w:rsidP="00713F67">
            <w:pPr>
              <w:pStyle w:val="Normlny0"/>
              <w:jc w:val="center"/>
            </w:pPr>
          </w:p>
          <w:p w14:paraId="26E8E1BC" w14:textId="5DB6E066" w:rsidR="00713F67" w:rsidRDefault="00713F67" w:rsidP="00713F67">
            <w:pPr>
              <w:pStyle w:val="Normlny0"/>
              <w:jc w:val="center"/>
            </w:pPr>
          </w:p>
          <w:p w14:paraId="4BCB8C2F" w14:textId="2D434172" w:rsidR="00713F67" w:rsidRDefault="00713F67" w:rsidP="00713F67">
            <w:pPr>
              <w:pStyle w:val="Normlny0"/>
              <w:jc w:val="center"/>
            </w:pPr>
          </w:p>
          <w:p w14:paraId="2D1E589D" w14:textId="5E26F571" w:rsidR="00713F67" w:rsidRDefault="00713F67" w:rsidP="00713F67">
            <w:pPr>
              <w:pStyle w:val="Normlny0"/>
              <w:jc w:val="center"/>
            </w:pPr>
          </w:p>
          <w:p w14:paraId="17A2E804" w14:textId="2896B76B" w:rsidR="00713F67" w:rsidRDefault="00713F67" w:rsidP="00713F67">
            <w:pPr>
              <w:pStyle w:val="Normlny0"/>
              <w:jc w:val="center"/>
            </w:pPr>
            <w:r w:rsidRPr="007425AB">
              <w:t>GP – N</w:t>
            </w:r>
          </w:p>
          <w:p w14:paraId="39073DB7" w14:textId="1AA1FE21" w:rsidR="00713F67" w:rsidRDefault="00713F67" w:rsidP="00713F67">
            <w:pPr>
              <w:pStyle w:val="Normlny0"/>
              <w:jc w:val="center"/>
            </w:pPr>
          </w:p>
          <w:p w14:paraId="539F02C4" w14:textId="6621AA17" w:rsidR="00713F67" w:rsidRDefault="00713F67" w:rsidP="00713F67">
            <w:pPr>
              <w:pStyle w:val="Normlny0"/>
              <w:jc w:val="center"/>
            </w:pPr>
          </w:p>
          <w:p w14:paraId="348719E3" w14:textId="440978EB" w:rsidR="00713F67" w:rsidRDefault="00713F67" w:rsidP="00713F67">
            <w:pPr>
              <w:pStyle w:val="Normlny0"/>
              <w:jc w:val="center"/>
            </w:pPr>
          </w:p>
          <w:p w14:paraId="3A70A1DE" w14:textId="77AB929C" w:rsidR="00713F67" w:rsidRDefault="00713F67" w:rsidP="00713F67">
            <w:pPr>
              <w:pStyle w:val="Normlny0"/>
              <w:jc w:val="center"/>
            </w:pPr>
          </w:p>
          <w:p w14:paraId="38438EE0" w14:textId="07B7A740" w:rsidR="00713F67" w:rsidRDefault="00713F67" w:rsidP="00713F67">
            <w:pPr>
              <w:pStyle w:val="Normlny0"/>
              <w:jc w:val="center"/>
            </w:pPr>
          </w:p>
          <w:p w14:paraId="2B9805C3" w14:textId="1AAE8C91" w:rsidR="00713F67" w:rsidRDefault="00713F67" w:rsidP="00713F67">
            <w:pPr>
              <w:pStyle w:val="Normlny0"/>
              <w:jc w:val="center"/>
            </w:pPr>
          </w:p>
          <w:p w14:paraId="355366A0" w14:textId="21F11C11" w:rsidR="00713F67" w:rsidRDefault="00713F67" w:rsidP="00713F67">
            <w:pPr>
              <w:pStyle w:val="Normlny0"/>
              <w:jc w:val="center"/>
            </w:pPr>
            <w:r w:rsidRPr="007425AB">
              <w:t>GP – N</w:t>
            </w:r>
          </w:p>
          <w:p w14:paraId="39CE723F" w14:textId="1E349A2C" w:rsidR="00713F67" w:rsidRDefault="00713F67" w:rsidP="00713F67">
            <w:pPr>
              <w:pStyle w:val="Normlny0"/>
              <w:jc w:val="center"/>
            </w:pPr>
          </w:p>
          <w:p w14:paraId="630B52BD" w14:textId="37AC4D83" w:rsidR="00713F67" w:rsidRDefault="00713F67" w:rsidP="00713F67">
            <w:pPr>
              <w:pStyle w:val="Normlny0"/>
              <w:jc w:val="center"/>
            </w:pPr>
          </w:p>
          <w:p w14:paraId="68266AFC" w14:textId="1A7642A5" w:rsidR="00713F67" w:rsidRDefault="00713F67" w:rsidP="00713F67">
            <w:pPr>
              <w:pStyle w:val="Normlny0"/>
              <w:jc w:val="center"/>
            </w:pPr>
          </w:p>
          <w:p w14:paraId="45E777D4" w14:textId="4C14574C" w:rsidR="00713F67" w:rsidRDefault="00713F67" w:rsidP="00713F67">
            <w:pPr>
              <w:pStyle w:val="Normlny0"/>
              <w:jc w:val="center"/>
            </w:pPr>
          </w:p>
          <w:p w14:paraId="4365DC92" w14:textId="1894C985" w:rsidR="00713F67" w:rsidRDefault="00713F67" w:rsidP="00713F67">
            <w:pPr>
              <w:pStyle w:val="Normlny0"/>
              <w:jc w:val="center"/>
            </w:pPr>
          </w:p>
          <w:p w14:paraId="1F03B3D5" w14:textId="74A1AE58" w:rsidR="00713F67" w:rsidRDefault="00713F67" w:rsidP="00713F67">
            <w:pPr>
              <w:pStyle w:val="Normlny0"/>
              <w:jc w:val="center"/>
            </w:pPr>
          </w:p>
          <w:p w14:paraId="79AA4C8B" w14:textId="61F51EAF" w:rsidR="00713F67" w:rsidRDefault="00713F67" w:rsidP="00713F67">
            <w:pPr>
              <w:pStyle w:val="Normlny0"/>
              <w:jc w:val="center"/>
            </w:pPr>
          </w:p>
          <w:p w14:paraId="13A70F4C" w14:textId="5B0B9E77" w:rsidR="00713F67" w:rsidRDefault="00713F67" w:rsidP="00713F67">
            <w:pPr>
              <w:pStyle w:val="Normlny0"/>
              <w:jc w:val="center"/>
            </w:pPr>
          </w:p>
          <w:p w14:paraId="67CB3237" w14:textId="79A137CF" w:rsidR="00713F67" w:rsidRDefault="00713F67" w:rsidP="00713F67">
            <w:pPr>
              <w:pStyle w:val="Normlny0"/>
              <w:jc w:val="center"/>
            </w:pPr>
          </w:p>
          <w:p w14:paraId="38E70007" w14:textId="3D8FF2AA" w:rsidR="00713F67" w:rsidRDefault="00713F67" w:rsidP="00713F67">
            <w:pPr>
              <w:pStyle w:val="Normlny0"/>
              <w:jc w:val="center"/>
            </w:pPr>
          </w:p>
          <w:p w14:paraId="565D367A" w14:textId="60348A1B" w:rsidR="00713F67" w:rsidRDefault="00713F67" w:rsidP="00713F67">
            <w:pPr>
              <w:pStyle w:val="Normlny0"/>
              <w:jc w:val="center"/>
            </w:pPr>
          </w:p>
          <w:p w14:paraId="5AA30985" w14:textId="0B3B6979" w:rsidR="00713F67" w:rsidRDefault="00713F67" w:rsidP="00713F67">
            <w:pPr>
              <w:pStyle w:val="Normlny0"/>
              <w:jc w:val="center"/>
            </w:pPr>
          </w:p>
          <w:p w14:paraId="0149F9C3" w14:textId="0FAFBF98" w:rsidR="00713F67" w:rsidRDefault="00713F67" w:rsidP="00713F67">
            <w:pPr>
              <w:pStyle w:val="Normlny0"/>
              <w:jc w:val="center"/>
            </w:pPr>
          </w:p>
          <w:p w14:paraId="6BF193D9" w14:textId="77777777" w:rsidR="00713F67" w:rsidRDefault="00713F67" w:rsidP="00713F67">
            <w:pPr>
              <w:pStyle w:val="Normlny0"/>
              <w:jc w:val="center"/>
            </w:pPr>
          </w:p>
          <w:p w14:paraId="7928FA25" w14:textId="77777777" w:rsidR="00713F67" w:rsidRDefault="00713F67" w:rsidP="00713F67">
            <w:pPr>
              <w:pStyle w:val="Normlny0"/>
              <w:jc w:val="center"/>
            </w:pPr>
          </w:p>
          <w:p w14:paraId="1A8EAB86" w14:textId="77777777" w:rsidR="00713F67" w:rsidRDefault="00713F67" w:rsidP="00713F67">
            <w:pPr>
              <w:pStyle w:val="Normlny0"/>
              <w:jc w:val="center"/>
            </w:pPr>
          </w:p>
          <w:p w14:paraId="3223803F" w14:textId="77777777" w:rsidR="00713F67" w:rsidRDefault="00713F67" w:rsidP="00713F67">
            <w:pPr>
              <w:pStyle w:val="Normlny0"/>
              <w:jc w:val="center"/>
            </w:pPr>
          </w:p>
          <w:p w14:paraId="7D71BE2C" w14:textId="77777777" w:rsidR="00713F67" w:rsidRDefault="00713F67" w:rsidP="00713F67">
            <w:pPr>
              <w:pStyle w:val="Normlny0"/>
              <w:jc w:val="center"/>
            </w:pPr>
          </w:p>
          <w:p w14:paraId="77A84B80" w14:textId="77777777" w:rsidR="000A3029" w:rsidRDefault="000A3029" w:rsidP="00713F67">
            <w:pPr>
              <w:pStyle w:val="Normlny0"/>
              <w:jc w:val="center"/>
            </w:pPr>
          </w:p>
          <w:p w14:paraId="126F7806" w14:textId="77777777" w:rsidR="000A3029" w:rsidRDefault="000A3029" w:rsidP="00713F67">
            <w:pPr>
              <w:pStyle w:val="Normlny0"/>
              <w:jc w:val="center"/>
            </w:pPr>
          </w:p>
          <w:p w14:paraId="6455E808" w14:textId="5AF55FF7" w:rsidR="00713F67" w:rsidRDefault="00713F67" w:rsidP="00713F67">
            <w:pPr>
              <w:pStyle w:val="Normlny0"/>
              <w:jc w:val="center"/>
            </w:pPr>
            <w:r w:rsidRPr="007425AB">
              <w:t>GP – N</w:t>
            </w:r>
          </w:p>
          <w:p w14:paraId="0B10A17F" w14:textId="13E2ECB7" w:rsidR="00713F67" w:rsidRDefault="00713F67" w:rsidP="00713F67">
            <w:pPr>
              <w:pStyle w:val="Normlny0"/>
              <w:jc w:val="center"/>
            </w:pPr>
          </w:p>
          <w:p w14:paraId="25432B12" w14:textId="6626F1C8" w:rsidR="00713F67" w:rsidRDefault="00713F67" w:rsidP="00713F67">
            <w:pPr>
              <w:pStyle w:val="Normlny0"/>
              <w:jc w:val="center"/>
            </w:pPr>
          </w:p>
          <w:p w14:paraId="7F167273" w14:textId="1C0C8620" w:rsidR="00713F67" w:rsidRDefault="00713F67" w:rsidP="00713F67">
            <w:pPr>
              <w:pStyle w:val="Normlny0"/>
              <w:jc w:val="center"/>
            </w:pPr>
          </w:p>
          <w:p w14:paraId="29886979" w14:textId="3844A4CD" w:rsidR="00713F67" w:rsidRDefault="00713F67" w:rsidP="00713F67">
            <w:pPr>
              <w:pStyle w:val="Normlny0"/>
            </w:pPr>
          </w:p>
          <w:p w14:paraId="1422600C" w14:textId="1C23389D" w:rsidR="00713F67" w:rsidRDefault="00713F67" w:rsidP="00713F67">
            <w:pPr>
              <w:pStyle w:val="Normlny0"/>
              <w:jc w:val="center"/>
            </w:pPr>
            <w:r w:rsidRPr="007425AB">
              <w:t>GP – N</w:t>
            </w:r>
          </w:p>
          <w:p w14:paraId="0E3FA70B" w14:textId="1C4E40A6" w:rsidR="00713F67" w:rsidRDefault="00713F67" w:rsidP="00713F67">
            <w:pPr>
              <w:pStyle w:val="Normlny0"/>
              <w:jc w:val="center"/>
            </w:pPr>
          </w:p>
          <w:p w14:paraId="0112D309" w14:textId="740A124D" w:rsidR="00713F67" w:rsidRDefault="00713F67" w:rsidP="00713F67">
            <w:pPr>
              <w:pStyle w:val="Normlny0"/>
              <w:jc w:val="center"/>
            </w:pPr>
          </w:p>
          <w:p w14:paraId="72A8F334" w14:textId="7ED74095" w:rsidR="00713F67" w:rsidRDefault="00713F67" w:rsidP="00713F67">
            <w:pPr>
              <w:pStyle w:val="Normlny0"/>
              <w:jc w:val="center"/>
            </w:pPr>
          </w:p>
          <w:p w14:paraId="22D58174" w14:textId="4F0A587C" w:rsidR="00713F67" w:rsidRDefault="00713F67" w:rsidP="00713F67">
            <w:pPr>
              <w:pStyle w:val="Normlny0"/>
              <w:jc w:val="center"/>
            </w:pPr>
          </w:p>
          <w:p w14:paraId="5AF15979" w14:textId="39BAB031" w:rsidR="00713F67" w:rsidRDefault="00713F67" w:rsidP="00713F67">
            <w:pPr>
              <w:pStyle w:val="Normlny0"/>
              <w:jc w:val="center"/>
            </w:pPr>
            <w:r w:rsidRPr="007425AB">
              <w:t>GP – N</w:t>
            </w:r>
          </w:p>
          <w:p w14:paraId="4A061008" w14:textId="19EA41F7" w:rsidR="00713F67" w:rsidRDefault="00713F67" w:rsidP="00713F67">
            <w:pPr>
              <w:pStyle w:val="Normlny0"/>
              <w:jc w:val="center"/>
            </w:pPr>
          </w:p>
          <w:p w14:paraId="4AF16ECE" w14:textId="5CC77753" w:rsidR="00713F67" w:rsidRDefault="00713F67" w:rsidP="00713F67">
            <w:pPr>
              <w:pStyle w:val="Normlny0"/>
              <w:jc w:val="center"/>
            </w:pPr>
          </w:p>
          <w:p w14:paraId="6B3990C1" w14:textId="7C712842" w:rsidR="00713F67" w:rsidRDefault="00713F67" w:rsidP="00713F67">
            <w:pPr>
              <w:pStyle w:val="Normlny0"/>
              <w:jc w:val="center"/>
            </w:pPr>
          </w:p>
          <w:p w14:paraId="1C226CC8" w14:textId="0C358C12" w:rsidR="00713F67" w:rsidRDefault="00713F67" w:rsidP="00713F67">
            <w:pPr>
              <w:pStyle w:val="Normlny0"/>
              <w:jc w:val="center"/>
            </w:pPr>
            <w:r w:rsidRPr="007425AB">
              <w:t>GP – N</w:t>
            </w:r>
          </w:p>
          <w:p w14:paraId="7D4B4D2D" w14:textId="7239A076" w:rsidR="00713F67" w:rsidRDefault="00713F67" w:rsidP="00713F67">
            <w:pPr>
              <w:pStyle w:val="Normlny0"/>
              <w:jc w:val="center"/>
            </w:pPr>
          </w:p>
          <w:p w14:paraId="27CDBE10" w14:textId="167BA47B" w:rsidR="00713F67" w:rsidRDefault="00713F67" w:rsidP="00713F67">
            <w:pPr>
              <w:pStyle w:val="Normlny0"/>
              <w:jc w:val="center"/>
            </w:pPr>
          </w:p>
          <w:p w14:paraId="2061C2F9" w14:textId="0FEB6054" w:rsidR="00713F67" w:rsidRDefault="00713F67" w:rsidP="00713F67">
            <w:pPr>
              <w:pStyle w:val="Normlny0"/>
              <w:jc w:val="center"/>
            </w:pPr>
          </w:p>
          <w:p w14:paraId="53DB3FF2" w14:textId="2949EE61" w:rsidR="00713F67" w:rsidRDefault="00713F67" w:rsidP="00713F67">
            <w:pPr>
              <w:pStyle w:val="Normlny0"/>
              <w:jc w:val="center"/>
            </w:pPr>
          </w:p>
          <w:p w14:paraId="144AC17A" w14:textId="48321E54" w:rsidR="00713F67" w:rsidRDefault="00713F67" w:rsidP="00713F67">
            <w:pPr>
              <w:pStyle w:val="Normlny0"/>
              <w:jc w:val="center"/>
            </w:pPr>
          </w:p>
          <w:p w14:paraId="45C2577B" w14:textId="1D22338B" w:rsidR="00713F67" w:rsidRDefault="00713F67" w:rsidP="00713F67">
            <w:pPr>
              <w:pStyle w:val="Normlny0"/>
              <w:jc w:val="center"/>
            </w:pPr>
          </w:p>
          <w:p w14:paraId="442015B7" w14:textId="1FC563CF" w:rsidR="00713F67" w:rsidRDefault="00713F67" w:rsidP="00713F67">
            <w:pPr>
              <w:pStyle w:val="Normlny0"/>
              <w:jc w:val="center"/>
            </w:pPr>
          </w:p>
          <w:p w14:paraId="7292AD46" w14:textId="7228B697" w:rsidR="00713F67" w:rsidRDefault="00713F67" w:rsidP="00713F67">
            <w:pPr>
              <w:pStyle w:val="Normlny0"/>
              <w:jc w:val="center"/>
            </w:pPr>
            <w:r w:rsidRPr="007425AB">
              <w:t>GP – N</w:t>
            </w:r>
          </w:p>
          <w:p w14:paraId="1EF1A848" w14:textId="4651DEB1" w:rsidR="00713F67" w:rsidRDefault="00713F67" w:rsidP="00713F67">
            <w:pPr>
              <w:pStyle w:val="Normlny0"/>
              <w:jc w:val="center"/>
            </w:pPr>
          </w:p>
          <w:p w14:paraId="4DD90936" w14:textId="476F6890" w:rsidR="00713F67" w:rsidRDefault="00713F67" w:rsidP="00713F67">
            <w:pPr>
              <w:pStyle w:val="Normlny0"/>
              <w:jc w:val="center"/>
            </w:pPr>
          </w:p>
          <w:p w14:paraId="180B2F69" w14:textId="71B6B6AB" w:rsidR="00713F67" w:rsidRDefault="00713F67" w:rsidP="00713F67">
            <w:pPr>
              <w:pStyle w:val="Normlny0"/>
              <w:jc w:val="center"/>
            </w:pPr>
          </w:p>
          <w:p w14:paraId="098AA30E" w14:textId="04A207DF" w:rsidR="00713F67" w:rsidRDefault="00713F67" w:rsidP="00713F67">
            <w:pPr>
              <w:pStyle w:val="Normlny0"/>
              <w:jc w:val="center"/>
            </w:pPr>
          </w:p>
          <w:p w14:paraId="5714A9DC" w14:textId="5F544BEF" w:rsidR="00713F67" w:rsidRDefault="00713F67" w:rsidP="00713F67">
            <w:pPr>
              <w:pStyle w:val="Normlny0"/>
              <w:jc w:val="center"/>
            </w:pPr>
          </w:p>
          <w:p w14:paraId="48D2A95F" w14:textId="78AD04C0" w:rsidR="00713F67" w:rsidRDefault="00713F67" w:rsidP="00713F67">
            <w:pPr>
              <w:pStyle w:val="Normlny0"/>
              <w:jc w:val="center"/>
            </w:pPr>
          </w:p>
          <w:p w14:paraId="209C20B4" w14:textId="27DF6078" w:rsidR="00713F67" w:rsidRDefault="00713F67" w:rsidP="00713F67">
            <w:pPr>
              <w:pStyle w:val="Normlny0"/>
              <w:jc w:val="center"/>
            </w:pPr>
            <w:r w:rsidRPr="007425AB">
              <w:t>GP – N</w:t>
            </w:r>
          </w:p>
          <w:p w14:paraId="3F8490A5" w14:textId="4867E585" w:rsidR="00713F67" w:rsidRDefault="00713F67" w:rsidP="00713F67">
            <w:pPr>
              <w:pStyle w:val="Normlny0"/>
              <w:jc w:val="center"/>
            </w:pPr>
          </w:p>
          <w:p w14:paraId="54DD0AB0" w14:textId="6AAD225F" w:rsidR="00713F67" w:rsidRDefault="00713F67" w:rsidP="00713F67">
            <w:pPr>
              <w:pStyle w:val="Normlny0"/>
              <w:jc w:val="center"/>
            </w:pPr>
          </w:p>
          <w:p w14:paraId="0F0C8064" w14:textId="7BE9FE5B" w:rsidR="00713F67" w:rsidRDefault="00713F67" w:rsidP="00713F67">
            <w:pPr>
              <w:pStyle w:val="Normlny0"/>
              <w:jc w:val="center"/>
            </w:pPr>
          </w:p>
          <w:p w14:paraId="5ACFF5EC" w14:textId="4D64E12E" w:rsidR="00713F67" w:rsidRDefault="00713F67" w:rsidP="00713F67">
            <w:pPr>
              <w:pStyle w:val="Normlny0"/>
              <w:jc w:val="center"/>
            </w:pPr>
          </w:p>
          <w:p w14:paraId="321F7961" w14:textId="30D60E94" w:rsidR="00713F67" w:rsidRDefault="00713F67" w:rsidP="00713F67">
            <w:pPr>
              <w:pStyle w:val="Normlny0"/>
              <w:jc w:val="center"/>
            </w:pPr>
          </w:p>
          <w:p w14:paraId="1EFA05DB" w14:textId="378C7AA3" w:rsidR="00713F67" w:rsidRDefault="00713F67" w:rsidP="00713F67">
            <w:pPr>
              <w:pStyle w:val="Normlny0"/>
              <w:jc w:val="center"/>
            </w:pPr>
          </w:p>
          <w:p w14:paraId="2349A2DF" w14:textId="7B0678EF" w:rsidR="00713F67" w:rsidRDefault="00713F67" w:rsidP="00713F67">
            <w:pPr>
              <w:pStyle w:val="Normlny0"/>
              <w:jc w:val="center"/>
            </w:pPr>
          </w:p>
          <w:p w14:paraId="425A5CF7" w14:textId="14BEC49B" w:rsidR="00713F67" w:rsidRDefault="00713F67" w:rsidP="00713F67">
            <w:pPr>
              <w:pStyle w:val="Normlny0"/>
              <w:jc w:val="center"/>
            </w:pPr>
          </w:p>
          <w:p w14:paraId="32ED3EB2" w14:textId="77777777" w:rsidR="00713F67" w:rsidRDefault="00713F67" w:rsidP="00713F67">
            <w:pPr>
              <w:pStyle w:val="Normlny0"/>
              <w:jc w:val="center"/>
            </w:pPr>
          </w:p>
          <w:p w14:paraId="75892F32" w14:textId="1CFD0D20" w:rsidR="00713F67" w:rsidRDefault="00713F67" w:rsidP="00713F67">
            <w:pPr>
              <w:pStyle w:val="Normlny0"/>
              <w:jc w:val="center"/>
            </w:pPr>
            <w:r w:rsidRPr="007425AB">
              <w:t>GP – N</w:t>
            </w:r>
          </w:p>
          <w:p w14:paraId="39CCBECF" w14:textId="1F039305" w:rsidR="00713F67" w:rsidRDefault="00713F67" w:rsidP="00713F67">
            <w:pPr>
              <w:pStyle w:val="Normlny0"/>
              <w:jc w:val="center"/>
            </w:pPr>
          </w:p>
          <w:p w14:paraId="672BE647" w14:textId="0F477DD9" w:rsidR="00713F67" w:rsidRDefault="00713F67" w:rsidP="00713F67">
            <w:pPr>
              <w:pStyle w:val="Normlny0"/>
              <w:jc w:val="center"/>
            </w:pPr>
          </w:p>
          <w:p w14:paraId="44B3A4FB" w14:textId="40B5DB76" w:rsidR="00713F67" w:rsidRDefault="00713F67" w:rsidP="00713F67">
            <w:pPr>
              <w:pStyle w:val="Normlny0"/>
              <w:jc w:val="center"/>
            </w:pPr>
          </w:p>
          <w:p w14:paraId="1BB11769" w14:textId="3BE9828F" w:rsidR="00713F67" w:rsidRDefault="00713F67" w:rsidP="00713F67">
            <w:pPr>
              <w:pStyle w:val="Normlny0"/>
              <w:jc w:val="center"/>
            </w:pPr>
          </w:p>
          <w:p w14:paraId="084284F0" w14:textId="00191827" w:rsidR="00713F67" w:rsidRDefault="00713F67" w:rsidP="00713F67">
            <w:pPr>
              <w:pStyle w:val="Normlny0"/>
              <w:jc w:val="center"/>
            </w:pPr>
          </w:p>
          <w:p w14:paraId="5DC050D4" w14:textId="024797AA" w:rsidR="00713F67" w:rsidRDefault="00713F67" w:rsidP="00713F67">
            <w:pPr>
              <w:pStyle w:val="Normlny0"/>
              <w:jc w:val="center"/>
            </w:pPr>
          </w:p>
          <w:p w14:paraId="00D922C2" w14:textId="772E3B8D" w:rsidR="00713F67" w:rsidRDefault="00713F67" w:rsidP="00713F67">
            <w:pPr>
              <w:pStyle w:val="Normlny0"/>
              <w:jc w:val="center"/>
            </w:pPr>
          </w:p>
          <w:p w14:paraId="43AF8D5A" w14:textId="4EDCE91F" w:rsidR="00713F67" w:rsidRDefault="00713F67" w:rsidP="00713F67">
            <w:pPr>
              <w:pStyle w:val="Normlny0"/>
              <w:jc w:val="center"/>
            </w:pPr>
          </w:p>
          <w:p w14:paraId="0BE83C28" w14:textId="0B4A04A8" w:rsidR="00713F67" w:rsidRDefault="00713F67" w:rsidP="00713F67">
            <w:pPr>
              <w:pStyle w:val="Normlny0"/>
              <w:jc w:val="center"/>
            </w:pPr>
            <w:r w:rsidRPr="007425AB">
              <w:t>GP – N</w:t>
            </w:r>
          </w:p>
          <w:p w14:paraId="31A16644" w14:textId="5BA414D3" w:rsidR="00713F67" w:rsidRDefault="00713F67" w:rsidP="00713F67">
            <w:pPr>
              <w:pStyle w:val="Normlny0"/>
              <w:jc w:val="center"/>
            </w:pPr>
          </w:p>
          <w:p w14:paraId="5C722858" w14:textId="3077B338" w:rsidR="00713F67" w:rsidRDefault="00713F67" w:rsidP="00713F67">
            <w:pPr>
              <w:pStyle w:val="Normlny0"/>
              <w:jc w:val="center"/>
            </w:pPr>
          </w:p>
          <w:p w14:paraId="7B233452" w14:textId="5990FA94" w:rsidR="00713F67" w:rsidRDefault="00713F67" w:rsidP="00713F67">
            <w:pPr>
              <w:pStyle w:val="Normlny0"/>
              <w:jc w:val="center"/>
            </w:pPr>
          </w:p>
          <w:p w14:paraId="29E9F3AE" w14:textId="5821BA5F" w:rsidR="00713F67" w:rsidRDefault="00713F67" w:rsidP="00713F67">
            <w:pPr>
              <w:pStyle w:val="Normlny0"/>
              <w:jc w:val="center"/>
            </w:pPr>
          </w:p>
          <w:p w14:paraId="20F7C4D3" w14:textId="608AA536" w:rsidR="00713F67" w:rsidRDefault="00713F67" w:rsidP="00713F67">
            <w:pPr>
              <w:pStyle w:val="Normlny0"/>
              <w:jc w:val="center"/>
            </w:pPr>
            <w:r w:rsidRPr="007425AB">
              <w:t>GP – N</w:t>
            </w:r>
          </w:p>
          <w:p w14:paraId="41F0F50A" w14:textId="63F1B3F1" w:rsidR="00713F67" w:rsidRDefault="00713F67" w:rsidP="00713F67">
            <w:pPr>
              <w:pStyle w:val="Normlny0"/>
              <w:jc w:val="center"/>
            </w:pPr>
          </w:p>
          <w:p w14:paraId="4A9111DF" w14:textId="14C6E01C" w:rsidR="00713F67" w:rsidRDefault="00713F67" w:rsidP="00713F67">
            <w:pPr>
              <w:pStyle w:val="Normlny0"/>
              <w:jc w:val="center"/>
            </w:pPr>
          </w:p>
          <w:p w14:paraId="57E9C8D4" w14:textId="77777777" w:rsidR="00713F67" w:rsidRDefault="00713F67" w:rsidP="00713F67">
            <w:pPr>
              <w:pStyle w:val="Normlny0"/>
              <w:jc w:val="center"/>
            </w:pPr>
          </w:p>
          <w:p w14:paraId="61586CA3" w14:textId="77777777" w:rsidR="00713F67" w:rsidRDefault="00713F67" w:rsidP="00713F67">
            <w:pPr>
              <w:pStyle w:val="Normlny0"/>
              <w:jc w:val="center"/>
            </w:pPr>
          </w:p>
          <w:p w14:paraId="7A180ACD" w14:textId="7053FE87" w:rsidR="00713F67" w:rsidRDefault="00713F67" w:rsidP="00713F67">
            <w:pPr>
              <w:pStyle w:val="Normlny0"/>
              <w:jc w:val="center"/>
            </w:pPr>
            <w:r w:rsidRPr="007425AB">
              <w:t>GP – N</w:t>
            </w:r>
          </w:p>
          <w:p w14:paraId="3A8E3372" w14:textId="6A8E4848" w:rsidR="00713F67" w:rsidRDefault="00713F67" w:rsidP="00713F67">
            <w:pPr>
              <w:pStyle w:val="Normlny0"/>
              <w:jc w:val="center"/>
            </w:pPr>
          </w:p>
          <w:p w14:paraId="6F77E385" w14:textId="3990D099" w:rsidR="00713F67" w:rsidRDefault="00713F67" w:rsidP="00713F67">
            <w:pPr>
              <w:pStyle w:val="Normlny0"/>
              <w:jc w:val="center"/>
            </w:pPr>
          </w:p>
          <w:p w14:paraId="039F4106" w14:textId="6A0A21FA" w:rsidR="000A3029" w:rsidRDefault="000A3029" w:rsidP="00713F67">
            <w:pPr>
              <w:pStyle w:val="Normlny0"/>
              <w:jc w:val="center"/>
            </w:pPr>
          </w:p>
          <w:p w14:paraId="21C670A7" w14:textId="51A41A9B" w:rsidR="000A3029" w:rsidRDefault="000A3029" w:rsidP="00713F67">
            <w:pPr>
              <w:pStyle w:val="Normlny0"/>
              <w:jc w:val="center"/>
            </w:pPr>
          </w:p>
          <w:p w14:paraId="1F9D7D75" w14:textId="04246F6A" w:rsidR="000A3029" w:rsidRDefault="000A3029" w:rsidP="00713F67">
            <w:pPr>
              <w:pStyle w:val="Normlny0"/>
              <w:jc w:val="center"/>
            </w:pPr>
          </w:p>
          <w:p w14:paraId="04D2EA1D" w14:textId="77777777" w:rsidR="000A3029" w:rsidRDefault="000A3029" w:rsidP="00713F67">
            <w:pPr>
              <w:pStyle w:val="Normlny0"/>
              <w:jc w:val="center"/>
            </w:pPr>
          </w:p>
          <w:p w14:paraId="595166B3" w14:textId="43D9CEF3" w:rsidR="00713F67" w:rsidRDefault="00713F67" w:rsidP="00713F67">
            <w:pPr>
              <w:pStyle w:val="Normlny0"/>
              <w:jc w:val="center"/>
            </w:pPr>
          </w:p>
          <w:p w14:paraId="15E520A3" w14:textId="0511363D" w:rsidR="00713F67" w:rsidRDefault="00713F67" w:rsidP="00713F67">
            <w:pPr>
              <w:pStyle w:val="Normlny0"/>
              <w:jc w:val="center"/>
            </w:pPr>
          </w:p>
          <w:p w14:paraId="005A7783" w14:textId="26F80626" w:rsidR="00713F67" w:rsidRDefault="00713F67" w:rsidP="00713F67">
            <w:pPr>
              <w:pStyle w:val="Normlny0"/>
              <w:jc w:val="center"/>
            </w:pPr>
            <w:r w:rsidRPr="007425AB">
              <w:t>GP – N</w:t>
            </w:r>
          </w:p>
          <w:p w14:paraId="1410ACAF" w14:textId="2C5DB384" w:rsidR="00713F67" w:rsidRDefault="00713F67" w:rsidP="00713F67">
            <w:pPr>
              <w:pStyle w:val="Normlny0"/>
              <w:jc w:val="center"/>
            </w:pPr>
          </w:p>
          <w:p w14:paraId="1BDB1667" w14:textId="77777777" w:rsidR="000A3029" w:rsidRDefault="000A3029" w:rsidP="00713F67">
            <w:pPr>
              <w:pStyle w:val="Normlny0"/>
              <w:jc w:val="center"/>
            </w:pPr>
          </w:p>
          <w:p w14:paraId="4403148C" w14:textId="77777777" w:rsidR="000A3029" w:rsidRDefault="000A3029" w:rsidP="00713F67">
            <w:pPr>
              <w:pStyle w:val="Normlny0"/>
              <w:jc w:val="center"/>
            </w:pPr>
          </w:p>
          <w:p w14:paraId="5A66EE88" w14:textId="77777777" w:rsidR="000A3029" w:rsidRDefault="000A3029" w:rsidP="00713F67">
            <w:pPr>
              <w:pStyle w:val="Normlny0"/>
              <w:jc w:val="center"/>
            </w:pPr>
          </w:p>
          <w:p w14:paraId="109970C4" w14:textId="77777777" w:rsidR="000A3029" w:rsidRDefault="000A3029" w:rsidP="00713F67">
            <w:pPr>
              <w:pStyle w:val="Normlny0"/>
              <w:jc w:val="center"/>
            </w:pPr>
          </w:p>
          <w:p w14:paraId="56108E28" w14:textId="77777777" w:rsidR="000A3029" w:rsidRDefault="000A3029" w:rsidP="00713F67">
            <w:pPr>
              <w:pStyle w:val="Normlny0"/>
              <w:jc w:val="center"/>
            </w:pPr>
          </w:p>
          <w:p w14:paraId="5BC4F223" w14:textId="77777777" w:rsidR="000A3029" w:rsidRDefault="000A3029" w:rsidP="00713F67">
            <w:pPr>
              <w:pStyle w:val="Normlny0"/>
              <w:jc w:val="center"/>
            </w:pPr>
          </w:p>
          <w:p w14:paraId="4FD3D8EB" w14:textId="77777777" w:rsidR="000A3029" w:rsidRDefault="000A3029" w:rsidP="00713F67">
            <w:pPr>
              <w:pStyle w:val="Normlny0"/>
              <w:jc w:val="center"/>
            </w:pPr>
          </w:p>
          <w:p w14:paraId="62747470" w14:textId="77777777" w:rsidR="000A3029" w:rsidRDefault="000A3029" w:rsidP="00713F67">
            <w:pPr>
              <w:pStyle w:val="Normlny0"/>
              <w:jc w:val="center"/>
            </w:pPr>
          </w:p>
          <w:p w14:paraId="4A923F2A" w14:textId="77777777" w:rsidR="000A3029" w:rsidRDefault="000A3029" w:rsidP="00713F67">
            <w:pPr>
              <w:pStyle w:val="Normlny0"/>
              <w:jc w:val="center"/>
            </w:pPr>
          </w:p>
          <w:p w14:paraId="5B7C9AFE" w14:textId="77777777" w:rsidR="000A3029" w:rsidRDefault="000A3029" w:rsidP="00713F67">
            <w:pPr>
              <w:pStyle w:val="Normlny0"/>
              <w:jc w:val="center"/>
            </w:pPr>
          </w:p>
          <w:p w14:paraId="70ED6E37" w14:textId="154A3915" w:rsidR="00713F67" w:rsidRDefault="00713F67" w:rsidP="00713F67">
            <w:pPr>
              <w:pStyle w:val="Normlny0"/>
              <w:jc w:val="center"/>
            </w:pPr>
            <w:r w:rsidRPr="007425AB">
              <w:t>GP – N</w:t>
            </w:r>
          </w:p>
          <w:p w14:paraId="79850DDA" w14:textId="659EDF6B" w:rsidR="00713F67" w:rsidRDefault="00713F67" w:rsidP="00713F67">
            <w:pPr>
              <w:pStyle w:val="Normlny0"/>
              <w:jc w:val="center"/>
            </w:pPr>
          </w:p>
          <w:p w14:paraId="1AEDF838" w14:textId="4EF10AF1" w:rsidR="00713F67" w:rsidRDefault="00713F67" w:rsidP="00713F67">
            <w:pPr>
              <w:pStyle w:val="Normlny0"/>
              <w:jc w:val="center"/>
            </w:pPr>
          </w:p>
          <w:p w14:paraId="103DB079" w14:textId="4B490086" w:rsidR="00713F67" w:rsidRDefault="00713F67" w:rsidP="00713F67">
            <w:pPr>
              <w:pStyle w:val="Normlny0"/>
              <w:jc w:val="center"/>
            </w:pPr>
          </w:p>
          <w:p w14:paraId="4AA5E4ED" w14:textId="22F3330A" w:rsidR="00713F67" w:rsidRDefault="00713F67" w:rsidP="00713F67">
            <w:pPr>
              <w:pStyle w:val="Normlny0"/>
              <w:jc w:val="center"/>
            </w:pPr>
          </w:p>
          <w:p w14:paraId="66F9D528" w14:textId="1095AA95" w:rsidR="00713F67" w:rsidRDefault="00713F67" w:rsidP="00713F67">
            <w:pPr>
              <w:pStyle w:val="Normlny0"/>
              <w:jc w:val="center"/>
            </w:pPr>
          </w:p>
          <w:p w14:paraId="58BDCB67" w14:textId="77777777" w:rsidR="00713F67" w:rsidRDefault="00713F67" w:rsidP="00713F67">
            <w:pPr>
              <w:pStyle w:val="Normlny0"/>
              <w:jc w:val="center"/>
            </w:pPr>
          </w:p>
          <w:p w14:paraId="1C799369" w14:textId="5D8164B2" w:rsidR="00713F67" w:rsidRDefault="00713F67" w:rsidP="00713F67">
            <w:pPr>
              <w:pStyle w:val="Normlny0"/>
              <w:jc w:val="center"/>
            </w:pPr>
          </w:p>
          <w:p w14:paraId="1283C2C3" w14:textId="77777777" w:rsidR="000A3029" w:rsidRDefault="000A3029" w:rsidP="00713F67">
            <w:pPr>
              <w:pStyle w:val="Normlny0"/>
              <w:jc w:val="center"/>
            </w:pPr>
          </w:p>
          <w:p w14:paraId="4E2D28C0" w14:textId="77777777" w:rsidR="000A3029" w:rsidRDefault="000A3029" w:rsidP="00713F67">
            <w:pPr>
              <w:pStyle w:val="Normlny0"/>
              <w:jc w:val="center"/>
            </w:pPr>
          </w:p>
          <w:p w14:paraId="16B54A39" w14:textId="77777777" w:rsidR="000A3029" w:rsidRDefault="000A3029" w:rsidP="00713F67">
            <w:pPr>
              <w:pStyle w:val="Normlny0"/>
              <w:jc w:val="center"/>
            </w:pPr>
          </w:p>
          <w:p w14:paraId="74B96E03" w14:textId="77777777" w:rsidR="000A3029" w:rsidRDefault="000A3029" w:rsidP="00713F67">
            <w:pPr>
              <w:pStyle w:val="Normlny0"/>
              <w:jc w:val="center"/>
            </w:pPr>
          </w:p>
          <w:p w14:paraId="5A9D9003" w14:textId="77777777" w:rsidR="000A3029" w:rsidRDefault="000A3029" w:rsidP="00713F67">
            <w:pPr>
              <w:pStyle w:val="Normlny0"/>
              <w:jc w:val="center"/>
            </w:pPr>
          </w:p>
          <w:p w14:paraId="5505D282" w14:textId="77777777" w:rsidR="000A3029" w:rsidRDefault="000A3029" w:rsidP="00713F67">
            <w:pPr>
              <w:pStyle w:val="Normlny0"/>
              <w:jc w:val="center"/>
            </w:pPr>
          </w:p>
          <w:p w14:paraId="4800E1C5" w14:textId="1FD54D5E" w:rsidR="00713F67" w:rsidRDefault="00713F67" w:rsidP="00713F67">
            <w:pPr>
              <w:pStyle w:val="Normlny0"/>
              <w:jc w:val="center"/>
            </w:pPr>
            <w:r w:rsidRPr="007425AB">
              <w:t>GP – N</w:t>
            </w:r>
          </w:p>
          <w:p w14:paraId="3916AAD3" w14:textId="2370733A" w:rsidR="00713F67" w:rsidRDefault="00713F67" w:rsidP="00713F67">
            <w:pPr>
              <w:pStyle w:val="Normlny0"/>
              <w:jc w:val="center"/>
            </w:pPr>
          </w:p>
          <w:p w14:paraId="2C01453F" w14:textId="5187F6B7" w:rsidR="00713F67" w:rsidRDefault="00713F67" w:rsidP="00713F67">
            <w:pPr>
              <w:pStyle w:val="Normlny0"/>
              <w:jc w:val="center"/>
            </w:pPr>
          </w:p>
          <w:p w14:paraId="6810B9AC" w14:textId="0B7E50A1" w:rsidR="00713F67" w:rsidRDefault="00713F67" w:rsidP="00713F67">
            <w:pPr>
              <w:pStyle w:val="Normlny0"/>
              <w:jc w:val="center"/>
            </w:pPr>
          </w:p>
          <w:p w14:paraId="07E7D774" w14:textId="32DEDF11" w:rsidR="00713F67" w:rsidRDefault="00713F67" w:rsidP="00713F67">
            <w:pPr>
              <w:pStyle w:val="Normlny0"/>
              <w:jc w:val="center"/>
            </w:pPr>
          </w:p>
          <w:p w14:paraId="3293ECCA" w14:textId="0653B45B" w:rsidR="00713F67" w:rsidRDefault="00713F67" w:rsidP="00713F67">
            <w:pPr>
              <w:pStyle w:val="Normlny0"/>
              <w:jc w:val="center"/>
            </w:pPr>
          </w:p>
          <w:p w14:paraId="543ABA75" w14:textId="10F215D2" w:rsidR="00713F67" w:rsidRDefault="00713F67" w:rsidP="00713F67">
            <w:pPr>
              <w:pStyle w:val="Normlny0"/>
              <w:jc w:val="center"/>
            </w:pPr>
          </w:p>
          <w:p w14:paraId="2CE1B0E0" w14:textId="2455B8F8" w:rsidR="00713F67" w:rsidRDefault="00713F67" w:rsidP="00713F67">
            <w:pPr>
              <w:pStyle w:val="Normlny0"/>
            </w:pPr>
          </w:p>
          <w:p w14:paraId="02CC275C" w14:textId="4CEFEE71" w:rsidR="00713F67" w:rsidRDefault="00713F67" w:rsidP="00713F67">
            <w:pPr>
              <w:pStyle w:val="Normlny0"/>
              <w:jc w:val="center"/>
            </w:pPr>
            <w:r w:rsidRPr="007425AB">
              <w:t>GP – N</w:t>
            </w:r>
          </w:p>
          <w:p w14:paraId="454A010A" w14:textId="4B59C092" w:rsidR="00713F67" w:rsidRDefault="00713F67" w:rsidP="00713F67">
            <w:pPr>
              <w:pStyle w:val="Normlny0"/>
              <w:jc w:val="center"/>
            </w:pPr>
          </w:p>
          <w:p w14:paraId="4D3D8824" w14:textId="77777777" w:rsidR="00713F67" w:rsidRDefault="00713F67" w:rsidP="00713F67">
            <w:pPr>
              <w:pStyle w:val="Normlny0"/>
              <w:jc w:val="center"/>
            </w:pPr>
          </w:p>
          <w:p w14:paraId="5C0915A8" w14:textId="246712E7" w:rsidR="00713F67" w:rsidRDefault="00713F67" w:rsidP="00713F67">
            <w:pPr>
              <w:pStyle w:val="Normlny0"/>
              <w:jc w:val="center"/>
            </w:pPr>
          </w:p>
          <w:p w14:paraId="214CF82B" w14:textId="56A9D95A" w:rsidR="00713F67" w:rsidRDefault="00713F67" w:rsidP="00713F67">
            <w:pPr>
              <w:pStyle w:val="Normlny0"/>
              <w:jc w:val="center"/>
            </w:pPr>
          </w:p>
          <w:p w14:paraId="4D04277D" w14:textId="721D1204" w:rsidR="00713F67" w:rsidRDefault="00713F67" w:rsidP="00713F67">
            <w:pPr>
              <w:pStyle w:val="Normlny0"/>
              <w:jc w:val="center"/>
            </w:pPr>
          </w:p>
          <w:p w14:paraId="60491E42" w14:textId="1673EC0C" w:rsidR="00713F67" w:rsidRDefault="00713F67" w:rsidP="00713F67">
            <w:pPr>
              <w:pStyle w:val="Normlny0"/>
              <w:jc w:val="center"/>
            </w:pPr>
          </w:p>
          <w:p w14:paraId="7833364A" w14:textId="157B1365" w:rsidR="00713F67" w:rsidRDefault="00713F67" w:rsidP="00713F67">
            <w:pPr>
              <w:pStyle w:val="Normlny0"/>
              <w:jc w:val="center"/>
            </w:pPr>
          </w:p>
          <w:p w14:paraId="2DA3B7C6" w14:textId="3802D98E" w:rsidR="00713F67" w:rsidRDefault="00713F67" w:rsidP="00713F67">
            <w:pPr>
              <w:pStyle w:val="Normlny0"/>
              <w:jc w:val="center"/>
            </w:pPr>
          </w:p>
          <w:p w14:paraId="28A4D503" w14:textId="59B9717C" w:rsidR="00713F67" w:rsidRDefault="00713F67" w:rsidP="00713F67">
            <w:pPr>
              <w:pStyle w:val="Normlny0"/>
              <w:jc w:val="center"/>
            </w:pPr>
          </w:p>
          <w:p w14:paraId="3A438387" w14:textId="5265EAED" w:rsidR="00713F67" w:rsidRDefault="00713F67" w:rsidP="00713F67">
            <w:pPr>
              <w:pStyle w:val="Normlny0"/>
              <w:jc w:val="center"/>
            </w:pPr>
          </w:p>
          <w:p w14:paraId="2AF263D6" w14:textId="4424DCE8" w:rsidR="00713F67" w:rsidRDefault="00713F67" w:rsidP="00713F67">
            <w:pPr>
              <w:pStyle w:val="Normlny0"/>
              <w:jc w:val="center"/>
            </w:pPr>
          </w:p>
          <w:p w14:paraId="553B7F1B" w14:textId="1407B558" w:rsidR="00713F67" w:rsidRDefault="00713F67" w:rsidP="00713F67">
            <w:pPr>
              <w:pStyle w:val="Normlny0"/>
              <w:jc w:val="center"/>
            </w:pPr>
          </w:p>
          <w:p w14:paraId="06C4BF1F" w14:textId="6D6B8EE1" w:rsidR="00713F67" w:rsidRDefault="00713F67" w:rsidP="00713F67">
            <w:pPr>
              <w:pStyle w:val="Normlny0"/>
              <w:jc w:val="center"/>
            </w:pPr>
          </w:p>
          <w:p w14:paraId="52554579" w14:textId="77777777" w:rsidR="00713F67" w:rsidRDefault="00713F67" w:rsidP="00713F67">
            <w:pPr>
              <w:pStyle w:val="Normlny0"/>
              <w:jc w:val="center"/>
            </w:pPr>
          </w:p>
          <w:p w14:paraId="55DBB9E5" w14:textId="32A76CE3" w:rsidR="00713F67" w:rsidRDefault="00713F67" w:rsidP="00713F67">
            <w:pPr>
              <w:pStyle w:val="Normlny0"/>
              <w:jc w:val="center"/>
            </w:pPr>
            <w:r w:rsidRPr="007425AB">
              <w:t>GP – N</w:t>
            </w:r>
          </w:p>
          <w:p w14:paraId="71A76C4B" w14:textId="5479474C" w:rsidR="00713F67" w:rsidRDefault="00713F67" w:rsidP="00713F67">
            <w:pPr>
              <w:pStyle w:val="Normlny0"/>
              <w:jc w:val="center"/>
            </w:pPr>
          </w:p>
          <w:p w14:paraId="4BB11EA0" w14:textId="77777777" w:rsidR="00713F67" w:rsidRDefault="00713F67" w:rsidP="00713F67">
            <w:pPr>
              <w:pStyle w:val="Normlny0"/>
              <w:jc w:val="center"/>
            </w:pPr>
          </w:p>
          <w:p w14:paraId="64406C6E" w14:textId="424B29C5" w:rsidR="00713F67" w:rsidRDefault="00713F67" w:rsidP="00713F67">
            <w:pPr>
              <w:pStyle w:val="Normlny0"/>
              <w:jc w:val="center"/>
            </w:pPr>
          </w:p>
          <w:p w14:paraId="588E399D" w14:textId="77777777" w:rsidR="00713F67" w:rsidRDefault="00713F67" w:rsidP="00713F67">
            <w:pPr>
              <w:pStyle w:val="Normlny0"/>
              <w:jc w:val="center"/>
            </w:pPr>
          </w:p>
          <w:p w14:paraId="4BCE5EEA" w14:textId="34A3F5E5" w:rsidR="00713F67" w:rsidRPr="007425AB" w:rsidRDefault="00713F67" w:rsidP="00713F67">
            <w:pPr>
              <w:pStyle w:val="Normlny0"/>
              <w:jc w:val="center"/>
              <w:rPr>
                <w:bCs/>
              </w:rPr>
            </w:pPr>
          </w:p>
        </w:tc>
        <w:tc>
          <w:tcPr>
            <w:tcW w:w="1276" w:type="dxa"/>
          </w:tcPr>
          <w:p w14:paraId="471C2048" w14:textId="77777777" w:rsidR="00713F67" w:rsidRPr="007425AB" w:rsidRDefault="00713F67" w:rsidP="00713F67">
            <w:pPr>
              <w:pStyle w:val="Normlny0"/>
              <w:jc w:val="center"/>
              <w:rPr>
                <w:b/>
                <w:bCs/>
              </w:rPr>
            </w:pPr>
          </w:p>
        </w:tc>
      </w:tr>
      <w:tr w:rsidR="00713F67" w:rsidRPr="007425AB" w14:paraId="4F6ED8FD" w14:textId="77777777" w:rsidTr="008A2599">
        <w:tc>
          <w:tcPr>
            <w:tcW w:w="851" w:type="dxa"/>
          </w:tcPr>
          <w:p w14:paraId="6A874902"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lastRenderedPageBreak/>
              <w:t>Č:5</w:t>
            </w:r>
          </w:p>
          <w:p w14:paraId="6308CF88"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O: 1 </w:t>
            </w:r>
          </w:p>
          <w:p w14:paraId="640E6D45" w14:textId="77777777" w:rsidR="00713F67" w:rsidRPr="007425AB" w:rsidRDefault="00713F67" w:rsidP="00713F67">
            <w:pPr>
              <w:spacing w:after="0" w:line="240" w:lineRule="auto"/>
              <w:ind w:left="-44"/>
              <w:jc w:val="center"/>
              <w:rPr>
                <w:rFonts w:ascii="Times New Roman" w:hAnsi="Times New Roman"/>
                <w:sz w:val="20"/>
                <w:szCs w:val="20"/>
              </w:rPr>
            </w:pPr>
          </w:p>
          <w:p w14:paraId="1882DA3E" w14:textId="77777777" w:rsidR="00713F67" w:rsidRPr="007425AB" w:rsidRDefault="00713F67" w:rsidP="00713F67">
            <w:pPr>
              <w:spacing w:after="0" w:line="240" w:lineRule="auto"/>
              <w:ind w:left="-44"/>
              <w:jc w:val="center"/>
              <w:rPr>
                <w:rFonts w:ascii="Times New Roman" w:hAnsi="Times New Roman"/>
                <w:sz w:val="20"/>
                <w:szCs w:val="20"/>
              </w:rPr>
            </w:pPr>
          </w:p>
          <w:p w14:paraId="6EFB3EC2" w14:textId="77777777" w:rsidR="00713F67" w:rsidRPr="007425AB" w:rsidRDefault="00713F67" w:rsidP="00713F67">
            <w:pPr>
              <w:spacing w:after="0" w:line="240" w:lineRule="auto"/>
              <w:ind w:left="-44"/>
              <w:jc w:val="center"/>
              <w:rPr>
                <w:rFonts w:ascii="Times New Roman" w:hAnsi="Times New Roman"/>
                <w:sz w:val="20"/>
                <w:szCs w:val="20"/>
              </w:rPr>
            </w:pPr>
          </w:p>
          <w:p w14:paraId="37A38832" w14:textId="77777777" w:rsidR="00713F67" w:rsidRPr="007425AB" w:rsidRDefault="00713F67" w:rsidP="00713F67">
            <w:pPr>
              <w:spacing w:after="0" w:line="240" w:lineRule="auto"/>
              <w:ind w:left="-44"/>
              <w:jc w:val="center"/>
              <w:rPr>
                <w:rFonts w:ascii="Times New Roman" w:hAnsi="Times New Roman"/>
                <w:sz w:val="20"/>
                <w:szCs w:val="20"/>
              </w:rPr>
            </w:pPr>
          </w:p>
          <w:p w14:paraId="17ACB96A" w14:textId="77777777" w:rsidR="00713F67" w:rsidRPr="007425AB" w:rsidRDefault="00713F67" w:rsidP="00713F67">
            <w:pPr>
              <w:spacing w:after="0" w:line="240" w:lineRule="auto"/>
              <w:ind w:left="-44"/>
              <w:jc w:val="center"/>
              <w:rPr>
                <w:rFonts w:ascii="Times New Roman" w:hAnsi="Times New Roman"/>
                <w:sz w:val="20"/>
                <w:szCs w:val="20"/>
              </w:rPr>
            </w:pPr>
          </w:p>
          <w:p w14:paraId="5851C36A"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P: a)</w:t>
            </w:r>
          </w:p>
          <w:p w14:paraId="53C2A448" w14:textId="77777777" w:rsidR="00713F67" w:rsidRPr="007425AB" w:rsidRDefault="00713F67" w:rsidP="00713F67">
            <w:pPr>
              <w:spacing w:after="0" w:line="240" w:lineRule="auto"/>
              <w:ind w:left="-44"/>
              <w:jc w:val="center"/>
              <w:rPr>
                <w:rFonts w:ascii="Times New Roman" w:hAnsi="Times New Roman"/>
                <w:sz w:val="20"/>
                <w:szCs w:val="20"/>
              </w:rPr>
            </w:pPr>
          </w:p>
          <w:p w14:paraId="03D1723E" w14:textId="40D43911" w:rsidR="00713F67" w:rsidRPr="007425AB" w:rsidRDefault="00713F67" w:rsidP="00713F67">
            <w:pPr>
              <w:spacing w:after="0" w:line="240" w:lineRule="auto"/>
              <w:rPr>
                <w:rFonts w:ascii="Times New Roman" w:hAnsi="Times New Roman"/>
                <w:sz w:val="20"/>
                <w:szCs w:val="20"/>
              </w:rPr>
            </w:pPr>
          </w:p>
          <w:p w14:paraId="15186AA0"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P: b)</w:t>
            </w:r>
          </w:p>
          <w:p w14:paraId="64BF3525" w14:textId="77777777" w:rsidR="00713F67" w:rsidRPr="007425AB" w:rsidRDefault="00713F67" w:rsidP="00713F67">
            <w:pPr>
              <w:spacing w:after="0" w:line="240" w:lineRule="auto"/>
              <w:ind w:left="-44"/>
              <w:jc w:val="center"/>
              <w:rPr>
                <w:rFonts w:ascii="Times New Roman" w:hAnsi="Times New Roman"/>
                <w:sz w:val="20"/>
                <w:szCs w:val="20"/>
              </w:rPr>
            </w:pPr>
          </w:p>
          <w:p w14:paraId="1666AF0D" w14:textId="77777777" w:rsidR="00713F67" w:rsidRPr="007425AB" w:rsidRDefault="00713F67" w:rsidP="00713F67">
            <w:pPr>
              <w:spacing w:after="0" w:line="240" w:lineRule="auto"/>
              <w:ind w:left="-44"/>
              <w:jc w:val="center"/>
              <w:rPr>
                <w:rFonts w:ascii="Times New Roman" w:hAnsi="Times New Roman"/>
                <w:sz w:val="20"/>
                <w:szCs w:val="20"/>
              </w:rPr>
            </w:pPr>
          </w:p>
          <w:p w14:paraId="7C563AB2"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P: c)  </w:t>
            </w:r>
          </w:p>
          <w:p w14:paraId="1316A89E" w14:textId="77777777" w:rsidR="00713F67" w:rsidRPr="007425AB" w:rsidRDefault="00713F67" w:rsidP="00713F67">
            <w:pPr>
              <w:spacing w:after="0" w:line="240" w:lineRule="auto"/>
              <w:ind w:left="-44"/>
              <w:jc w:val="center"/>
              <w:rPr>
                <w:rFonts w:ascii="Times New Roman" w:hAnsi="Times New Roman"/>
                <w:sz w:val="20"/>
                <w:szCs w:val="20"/>
              </w:rPr>
            </w:pPr>
          </w:p>
          <w:p w14:paraId="674F62E1" w14:textId="77777777" w:rsidR="00713F67" w:rsidRPr="007425AB" w:rsidRDefault="00713F67" w:rsidP="00713F67">
            <w:pPr>
              <w:spacing w:after="0" w:line="240" w:lineRule="auto"/>
              <w:ind w:left="-44"/>
              <w:jc w:val="center"/>
              <w:rPr>
                <w:rFonts w:ascii="Times New Roman" w:hAnsi="Times New Roman"/>
                <w:sz w:val="20"/>
                <w:szCs w:val="20"/>
              </w:rPr>
            </w:pPr>
          </w:p>
          <w:p w14:paraId="6B913564" w14:textId="77777777" w:rsidR="00713F67" w:rsidRPr="007425AB" w:rsidRDefault="00713F67" w:rsidP="00713F67">
            <w:pPr>
              <w:spacing w:after="0" w:line="240" w:lineRule="auto"/>
              <w:ind w:left="-44"/>
              <w:jc w:val="center"/>
              <w:rPr>
                <w:rFonts w:ascii="Times New Roman" w:hAnsi="Times New Roman"/>
                <w:sz w:val="20"/>
                <w:szCs w:val="20"/>
              </w:rPr>
            </w:pPr>
          </w:p>
          <w:p w14:paraId="3CBA2D7F" w14:textId="77777777" w:rsidR="00713F67" w:rsidRPr="007425AB" w:rsidRDefault="00713F67" w:rsidP="00713F67">
            <w:pPr>
              <w:spacing w:after="0" w:line="240" w:lineRule="auto"/>
              <w:ind w:left="-44"/>
              <w:jc w:val="center"/>
              <w:rPr>
                <w:rFonts w:ascii="Times New Roman" w:hAnsi="Times New Roman"/>
                <w:sz w:val="20"/>
                <w:szCs w:val="20"/>
              </w:rPr>
            </w:pPr>
          </w:p>
          <w:p w14:paraId="4D7037D4" w14:textId="77777777" w:rsidR="00713F67" w:rsidRPr="007425AB" w:rsidRDefault="00713F67" w:rsidP="00713F67">
            <w:pPr>
              <w:spacing w:after="0" w:line="240" w:lineRule="auto"/>
              <w:ind w:left="-44"/>
              <w:jc w:val="center"/>
              <w:rPr>
                <w:rFonts w:ascii="Times New Roman" w:hAnsi="Times New Roman"/>
                <w:sz w:val="20"/>
                <w:szCs w:val="20"/>
              </w:rPr>
            </w:pPr>
          </w:p>
          <w:p w14:paraId="651A9FEC" w14:textId="77777777" w:rsidR="00713F67" w:rsidRPr="007425AB" w:rsidRDefault="00713F67" w:rsidP="00713F67">
            <w:pPr>
              <w:spacing w:after="0" w:line="240" w:lineRule="auto"/>
              <w:ind w:left="-44"/>
              <w:jc w:val="center"/>
              <w:rPr>
                <w:rFonts w:ascii="Times New Roman" w:hAnsi="Times New Roman"/>
                <w:sz w:val="20"/>
                <w:szCs w:val="20"/>
              </w:rPr>
            </w:pPr>
          </w:p>
          <w:p w14:paraId="49760DC1"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P: d) </w:t>
            </w:r>
          </w:p>
          <w:p w14:paraId="50FA89F7" w14:textId="77777777" w:rsidR="00713F67" w:rsidRPr="007425AB" w:rsidRDefault="00713F67" w:rsidP="00713F67">
            <w:pPr>
              <w:spacing w:after="0" w:line="240" w:lineRule="auto"/>
              <w:ind w:left="-44"/>
              <w:jc w:val="center"/>
              <w:rPr>
                <w:rFonts w:ascii="Times New Roman" w:hAnsi="Times New Roman"/>
                <w:sz w:val="20"/>
                <w:szCs w:val="20"/>
              </w:rPr>
            </w:pPr>
          </w:p>
          <w:p w14:paraId="368BB54D" w14:textId="77777777" w:rsidR="00713F67" w:rsidRPr="007425AB" w:rsidRDefault="00713F67" w:rsidP="00713F67">
            <w:pPr>
              <w:spacing w:after="0" w:line="240" w:lineRule="auto"/>
              <w:ind w:left="-44"/>
              <w:jc w:val="center"/>
              <w:rPr>
                <w:rFonts w:ascii="Times New Roman" w:hAnsi="Times New Roman"/>
                <w:sz w:val="20"/>
                <w:szCs w:val="20"/>
              </w:rPr>
            </w:pPr>
          </w:p>
          <w:p w14:paraId="28B72C62" w14:textId="77777777" w:rsidR="00713F67" w:rsidRPr="007425AB" w:rsidRDefault="00713F67" w:rsidP="00713F67">
            <w:pPr>
              <w:spacing w:after="0" w:line="240" w:lineRule="auto"/>
              <w:ind w:left="-44"/>
              <w:jc w:val="center"/>
              <w:rPr>
                <w:rFonts w:ascii="Times New Roman" w:hAnsi="Times New Roman"/>
                <w:sz w:val="20"/>
                <w:szCs w:val="20"/>
              </w:rPr>
            </w:pPr>
          </w:p>
          <w:p w14:paraId="162E642D" w14:textId="77777777" w:rsidR="00713F67" w:rsidRPr="007425AB" w:rsidRDefault="00713F67" w:rsidP="00713F67">
            <w:pPr>
              <w:spacing w:after="0" w:line="240" w:lineRule="auto"/>
              <w:ind w:left="-44"/>
              <w:jc w:val="center"/>
              <w:rPr>
                <w:rFonts w:ascii="Times New Roman" w:hAnsi="Times New Roman"/>
                <w:sz w:val="20"/>
                <w:szCs w:val="20"/>
              </w:rPr>
            </w:pPr>
          </w:p>
          <w:p w14:paraId="0CC5CB26" w14:textId="77777777" w:rsidR="00713F67" w:rsidRPr="007425AB" w:rsidRDefault="00713F67" w:rsidP="00713F67">
            <w:pPr>
              <w:spacing w:after="0" w:line="240" w:lineRule="auto"/>
              <w:ind w:left="-44"/>
              <w:jc w:val="center"/>
              <w:rPr>
                <w:rFonts w:ascii="Times New Roman" w:hAnsi="Times New Roman"/>
                <w:sz w:val="20"/>
                <w:szCs w:val="20"/>
              </w:rPr>
            </w:pPr>
          </w:p>
          <w:p w14:paraId="1B0F1825" w14:textId="77777777" w:rsidR="00713F67" w:rsidRPr="007425AB" w:rsidRDefault="00713F67" w:rsidP="00713F67">
            <w:pPr>
              <w:spacing w:after="0" w:line="240" w:lineRule="auto"/>
              <w:rPr>
                <w:rFonts w:ascii="Times New Roman" w:hAnsi="Times New Roman"/>
                <w:sz w:val="20"/>
                <w:szCs w:val="20"/>
              </w:rPr>
            </w:pPr>
          </w:p>
          <w:p w14:paraId="2D1E04C8"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P: e)</w:t>
            </w:r>
          </w:p>
          <w:p w14:paraId="73AA2F1D" w14:textId="77777777" w:rsidR="00713F67" w:rsidRPr="007425AB" w:rsidRDefault="00713F67" w:rsidP="00713F67">
            <w:pPr>
              <w:spacing w:after="0" w:line="240" w:lineRule="auto"/>
              <w:ind w:left="-44"/>
              <w:jc w:val="center"/>
              <w:rPr>
                <w:rFonts w:ascii="Times New Roman" w:hAnsi="Times New Roman"/>
                <w:sz w:val="20"/>
                <w:szCs w:val="20"/>
              </w:rPr>
            </w:pPr>
          </w:p>
          <w:p w14:paraId="62DE7028" w14:textId="361A97F2" w:rsidR="00713F67" w:rsidRDefault="00713F67" w:rsidP="00713F67">
            <w:pPr>
              <w:spacing w:after="0" w:line="240" w:lineRule="auto"/>
              <w:ind w:left="-44"/>
              <w:jc w:val="center"/>
              <w:rPr>
                <w:rFonts w:ascii="Times New Roman" w:hAnsi="Times New Roman"/>
                <w:sz w:val="20"/>
                <w:szCs w:val="20"/>
              </w:rPr>
            </w:pPr>
          </w:p>
          <w:p w14:paraId="61C9F1DD" w14:textId="7874825A" w:rsidR="00713F67" w:rsidRPr="007425AB" w:rsidRDefault="00713F67" w:rsidP="00713F67">
            <w:pPr>
              <w:spacing w:after="0" w:line="240" w:lineRule="auto"/>
              <w:rPr>
                <w:rFonts w:ascii="Times New Roman" w:hAnsi="Times New Roman"/>
                <w:sz w:val="20"/>
                <w:szCs w:val="20"/>
              </w:rPr>
            </w:pPr>
          </w:p>
          <w:p w14:paraId="0A819BDB" w14:textId="77777777" w:rsidR="00713F67" w:rsidRPr="007425AB" w:rsidRDefault="00713F67" w:rsidP="00713F67">
            <w:pPr>
              <w:spacing w:after="0" w:line="240" w:lineRule="auto"/>
              <w:ind w:left="-44"/>
              <w:jc w:val="center"/>
              <w:rPr>
                <w:rFonts w:ascii="Times New Roman" w:hAnsi="Times New Roman"/>
                <w:sz w:val="20"/>
                <w:szCs w:val="20"/>
              </w:rPr>
            </w:pPr>
          </w:p>
          <w:p w14:paraId="166A3141" w14:textId="2944D48F"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P: f)</w:t>
            </w:r>
          </w:p>
        </w:tc>
        <w:tc>
          <w:tcPr>
            <w:tcW w:w="4253" w:type="dxa"/>
          </w:tcPr>
          <w:p w14:paraId="509B4E09" w14:textId="77777777" w:rsidR="00713F67" w:rsidRPr="007425AB" w:rsidRDefault="00713F67" w:rsidP="00713F67">
            <w:pPr>
              <w:spacing w:after="0" w:line="240" w:lineRule="auto"/>
              <w:contextualSpacing/>
              <w:jc w:val="both"/>
              <w:rPr>
                <w:rFonts w:ascii="Times New Roman" w:eastAsia="Times New Roman" w:hAnsi="Times New Roman"/>
                <w:sz w:val="20"/>
                <w:szCs w:val="20"/>
                <w:lang w:eastAsia="sk-SK"/>
              </w:rPr>
            </w:pPr>
          </w:p>
          <w:p w14:paraId="710D922C" w14:textId="77777777" w:rsidR="00713F67" w:rsidRPr="007425AB" w:rsidRDefault="00713F67" w:rsidP="00713F67">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hint="eastAsia"/>
                <w:sz w:val="20"/>
                <w:szCs w:val="20"/>
                <w:lang w:eastAsia="sk-SK"/>
              </w:rPr>
              <w:t>Ak sa vyžaduje posudzovanie vplyvov na životné prostredie, navrhovate</w:t>
            </w:r>
            <w:r w:rsidRPr="007425AB">
              <w:rPr>
                <w:rFonts w:ascii="Times New Roman" w:eastAsia="Times New Roman" w:hAnsi="Times New Roman"/>
                <w:sz w:val="20"/>
                <w:szCs w:val="20"/>
                <w:lang w:eastAsia="sk-SK"/>
              </w:rPr>
              <w:t>ľ</w:t>
            </w:r>
            <w:r w:rsidRPr="007425AB">
              <w:rPr>
                <w:rFonts w:ascii="Times New Roman" w:eastAsia="Times New Roman" w:hAnsi="Times New Roman" w:hint="eastAsia"/>
                <w:sz w:val="20"/>
                <w:szCs w:val="20"/>
                <w:lang w:eastAsia="sk-SK"/>
              </w:rPr>
              <w:t xml:space="preserve"> vypracuje a predloží správu o hodnotení vplyvov na životné prostredie. </w:t>
            </w:r>
            <w:r w:rsidRPr="007425AB">
              <w:rPr>
                <w:rFonts w:ascii="Times New Roman" w:eastAsia="Times New Roman" w:hAnsi="Times New Roman" w:hint="eastAsia"/>
                <w:sz w:val="20"/>
                <w:szCs w:val="20"/>
                <w:lang w:eastAsia="sk-SK"/>
              </w:rPr>
              <w:lastRenderedPageBreak/>
              <w:t>Informácie, ktoré má poskytnú</w:t>
            </w:r>
            <w:r w:rsidRPr="007425AB">
              <w:rPr>
                <w:rFonts w:ascii="Times New Roman" w:eastAsia="Times New Roman" w:hAnsi="Times New Roman"/>
                <w:sz w:val="20"/>
                <w:szCs w:val="20"/>
                <w:lang w:eastAsia="sk-SK"/>
              </w:rPr>
              <w:t>ť</w:t>
            </w:r>
            <w:r w:rsidRPr="007425AB">
              <w:rPr>
                <w:rFonts w:ascii="Times New Roman" w:eastAsia="Times New Roman" w:hAnsi="Times New Roman" w:hint="eastAsia"/>
                <w:sz w:val="20"/>
                <w:szCs w:val="20"/>
                <w:lang w:eastAsia="sk-SK"/>
              </w:rPr>
              <w:t xml:space="preserve"> navrhovate</w:t>
            </w:r>
            <w:r w:rsidRPr="007425AB">
              <w:rPr>
                <w:rFonts w:ascii="Times New Roman" w:eastAsia="Times New Roman" w:hAnsi="Times New Roman"/>
                <w:sz w:val="20"/>
                <w:szCs w:val="20"/>
                <w:lang w:eastAsia="sk-SK"/>
              </w:rPr>
              <w:t>ľ</w:t>
            </w:r>
            <w:r w:rsidRPr="007425AB">
              <w:rPr>
                <w:rFonts w:ascii="Times New Roman" w:eastAsia="Times New Roman" w:hAnsi="Times New Roman" w:hint="eastAsia"/>
                <w:sz w:val="20"/>
                <w:szCs w:val="20"/>
                <w:lang w:eastAsia="sk-SK"/>
              </w:rPr>
              <w:t>, musia obsahova</w:t>
            </w:r>
            <w:r w:rsidRPr="007425AB">
              <w:rPr>
                <w:rFonts w:ascii="Times New Roman" w:eastAsia="Times New Roman" w:hAnsi="Times New Roman"/>
                <w:sz w:val="20"/>
                <w:szCs w:val="20"/>
                <w:lang w:eastAsia="sk-SK"/>
              </w:rPr>
              <w:t>ť</w:t>
            </w:r>
            <w:r w:rsidRPr="007425AB">
              <w:rPr>
                <w:rFonts w:ascii="Times New Roman" w:eastAsia="Times New Roman" w:hAnsi="Times New Roman" w:hint="eastAsia"/>
                <w:sz w:val="20"/>
                <w:szCs w:val="20"/>
                <w:lang w:eastAsia="sk-SK"/>
              </w:rPr>
              <w:t xml:space="preserve"> aspo</w:t>
            </w:r>
            <w:r w:rsidRPr="007425AB">
              <w:rPr>
                <w:rFonts w:ascii="Times New Roman" w:eastAsia="Times New Roman" w:hAnsi="Times New Roman"/>
                <w:sz w:val="20"/>
                <w:szCs w:val="20"/>
                <w:lang w:eastAsia="sk-SK"/>
              </w:rPr>
              <w:t>ň</w:t>
            </w:r>
            <w:r w:rsidRPr="007425AB">
              <w:rPr>
                <w:rFonts w:ascii="Times New Roman" w:eastAsia="Times New Roman" w:hAnsi="Times New Roman" w:hint="eastAsia"/>
                <w:sz w:val="20"/>
                <w:szCs w:val="20"/>
                <w:lang w:eastAsia="sk-SK"/>
              </w:rPr>
              <w:t>:</w:t>
            </w:r>
          </w:p>
          <w:p w14:paraId="30AD9932" w14:textId="7018B1F0" w:rsidR="00713F67" w:rsidRPr="007425AB" w:rsidRDefault="00713F67" w:rsidP="00713F67">
            <w:pPr>
              <w:pStyle w:val="norm"/>
              <w:shd w:val="clear" w:color="auto" w:fill="FFFFFF"/>
              <w:spacing w:before="120" w:beforeAutospacing="0" w:after="0" w:afterAutospacing="0"/>
              <w:jc w:val="both"/>
              <w:rPr>
                <w:sz w:val="20"/>
                <w:szCs w:val="20"/>
              </w:rPr>
            </w:pPr>
            <w:r w:rsidRPr="007425AB">
              <w:rPr>
                <w:sz w:val="20"/>
                <w:szCs w:val="20"/>
              </w:rPr>
              <w:t>O</w:t>
            </w:r>
            <w:r w:rsidRPr="007425AB">
              <w:rPr>
                <w:rFonts w:hint="eastAsia"/>
                <w:sz w:val="20"/>
                <w:szCs w:val="20"/>
              </w:rPr>
              <w:t>pis</w:t>
            </w:r>
            <w:r w:rsidRPr="007425AB">
              <w:rPr>
                <w:sz w:val="20"/>
                <w:szCs w:val="20"/>
              </w:rPr>
              <w:t xml:space="preserve"> </w:t>
            </w:r>
            <w:r w:rsidRPr="007425AB">
              <w:rPr>
                <w:rFonts w:hint="eastAsia"/>
                <w:sz w:val="20"/>
                <w:szCs w:val="20"/>
              </w:rPr>
              <w:t>projektu obsahujúci informáciu o mieste, projektovom riešení, ve</w:t>
            </w:r>
            <w:r w:rsidRPr="007425AB">
              <w:rPr>
                <w:sz w:val="20"/>
                <w:szCs w:val="20"/>
              </w:rPr>
              <w:t>ľ</w:t>
            </w:r>
            <w:r w:rsidRPr="007425AB">
              <w:rPr>
                <w:rFonts w:hint="eastAsia"/>
                <w:sz w:val="20"/>
                <w:szCs w:val="20"/>
              </w:rPr>
              <w:t>kosti projektu a </w:t>
            </w:r>
            <w:r w:rsidRPr="007425AB">
              <w:rPr>
                <w:sz w:val="20"/>
                <w:szCs w:val="20"/>
              </w:rPr>
              <w:t>ď</w:t>
            </w:r>
            <w:r w:rsidRPr="007425AB">
              <w:rPr>
                <w:rFonts w:hint="eastAsia"/>
                <w:sz w:val="20"/>
                <w:szCs w:val="20"/>
              </w:rPr>
              <w:t>alších podstatných vlastnostiach projektu;</w:t>
            </w:r>
          </w:p>
          <w:p w14:paraId="0EDAECB5" w14:textId="77777777" w:rsidR="00713F67" w:rsidRPr="007425AB" w:rsidRDefault="00713F67" w:rsidP="00713F67">
            <w:pPr>
              <w:pStyle w:val="norm"/>
              <w:shd w:val="clear" w:color="auto" w:fill="FFFFFF"/>
              <w:spacing w:before="120" w:beforeAutospacing="0" w:after="0" w:afterAutospacing="0"/>
              <w:jc w:val="both"/>
              <w:rPr>
                <w:sz w:val="20"/>
                <w:szCs w:val="20"/>
              </w:rPr>
            </w:pPr>
            <w:r w:rsidRPr="007425AB">
              <w:rPr>
                <w:rFonts w:hint="eastAsia"/>
                <w:sz w:val="20"/>
                <w:szCs w:val="20"/>
              </w:rPr>
              <w:t>opis pravdepodobných významných vplyvov projektu na životné prostredie;</w:t>
            </w:r>
          </w:p>
          <w:p w14:paraId="7FB7918D" w14:textId="77777777" w:rsidR="00713F67" w:rsidRPr="007425AB" w:rsidRDefault="00713F67" w:rsidP="00713F67">
            <w:pPr>
              <w:pStyle w:val="norm"/>
              <w:shd w:val="clear" w:color="auto" w:fill="FFFFFF"/>
              <w:spacing w:before="120" w:beforeAutospacing="0" w:after="0" w:afterAutospacing="0"/>
              <w:jc w:val="both"/>
              <w:rPr>
                <w:sz w:val="20"/>
                <w:szCs w:val="20"/>
              </w:rPr>
            </w:pPr>
            <w:r w:rsidRPr="007425AB">
              <w:rPr>
                <w:rFonts w:hint="eastAsia"/>
                <w:sz w:val="20"/>
                <w:szCs w:val="20"/>
              </w:rPr>
              <w:t>opis vlastností projektu a/alebo navrhovaných opatrení, ktorých cie</w:t>
            </w:r>
            <w:r w:rsidRPr="007425AB">
              <w:rPr>
                <w:sz w:val="20"/>
                <w:szCs w:val="20"/>
              </w:rPr>
              <w:t>ľ</w:t>
            </w:r>
            <w:r w:rsidRPr="007425AB">
              <w:rPr>
                <w:rFonts w:hint="eastAsia"/>
                <w:sz w:val="20"/>
                <w:szCs w:val="20"/>
              </w:rPr>
              <w:t>om je zabráni</w:t>
            </w:r>
            <w:r w:rsidRPr="007425AB">
              <w:rPr>
                <w:sz w:val="20"/>
                <w:szCs w:val="20"/>
              </w:rPr>
              <w:t>ť</w:t>
            </w:r>
            <w:r w:rsidRPr="007425AB">
              <w:rPr>
                <w:rFonts w:hint="eastAsia"/>
                <w:sz w:val="20"/>
                <w:szCs w:val="20"/>
              </w:rPr>
              <w:t>, predís</w:t>
            </w:r>
            <w:r w:rsidRPr="007425AB">
              <w:rPr>
                <w:sz w:val="20"/>
                <w:szCs w:val="20"/>
              </w:rPr>
              <w:t>ť</w:t>
            </w:r>
            <w:r w:rsidRPr="007425AB">
              <w:rPr>
                <w:rFonts w:hint="eastAsia"/>
                <w:sz w:val="20"/>
                <w:szCs w:val="20"/>
              </w:rPr>
              <w:t xml:space="preserve"> alebo zmierni</w:t>
            </w:r>
            <w:r w:rsidRPr="007425AB">
              <w:rPr>
                <w:sz w:val="20"/>
                <w:szCs w:val="20"/>
              </w:rPr>
              <w:t>ť</w:t>
            </w:r>
            <w:r w:rsidRPr="007425AB">
              <w:rPr>
                <w:rFonts w:hint="eastAsia"/>
                <w:sz w:val="20"/>
                <w:szCs w:val="20"/>
              </w:rPr>
              <w:t>, a ak je to možné, nahradi</w:t>
            </w:r>
            <w:r w:rsidRPr="007425AB">
              <w:rPr>
                <w:sz w:val="20"/>
                <w:szCs w:val="20"/>
              </w:rPr>
              <w:t>ť</w:t>
            </w:r>
            <w:r w:rsidRPr="007425AB">
              <w:rPr>
                <w:rFonts w:hint="eastAsia"/>
                <w:sz w:val="20"/>
                <w:szCs w:val="20"/>
              </w:rPr>
              <w:t xml:space="preserve"> straty spôsobené pravdepodobne významnými nepriaznivými vplyvmi na životné prostredie;</w:t>
            </w:r>
          </w:p>
          <w:p w14:paraId="4057B819" w14:textId="77777777" w:rsidR="00713F67" w:rsidRPr="007425AB" w:rsidRDefault="00713F67" w:rsidP="00713F67">
            <w:pPr>
              <w:pStyle w:val="norm"/>
              <w:shd w:val="clear" w:color="auto" w:fill="FFFFFF"/>
              <w:spacing w:before="120" w:beforeAutospacing="0" w:after="0" w:afterAutospacing="0"/>
              <w:jc w:val="both"/>
              <w:rPr>
                <w:sz w:val="20"/>
                <w:szCs w:val="20"/>
              </w:rPr>
            </w:pPr>
            <w:r w:rsidRPr="007425AB">
              <w:rPr>
                <w:rFonts w:hint="eastAsia"/>
                <w:sz w:val="20"/>
                <w:szCs w:val="20"/>
              </w:rPr>
              <w:t>opis vhodných alternatív preštudovaných navrhovate</w:t>
            </w:r>
            <w:r w:rsidRPr="007425AB">
              <w:rPr>
                <w:sz w:val="20"/>
                <w:szCs w:val="20"/>
              </w:rPr>
              <w:t>ľ</w:t>
            </w:r>
            <w:r w:rsidRPr="007425AB">
              <w:rPr>
                <w:rFonts w:hint="eastAsia"/>
                <w:sz w:val="20"/>
                <w:szCs w:val="20"/>
              </w:rPr>
              <w:t>om, ktoré sú relevantné pre projekt a jeho špecifické vlastnosti, a uvedenie hlavných dôvodov vybraného variantu, s prihliadnutím na vplyvy projektu na životné prostredie;</w:t>
            </w:r>
          </w:p>
          <w:p w14:paraId="003E63E3" w14:textId="77777777" w:rsidR="00713F67" w:rsidRPr="007425AB" w:rsidRDefault="00713F67" w:rsidP="00713F67">
            <w:pPr>
              <w:pStyle w:val="norm"/>
              <w:shd w:val="clear" w:color="auto" w:fill="FFFFFF"/>
              <w:spacing w:before="120" w:beforeAutospacing="0" w:after="0" w:afterAutospacing="0"/>
              <w:jc w:val="both"/>
              <w:rPr>
                <w:sz w:val="20"/>
                <w:szCs w:val="20"/>
              </w:rPr>
            </w:pPr>
            <w:r w:rsidRPr="007425AB">
              <w:rPr>
                <w:rFonts w:hint="eastAsia"/>
                <w:sz w:val="20"/>
                <w:szCs w:val="20"/>
              </w:rPr>
              <w:t>netechnické zhrnutie informácií uvedených v písmenách a) až d),a</w:t>
            </w:r>
          </w:p>
          <w:p w14:paraId="748AB5E8" w14:textId="77777777" w:rsidR="00713F67" w:rsidRPr="007425AB" w:rsidRDefault="00713F67" w:rsidP="00713F67">
            <w:pPr>
              <w:pStyle w:val="norm"/>
              <w:shd w:val="clear" w:color="auto" w:fill="FFFFFF"/>
              <w:spacing w:before="120" w:beforeAutospacing="0" w:after="0" w:afterAutospacing="0"/>
              <w:jc w:val="both"/>
              <w:rPr>
                <w:sz w:val="20"/>
                <w:szCs w:val="20"/>
              </w:rPr>
            </w:pPr>
            <w:r w:rsidRPr="007425AB">
              <w:rPr>
                <w:rFonts w:hint="eastAsia"/>
                <w:sz w:val="20"/>
                <w:szCs w:val="20"/>
              </w:rPr>
              <w:t>akéko</w:t>
            </w:r>
            <w:r w:rsidRPr="007425AB">
              <w:rPr>
                <w:sz w:val="20"/>
                <w:szCs w:val="20"/>
              </w:rPr>
              <w:t>ľ</w:t>
            </w:r>
            <w:r w:rsidRPr="007425AB">
              <w:rPr>
                <w:rFonts w:hint="eastAsia"/>
                <w:sz w:val="20"/>
                <w:szCs w:val="20"/>
              </w:rPr>
              <w:t>vek dopl</w:t>
            </w:r>
            <w:r w:rsidRPr="007425AB">
              <w:rPr>
                <w:sz w:val="20"/>
                <w:szCs w:val="20"/>
              </w:rPr>
              <w:t>ň</w:t>
            </w:r>
            <w:r w:rsidRPr="007425AB">
              <w:rPr>
                <w:rFonts w:hint="eastAsia"/>
                <w:sz w:val="20"/>
                <w:szCs w:val="20"/>
              </w:rPr>
              <w:t>ujúce informácie uvedené v prílohe IV, ktoré sú dôležité vzh</w:t>
            </w:r>
            <w:r w:rsidRPr="007425AB">
              <w:rPr>
                <w:sz w:val="20"/>
                <w:szCs w:val="20"/>
              </w:rPr>
              <w:t>ľ</w:t>
            </w:r>
            <w:r w:rsidRPr="007425AB">
              <w:rPr>
                <w:rFonts w:hint="eastAsia"/>
                <w:sz w:val="20"/>
                <w:szCs w:val="20"/>
              </w:rPr>
              <w:t>adom na špecifické vlastnosti daného projektu alebo typu projektu a vzh</w:t>
            </w:r>
            <w:r w:rsidRPr="007425AB">
              <w:rPr>
                <w:sz w:val="20"/>
                <w:szCs w:val="20"/>
              </w:rPr>
              <w:t>ľ</w:t>
            </w:r>
            <w:r w:rsidRPr="007425AB">
              <w:rPr>
                <w:rFonts w:hint="eastAsia"/>
                <w:sz w:val="20"/>
                <w:szCs w:val="20"/>
              </w:rPr>
              <w:t>adom na pravdepodobne dotknuté zložky životného prostredia.</w:t>
            </w:r>
          </w:p>
          <w:p w14:paraId="08717933" w14:textId="77777777" w:rsidR="00713F67" w:rsidRPr="007425AB" w:rsidRDefault="00713F67" w:rsidP="00713F67">
            <w:pPr>
              <w:spacing w:after="0" w:line="240" w:lineRule="auto"/>
              <w:contextualSpacing/>
              <w:jc w:val="both"/>
              <w:rPr>
                <w:sz w:val="20"/>
                <w:szCs w:val="20"/>
              </w:rPr>
            </w:pPr>
          </w:p>
          <w:p w14:paraId="04435B65" w14:textId="77777777" w:rsidR="00713F67" w:rsidRPr="007425AB" w:rsidRDefault="00713F67" w:rsidP="00713F67">
            <w:pPr>
              <w:spacing w:after="0" w:line="240" w:lineRule="auto"/>
              <w:contextualSpacing/>
              <w:jc w:val="both"/>
              <w:rPr>
                <w:rFonts w:ascii="Times New Roman" w:eastAsia="Times New Roman" w:hAnsi="Times New Roman"/>
                <w:sz w:val="20"/>
                <w:szCs w:val="20"/>
                <w:lang w:eastAsia="sk-SK"/>
              </w:rPr>
            </w:pPr>
            <w:r w:rsidRPr="007425AB">
              <w:rPr>
                <w:rFonts w:ascii="Times New Roman" w:eastAsia="Times New Roman" w:hAnsi="Times New Roman" w:hint="eastAsia"/>
                <w:sz w:val="20"/>
                <w:szCs w:val="20"/>
                <w:lang w:eastAsia="sk-SK"/>
              </w:rPr>
              <w:t>Ak bolo vydané stanovisko pod</w:t>
            </w:r>
            <w:r w:rsidRPr="007425AB">
              <w:rPr>
                <w:rFonts w:ascii="Times New Roman" w:eastAsia="Times New Roman" w:hAnsi="Times New Roman"/>
                <w:sz w:val="20"/>
                <w:szCs w:val="20"/>
                <w:lang w:eastAsia="sk-SK"/>
              </w:rPr>
              <w:t>ľ</w:t>
            </w:r>
            <w:r w:rsidRPr="007425AB">
              <w:rPr>
                <w:rFonts w:ascii="Times New Roman" w:eastAsia="Times New Roman" w:hAnsi="Times New Roman" w:hint="eastAsia"/>
                <w:sz w:val="20"/>
                <w:szCs w:val="20"/>
                <w:lang w:eastAsia="sk-SK"/>
              </w:rPr>
              <w:t xml:space="preserve">a odseku 2 tohto </w:t>
            </w:r>
            <w:r w:rsidRPr="007425AB">
              <w:rPr>
                <w:rFonts w:ascii="Times New Roman" w:eastAsia="Times New Roman" w:hAnsi="Times New Roman"/>
                <w:sz w:val="20"/>
                <w:szCs w:val="20"/>
                <w:lang w:eastAsia="sk-SK"/>
              </w:rPr>
              <w:t>č</w:t>
            </w:r>
            <w:r w:rsidRPr="007425AB">
              <w:rPr>
                <w:rFonts w:ascii="Times New Roman" w:eastAsia="Times New Roman" w:hAnsi="Times New Roman" w:hint="eastAsia"/>
                <w:sz w:val="20"/>
                <w:szCs w:val="20"/>
                <w:lang w:eastAsia="sk-SK"/>
              </w:rPr>
              <w:t>lánku, správa o hodnotení vplyvov na životné prostredie vychádza z uvedeného stanoviska a obsahuje informácie, ktoré možno odôvodnene vyžadova</w:t>
            </w:r>
            <w:r w:rsidRPr="007425AB">
              <w:rPr>
                <w:rFonts w:ascii="Times New Roman" w:eastAsia="Times New Roman" w:hAnsi="Times New Roman"/>
                <w:sz w:val="20"/>
                <w:szCs w:val="20"/>
                <w:lang w:eastAsia="sk-SK"/>
              </w:rPr>
              <w:t>ť</w:t>
            </w:r>
            <w:r w:rsidRPr="007425AB">
              <w:rPr>
                <w:rFonts w:ascii="Times New Roman" w:eastAsia="Times New Roman" w:hAnsi="Times New Roman" w:hint="eastAsia"/>
                <w:sz w:val="20"/>
                <w:szCs w:val="20"/>
                <w:lang w:eastAsia="sk-SK"/>
              </w:rPr>
              <w:t xml:space="preserve"> na dosiahnutie odôvodnených záverov o významných vplyvoch projektu na životné prostredie so zrete</w:t>
            </w:r>
            <w:r w:rsidRPr="007425AB">
              <w:rPr>
                <w:rFonts w:ascii="Times New Roman" w:eastAsia="Times New Roman" w:hAnsi="Times New Roman"/>
                <w:sz w:val="20"/>
                <w:szCs w:val="20"/>
                <w:lang w:eastAsia="sk-SK"/>
              </w:rPr>
              <w:t>ľ</w:t>
            </w:r>
            <w:r w:rsidRPr="007425AB">
              <w:rPr>
                <w:rFonts w:ascii="Times New Roman" w:eastAsia="Times New Roman" w:hAnsi="Times New Roman" w:hint="eastAsia"/>
                <w:sz w:val="20"/>
                <w:szCs w:val="20"/>
                <w:lang w:eastAsia="sk-SK"/>
              </w:rPr>
              <w:t>om na sú</w:t>
            </w:r>
            <w:r w:rsidRPr="007425AB">
              <w:rPr>
                <w:rFonts w:ascii="Times New Roman" w:eastAsia="Times New Roman" w:hAnsi="Times New Roman"/>
                <w:sz w:val="20"/>
                <w:szCs w:val="20"/>
                <w:lang w:eastAsia="sk-SK"/>
              </w:rPr>
              <w:t>č</w:t>
            </w:r>
            <w:r w:rsidRPr="007425AB">
              <w:rPr>
                <w:rFonts w:ascii="Times New Roman" w:eastAsia="Times New Roman" w:hAnsi="Times New Roman" w:hint="eastAsia"/>
                <w:sz w:val="20"/>
                <w:szCs w:val="20"/>
                <w:lang w:eastAsia="sk-SK"/>
              </w:rPr>
              <w:t>asné znalosti a metódy posudzovania. Navrhovate</w:t>
            </w:r>
            <w:r w:rsidRPr="007425AB">
              <w:rPr>
                <w:rFonts w:ascii="Times New Roman" w:eastAsia="Times New Roman" w:hAnsi="Times New Roman"/>
                <w:sz w:val="20"/>
                <w:szCs w:val="20"/>
                <w:lang w:eastAsia="sk-SK"/>
              </w:rPr>
              <w:t>ľ</w:t>
            </w:r>
            <w:r w:rsidRPr="007425AB">
              <w:rPr>
                <w:rFonts w:ascii="Times New Roman" w:eastAsia="Times New Roman" w:hAnsi="Times New Roman" w:hint="eastAsia"/>
                <w:sz w:val="20"/>
                <w:szCs w:val="20"/>
                <w:lang w:eastAsia="sk-SK"/>
              </w:rPr>
              <w:t xml:space="preserve"> s cie</w:t>
            </w:r>
            <w:r w:rsidRPr="007425AB">
              <w:rPr>
                <w:rFonts w:ascii="Times New Roman" w:eastAsia="Times New Roman" w:hAnsi="Times New Roman"/>
                <w:sz w:val="20"/>
                <w:szCs w:val="20"/>
                <w:lang w:eastAsia="sk-SK"/>
              </w:rPr>
              <w:t>ľ</w:t>
            </w:r>
            <w:r w:rsidRPr="007425AB">
              <w:rPr>
                <w:rFonts w:ascii="Times New Roman" w:eastAsia="Times New Roman" w:hAnsi="Times New Roman" w:hint="eastAsia"/>
                <w:sz w:val="20"/>
                <w:szCs w:val="20"/>
                <w:lang w:eastAsia="sk-SK"/>
              </w:rPr>
              <w:t>om zabráni</w:t>
            </w:r>
            <w:r w:rsidRPr="007425AB">
              <w:rPr>
                <w:rFonts w:ascii="Times New Roman" w:eastAsia="Times New Roman" w:hAnsi="Times New Roman"/>
                <w:sz w:val="20"/>
                <w:szCs w:val="20"/>
                <w:lang w:eastAsia="sk-SK"/>
              </w:rPr>
              <w:t>ť</w:t>
            </w:r>
            <w:r w:rsidRPr="007425AB">
              <w:rPr>
                <w:rFonts w:ascii="Times New Roman" w:eastAsia="Times New Roman" w:hAnsi="Times New Roman" w:hint="eastAsia"/>
                <w:sz w:val="20"/>
                <w:szCs w:val="20"/>
                <w:lang w:eastAsia="sk-SK"/>
              </w:rPr>
              <w:t xml:space="preserve"> duplicite posúdení zoh</w:t>
            </w:r>
            <w:r w:rsidRPr="007425AB">
              <w:rPr>
                <w:rFonts w:ascii="Times New Roman" w:eastAsia="Times New Roman" w:hAnsi="Times New Roman"/>
                <w:sz w:val="20"/>
                <w:szCs w:val="20"/>
                <w:lang w:eastAsia="sk-SK"/>
              </w:rPr>
              <w:t>ľ</w:t>
            </w:r>
            <w:r w:rsidRPr="007425AB">
              <w:rPr>
                <w:rFonts w:ascii="Times New Roman" w:eastAsia="Times New Roman" w:hAnsi="Times New Roman" w:hint="eastAsia"/>
                <w:sz w:val="20"/>
                <w:szCs w:val="20"/>
                <w:lang w:eastAsia="sk-SK"/>
              </w:rPr>
              <w:t>adní pri príprave správy o hodnotení vplyvov na životné prostredie dostupné výsledky z iných relevantných posúdení pod</w:t>
            </w:r>
            <w:r w:rsidRPr="007425AB">
              <w:rPr>
                <w:rFonts w:ascii="Times New Roman" w:eastAsia="Times New Roman" w:hAnsi="Times New Roman"/>
                <w:sz w:val="20"/>
                <w:szCs w:val="20"/>
                <w:lang w:eastAsia="sk-SK"/>
              </w:rPr>
              <w:t>ľ</w:t>
            </w:r>
            <w:r w:rsidRPr="007425AB">
              <w:rPr>
                <w:rFonts w:ascii="Times New Roman" w:eastAsia="Times New Roman" w:hAnsi="Times New Roman" w:hint="eastAsia"/>
                <w:sz w:val="20"/>
                <w:szCs w:val="20"/>
                <w:lang w:eastAsia="sk-SK"/>
              </w:rPr>
              <w:t>a právnych predpisov Únie alebo vnútroštátnych právnych predpisov.</w:t>
            </w:r>
          </w:p>
          <w:p w14:paraId="2715D835" w14:textId="77777777" w:rsidR="00713F67" w:rsidRPr="007425AB" w:rsidRDefault="00713F67" w:rsidP="00713F67">
            <w:pPr>
              <w:spacing w:after="0" w:line="240" w:lineRule="auto"/>
              <w:contextualSpacing/>
              <w:jc w:val="both"/>
              <w:rPr>
                <w:rFonts w:ascii="Times New Roman" w:eastAsia="Times New Roman" w:hAnsi="Times New Roman"/>
                <w:sz w:val="20"/>
                <w:szCs w:val="20"/>
                <w:lang w:eastAsia="sk-SK"/>
              </w:rPr>
            </w:pPr>
          </w:p>
          <w:p w14:paraId="02F037B9" w14:textId="77777777" w:rsidR="00713F67" w:rsidRPr="007425AB" w:rsidRDefault="00713F67" w:rsidP="00713F67">
            <w:pPr>
              <w:pStyle w:val="Normlny1"/>
              <w:spacing w:before="0"/>
              <w:rPr>
                <w:sz w:val="20"/>
                <w:szCs w:val="20"/>
              </w:rPr>
            </w:pPr>
          </w:p>
        </w:tc>
        <w:tc>
          <w:tcPr>
            <w:tcW w:w="850" w:type="dxa"/>
          </w:tcPr>
          <w:p w14:paraId="47E2CF12" w14:textId="77777777" w:rsidR="00713F67" w:rsidRDefault="00713F67" w:rsidP="00713F67">
            <w:pPr>
              <w:pStyle w:val="Normlny0"/>
              <w:jc w:val="center"/>
              <w:rPr>
                <w:b/>
                <w:bCs/>
              </w:rPr>
            </w:pPr>
            <w:r w:rsidRPr="007425AB">
              <w:rPr>
                <w:b/>
                <w:bCs/>
              </w:rPr>
              <w:lastRenderedPageBreak/>
              <w:t>N</w:t>
            </w:r>
          </w:p>
          <w:p w14:paraId="6E73FA20" w14:textId="77777777" w:rsidR="000A3029" w:rsidRDefault="000A3029" w:rsidP="00713F67">
            <w:pPr>
              <w:pStyle w:val="Normlny0"/>
              <w:jc w:val="center"/>
              <w:rPr>
                <w:b/>
                <w:bCs/>
              </w:rPr>
            </w:pPr>
          </w:p>
          <w:p w14:paraId="53D75FB0" w14:textId="77777777" w:rsidR="000A3029" w:rsidRDefault="000A3029" w:rsidP="00713F67">
            <w:pPr>
              <w:pStyle w:val="Normlny0"/>
              <w:jc w:val="center"/>
              <w:rPr>
                <w:b/>
                <w:bCs/>
              </w:rPr>
            </w:pPr>
          </w:p>
          <w:p w14:paraId="6458D072" w14:textId="77777777" w:rsidR="000A3029" w:rsidRDefault="000A3029" w:rsidP="00713F67">
            <w:pPr>
              <w:pStyle w:val="Normlny0"/>
              <w:jc w:val="center"/>
              <w:rPr>
                <w:b/>
                <w:bCs/>
              </w:rPr>
            </w:pPr>
          </w:p>
          <w:p w14:paraId="5A8F55F9" w14:textId="77777777" w:rsidR="000A3029" w:rsidRDefault="000A3029" w:rsidP="00713F67">
            <w:pPr>
              <w:pStyle w:val="Normlny0"/>
              <w:jc w:val="center"/>
              <w:rPr>
                <w:b/>
                <w:bCs/>
              </w:rPr>
            </w:pPr>
          </w:p>
          <w:p w14:paraId="39084563" w14:textId="77777777" w:rsidR="000A3029" w:rsidRDefault="000A3029" w:rsidP="00713F67">
            <w:pPr>
              <w:pStyle w:val="Normlny0"/>
              <w:jc w:val="center"/>
              <w:rPr>
                <w:b/>
                <w:bCs/>
              </w:rPr>
            </w:pPr>
          </w:p>
          <w:p w14:paraId="1860F7F5" w14:textId="77777777" w:rsidR="000A3029" w:rsidRDefault="000A3029" w:rsidP="00713F67">
            <w:pPr>
              <w:pStyle w:val="Normlny0"/>
              <w:jc w:val="center"/>
              <w:rPr>
                <w:b/>
                <w:bCs/>
              </w:rPr>
            </w:pPr>
          </w:p>
          <w:p w14:paraId="520E5EB0" w14:textId="77777777" w:rsidR="000A3029" w:rsidRDefault="000A3029" w:rsidP="00713F67">
            <w:pPr>
              <w:pStyle w:val="Normlny0"/>
              <w:jc w:val="center"/>
              <w:rPr>
                <w:b/>
                <w:bCs/>
              </w:rPr>
            </w:pPr>
          </w:p>
          <w:p w14:paraId="04750C10" w14:textId="77777777" w:rsidR="000A3029" w:rsidRDefault="000A3029" w:rsidP="00713F67">
            <w:pPr>
              <w:pStyle w:val="Normlny0"/>
              <w:jc w:val="center"/>
              <w:rPr>
                <w:b/>
                <w:bCs/>
              </w:rPr>
            </w:pPr>
          </w:p>
          <w:p w14:paraId="09A82D5C" w14:textId="77777777" w:rsidR="000A3029" w:rsidRDefault="000A3029" w:rsidP="00713F67">
            <w:pPr>
              <w:pStyle w:val="Normlny0"/>
              <w:jc w:val="center"/>
              <w:rPr>
                <w:b/>
                <w:bCs/>
              </w:rPr>
            </w:pPr>
          </w:p>
          <w:p w14:paraId="570BE6B1" w14:textId="77777777" w:rsidR="000A3029" w:rsidRDefault="000A3029" w:rsidP="00713F67">
            <w:pPr>
              <w:pStyle w:val="Normlny0"/>
              <w:jc w:val="center"/>
              <w:rPr>
                <w:b/>
                <w:bCs/>
              </w:rPr>
            </w:pPr>
          </w:p>
          <w:p w14:paraId="3C148880" w14:textId="77777777" w:rsidR="000A3029" w:rsidRDefault="000A3029" w:rsidP="00713F67">
            <w:pPr>
              <w:pStyle w:val="Normlny0"/>
              <w:jc w:val="center"/>
              <w:rPr>
                <w:b/>
                <w:bCs/>
              </w:rPr>
            </w:pPr>
          </w:p>
          <w:p w14:paraId="1C83F0F0" w14:textId="77777777" w:rsidR="000A3029" w:rsidRDefault="000A3029" w:rsidP="00713F67">
            <w:pPr>
              <w:pStyle w:val="Normlny0"/>
              <w:jc w:val="center"/>
              <w:rPr>
                <w:b/>
                <w:bCs/>
              </w:rPr>
            </w:pPr>
          </w:p>
          <w:p w14:paraId="181E8FAC" w14:textId="77777777" w:rsidR="000A3029" w:rsidRDefault="000A3029" w:rsidP="00713F67">
            <w:pPr>
              <w:pStyle w:val="Normlny0"/>
              <w:jc w:val="center"/>
              <w:rPr>
                <w:b/>
                <w:bCs/>
              </w:rPr>
            </w:pPr>
            <w:r>
              <w:rPr>
                <w:b/>
                <w:bCs/>
              </w:rPr>
              <w:t>N</w:t>
            </w:r>
          </w:p>
          <w:p w14:paraId="51563D4F" w14:textId="77777777" w:rsidR="000A3029" w:rsidRDefault="000A3029" w:rsidP="00713F67">
            <w:pPr>
              <w:pStyle w:val="Normlny0"/>
              <w:jc w:val="center"/>
              <w:rPr>
                <w:b/>
                <w:bCs/>
              </w:rPr>
            </w:pPr>
          </w:p>
          <w:p w14:paraId="5769D354" w14:textId="77777777" w:rsidR="000A3029" w:rsidRDefault="000A3029" w:rsidP="00713F67">
            <w:pPr>
              <w:pStyle w:val="Normlny0"/>
              <w:jc w:val="center"/>
              <w:rPr>
                <w:b/>
                <w:bCs/>
              </w:rPr>
            </w:pPr>
          </w:p>
          <w:p w14:paraId="55F9E171" w14:textId="77777777" w:rsidR="000A3029" w:rsidRDefault="000A3029" w:rsidP="00713F67">
            <w:pPr>
              <w:pStyle w:val="Normlny0"/>
              <w:jc w:val="center"/>
              <w:rPr>
                <w:b/>
                <w:bCs/>
              </w:rPr>
            </w:pPr>
          </w:p>
          <w:p w14:paraId="41A303D2" w14:textId="77777777" w:rsidR="000A3029" w:rsidRDefault="000A3029" w:rsidP="00713F67">
            <w:pPr>
              <w:pStyle w:val="Normlny0"/>
              <w:jc w:val="center"/>
              <w:rPr>
                <w:b/>
                <w:bCs/>
              </w:rPr>
            </w:pPr>
          </w:p>
          <w:p w14:paraId="1F7B8DFE" w14:textId="77777777" w:rsidR="000A3029" w:rsidRDefault="000A3029" w:rsidP="00713F67">
            <w:pPr>
              <w:pStyle w:val="Normlny0"/>
              <w:jc w:val="center"/>
              <w:rPr>
                <w:b/>
                <w:bCs/>
              </w:rPr>
            </w:pPr>
          </w:p>
          <w:p w14:paraId="49E5C371" w14:textId="77777777" w:rsidR="000A3029" w:rsidRDefault="000A3029" w:rsidP="00713F67">
            <w:pPr>
              <w:pStyle w:val="Normlny0"/>
              <w:jc w:val="center"/>
              <w:rPr>
                <w:b/>
                <w:bCs/>
              </w:rPr>
            </w:pPr>
          </w:p>
          <w:p w14:paraId="427212BD" w14:textId="77777777" w:rsidR="000A3029" w:rsidRDefault="000A3029" w:rsidP="00713F67">
            <w:pPr>
              <w:pStyle w:val="Normlny0"/>
              <w:jc w:val="center"/>
              <w:rPr>
                <w:b/>
                <w:bCs/>
              </w:rPr>
            </w:pPr>
          </w:p>
          <w:p w14:paraId="0EF6A279" w14:textId="77777777" w:rsidR="000A3029" w:rsidRDefault="000A3029" w:rsidP="00713F67">
            <w:pPr>
              <w:pStyle w:val="Normlny0"/>
              <w:jc w:val="center"/>
              <w:rPr>
                <w:b/>
                <w:bCs/>
              </w:rPr>
            </w:pPr>
          </w:p>
          <w:p w14:paraId="06057C23" w14:textId="77777777" w:rsidR="000A3029" w:rsidRDefault="000A3029" w:rsidP="00713F67">
            <w:pPr>
              <w:pStyle w:val="Normlny0"/>
              <w:jc w:val="center"/>
              <w:rPr>
                <w:b/>
                <w:bCs/>
              </w:rPr>
            </w:pPr>
          </w:p>
          <w:p w14:paraId="1BB73766" w14:textId="77777777" w:rsidR="000A3029" w:rsidRDefault="000A3029" w:rsidP="00713F67">
            <w:pPr>
              <w:pStyle w:val="Normlny0"/>
              <w:jc w:val="center"/>
              <w:rPr>
                <w:b/>
                <w:bCs/>
              </w:rPr>
            </w:pPr>
          </w:p>
          <w:p w14:paraId="0BF22F35" w14:textId="77777777" w:rsidR="000A3029" w:rsidRDefault="000A3029" w:rsidP="00713F67">
            <w:pPr>
              <w:pStyle w:val="Normlny0"/>
              <w:jc w:val="center"/>
              <w:rPr>
                <w:b/>
                <w:bCs/>
              </w:rPr>
            </w:pPr>
          </w:p>
          <w:p w14:paraId="5C004FDF" w14:textId="77777777" w:rsidR="000A3029" w:rsidRDefault="000A3029" w:rsidP="00713F67">
            <w:pPr>
              <w:pStyle w:val="Normlny0"/>
              <w:jc w:val="center"/>
              <w:rPr>
                <w:b/>
                <w:bCs/>
              </w:rPr>
            </w:pPr>
          </w:p>
          <w:p w14:paraId="428D200D" w14:textId="77777777" w:rsidR="000A3029" w:rsidRDefault="000A3029" w:rsidP="00713F67">
            <w:pPr>
              <w:pStyle w:val="Normlny0"/>
              <w:jc w:val="center"/>
              <w:rPr>
                <w:b/>
                <w:bCs/>
              </w:rPr>
            </w:pPr>
          </w:p>
          <w:p w14:paraId="2DF71954" w14:textId="77777777" w:rsidR="000A3029" w:rsidRDefault="000A3029" w:rsidP="00713F67">
            <w:pPr>
              <w:pStyle w:val="Normlny0"/>
              <w:jc w:val="center"/>
              <w:rPr>
                <w:b/>
                <w:bCs/>
              </w:rPr>
            </w:pPr>
          </w:p>
          <w:p w14:paraId="6840D176" w14:textId="77777777" w:rsidR="000A3029" w:rsidRDefault="000A3029" w:rsidP="00713F67">
            <w:pPr>
              <w:pStyle w:val="Normlny0"/>
              <w:jc w:val="center"/>
              <w:rPr>
                <w:b/>
                <w:bCs/>
              </w:rPr>
            </w:pPr>
          </w:p>
          <w:p w14:paraId="73641501" w14:textId="77777777" w:rsidR="000A3029" w:rsidRDefault="000A3029" w:rsidP="00713F67">
            <w:pPr>
              <w:pStyle w:val="Normlny0"/>
              <w:jc w:val="center"/>
              <w:rPr>
                <w:b/>
                <w:bCs/>
              </w:rPr>
            </w:pPr>
          </w:p>
          <w:p w14:paraId="167CE799" w14:textId="77777777" w:rsidR="000A3029" w:rsidRDefault="000A3029" w:rsidP="00713F67">
            <w:pPr>
              <w:pStyle w:val="Normlny0"/>
              <w:jc w:val="center"/>
              <w:rPr>
                <w:b/>
                <w:bCs/>
              </w:rPr>
            </w:pPr>
          </w:p>
          <w:p w14:paraId="7D0C6140" w14:textId="77777777" w:rsidR="000A3029" w:rsidRDefault="000A3029" w:rsidP="00713F67">
            <w:pPr>
              <w:pStyle w:val="Normlny0"/>
              <w:jc w:val="center"/>
              <w:rPr>
                <w:b/>
                <w:bCs/>
              </w:rPr>
            </w:pPr>
          </w:p>
          <w:p w14:paraId="3504901C" w14:textId="77777777" w:rsidR="000A3029" w:rsidRDefault="000A3029" w:rsidP="00713F67">
            <w:pPr>
              <w:pStyle w:val="Normlny0"/>
              <w:jc w:val="center"/>
              <w:rPr>
                <w:b/>
                <w:bCs/>
              </w:rPr>
            </w:pPr>
          </w:p>
          <w:p w14:paraId="6A373715" w14:textId="77777777" w:rsidR="000A3029" w:rsidRDefault="000A3029" w:rsidP="00713F67">
            <w:pPr>
              <w:pStyle w:val="Normlny0"/>
              <w:jc w:val="center"/>
              <w:rPr>
                <w:b/>
                <w:bCs/>
              </w:rPr>
            </w:pPr>
          </w:p>
          <w:p w14:paraId="1EDFA147" w14:textId="77777777" w:rsidR="000A3029" w:rsidRDefault="000A3029" w:rsidP="00713F67">
            <w:pPr>
              <w:pStyle w:val="Normlny0"/>
              <w:jc w:val="center"/>
              <w:rPr>
                <w:b/>
                <w:bCs/>
              </w:rPr>
            </w:pPr>
          </w:p>
          <w:p w14:paraId="20A1333C" w14:textId="77777777" w:rsidR="000A3029" w:rsidRDefault="000A3029" w:rsidP="00713F67">
            <w:pPr>
              <w:pStyle w:val="Normlny0"/>
              <w:jc w:val="center"/>
              <w:rPr>
                <w:b/>
                <w:bCs/>
              </w:rPr>
            </w:pPr>
          </w:p>
          <w:p w14:paraId="4736B7CA" w14:textId="77777777" w:rsidR="000A3029" w:rsidRDefault="000A3029" w:rsidP="00713F67">
            <w:pPr>
              <w:pStyle w:val="Normlny0"/>
              <w:jc w:val="center"/>
              <w:rPr>
                <w:b/>
                <w:bCs/>
              </w:rPr>
            </w:pPr>
          </w:p>
          <w:p w14:paraId="4D8B62E7" w14:textId="77777777" w:rsidR="000A3029" w:rsidRDefault="000A3029" w:rsidP="00713F67">
            <w:pPr>
              <w:pStyle w:val="Normlny0"/>
              <w:jc w:val="center"/>
              <w:rPr>
                <w:b/>
                <w:bCs/>
              </w:rPr>
            </w:pPr>
          </w:p>
          <w:p w14:paraId="750628E3" w14:textId="77777777" w:rsidR="000A3029" w:rsidRDefault="000A3029" w:rsidP="00713F67">
            <w:pPr>
              <w:pStyle w:val="Normlny0"/>
              <w:jc w:val="center"/>
              <w:rPr>
                <w:b/>
                <w:bCs/>
              </w:rPr>
            </w:pPr>
          </w:p>
          <w:p w14:paraId="241E64FD" w14:textId="77777777" w:rsidR="000A3029" w:rsidRDefault="000A3029" w:rsidP="00713F67">
            <w:pPr>
              <w:pStyle w:val="Normlny0"/>
              <w:jc w:val="center"/>
              <w:rPr>
                <w:b/>
                <w:bCs/>
              </w:rPr>
            </w:pPr>
          </w:p>
          <w:p w14:paraId="0B43F99F" w14:textId="77777777" w:rsidR="000A3029" w:rsidRDefault="000A3029" w:rsidP="00713F67">
            <w:pPr>
              <w:pStyle w:val="Normlny0"/>
              <w:jc w:val="center"/>
              <w:rPr>
                <w:b/>
                <w:bCs/>
              </w:rPr>
            </w:pPr>
          </w:p>
          <w:p w14:paraId="522723A4" w14:textId="77777777" w:rsidR="000A3029" w:rsidRDefault="000A3029" w:rsidP="00713F67">
            <w:pPr>
              <w:pStyle w:val="Normlny0"/>
              <w:jc w:val="center"/>
              <w:rPr>
                <w:b/>
                <w:bCs/>
              </w:rPr>
            </w:pPr>
          </w:p>
          <w:p w14:paraId="091C4FAC" w14:textId="77777777" w:rsidR="000A3029" w:rsidRDefault="000A3029" w:rsidP="00713F67">
            <w:pPr>
              <w:pStyle w:val="Normlny0"/>
              <w:jc w:val="center"/>
              <w:rPr>
                <w:b/>
                <w:bCs/>
              </w:rPr>
            </w:pPr>
          </w:p>
          <w:p w14:paraId="120746E6" w14:textId="77777777" w:rsidR="000A3029" w:rsidRDefault="000A3029" w:rsidP="00713F67">
            <w:pPr>
              <w:pStyle w:val="Normlny0"/>
              <w:jc w:val="center"/>
              <w:rPr>
                <w:b/>
                <w:bCs/>
              </w:rPr>
            </w:pPr>
          </w:p>
          <w:p w14:paraId="2D71A45A" w14:textId="77777777" w:rsidR="000A3029" w:rsidRDefault="000A3029" w:rsidP="00713F67">
            <w:pPr>
              <w:pStyle w:val="Normlny0"/>
              <w:jc w:val="center"/>
              <w:rPr>
                <w:b/>
                <w:bCs/>
              </w:rPr>
            </w:pPr>
          </w:p>
          <w:p w14:paraId="3827EAE5" w14:textId="77777777" w:rsidR="000A3029" w:rsidRDefault="000A3029" w:rsidP="00713F67">
            <w:pPr>
              <w:pStyle w:val="Normlny0"/>
              <w:jc w:val="center"/>
              <w:rPr>
                <w:b/>
                <w:bCs/>
              </w:rPr>
            </w:pPr>
          </w:p>
          <w:p w14:paraId="0FB5A527" w14:textId="77777777" w:rsidR="000A3029" w:rsidRDefault="000A3029" w:rsidP="00713F67">
            <w:pPr>
              <w:pStyle w:val="Normlny0"/>
              <w:jc w:val="center"/>
              <w:rPr>
                <w:b/>
                <w:bCs/>
              </w:rPr>
            </w:pPr>
          </w:p>
          <w:p w14:paraId="54967505" w14:textId="4A0FAC69" w:rsidR="000A3029" w:rsidRPr="007425AB" w:rsidRDefault="000A3029" w:rsidP="000A3029">
            <w:pPr>
              <w:pStyle w:val="Normlny0"/>
              <w:rPr>
                <w:b/>
                <w:bCs/>
              </w:rPr>
            </w:pPr>
          </w:p>
        </w:tc>
        <w:tc>
          <w:tcPr>
            <w:tcW w:w="709" w:type="dxa"/>
          </w:tcPr>
          <w:p w14:paraId="1B55CDB2" w14:textId="3ACB8BF2" w:rsidR="00713F67" w:rsidRDefault="000A3029" w:rsidP="000A3029">
            <w:pPr>
              <w:pStyle w:val="Normlny0"/>
              <w:rPr>
                <w:b/>
                <w:bCs/>
              </w:rPr>
            </w:pPr>
            <w:r>
              <w:rPr>
                <w:b/>
                <w:bCs/>
              </w:rPr>
              <w:lastRenderedPageBreak/>
              <w:t>NZ</w:t>
            </w:r>
          </w:p>
          <w:p w14:paraId="2351497C" w14:textId="77777777" w:rsidR="00713F67" w:rsidRDefault="00713F67" w:rsidP="00713F67">
            <w:pPr>
              <w:pStyle w:val="Normlny0"/>
              <w:ind w:left="360"/>
              <w:rPr>
                <w:b/>
                <w:bCs/>
              </w:rPr>
            </w:pPr>
          </w:p>
          <w:p w14:paraId="4FDF8B54" w14:textId="77777777" w:rsidR="00713F67" w:rsidRDefault="00713F67" w:rsidP="00713F67">
            <w:pPr>
              <w:pStyle w:val="Normlny0"/>
              <w:ind w:left="360"/>
              <w:rPr>
                <w:b/>
                <w:bCs/>
              </w:rPr>
            </w:pPr>
          </w:p>
          <w:p w14:paraId="1EDA0680" w14:textId="77777777" w:rsidR="00713F67" w:rsidRDefault="00713F67" w:rsidP="00713F67">
            <w:pPr>
              <w:pStyle w:val="Normlny0"/>
              <w:ind w:left="360"/>
              <w:rPr>
                <w:b/>
                <w:bCs/>
              </w:rPr>
            </w:pPr>
          </w:p>
          <w:p w14:paraId="7E1B2D2E" w14:textId="77777777" w:rsidR="00713F67" w:rsidRDefault="00713F67" w:rsidP="00713F67">
            <w:pPr>
              <w:pStyle w:val="Normlny0"/>
              <w:ind w:left="360"/>
              <w:rPr>
                <w:b/>
                <w:bCs/>
              </w:rPr>
            </w:pPr>
          </w:p>
          <w:p w14:paraId="242CD3C9" w14:textId="77777777" w:rsidR="00713F67" w:rsidRDefault="00713F67" w:rsidP="00713F67">
            <w:pPr>
              <w:pStyle w:val="Normlny0"/>
              <w:ind w:left="360"/>
              <w:rPr>
                <w:b/>
                <w:bCs/>
              </w:rPr>
            </w:pPr>
          </w:p>
          <w:p w14:paraId="7BC6D9A5" w14:textId="77777777" w:rsidR="00713F67" w:rsidRDefault="00713F67" w:rsidP="00713F67">
            <w:pPr>
              <w:pStyle w:val="Normlny0"/>
              <w:ind w:left="360"/>
              <w:rPr>
                <w:b/>
                <w:bCs/>
              </w:rPr>
            </w:pPr>
          </w:p>
          <w:p w14:paraId="4090A5E8" w14:textId="77777777" w:rsidR="00713F67" w:rsidRDefault="00713F67" w:rsidP="00713F67">
            <w:pPr>
              <w:pStyle w:val="Normlny0"/>
              <w:ind w:left="360"/>
              <w:rPr>
                <w:b/>
                <w:bCs/>
              </w:rPr>
            </w:pPr>
          </w:p>
          <w:p w14:paraId="57CF128F" w14:textId="77777777" w:rsidR="00713F67" w:rsidRDefault="00713F67" w:rsidP="00713F67">
            <w:pPr>
              <w:pStyle w:val="Normlny0"/>
              <w:ind w:left="360"/>
              <w:rPr>
                <w:b/>
                <w:bCs/>
              </w:rPr>
            </w:pPr>
          </w:p>
          <w:p w14:paraId="6965C76D" w14:textId="77777777" w:rsidR="00713F67" w:rsidRDefault="00713F67" w:rsidP="00713F67">
            <w:pPr>
              <w:pStyle w:val="Normlny0"/>
              <w:ind w:left="360"/>
              <w:rPr>
                <w:b/>
                <w:bCs/>
              </w:rPr>
            </w:pPr>
          </w:p>
          <w:p w14:paraId="639B8C6F" w14:textId="77777777" w:rsidR="00713F67" w:rsidRDefault="00713F67" w:rsidP="00713F67">
            <w:pPr>
              <w:pStyle w:val="Normlny0"/>
              <w:ind w:left="360"/>
              <w:rPr>
                <w:b/>
                <w:bCs/>
              </w:rPr>
            </w:pPr>
          </w:p>
          <w:p w14:paraId="4B863390" w14:textId="77777777" w:rsidR="00713F67" w:rsidRDefault="00713F67" w:rsidP="00713F67">
            <w:pPr>
              <w:pStyle w:val="Normlny0"/>
              <w:ind w:left="360"/>
              <w:rPr>
                <w:b/>
                <w:bCs/>
              </w:rPr>
            </w:pPr>
          </w:p>
          <w:p w14:paraId="3D887155" w14:textId="77777777" w:rsidR="00713F67" w:rsidRDefault="00713F67" w:rsidP="00713F67">
            <w:pPr>
              <w:pStyle w:val="Normlny0"/>
              <w:ind w:left="360"/>
              <w:rPr>
                <w:b/>
                <w:bCs/>
              </w:rPr>
            </w:pPr>
          </w:p>
          <w:p w14:paraId="2B141F3B" w14:textId="40C93731" w:rsidR="00713F67" w:rsidRPr="007425AB" w:rsidRDefault="00713F67" w:rsidP="00713F67">
            <w:pPr>
              <w:pStyle w:val="Normlny0"/>
              <w:jc w:val="center"/>
              <w:rPr>
                <w:b/>
                <w:bCs/>
              </w:rPr>
            </w:pPr>
            <w:r>
              <w:rPr>
                <w:b/>
                <w:bCs/>
              </w:rPr>
              <w:t>N</w:t>
            </w:r>
            <w:r w:rsidRPr="007425AB">
              <w:rPr>
                <w:b/>
                <w:bCs/>
              </w:rPr>
              <w:t>Z</w:t>
            </w:r>
          </w:p>
        </w:tc>
        <w:tc>
          <w:tcPr>
            <w:tcW w:w="850" w:type="dxa"/>
          </w:tcPr>
          <w:p w14:paraId="0D3BF8DD" w14:textId="5A9DEC0B" w:rsidR="00713F67" w:rsidRPr="00FC00C7" w:rsidRDefault="00713F67" w:rsidP="00713F67">
            <w:pPr>
              <w:pStyle w:val="Normlny0"/>
              <w:jc w:val="center"/>
            </w:pPr>
            <w:r w:rsidRPr="00FC00C7">
              <w:lastRenderedPageBreak/>
              <w:t>Čl. 1</w:t>
            </w:r>
          </w:p>
          <w:p w14:paraId="2521E1F4" w14:textId="49652FF6" w:rsidR="00713F67" w:rsidRPr="00FC00C7" w:rsidRDefault="00713F67" w:rsidP="00713F67">
            <w:pPr>
              <w:pStyle w:val="Normlny0"/>
              <w:jc w:val="center"/>
            </w:pPr>
            <w:r w:rsidRPr="00FC00C7">
              <w:t>B</w:t>
            </w:r>
            <w:r>
              <w:t>. 19</w:t>
            </w:r>
          </w:p>
          <w:p w14:paraId="1A3CAB05" w14:textId="1AB78E1C" w:rsidR="00713F67" w:rsidRPr="00FC00C7" w:rsidRDefault="00713F67" w:rsidP="00713F67">
            <w:pPr>
              <w:pStyle w:val="Normlny0"/>
              <w:jc w:val="center"/>
            </w:pPr>
            <w:r>
              <w:t>§ 31 ods. 5</w:t>
            </w:r>
          </w:p>
          <w:p w14:paraId="2479A002" w14:textId="77777777" w:rsidR="00713F67" w:rsidRPr="00FC00C7" w:rsidRDefault="00713F67" w:rsidP="00713F67">
            <w:pPr>
              <w:spacing w:after="0" w:line="240" w:lineRule="auto"/>
              <w:jc w:val="center"/>
              <w:rPr>
                <w:rFonts w:ascii="Times New Roman" w:hAnsi="Times New Roman"/>
                <w:sz w:val="20"/>
                <w:szCs w:val="20"/>
              </w:rPr>
            </w:pPr>
          </w:p>
          <w:p w14:paraId="68FC2140" w14:textId="77777777" w:rsidR="00713F67" w:rsidRPr="00FC00C7" w:rsidRDefault="00713F67" w:rsidP="00713F67">
            <w:pPr>
              <w:spacing w:after="0" w:line="240" w:lineRule="auto"/>
              <w:jc w:val="center"/>
              <w:rPr>
                <w:rFonts w:ascii="Times New Roman" w:hAnsi="Times New Roman"/>
                <w:sz w:val="20"/>
                <w:szCs w:val="20"/>
              </w:rPr>
            </w:pPr>
          </w:p>
          <w:p w14:paraId="2B947AC1" w14:textId="77777777" w:rsidR="00713F67" w:rsidRPr="00FC00C7" w:rsidRDefault="00713F67" w:rsidP="00713F67">
            <w:pPr>
              <w:spacing w:after="0" w:line="240" w:lineRule="auto"/>
              <w:jc w:val="center"/>
              <w:rPr>
                <w:rFonts w:ascii="Times New Roman" w:hAnsi="Times New Roman"/>
                <w:sz w:val="20"/>
                <w:szCs w:val="20"/>
              </w:rPr>
            </w:pPr>
          </w:p>
          <w:p w14:paraId="7A36042B" w14:textId="77777777" w:rsidR="00713F67" w:rsidRPr="00FC00C7" w:rsidRDefault="00713F67" w:rsidP="00713F67">
            <w:pPr>
              <w:spacing w:after="0" w:line="240" w:lineRule="auto"/>
              <w:jc w:val="center"/>
              <w:rPr>
                <w:rFonts w:ascii="Times New Roman" w:hAnsi="Times New Roman"/>
                <w:sz w:val="20"/>
                <w:szCs w:val="20"/>
              </w:rPr>
            </w:pPr>
          </w:p>
          <w:p w14:paraId="054ADF75" w14:textId="77777777" w:rsidR="00713F67" w:rsidRPr="00FC00C7" w:rsidRDefault="00713F67" w:rsidP="00713F67">
            <w:pPr>
              <w:spacing w:after="0" w:line="240" w:lineRule="auto"/>
              <w:jc w:val="center"/>
              <w:rPr>
                <w:rFonts w:ascii="Times New Roman" w:hAnsi="Times New Roman"/>
                <w:sz w:val="20"/>
                <w:szCs w:val="20"/>
              </w:rPr>
            </w:pPr>
          </w:p>
          <w:p w14:paraId="246B4C78" w14:textId="77777777" w:rsidR="00713F67" w:rsidRPr="00FC00C7" w:rsidRDefault="00713F67" w:rsidP="00713F67">
            <w:pPr>
              <w:spacing w:after="0" w:line="240" w:lineRule="auto"/>
              <w:jc w:val="center"/>
              <w:rPr>
                <w:rFonts w:ascii="Times New Roman" w:hAnsi="Times New Roman"/>
                <w:sz w:val="20"/>
                <w:szCs w:val="20"/>
              </w:rPr>
            </w:pPr>
          </w:p>
          <w:p w14:paraId="43615D94" w14:textId="77777777" w:rsidR="00713F67" w:rsidRPr="00FC00C7" w:rsidRDefault="00713F67" w:rsidP="00713F67">
            <w:pPr>
              <w:spacing w:after="0" w:line="240" w:lineRule="auto"/>
              <w:jc w:val="center"/>
              <w:rPr>
                <w:rFonts w:ascii="Times New Roman" w:hAnsi="Times New Roman"/>
                <w:sz w:val="20"/>
                <w:szCs w:val="20"/>
              </w:rPr>
            </w:pPr>
          </w:p>
          <w:p w14:paraId="094FC345" w14:textId="77777777" w:rsidR="00713F67" w:rsidRPr="00FC00C7" w:rsidRDefault="00713F67" w:rsidP="00713F67">
            <w:pPr>
              <w:spacing w:after="0" w:line="240" w:lineRule="auto"/>
              <w:jc w:val="center"/>
              <w:rPr>
                <w:rFonts w:ascii="Times New Roman" w:hAnsi="Times New Roman"/>
                <w:sz w:val="20"/>
                <w:szCs w:val="20"/>
              </w:rPr>
            </w:pPr>
          </w:p>
          <w:p w14:paraId="6E398177" w14:textId="79EF046E" w:rsidR="00713F67" w:rsidRPr="00FC00C7" w:rsidRDefault="00713F67" w:rsidP="00713F67">
            <w:pPr>
              <w:spacing w:after="0" w:line="240" w:lineRule="auto"/>
              <w:rPr>
                <w:rFonts w:ascii="Times New Roman" w:hAnsi="Times New Roman"/>
                <w:sz w:val="20"/>
                <w:szCs w:val="20"/>
              </w:rPr>
            </w:pPr>
          </w:p>
          <w:p w14:paraId="006853AD" w14:textId="13240BA5" w:rsidR="00713F67" w:rsidRPr="00FC00C7" w:rsidRDefault="00713F67" w:rsidP="00713F67">
            <w:pPr>
              <w:spacing w:after="0" w:line="240" w:lineRule="auto"/>
              <w:jc w:val="center"/>
              <w:rPr>
                <w:rFonts w:ascii="Times New Roman" w:hAnsi="Times New Roman"/>
                <w:sz w:val="20"/>
                <w:szCs w:val="20"/>
              </w:rPr>
            </w:pPr>
            <w:r>
              <w:rPr>
                <w:rFonts w:ascii="Times New Roman" w:hAnsi="Times New Roman"/>
                <w:sz w:val="20"/>
                <w:szCs w:val="20"/>
              </w:rPr>
              <w:t>B. 20</w:t>
            </w:r>
          </w:p>
          <w:p w14:paraId="66B16327" w14:textId="2E90C743" w:rsidR="00713F67" w:rsidRPr="00FC00C7" w:rsidRDefault="00713F67" w:rsidP="00713F67">
            <w:pPr>
              <w:spacing w:after="0" w:line="240" w:lineRule="auto"/>
              <w:jc w:val="center"/>
              <w:rPr>
                <w:rFonts w:ascii="Times New Roman" w:hAnsi="Times New Roman"/>
                <w:sz w:val="20"/>
                <w:szCs w:val="20"/>
              </w:rPr>
            </w:pPr>
            <w:r>
              <w:rPr>
                <w:rFonts w:ascii="Times New Roman" w:hAnsi="Times New Roman"/>
                <w:sz w:val="20"/>
                <w:szCs w:val="20"/>
              </w:rPr>
              <w:t>§ 31 ods. 6</w:t>
            </w:r>
          </w:p>
          <w:p w14:paraId="3E35BBE4" w14:textId="77777777" w:rsidR="00713F67" w:rsidRPr="00FC00C7" w:rsidRDefault="00713F67" w:rsidP="00713F67">
            <w:pPr>
              <w:spacing w:after="0" w:line="240" w:lineRule="auto"/>
              <w:jc w:val="center"/>
              <w:rPr>
                <w:rFonts w:ascii="Times New Roman" w:hAnsi="Times New Roman"/>
                <w:sz w:val="20"/>
                <w:szCs w:val="20"/>
              </w:rPr>
            </w:pPr>
          </w:p>
          <w:p w14:paraId="3DFEDFD1" w14:textId="5E4B2591" w:rsidR="00713F67" w:rsidRPr="00FC00C7" w:rsidRDefault="00713F67" w:rsidP="00713F67">
            <w:pPr>
              <w:spacing w:after="0" w:line="240" w:lineRule="auto"/>
              <w:jc w:val="center"/>
              <w:rPr>
                <w:bCs/>
              </w:rPr>
            </w:pPr>
          </w:p>
        </w:tc>
        <w:tc>
          <w:tcPr>
            <w:tcW w:w="3828" w:type="dxa"/>
          </w:tcPr>
          <w:p w14:paraId="54A6513D" w14:textId="0B733389" w:rsidR="00713F67" w:rsidRDefault="00713F67" w:rsidP="00713F67">
            <w:pPr>
              <w:pStyle w:val="Normlny0"/>
              <w:jc w:val="both"/>
            </w:pPr>
            <w:r w:rsidRPr="00D7567B">
              <w:lastRenderedPageBreak/>
              <w:t xml:space="preserve">Príslušný orgán overí úplnosť správy o hodnotení činnosti bezodkladne po jej doručení, najneskôr však do 30 dní od jej doručenia. Ak je správa o hodnotení činnosti úplná, príslušný orgán postupuje podľa § 33. </w:t>
            </w:r>
            <w:r w:rsidRPr="00D7567B">
              <w:lastRenderedPageBreak/>
              <w:t>Neúplnú správu o hodnotení činnosti príslušný orgán bezodkladne vráti navrhovateľovi a vyzve ho na jej doplnenie, pričom určí rozsah doplnenia a lehotu na jej predloženie. Konanie o posudzovaní vplyvov sa začína predložením úplnej správy o hodnotení činnosti</w:t>
            </w:r>
          </w:p>
          <w:p w14:paraId="507E05B3" w14:textId="77777777" w:rsidR="00713F67" w:rsidRPr="007425AB" w:rsidRDefault="00713F67" w:rsidP="00713F67">
            <w:pPr>
              <w:pStyle w:val="Normlny0"/>
              <w:jc w:val="both"/>
            </w:pPr>
          </w:p>
          <w:p w14:paraId="75DD3668" w14:textId="5E911314" w:rsidR="00713F67" w:rsidRPr="007425AB" w:rsidRDefault="00713F67" w:rsidP="00713F67">
            <w:pPr>
              <w:pStyle w:val="Normlny0"/>
              <w:jc w:val="both"/>
              <w:rPr>
                <w:b/>
                <w:bCs/>
              </w:rPr>
            </w:pPr>
            <w:r w:rsidRPr="007425AB">
              <w:t xml:space="preserve">Správu o hodnotení je navrhovateľ povinný doručiť príslušnému orgánu písomne v listinnej podobe a elektronickej podobe. Dňom doručenia </w:t>
            </w:r>
            <w:r>
              <w:t xml:space="preserve">úplnej </w:t>
            </w:r>
            <w:r w:rsidRPr="007425AB">
              <w:t>správy o hodnotení začína konanie o posudzovaní vplyvov na životné prostredie</w:t>
            </w:r>
          </w:p>
        </w:tc>
        <w:tc>
          <w:tcPr>
            <w:tcW w:w="708" w:type="dxa"/>
          </w:tcPr>
          <w:p w14:paraId="343AB91A" w14:textId="5EBD560B" w:rsidR="00713F67" w:rsidRDefault="00713F67" w:rsidP="00713F67">
            <w:pPr>
              <w:pStyle w:val="Normlny0"/>
              <w:jc w:val="center"/>
            </w:pPr>
          </w:p>
          <w:p w14:paraId="1A10ED01" w14:textId="77777777" w:rsidR="00713F67" w:rsidRDefault="00713F67" w:rsidP="00713F67">
            <w:pPr>
              <w:pStyle w:val="Normlny0"/>
              <w:jc w:val="center"/>
            </w:pPr>
          </w:p>
          <w:p w14:paraId="128BA5F9" w14:textId="77777777" w:rsidR="00713F67" w:rsidRDefault="00713F67" w:rsidP="00713F67">
            <w:pPr>
              <w:pStyle w:val="Normlny0"/>
              <w:jc w:val="center"/>
            </w:pPr>
          </w:p>
          <w:p w14:paraId="1F444E3B" w14:textId="77777777" w:rsidR="00713F67" w:rsidRDefault="00713F67" w:rsidP="00713F67">
            <w:pPr>
              <w:pStyle w:val="Normlny0"/>
              <w:jc w:val="center"/>
            </w:pPr>
          </w:p>
          <w:p w14:paraId="41E6B876" w14:textId="77777777" w:rsidR="00713F67" w:rsidRDefault="00713F67" w:rsidP="00713F67">
            <w:pPr>
              <w:pStyle w:val="Normlny0"/>
              <w:jc w:val="center"/>
            </w:pPr>
          </w:p>
          <w:p w14:paraId="0FD9B3F8" w14:textId="53479547" w:rsidR="00713F67" w:rsidRDefault="00713F67" w:rsidP="00713F67">
            <w:pPr>
              <w:pStyle w:val="Normlny0"/>
            </w:pPr>
          </w:p>
          <w:p w14:paraId="7E9A68A7" w14:textId="77777777" w:rsidR="00713F67" w:rsidRDefault="00713F67" w:rsidP="00713F67">
            <w:pPr>
              <w:pStyle w:val="Normlny0"/>
              <w:jc w:val="center"/>
            </w:pPr>
            <w:r w:rsidRPr="007425AB">
              <w:t>Ú</w:t>
            </w:r>
          </w:p>
          <w:p w14:paraId="65A70464" w14:textId="77777777" w:rsidR="00713F67" w:rsidRDefault="00713F67" w:rsidP="00713F67">
            <w:pPr>
              <w:pStyle w:val="Normlny0"/>
              <w:jc w:val="center"/>
            </w:pPr>
          </w:p>
          <w:p w14:paraId="5BBF6ED7" w14:textId="77777777" w:rsidR="00713F67" w:rsidRDefault="00713F67" w:rsidP="00713F67">
            <w:pPr>
              <w:pStyle w:val="Normlny0"/>
              <w:jc w:val="center"/>
            </w:pPr>
          </w:p>
          <w:p w14:paraId="358A2A14" w14:textId="77777777" w:rsidR="00713F67" w:rsidRDefault="00713F67" w:rsidP="00713F67">
            <w:pPr>
              <w:pStyle w:val="Normlny0"/>
              <w:jc w:val="center"/>
            </w:pPr>
          </w:p>
          <w:p w14:paraId="31A3A0B7" w14:textId="77777777" w:rsidR="00713F67" w:rsidRDefault="00713F67" w:rsidP="00713F67">
            <w:pPr>
              <w:pStyle w:val="Normlny0"/>
              <w:jc w:val="center"/>
            </w:pPr>
          </w:p>
          <w:p w14:paraId="15391D05" w14:textId="77777777" w:rsidR="00713F67" w:rsidRDefault="00713F67" w:rsidP="00713F67">
            <w:pPr>
              <w:pStyle w:val="Normlny0"/>
              <w:jc w:val="center"/>
            </w:pPr>
          </w:p>
          <w:p w14:paraId="4F0B301A" w14:textId="77777777" w:rsidR="00713F67" w:rsidRDefault="00713F67" w:rsidP="00713F67">
            <w:pPr>
              <w:pStyle w:val="Normlny0"/>
              <w:jc w:val="center"/>
            </w:pPr>
          </w:p>
          <w:p w14:paraId="427D19AF" w14:textId="405F3167" w:rsidR="00713F67" w:rsidRPr="007425AB" w:rsidRDefault="00713F67" w:rsidP="00713F67">
            <w:pPr>
              <w:pStyle w:val="Normlny0"/>
              <w:jc w:val="center"/>
              <w:rPr>
                <w:b/>
                <w:bCs/>
              </w:rPr>
            </w:pPr>
            <w:r>
              <w:t>Ú</w:t>
            </w:r>
          </w:p>
        </w:tc>
        <w:tc>
          <w:tcPr>
            <w:tcW w:w="1276" w:type="dxa"/>
          </w:tcPr>
          <w:p w14:paraId="544F299C" w14:textId="77777777" w:rsidR="00713F67" w:rsidRPr="007425AB" w:rsidRDefault="00713F67" w:rsidP="00713F67">
            <w:pPr>
              <w:pStyle w:val="Normlny0"/>
              <w:jc w:val="center"/>
              <w:rPr>
                <w:b/>
                <w:bCs/>
              </w:rPr>
            </w:pPr>
          </w:p>
        </w:tc>
        <w:tc>
          <w:tcPr>
            <w:tcW w:w="992" w:type="dxa"/>
          </w:tcPr>
          <w:p w14:paraId="51D82D70" w14:textId="77777777" w:rsidR="00713F67" w:rsidRDefault="00713F67" w:rsidP="00713F67">
            <w:pPr>
              <w:pStyle w:val="Normlny0"/>
              <w:jc w:val="center"/>
            </w:pPr>
          </w:p>
          <w:p w14:paraId="2EA29EBD" w14:textId="77777777" w:rsidR="00713F67" w:rsidRDefault="00713F67" w:rsidP="00713F67">
            <w:pPr>
              <w:pStyle w:val="Normlny0"/>
              <w:jc w:val="center"/>
            </w:pPr>
          </w:p>
          <w:p w14:paraId="67F095C8" w14:textId="77777777" w:rsidR="00713F67" w:rsidRDefault="00713F67" w:rsidP="00713F67">
            <w:pPr>
              <w:pStyle w:val="Normlny0"/>
              <w:jc w:val="center"/>
            </w:pPr>
          </w:p>
          <w:p w14:paraId="632864BB" w14:textId="77777777" w:rsidR="00713F67" w:rsidRDefault="00713F67" w:rsidP="00713F67">
            <w:pPr>
              <w:pStyle w:val="Normlny0"/>
              <w:jc w:val="center"/>
            </w:pPr>
          </w:p>
          <w:p w14:paraId="3FC93927" w14:textId="77777777" w:rsidR="00713F67" w:rsidRDefault="00713F67" w:rsidP="00713F67">
            <w:pPr>
              <w:pStyle w:val="Normlny0"/>
              <w:jc w:val="center"/>
            </w:pPr>
          </w:p>
          <w:p w14:paraId="10D6FC85" w14:textId="77777777" w:rsidR="00713F67" w:rsidRDefault="00713F67" w:rsidP="00713F67">
            <w:pPr>
              <w:pStyle w:val="Normlny0"/>
              <w:jc w:val="center"/>
            </w:pPr>
          </w:p>
          <w:p w14:paraId="5DD4FFD7" w14:textId="77777777" w:rsidR="00713F67" w:rsidRDefault="00713F67" w:rsidP="00713F67">
            <w:pPr>
              <w:pStyle w:val="Normlny0"/>
              <w:jc w:val="center"/>
            </w:pPr>
            <w:r w:rsidRPr="007425AB">
              <w:t>GP – N</w:t>
            </w:r>
          </w:p>
          <w:p w14:paraId="057A02B5" w14:textId="77777777" w:rsidR="00713F67" w:rsidRDefault="00713F67" w:rsidP="00713F67">
            <w:pPr>
              <w:pStyle w:val="Normlny0"/>
              <w:jc w:val="center"/>
            </w:pPr>
          </w:p>
          <w:p w14:paraId="79D5E9A3" w14:textId="77777777" w:rsidR="00713F67" w:rsidRDefault="00713F67" w:rsidP="00713F67">
            <w:pPr>
              <w:pStyle w:val="Normlny0"/>
              <w:jc w:val="center"/>
            </w:pPr>
          </w:p>
          <w:p w14:paraId="5700C30B" w14:textId="77777777" w:rsidR="00713F67" w:rsidRDefault="00713F67" w:rsidP="00713F67">
            <w:pPr>
              <w:pStyle w:val="Normlny0"/>
              <w:jc w:val="center"/>
            </w:pPr>
          </w:p>
          <w:p w14:paraId="040F5EDD" w14:textId="77777777" w:rsidR="00713F67" w:rsidRDefault="00713F67" w:rsidP="00713F67">
            <w:pPr>
              <w:pStyle w:val="Normlny0"/>
              <w:jc w:val="center"/>
            </w:pPr>
          </w:p>
          <w:p w14:paraId="6F374297" w14:textId="77777777" w:rsidR="00713F67" w:rsidRDefault="00713F67" w:rsidP="00713F67">
            <w:pPr>
              <w:pStyle w:val="Normlny0"/>
              <w:jc w:val="center"/>
            </w:pPr>
          </w:p>
          <w:p w14:paraId="5B947B93" w14:textId="77777777" w:rsidR="00713F67" w:rsidRDefault="00713F67" w:rsidP="00713F67">
            <w:pPr>
              <w:pStyle w:val="Normlny0"/>
              <w:jc w:val="center"/>
            </w:pPr>
          </w:p>
          <w:p w14:paraId="7BFC3A1B" w14:textId="21368D82" w:rsidR="00713F67" w:rsidRPr="007425AB" w:rsidRDefault="00713F67" w:rsidP="00713F67">
            <w:pPr>
              <w:pStyle w:val="Normlny0"/>
              <w:jc w:val="center"/>
              <w:rPr>
                <w:b/>
                <w:bCs/>
              </w:rPr>
            </w:pPr>
            <w:r w:rsidRPr="007425AB">
              <w:t>GP – N</w:t>
            </w:r>
          </w:p>
        </w:tc>
        <w:tc>
          <w:tcPr>
            <w:tcW w:w="1276" w:type="dxa"/>
          </w:tcPr>
          <w:p w14:paraId="164E285B" w14:textId="77777777" w:rsidR="00713F67" w:rsidRPr="007425AB" w:rsidRDefault="00713F67" w:rsidP="00713F67">
            <w:pPr>
              <w:pStyle w:val="Normlny0"/>
              <w:jc w:val="center"/>
              <w:rPr>
                <w:b/>
                <w:bCs/>
              </w:rPr>
            </w:pPr>
          </w:p>
        </w:tc>
      </w:tr>
      <w:tr w:rsidR="00713F67" w:rsidRPr="007425AB" w14:paraId="0C1B9D0B" w14:textId="77777777" w:rsidTr="008A2599">
        <w:tc>
          <w:tcPr>
            <w:tcW w:w="851" w:type="dxa"/>
          </w:tcPr>
          <w:p w14:paraId="1A6460AD"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lastRenderedPageBreak/>
              <w:t>Č: 5</w:t>
            </w:r>
          </w:p>
          <w:p w14:paraId="17DD90BC"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O: 2</w:t>
            </w:r>
          </w:p>
          <w:p w14:paraId="4C48509C" w14:textId="77777777" w:rsidR="00713F67" w:rsidRPr="007425AB" w:rsidRDefault="00713F67" w:rsidP="00713F67">
            <w:pPr>
              <w:spacing w:after="0" w:line="240" w:lineRule="auto"/>
              <w:ind w:left="-44"/>
              <w:jc w:val="center"/>
              <w:rPr>
                <w:rFonts w:ascii="Times New Roman" w:hAnsi="Times New Roman"/>
                <w:sz w:val="20"/>
                <w:szCs w:val="20"/>
              </w:rPr>
            </w:pPr>
          </w:p>
          <w:p w14:paraId="40C12321" w14:textId="77777777" w:rsidR="00713F67" w:rsidRPr="007425AB" w:rsidRDefault="00713F67" w:rsidP="00713F67">
            <w:pPr>
              <w:spacing w:after="0" w:line="240" w:lineRule="auto"/>
              <w:ind w:left="-44"/>
              <w:jc w:val="center"/>
              <w:rPr>
                <w:rFonts w:ascii="Times New Roman" w:hAnsi="Times New Roman"/>
                <w:sz w:val="20"/>
                <w:szCs w:val="20"/>
              </w:rPr>
            </w:pPr>
          </w:p>
          <w:p w14:paraId="6680C150" w14:textId="77777777" w:rsidR="00713F67" w:rsidRPr="007425AB" w:rsidRDefault="00713F67" w:rsidP="00713F67">
            <w:pPr>
              <w:spacing w:after="0" w:line="240" w:lineRule="auto"/>
              <w:ind w:left="-44"/>
              <w:jc w:val="center"/>
              <w:rPr>
                <w:rFonts w:ascii="Times New Roman" w:hAnsi="Times New Roman"/>
                <w:sz w:val="20"/>
                <w:szCs w:val="20"/>
              </w:rPr>
            </w:pPr>
          </w:p>
          <w:p w14:paraId="487D2118" w14:textId="77777777" w:rsidR="00713F67" w:rsidRPr="007425AB" w:rsidRDefault="00713F67" w:rsidP="00713F67">
            <w:pPr>
              <w:spacing w:after="0" w:line="240" w:lineRule="auto"/>
              <w:ind w:left="-44"/>
              <w:jc w:val="center"/>
              <w:rPr>
                <w:rFonts w:ascii="Times New Roman" w:hAnsi="Times New Roman"/>
                <w:sz w:val="20"/>
                <w:szCs w:val="20"/>
              </w:rPr>
            </w:pPr>
          </w:p>
          <w:p w14:paraId="4F5952A7" w14:textId="77777777" w:rsidR="00713F67" w:rsidRPr="007425AB" w:rsidRDefault="00713F67" w:rsidP="00713F67">
            <w:pPr>
              <w:spacing w:after="0" w:line="240" w:lineRule="auto"/>
              <w:ind w:left="-44"/>
              <w:jc w:val="center"/>
              <w:rPr>
                <w:rFonts w:ascii="Times New Roman" w:hAnsi="Times New Roman"/>
                <w:sz w:val="20"/>
                <w:szCs w:val="20"/>
              </w:rPr>
            </w:pPr>
          </w:p>
          <w:p w14:paraId="49FB8D93" w14:textId="77777777" w:rsidR="00713F67" w:rsidRPr="007425AB" w:rsidRDefault="00713F67" w:rsidP="00713F67">
            <w:pPr>
              <w:spacing w:after="0" w:line="240" w:lineRule="auto"/>
              <w:ind w:left="-44"/>
              <w:jc w:val="center"/>
              <w:rPr>
                <w:rFonts w:ascii="Times New Roman" w:hAnsi="Times New Roman"/>
                <w:sz w:val="20"/>
                <w:szCs w:val="20"/>
              </w:rPr>
            </w:pPr>
          </w:p>
          <w:p w14:paraId="46CBC5D1" w14:textId="77777777" w:rsidR="00713F67" w:rsidRPr="007425AB" w:rsidRDefault="00713F67" w:rsidP="00713F67">
            <w:pPr>
              <w:spacing w:after="0" w:line="240" w:lineRule="auto"/>
              <w:ind w:left="-44"/>
              <w:jc w:val="center"/>
              <w:rPr>
                <w:rFonts w:ascii="Times New Roman" w:hAnsi="Times New Roman"/>
                <w:sz w:val="20"/>
                <w:szCs w:val="20"/>
              </w:rPr>
            </w:pPr>
          </w:p>
          <w:p w14:paraId="57292E41" w14:textId="77777777" w:rsidR="00713F67" w:rsidRPr="007425AB" w:rsidRDefault="00713F67" w:rsidP="00713F67">
            <w:pPr>
              <w:spacing w:after="0" w:line="240" w:lineRule="auto"/>
              <w:ind w:left="-44"/>
              <w:jc w:val="center"/>
              <w:rPr>
                <w:rFonts w:ascii="Times New Roman" w:hAnsi="Times New Roman"/>
                <w:sz w:val="20"/>
                <w:szCs w:val="20"/>
              </w:rPr>
            </w:pPr>
          </w:p>
          <w:p w14:paraId="5F57F3CB" w14:textId="77777777" w:rsidR="00713F67" w:rsidRPr="007425AB" w:rsidRDefault="00713F67" w:rsidP="00713F67">
            <w:pPr>
              <w:spacing w:after="0" w:line="240" w:lineRule="auto"/>
              <w:ind w:left="-44"/>
              <w:jc w:val="center"/>
              <w:rPr>
                <w:rFonts w:ascii="Times New Roman" w:hAnsi="Times New Roman"/>
                <w:sz w:val="20"/>
                <w:szCs w:val="20"/>
              </w:rPr>
            </w:pPr>
          </w:p>
          <w:p w14:paraId="3187DD03" w14:textId="77777777" w:rsidR="00713F67" w:rsidRPr="007425AB" w:rsidRDefault="00713F67" w:rsidP="00713F67">
            <w:pPr>
              <w:spacing w:after="0" w:line="240" w:lineRule="auto"/>
              <w:ind w:left="-44"/>
              <w:jc w:val="center"/>
              <w:rPr>
                <w:rFonts w:ascii="Times New Roman" w:hAnsi="Times New Roman"/>
                <w:sz w:val="20"/>
                <w:szCs w:val="20"/>
              </w:rPr>
            </w:pPr>
          </w:p>
          <w:p w14:paraId="46190CC6" w14:textId="77777777" w:rsidR="00713F67" w:rsidRPr="007425AB" w:rsidRDefault="00713F67" w:rsidP="00713F67">
            <w:pPr>
              <w:spacing w:after="0" w:line="240" w:lineRule="auto"/>
              <w:ind w:left="-44"/>
              <w:jc w:val="center"/>
              <w:rPr>
                <w:rFonts w:ascii="Times New Roman" w:hAnsi="Times New Roman"/>
                <w:sz w:val="20"/>
                <w:szCs w:val="20"/>
              </w:rPr>
            </w:pPr>
          </w:p>
          <w:p w14:paraId="6A5355DE" w14:textId="65939C4C" w:rsidR="00713F67" w:rsidRPr="007425AB" w:rsidRDefault="00713F67" w:rsidP="00713F67">
            <w:pPr>
              <w:spacing w:after="0" w:line="240" w:lineRule="auto"/>
              <w:rPr>
                <w:rFonts w:ascii="Times New Roman" w:hAnsi="Times New Roman"/>
                <w:sz w:val="20"/>
                <w:szCs w:val="20"/>
              </w:rPr>
            </w:pPr>
          </w:p>
        </w:tc>
        <w:tc>
          <w:tcPr>
            <w:tcW w:w="4253" w:type="dxa"/>
          </w:tcPr>
          <w:p w14:paraId="2A064581" w14:textId="77777777" w:rsidR="00713F67" w:rsidRPr="007425AB" w:rsidRDefault="00713F67" w:rsidP="00713F67">
            <w:pPr>
              <w:spacing w:after="0"/>
              <w:contextualSpacing/>
              <w:jc w:val="both"/>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t>Na žiadosť navrhovateľa príslušný orgán po zohľadnení informácií poskytnutých navrhovateľom, najmä o špecifických vlastnostiach projektu vrátane jeho umiestnenia a technickej kapacity a jeho pravdepodobného vplyvu na životné prostredie, vydá stanovisko o rozsahu a úrovni podrobnosti informácií, ktoré má navrhovateľ uviesť v správe o hodnotení vplyvov na životné prostredie v súlade s odsekom 1 tohto článku. Príslušný orgán uskutoční pred vydaním svojho stanoviska konzultácie s orgánmi uvedenými v článku 6 ods. 1.</w:t>
            </w:r>
          </w:p>
          <w:p w14:paraId="045B6CE5" w14:textId="77777777" w:rsidR="00713F67" w:rsidRPr="007425AB" w:rsidRDefault="00713F67" w:rsidP="00713F67">
            <w:pPr>
              <w:pStyle w:val="Normlny1"/>
              <w:spacing w:before="0"/>
              <w:rPr>
                <w:sz w:val="20"/>
                <w:szCs w:val="20"/>
              </w:rPr>
            </w:pPr>
          </w:p>
          <w:p w14:paraId="5A211ABE" w14:textId="2E7155F3" w:rsidR="00713F67" w:rsidRPr="007425AB" w:rsidRDefault="00713F67" w:rsidP="00713F67">
            <w:pPr>
              <w:pStyle w:val="Normlny1"/>
              <w:spacing w:before="0"/>
              <w:rPr>
                <w:sz w:val="20"/>
                <w:szCs w:val="20"/>
              </w:rPr>
            </w:pPr>
            <w:r w:rsidRPr="007425AB">
              <w:rPr>
                <w:sz w:val="20"/>
                <w:szCs w:val="20"/>
              </w:rPr>
              <w:t xml:space="preserve">Členské štáty môžu tiež požadovať od príslušných orgánov, aby vydali stanovisko uvedené v prvom </w:t>
            </w:r>
            <w:proofErr w:type="spellStart"/>
            <w:r w:rsidRPr="007425AB">
              <w:rPr>
                <w:sz w:val="20"/>
                <w:szCs w:val="20"/>
              </w:rPr>
              <w:t>pododseku</w:t>
            </w:r>
            <w:proofErr w:type="spellEnd"/>
            <w:r w:rsidRPr="007425AB">
              <w:rPr>
                <w:sz w:val="20"/>
                <w:szCs w:val="20"/>
              </w:rPr>
              <w:t xml:space="preserve"> bez ohľadu na to, či o to žiada navrhovateľ.</w:t>
            </w:r>
          </w:p>
          <w:p w14:paraId="0AA62835" w14:textId="77777777" w:rsidR="00713F67" w:rsidRPr="007425AB" w:rsidRDefault="00713F67" w:rsidP="00713F67">
            <w:pPr>
              <w:pStyle w:val="Normlny1"/>
              <w:spacing w:before="0"/>
              <w:rPr>
                <w:sz w:val="20"/>
                <w:szCs w:val="20"/>
              </w:rPr>
            </w:pPr>
          </w:p>
          <w:p w14:paraId="1A120496" w14:textId="1C05193E" w:rsidR="00713F67" w:rsidRPr="007425AB" w:rsidRDefault="00713F67" w:rsidP="00713F67">
            <w:pPr>
              <w:pStyle w:val="Normlny1"/>
              <w:spacing w:before="0"/>
              <w:rPr>
                <w:sz w:val="20"/>
                <w:szCs w:val="20"/>
              </w:rPr>
            </w:pPr>
          </w:p>
        </w:tc>
        <w:tc>
          <w:tcPr>
            <w:tcW w:w="850" w:type="dxa"/>
          </w:tcPr>
          <w:p w14:paraId="09B3B8C6" w14:textId="77777777" w:rsidR="00713F67" w:rsidRDefault="000A3029" w:rsidP="00713F67">
            <w:pPr>
              <w:pStyle w:val="Normlny0"/>
              <w:jc w:val="center"/>
              <w:rPr>
                <w:b/>
                <w:bCs/>
              </w:rPr>
            </w:pPr>
            <w:r>
              <w:rPr>
                <w:b/>
                <w:bCs/>
              </w:rPr>
              <w:t>N</w:t>
            </w:r>
          </w:p>
          <w:p w14:paraId="363F58E3" w14:textId="77777777" w:rsidR="000A3029" w:rsidRDefault="000A3029" w:rsidP="00713F67">
            <w:pPr>
              <w:pStyle w:val="Normlny0"/>
              <w:jc w:val="center"/>
              <w:rPr>
                <w:b/>
                <w:bCs/>
              </w:rPr>
            </w:pPr>
          </w:p>
          <w:p w14:paraId="4E9CC1F5" w14:textId="77777777" w:rsidR="000A3029" w:rsidRDefault="000A3029" w:rsidP="00713F67">
            <w:pPr>
              <w:pStyle w:val="Normlny0"/>
              <w:jc w:val="center"/>
              <w:rPr>
                <w:b/>
                <w:bCs/>
              </w:rPr>
            </w:pPr>
          </w:p>
          <w:p w14:paraId="69652847" w14:textId="77777777" w:rsidR="000A3029" w:rsidRDefault="000A3029" w:rsidP="00713F67">
            <w:pPr>
              <w:pStyle w:val="Normlny0"/>
              <w:jc w:val="center"/>
              <w:rPr>
                <w:b/>
                <w:bCs/>
              </w:rPr>
            </w:pPr>
          </w:p>
          <w:p w14:paraId="7CBC53D4" w14:textId="77777777" w:rsidR="000A3029" w:rsidRDefault="000A3029" w:rsidP="00713F67">
            <w:pPr>
              <w:pStyle w:val="Normlny0"/>
              <w:jc w:val="center"/>
              <w:rPr>
                <w:b/>
                <w:bCs/>
              </w:rPr>
            </w:pPr>
          </w:p>
          <w:p w14:paraId="1D4DC509" w14:textId="77777777" w:rsidR="000A3029" w:rsidRDefault="000A3029" w:rsidP="00713F67">
            <w:pPr>
              <w:pStyle w:val="Normlny0"/>
              <w:jc w:val="center"/>
              <w:rPr>
                <w:b/>
                <w:bCs/>
              </w:rPr>
            </w:pPr>
          </w:p>
          <w:p w14:paraId="695E4E4C" w14:textId="77777777" w:rsidR="000A3029" w:rsidRDefault="000A3029" w:rsidP="00713F67">
            <w:pPr>
              <w:pStyle w:val="Normlny0"/>
              <w:jc w:val="center"/>
              <w:rPr>
                <w:b/>
                <w:bCs/>
              </w:rPr>
            </w:pPr>
          </w:p>
          <w:p w14:paraId="3EB6D123" w14:textId="2F5AD7E2" w:rsidR="000A3029" w:rsidRDefault="000A3029" w:rsidP="00713F67">
            <w:pPr>
              <w:pStyle w:val="Normlny0"/>
              <w:jc w:val="center"/>
              <w:rPr>
                <w:b/>
                <w:bCs/>
              </w:rPr>
            </w:pPr>
            <w:r>
              <w:rPr>
                <w:b/>
                <w:bCs/>
              </w:rPr>
              <w:t>N</w:t>
            </w:r>
          </w:p>
          <w:p w14:paraId="4B18C022" w14:textId="3AE3FF4D" w:rsidR="000A3029" w:rsidRDefault="000A3029" w:rsidP="00713F67">
            <w:pPr>
              <w:pStyle w:val="Normlny0"/>
              <w:jc w:val="center"/>
              <w:rPr>
                <w:b/>
                <w:bCs/>
              </w:rPr>
            </w:pPr>
          </w:p>
          <w:p w14:paraId="57C5FF05" w14:textId="33CE81FA" w:rsidR="000A3029" w:rsidRDefault="000A3029" w:rsidP="00713F67">
            <w:pPr>
              <w:pStyle w:val="Normlny0"/>
              <w:jc w:val="center"/>
              <w:rPr>
                <w:b/>
                <w:bCs/>
              </w:rPr>
            </w:pPr>
          </w:p>
          <w:p w14:paraId="145D171C" w14:textId="6D798B47" w:rsidR="000A3029" w:rsidRDefault="000A3029" w:rsidP="00713F67">
            <w:pPr>
              <w:pStyle w:val="Normlny0"/>
              <w:jc w:val="center"/>
              <w:rPr>
                <w:b/>
                <w:bCs/>
              </w:rPr>
            </w:pPr>
          </w:p>
          <w:p w14:paraId="6AE109D1" w14:textId="6CFC4A15" w:rsidR="000A3029" w:rsidRDefault="000A3029" w:rsidP="00713F67">
            <w:pPr>
              <w:pStyle w:val="Normlny0"/>
              <w:jc w:val="center"/>
              <w:rPr>
                <w:b/>
                <w:bCs/>
              </w:rPr>
            </w:pPr>
          </w:p>
          <w:p w14:paraId="25B303C9" w14:textId="6F4F7636" w:rsidR="000A3029" w:rsidRDefault="000A3029" w:rsidP="00713F67">
            <w:pPr>
              <w:pStyle w:val="Normlny0"/>
              <w:jc w:val="center"/>
              <w:rPr>
                <w:b/>
                <w:bCs/>
              </w:rPr>
            </w:pPr>
          </w:p>
          <w:p w14:paraId="5676DC58" w14:textId="4C8040D7" w:rsidR="000A3029" w:rsidRDefault="000A3029" w:rsidP="00713F67">
            <w:pPr>
              <w:pStyle w:val="Normlny0"/>
              <w:jc w:val="center"/>
              <w:rPr>
                <w:b/>
                <w:bCs/>
              </w:rPr>
            </w:pPr>
          </w:p>
          <w:p w14:paraId="6F4454A4" w14:textId="3856F91E" w:rsidR="000A3029" w:rsidRDefault="000A3029" w:rsidP="00713F67">
            <w:pPr>
              <w:pStyle w:val="Normlny0"/>
              <w:jc w:val="center"/>
              <w:rPr>
                <w:b/>
                <w:bCs/>
              </w:rPr>
            </w:pPr>
          </w:p>
          <w:p w14:paraId="7B9FD633" w14:textId="31F3E614" w:rsidR="000A3029" w:rsidRDefault="000A3029" w:rsidP="00713F67">
            <w:pPr>
              <w:pStyle w:val="Normlny0"/>
              <w:jc w:val="center"/>
              <w:rPr>
                <w:b/>
                <w:bCs/>
              </w:rPr>
            </w:pPr>
          </w:p>
          <w:p w14:paraId="74CE587E" w14:textId="266126DD" w:rsidR="000A3029" w:rsidRDefault="000A3029" w:rsidP="00713F67">
            <w:pPr>
              <w:pStyle w:val="Normlny0"/>
              <w:jc w:val="center"/>
              <w:rPr>
                <w:b/>
                <w:bCs/>
              </w:rPr>
            </w:pPr>
          </w:p>
          <w:p w14:paraId="781CB0D7" w14:textId="598CCB8B" w:rsidR="000A3029" w:rsidRDefault="000A3029" w:rsidP="00713F67">
            <w:pPr>
              <w:pStyle w:val="Normlny0"/>
              <w:jc w:val="center"/>
              <w:rPr>
                <w:b/>
                <w:bCs/>
              </w:rPr>
            </w:pPr>
          </w:p>
          <w:p w14:paraId="09696FBD" w14:textId="47917066" w:rsidR="000A3029" w:rsidRDefault="000A3029" w:rsidP="00713F67">
            <w:pPr>
              <w:pStyle w:val="Normlny0"/>
              <w:jc w:val="center"/>
              <w:rPr>
                <w:b/>
                <w:bCs/>
              </w:rPr>
            </w:pPr>
          </w:p>
          <w:p w14:paraId="3191DC30" w14:textId="3B992088" w:rsidR="000A3029" w:rsidRDefault="000A3029" w:rsidP="00713F67">
            <w:pPr>
              <w:pStyle w:val="Normlny0"/>
              <w:jc w:val="center"/>
              <w:rPr>
                <w:b/>
                <w:bCs/>
              </w:rPr>
            </w:pPr>
          </w:p>
          <w:p w14:paraId="7C81D865" w14:textId="46BBAE66" w:rsidR="000A3029" w:rsidRDefault="000A3029" w:rsidP="00713F67">
            <w:pPr>
              <w:pStyle w:val="Normlny0"/>
              <w:jc w:val="center"/>
              <w:rPr>
                <w:b/>
                <w:bCs/>
              </w:rPr>
            </w:pPr>
          </w:p>
          <w:p w14:paraId="291E67BB" w14:textId="2C80C058" w:rsidR="000A3029" w:rsidRDefault="000A3029" w:rsidP="00713F67">
            <w:pPr>
              <w:pStyle w:val="Normlny0"/>
              <w:jc w:val="center"/>
              <w:rPr>
                <w:b/>
                <w:bCs/>
              </w:rPr>
            </w:pPr>
          </w:p>
          <w:p w14:paraId="625FBC8B" w14:textId="3C76EC42" w:rsidR="000A3029" w:rsidRDefault="000A3029" w:rsidP="00713F67">
            <w:pPr>
              <w:pStyle w:val="Normlny0"/>
              <w:jc w:val="center"/>
              <w:rPr>
                <w:b/>
                <w:bCs/>
              </w:rPr>
            </w:pPr>
          </w:p>
          <w:p w14:paraId="39527E2A" w14:textId="782838F7" w:rsidR="000A3029" w:rsidRDefault="000A3029" w:rsidP="00713F67">
            <w:pPr>
              <w:pStyle w:val="Normlny0"/>
              <w:jc w:val="center"/>
              <w:rPr>
                <w:b/>
                <w:bCs/>
              </w:rPr>
            </w:pPr>
          </w:p>
          <w:p w14:paraId="3A1E46CE" w14:textId="3BB6FFF1" w:rsidR="000A3029" w:rsidRDefault="000A3029" w:rsidP="00713F67">
            <w:pPr>
              <w:pStyle w:val="Normlny0"/>
              <w:jc w:val="center"/>
              <w:rPr>
                <w:b/>
                <w:bCs/>
              </w:rPr>
            </w:pPr>
          </w:p>
          <w:p w14:paraId="76859E22" w14:textId="1EC49778" w:rsidR="000A3029" w:rsidRDefault="000A3029" w:rsidP="00713F67">
            <w:pPr>
              <w:pStyle w:val="Normlny0"/>
              <w:jc w:val="center"/>
              <w:rPr>
                <w:b/>
                <w:bCs/>
              </w:rPr>
            </w:pPr>
          </w:p>
          <w:p w14:paraId="76F38C17" w14:textId="3F6703CB" w:rsidR="000A3029" w:rsidRDefault="000A3029" w:rsidP="00713F67">
            <w:pPr>
              <w:pStyle w:val="Normlny0"/>
              <w:jc w:val="center"/>
              <w:rPr>
                <w:b/>
                <w:bCs/>
              </w:rPr>
            </w:pPr>
          </w:p>
          <w:p w14:paraId="6E09505F" w14:textId="140CA709" w:rsidR="000A3029" w:rsidRDefault="000A3029" w:rsidP="00713F67">
            <w:pPr>
              <w:pStyle w:val="Normlny0"/>
              <w:jc w:val="center"/>
              <w:rPr>
                <w:b/>
                <w:bCs/>
              </w:rPr>
            </w:pPr>
          </w:p>
          <w:p w14:paraId="4470B37A" w14:textId="1529DC56" w:rsidR="000A3029" w:rsidRDefault="000A3029" w:rsidP="00713F67">
            <w:pPr>
              <w:pStyle w:val="Normlny0"/>
              <w:jc w:val="center"/>
              <w:rPr>
                <w:b/>
                <w:bCs/>
              </w:rPr>
            </w:pPr>
          </w:p>
          <w:p w14:paraId="01F69262" w14:textId="003BFD24" w:rsidR="000A3029" w:rsidRDefault="000A3029" w:rsidP="00713F67">
            <w:pPr>
              <w:pStyle w:val="Normlny0"/>
              <w:jc w:val="center"/>
              <w:rPr>
                <w:b/>
                <w:bCs/>
              </w:rPr>
            </w:pPr>
          </w:p>
          <w:p w14:paraId="186AECCD" w14:textId="36F3DB58" w:rsidR="000A3029" w:rsidRDefault="000A3029" w:rsidP="00713F67">
            <w:pPr>
              <w:pStyle w:val="Normlny0"/>
              <w:jc w:val="center"/>
              <w:rPr>
                <w:b/>
                <w:bCs/>
              </w:rPr>
            </w:pPr>
          </w:p>
          <w:p w14:paraId="44328314" w14:textId="7984B842" w:rsidR="000A3029" w:rsidRDefault="000A3029" w:rsidP="00713F67">
            <w:pPr>
              <w:pStyle w:val="Normlny0"/>
              <w:jc w:val="center"/>
              <w:rPr>
                <w:b/>
                <w:bCs/>
              </w:rPr>
            </w:pPr>
          </w:p>
          <w:p w14:paraId="739DB356" w14:textId="3FBC28F0" w:rsidR="000A3029" w:rsidRDefault="000A3029" w:rsidP="00713F67">
            <w:pPr>
              <w:pStyle w:val="Normlny0"/>
              <w:jc w:val="center"/>
              <w:rPr>
                <w:b/>
                <w:bCs/>
              </w:rPr>
            </w:pPr>
          </w:p>
          <w:p w14:paraId="307B44DF" w14:textId="0F661405" w:rsidR="000A3029" w:rsidRDefault="000A3029" w:rsidP="00713F67">
            <w:pPr>
              <w:pStyle w:val="Normlny0"/>
              <w:jc w:val="center"/>
              <w:rPr>
                <w:b/>
                <w:bCs/>
              </w:rPr>
            </w:pPr>
          </w:p>
          <w:p w14:paraId="5A1AC6CD" w14:textId="1403778C" w:rsidR="000A3029" w:rsidRDefault="000A3029" w:rsidP="00713F67">
            <w:pPr>
              <w:pStyle w:val="Normlny0"/>
              <w:jc w:val="center"/>
              <w:rPr>
                <w:b/>
                <w:bCs/>
              </w:rPr>
            </w:pPr>
          </w:p>
          <w:p w14:paraId="640E026F" w14:textId="6F62BAB6" w:rsidR="000A3029" w:rsidRDefault="000A3029" w:rsidP="00713F67">
            <w:pPr>
              <w:pStyle w:val="Normlny0"/>
              <w:jc w:val="center"/>
              <w:rPr>
                <w:b/>
                <w:bCs/>
              </w:rPr>
            </w:pPr>
          </w:p>
          <w:p w14:paraId="39A1C6F0" w14:textId="4CD3B49A" w:rsidR="000A3029" w:rsidRDefault="000A3029" w:rsidP="00713F67">
            <w:pPr>
              <w:pStyle w:val="Normlny0"/>
              <w:jc w:val="center"/>
              <w:rPr>
                <w:b/>
                <w:bCs/>
              </w:rPr>
            </w:pPr>
          </w:p>
          <w:p w14:paraId="70C45740" w14:textId="207B477C" w:rsidR="000A3029" w:rsidRDefault="000A3029" w:rsidP="00713F67">
            <w:pPr>
              <w:pStyle w:val="Normlny0"/>
              <w:jc w:val="center"/>
              <w:rPr>
                <w:b/>
                <w:bCs/>
              </w:rPr>
            </w:pPr>
          </w:p>
          <w:p w14:paraId="3472316C" w14:textId="4B89E26A" w:rsidR="000A3029" w:rsidRDefault="000A3029" w:rsidP="00713F67">
            <w:pPr>
              <w:pStyle w:val="Normlny0"/>
              <w:jc w:val="center"/>
              <w:rPr>
                <w:b/>
                <w:bCs/>
              </w:rPr>
            </w:pPr>
          </w:p>
          <w:p w14:paraId="03BFD560" w14:textId="587DE52A" w:rsidR="000A3029" w:rsidRDefault="000A3029" w:rsidP="00713F67">
            <w:pPr>
              <w:pStyle w:val="Normlny0"/>
              <w:jc w:val="center"/>
              <w:rPr>
                <w:b/>
                <w:bCs/>
              </w:rPr>
            </w:pPr>
          </w:p>
          <w:p w14:paraId="70CD733E" w14:textId="4FB7043A" w:rsidR="000A3029" w:rsidRDefault="000A3029" w:rsidP="00713F67">
            <w:pPr>
              <w:pStyle w:val="Normlny0"/>
              <w:jc w:val="center"/>
              <w:rPr>
                <w:b/>
                <w:bCs/>
              </w:rPr>
            </w:pPr>
          </w:p>
          <w:p w14:paraId="3B29F70B" w14:textId="0146C453" w:rsidR="000A3029" w:rsidRDefault="000A3029" w:rsidP="00713F67">
            <w:pPr>
              <w:pStyle w:val="Normlny0"/>
              <w:jc w:val="center"/>
              <w:rPr>
                <w:b/>
                <w:bCs/>
              </w:rPr>
            </w:pPr>
          </w:p>
          <w:p w14:paraId="12E64C3E" w14:textId="15D6FEE6" w:rsidR="000A3029" w:rsidRDefault="000A3029" w:rsidP="00713F67">
            <w:pPr>
              <w:pStyle w:val="Normlny0"/>
              <w:jc w:val="center"/>
              <w:rPr>
                <w:b/>
                <w:bCs/>
              </w:rPr>
            </w:pPr>
          </w:p>
          <w:p w14:paraId="73FD71B4" w14:textId="69F4D705" w:rsidR="000A3029" w:rsidRDefault="000A3029" w:rsidP="00713F67">
            <w:pPr>
              <w:pStyle w:val="Normlny0"/>
              <w:jc w:val="center"/>
              <w:rPr>
                <w:b/>
                <w:bCs/>
              </w:rPr>
            </w:pPr>
          </w:p>
          <w:p w14:paraId="70E9C4D6" w14:textId="42012FF9" w:rsidR="000A3029" w:rsidRDefault="000A3029" w:rsidP="00713F67">
            <w:pPr>
              <w:pStyle w:val="Normlny0"/>
              <w:jc w:val="center"/>
              <w:rPr>
                <w:b/>
                <w:bCs/>
              </w:rPr>
            </w:pPr>
          </w:p>
          <w:p w14:paraId="429A2EC3" w14:textId="66A1EBDF" w:rsidR="000A3029" w:rsidRDefault="000A3029" w:rsidP="00713F67">
            <w:pPr>
              <w:pStyle w:val="Normlny0"/>
              <w:jc w:val="center"/>
              <w:rPr>
                <w:b/>
                <w:bCs/>
              </w:rPr>
            </w:pPr>
          </w:p>
          <w:p w14:paraId="6CE2B143" w14:textId="6F7AA594" w:rsidR="000A3029" w:rsidRDefault="000A3029" w:rsidP="00713F67">
            <w:pPr>
              <w:pStyle w:val="Normlny0"/>
              <w:jc w:val="center"/>
              <w:rPr>
                <w:b/>
                <w:bCs/>
              </w:rPr>
            </w:pPr>
          </w:p>
          <w:p w14:paraId="4F2F1D05" w14:textId="4BC28B20" w:rsidR="000A3029" w:rsidRDefault="000A3029" w:rsidP="00713F67">
            <w:pPr>
              <w:pStyle w:val="Normlny0"/>
              <w:jc w:val="center"/>
              <w:rPr>
                <w:b/>
                <w:bCs/>
              </w:rPr>
            </w:pPr>
          </w:p>
          <w:p w14:paraId="01602644" w14:textId="2873B2DF" w:rsidR="000A3029" w:rsidRDefault="000A3029" w:rsidP="00713F67">
            <w:pPr>
              <w:pStyle w:val="Normlny0"/>
              <w:jc w:val="center"/>
              <w:rPr>
                <w:b/>
                <w:bCs/>
              </w:rPr>
            </w:pPr>
          </w:p>
          <w:p w14:paraId="79A1DBAA" w14:textId="4C22E501" w:rsidR="000A3029" w:rsidRDefault="000A3029" w:rsidP="00713F67">
            <w:pPr>
              <w:pStyle w:val="Normlny0"/>
              <w:jc w:val="center"/>
              <w:rPr>
                <w:b/>
                <w:bCs/>
              </w:rPr>
            </w:pPr>
          </w:p>
          <w:p w14:paraId="2949BAF6" w14:textId="38AE8A7F" w:rsidR="000A3029" w:rsidRDefault="000A3029" w:rsidP="000A3029">
            <w:pPr>
              <w:pStyle w:val="Normlny0"/>
              <w:rPr>
                <w:b/>
                <w:bCs/>
              </w:rPr>
            </w:pPr>
          </w:p>
          <w:p w14:paraId="4046A74A" w14:textId="0270DC0F" w:rsidR="000A3029" w:rsidRPr="007425AB" w:rsidRDefault="000A3029" w:rsidP="00713F67">
            <w:pPr>
              <w:pStyle w:val="Normlny0"/>
              <w:jc w:val="center"/>
              <w:rPr>
                <w:b/>
                <w:bCs/>
              </w:rPr>
            </w:pPr>
          </w:p>
        </w:tc>
        <w:tc>
          <w:tcPr>
            <w:tcW w:w="709" w:type="dxa"/>
          </w:tcPr>
          <w:p w14:paraId="4AFC6290" w14:textId="77777777" w:rsidR="00713F67" w:rsidRDefault="00713F67" w:rsidP="00713F67">
            <w:pPr>
              <w:pStyle w:val="Normlny0"/>
              <w:rPr>
                <w:b/>
                <w:bCs/>
              </w:rPr>
            </w:pPr>
            <w:r>
              <w:rPr>
                <w:b/>
                <w:bCs/>
              </w:rPr>
              <w:lastRenderedPageBreak/>
              <w:t xml:space="preserve">   N</w:t>
            </w:r>
            <w:r w:rsidRPr="007425AB">
              <w:rPr>
                <w:b/>
                <w:bCs/>
              </w:rPr>
              <w:t>Z</w:t>
            </w:r>
          </w:p>
          <w:p w14:paraId="3A8BCF07" w14:textId="77777777" w:rsidR="000A3029" w:rsidRDefault="000A3029" w:rsidP="00713F67">
            <w:pPr>
              <w:pStyle w:val="Normlny0"/>
              <w:rPr>
                <w:b/>
                <w:bCs/>
              </w:rPr>
            </w:pPr>
          </w:p>
          <w:p w14:paraId="62B9C5F4" w14:textId="77777777" w:rsidR="000A3029" w:rsidRDefault="000A3029" w:rsidP="00713F67">
            <w:pPr>
              <w:pStyle w:val="Normlny0"/>
              <w:rPr>
                <w:b/>
                <w:bCs/>
              </w:rPr>
            </w:pPr>
          </w:p>
          <w:p w14:paraId="1B715377" w14:textId="77777777" w:rsidR="000A3029" w:rsidRDefault="000A3029" w:rsidP="00713F67">
            <w:pPr>
              <w:pStyle w:val="Normlny0"/>
              <w:rPr>
                <w:b/>
                <w:bCs/>
              </w:rPr>
            </w:pPr>
          </w:p>
          <w:p w14:paraId="5D5DB6EE" w14:textId="77777777" w:rsidR="000A3029" w:rsidRDefault="000A3029" w:rsidP="00713F67">
            <w:pPr>
              <w:pStyle w:val="Normlny0"/>
              <w:rPr>
                <w:b/>
                <w:bCs/>
              </w:rPr>
            </w:pPr>
          </w:p>
          <w:p w14:paraId="28E056E1" w14:textId="77777777" w:rsidR="000A3029" w:rsidRDefault="000A3029" w:rsidP="00713F67">
            <w:pPr>
              <w:pStyle w:val="Normlny0"/>
              <w:rPr>
                <w:b/>
                <w:bCs/>
              </w:rPr>
            </w:pPr>
          </w:p>
          <w:p w14:paraId="3A371059" w14:textId="77777777" w:rsidR="000A3029" w:rsidRDefault="000A3029" w:rsidP="00713F67">
            <w:pPr>
              <w:pStyle w:val="Normlny0"/>
              <w:rPr>
                <w:b/>
                <w:bCs/>
              </w:rPr>
            </w:pPr>
          </w:p>
          <w:p w14:paraId="2693A212" w14:textId="0F1151AB" w:rsidR="000A3029" w:rsidRDefault="000A3029" w:rsidP="00713F67">
            <w:pPr>
              <w:pStyle w:val="Normlny0"/>
              <w:rPr>
                <w:b/>
                <w:bCs/>
              </w:rPr>
            </w:pPr>
            <w:r>
              <w:rPr>
                <w:b/>
                <w:bCs/>
              </w:rPr>
              <w:t>NZ</w:t>
            </w:r>
          </w:p>
          <w:p w14:paraId="718C8F95" w14:textId="36A9AE61" w:rsidR="000A3029" w:rsidRPr="007425AB" w:rsidRDefault="000A3029" w:rsidP="00713F67">
            <w:pPr>
              <w:pStyle w:val="Normlny0"/>
              <w:rPr>
                <w:b/>
                <w:bCs/>
              </w:rPr>
            </w:pPr>
          </w:p>
        </w:tc>
        <w:tc>
          <w:tcPr>
            <w:tcW w:w="850" w:type="dxa"/>
          </w:tcPr>
          <w:p w14:paraId="69FCC454" w14:textId="0A9B8A2A" w:rsidR="00713F67" w:rsidRPr="00FC00C7" w:rsidRDefault="000A3029" w:rsidP="000A3029">
            <w:pPr>
              <w:spacing w:after="0" w:line="240" w:lineRule="auto"/>
              <w:rPr>
                <w:rFonts w:ascii="Times New Roman" w:hAnsi="Times New Roman"/>
                <w:bCs/>
                <w:sz w:val="20"/>
              </w:rPr>
            </w:pPr>
            <w:r>
              <w:rPr>
                <w:rFonts w:ascii="Times New Roman" w:hAnsi="Times New Roman"/>
                <w:bCs/>
                <w:sz w:val="20"/>
              </w:rPr>
              <w:t xml:space="preserve">   </w:t>
            </w:r>
            <w:r w:rsidR="00713F67" w:rsidRPr="00FC00C7">
              <w:rPr>
                <w:rFonts w:ascii="Times New Roman" w:hAnsi="Times New Roman"/>
                <w:bCs/>
                <w:sz w:val="20"/>
              </w:rPr>
              <w:t>Čl. I</w:t>
            </w:r>
          </w:p>
          <w:p w14:paraId="55B02351" w14:textId="4023B258" w:rsidR="00713F67" w:rsidRDefault="00713F67" w:rsidP="00713F67">
            <w:pPr>
              <w:spacing w:after="0" w:line="240" w:lineRule="auto"/>
              <w:jc w:val="center"/>
              <w:rPr>
                <w:rFonts w:ascii="Times New Roman" w:hAnsi="Times New Roman"/>
                <w:bCs/>
                <w:sz w:val="20"/>
              </w:rPr>
            </w:pPr>
            <w:r>
              <w:rPr>
                <w:rFonts w:ascii="Times New Roman" w:hAnsi="Times New Roman"/>
                <w:bCs/>
                <w:sz w:val="20"/>
              </w:rPr>
              <w:t xml:space="preserve">B. 7 § 22 ods. 7 </w:t>
            </w:r>
          </w:p>
          <w:p w14:paraId="7C992FF0" w14:textId="77777777" w:rsidR="00713F67" w:rsidRDefault="00713F67" w:rsidP="00713F67">
            <w:pPr>
              <w:spacing w:after="0" w:line="240" w:lineRule="auto"/>
              <w:jc w:val="center"/>
              <w:rPr>
                <w:rFonts w:ascii="Times New Roman" w:hAnsi="Times New Roman"/>
                <w:bCs/>
                <w:sz w:val="20"/>
              </w:rPr>
            </w:pPr>
          </w:p>
          <w:p w14:paraId="2B9655CB" w14:textId="77777777" w:rsidR="00713F67" w:rsidRDefault="00713F67" w:rsidP="00713F67">
            <w:pPr>
              <w:spacing w:after="0" w:line="240" w:lineRule="auto"/>
              <w:jc w:val="center"/>
              <w:rPr>
                <w:rFonts w:ascii="Times New Roman" w:hAnsi="Times New Roman"/>
                <w:bCs/>
                <w:sz w:val="20"/>
              </w:rPr>
            </w:pPr>
          </w:p>
          <w:p w14:paraId="02D229A4" w14:textId="0C020EA5" w:rsidR="00713F67" w:rsidRDefault="00713F67" w:rsidP="00713F67">
            <w:pPr>
              <w:spacing w:after="0" w:line="240" w:lineRule="auto"/>
              <w:rPr>
                <w:rFonts w:ascii="Times New Roman" w:hAnsi="Times New Roman"/>
                <w:bCs/>
                <w:sz w:val="20"/>
              </w:rPr>
            </w:pPr>
          </w:p>
          <w:p w14:paraId="45F88404" w14:textId="77777777" w:rsidR="00713F67" w:rsidRDefault="00713F67" w:rsidP="00713F67">
            <w:pPr>
              <w:spacing w:after="0" w:line="240" w:lineRule="auto"/>
              <w:rPr>
                <w:rFonts w:ascii="Times New Roman" w:hAnsi="Times New Roman"/>
                <w:bCs/>
                <w:sz w:val="20"/>
              </w:rPr>
            </w:pPr>
          </w:p>
          <w:p w14:paraId="307AB2BF" w14:textId="32585C1A" w:rsidR="00713F67" w:rsidRDefault="00713F67" w:rsidP="00713F67">
            <w:pPr>
              <w:spacing w:after="0" w:line="240" w:lineRule="auto"/>
              <w:jc w:val="center"/>
              <w:rPr>
                <w:rFonts w:ascii="Times New Roman" w:hAnsi="Times New Roman"/>
                <w:bCs/>
                <w:sz w:val="20"/>
              </w:rPr>
            </w:pPr>
            <w:r>
              <w:rPr>
                <w:rFonts w:ascii="Times New Roman" w:hAnsi="Times New Roman"/>
                <w:bCs/>
                <w:sz w:val="20"/>
              </w:rPr>
              <w:t>B. 8</w:t>
            </w:r>
          </w:p>
          <w:p w14:paraId="62312FA2" w14:textId="5332BEB7" w:rsidR="00713F67" w:rsidRPr="00FC00C7" w:rsidRDefault="00713F67" w:rsidP="00713F67">
            <w:pPr>
              <w:spacing w:after="0" w:line="240" w:lineRule="auto"/>
              <w:jc w:val="center"/>
              <w:rPr>
                <w:rFonts w:ascii="Times New Roman" w:hAnsi="Times New Roman"/>
                <w:bCs/>
                <w:sz w:val="20"/>
              </w:rPr>
            </w:pPr>
            <w:r>
              <w:rPr>
                <w:rFonts w:ascii="Times New Roman" w:hAnsi="Times New Roman"/>
                <w:bCs/>
                <w:sz w:val="20"/>
              </w:rPr>
              <w:t>§ 23 ods. 1</w:t>
            </w:r>
          </w:p>
          <w:p w14:paraId="0C4B9678" w14:textId="77777777" w:rsidR="00713F67" w:rsidRDefault="00713F67" w:rsidP="00713F67">
            <w:pPr>
              <w:spacing w:after="0" w:line="240" w:lineRule="auto"/>
              <w:jc w:val="center"/>
              <w:rPr>
                <w:rFonts w:ascii="Times New Roman" w:hAnsi="Times New Roman"/>
                <w:bCs/>
                <w:sz w:val="20"/>
              </w:rPr>
            </w:pPr>
          </w:p>
          <w:p w14:paraId="7D691FF5" w14:textId="77777777" w:rsidR="00713F67" w:rsidRDefault="00713F67" w:rsidP="00713F67">
            <w:pPr>
              <w:spacing w:after="0" w:line="240" w:lineRule="auto"/>
              <w:jc w:val="center"/>
              <w:rPr>
                <w:rFonts w:ascii="Times New Roman" w:hAnsi="Times New Roman"/>
                <w:bCs/>
                <w:sz w:val="20"/>
              </w:rPr>
            </w:pPr>
          </w:p>
          <w:p w14:paraId="181374D9" w14:textId="77777777" w:rsidR="00713F67" w:rsidRDefault="00713F67" w:rsidP="00713F67">
            <w:pPr>
              <w:spacing w:after="0" w:line="240" w:lineRule="auto"/>
              <w:jc w:val="center"/>
              <w:rPr>
                <w:rFonts w:ascii="Times New Roman" w:hAnsi="Times New Roman"/>
                <w:bCs/>
                <w:sz w:val="20"/>
              </w:rPr>
            </w:pPr>
          </w:p>
          <w:p w14:paraId="3ACFA56A" w14:textId="77777777" w:rsidR="00713F67" w:rsidRDefault="00713F67" w:rsidP="00713F67">
            <w:pPr>
              <w:spacing w:after="0" w:line="240" w:lineRule="auto"/>
              <w:jc w:val="center"/>
              <w:rPr>
                <w:rFonts w:ascii="Times New Roman" w:hAnsi="Times New Roman"/>
                <w:bCs/>
                <w:sz w:val="20"/>
              </w:rPr>
            </w:pPr>
          </w:p>
          <w:p w14:paraId="74BB8B12" w14:textId="77777777" w:rsidR="00713F67" w:rsidRDefault="00713F67" w:rsidP="00713F67">
            <w:pPr>
              <w:spacing w:after="0" w:line="240" w:lineRule="auto"/>
              <w:jc w:val="center"/>
              <w:rPr>
                <w:rFonts w:ascii="Times New Roman" w:hAnsi="Times New Roman"/>
                <w:bCs/>
                <w:sz w:val="20"/>
              </w:rPr>
            </w:pPr>
          </w:p>
          <w:p w14:paraId="4D469326" w14:textId="77777777" w:rsidR="00713F67" w:rsidRDefault="00713F67" w:rsidP="00713F67">
            <w:pPr>
              <w:spacing w:after="0" w:line="240" w:lineRule="auto"/>
              <w:jc w:val="center"/>
              <w:rPr>
                <w:rFonts w:ascii="Times New Roman" w:hAnsi="Times New Roman"/>
                <w:bCs/>
                <w:sz w:val="20"/>
              </w:rPr>
            </w:pPr>
          </w:p>
          <w:p w14:paraId="46D44A04" w14:textId="77777777" w:rsidR="00713F67" w:rsidRDefault="00713F67" w:rsidP="00713F67">
            <w:pPr>
              <w:spacing w:after="0" w:line="240" w:lineRule="auto"/>
              <w:jc w:val="center"/>
              <w:rPr>
                <w:rFonts w:ascii="Times New Roman" w:hAnsi="Times New Roman"/>
                <w:bCs/>
                <w:sz w:val="20"/>
              </w:rPr>
            </w:pPr>
          </w:p>
          <w:p w14:paraId="35953C95" w14:textId="77777777" w:rsidR="00713F67" w:rsidRDefault="00713F67" w:rsidP="00713F67">
            <w:pPr>
              <w:spacing w:after="0" w:line="240" w:lineRule="auto"/>
              <w:jc w:val="center"/>
              <w:rPr>
                <w:rFonts w:ascii="Times New Roman" w:hAnsi="Times New Roman"/>
                <w:bCs/>
                <w:sz w:val="20"/>
              </w:rPr>
            </w:pPr>
          </w:p>
          <w:p w14:paraId="5DADC996" w14:textId="77777777" w:rsidR="00713F67" w:rsidRDefault="00713F67" w:rsidP="00713F67">
            <w:pPr>
              <w:spacing w:after="0" w:line="240" w:lineRule="auto"/>
              <w:jc w:val="center"/>
              <w:rPr>
                <w:rFonts w:ascii="Times New Roman" w:hAnsi="Times New Roman"/>
                <w:bCs/>
                <w:sz w:val="20"/>
              </w:rPr>
            </w:pPr>
          </w:p>
          <w:p w14:paraId="06642E63" w14:textId="77777777" w:rsidR="00713F67" w:rsidRDefault="00713F67" w:rsidP="00713F67">
            <w:pPr>
              <w:spacing w:after="0" w:line="240" w:lineRule="auto"/>
              <w:jc w:val="center"/>
              <w:rPr>
                <w:rFonts w:ascii="Times New Roman" w:hAnsi="Times New Roman"/>
                <w:bCs/>
                <w:sz w:val="20"/>
              </w:rPr>
            </w:pPr>
          </w:p>
          <w:p w14:paraId="73769873" w14:textId="77777777" w:rsidR="00713F67" w:rsidRDefault="00713F67" w:rsidP="00713F67">
            <w:pPr>
              <w:spacing w:after="0" w:line="240" w:lineRule="auto"/>
              <w:jc w:val="center"/>
              <w:rPr>
                <w:rFonts w:ascii="Times New Roman" w:hAnsi="Times New Roman"/>
                <w:bCs/>
                <w:sz w:val="20"/>
              </w:rPr>
            </w:pPr>
          </w:p>
          <w:p w14:paraId="4BEE3926" w14:textId="77777777" w:rsidR="00713F67" w:rsidRDefault="00713F67" w:rsidP="00713F67">
            <w:pPr>
              <w:spacing w:after="0" w:line="240" w:lineRule="auto"/>
              <w:jc w:val="center"/>
              <w:rPr>
                <w:rFonts w:ascii="Times New Roman" w:hAnsi="Times New Roman"/>
                <w:bCs/>
                <w:sz w:val="20"/>
              </w:rPr>
            </w:pPr>
          </w:p>
          <w:p w14:paraId="5EC9C06A" w14:textId="77777777" w:rsidR="00713F67" w:rsidRDefault="00713F67" w:rsidP="00713F67">
            <w:pPr>
              <w:spacing w:after="0" w:line="240" w:lineRule="auto"/>
              <w:jc w:val="center"/>
              <w:rPr>
                <w:rFonts w:ascii="Times New Roman" w:hAnsi="Times New Roman"/>
                <w:bCs/>
                <w:sz w:val="20"/>
              </w:rPr>
            </w:pPr>
          </w:p>
          <w:p w14:paraId="7EF52A2F" w14:textId="77777777" w:rsidR="00713F67" w:rsidRDefault="00713F67" w:rsidP="00713F67">
            <w:pPr>
              <w:spacing w:after="0" w:line="240" w:lineRule="auto"/>
              <w:jc w:val="center"/>
              <w:rPr>
                <w:rFonts w:ascii="Times New Roman" w:hAnsi="Times New Roman"/>
                <w:bCs/>
                <w:sz w:val="20"/>
              </w:rPr>
            </w:pPr>
          </w:p>
          <w:p w14:paraId="5432A8C0" w14:textId="77777777" w:rsidR="00713F67" w:rsidRDefault="00713F67" w:rsidP="00713F67">
            <w:pPr>
              <w:spacing w:after="0" w:line="240" w:lineRule="auto"/>
              <w:jc w:val="center"/>
              <w:rPr>
                <w:rFonts w:ascii="Times New Roman" w:hAnsi="Times New Roman"/>
                <w:bCs/>
                <w:sz w:val="20"/>
              </w:rPr>
            </w:pPr>
          </w:p>
          <w:p w14:paraId="23C791AB" w14:textId="77777777" w:rsidR="00713F67" w:rsidRDefault="00713F67" w:rsidP="00713F67">
            <w:pPr>
              <w:spacing w:after="0" w:line="240" w:lineRule="auto"/>
              <w:jc w:val="center"/>
              <w:rPr>
                <w:rFonts w:ascii="Times New Roman" w:hAnsi="Times New Roman"/>
                <w:bCs/>
                <w:sz w:val="20"/>
              </w:rPr>
            </w:pPr>
          </w:p>
          <w:p w14:paraId="366C836E" w14:textId="77777777" w:rsidR="00713F67" w:rsidRDefault="00713F67" w:rsidP="00713F67">
            <w:pPr>
              <w:spacing w:after="0" w:line="240" w:lineRule="auto"/>
              <w:jc w:val="center"/>
              <w:rPr>
                <w:rFonts w:ascii="Times New Roman" w:hAnsi="Times New Roman"/>
                <w:bCs/>
                <w:sz w:val="20"/>
              </w:rPr>
            </w:pPr>
          </w:p>
          <w:p w14:paraId="14E56D19" w14:textId="77777777" w:rsidR="00713F67" w:rsidRDefault="00713F67" w:rsidP="00713F67">
            <w:pPr>
              <w:spacing w:after="0" w:line="240" w:lineRule="auto"/>
              <w:jc w:val="center"/>
              <w:rPr>
                <w:rFonts w:ascii="Times New Roman" w:hAnsi="Times New Roman"/>
                <w:bCs/>
                <w:sz w:val="20"/>
              </w:rPr>
            </w:pPr>
          </w:p>
          <w:p w14:paraId="1A5D06A9" w14:textId="77777777" w:rsidR="00713F67" w:rsidRDefault="00713F67" w:rsidP="00713F67">
            <w:pPr>
              <w:spacing w:after="0" w:line="240" w:lineRule="auto"/>
              <w:jc w:val="center"/>
              <w:rPr>
                <w:rFonts w:ascii="Times New Roman" w:hAnsi="Times New Roman"/>
                <w:bCs/>
                <w:sz w:val="20"/>
              </w:rPr>
            </w:pPr>
          </w:p>
          <w:p w14:paraId="3878CE3C" w14:textId="77777777" w:rsidR="00713F67" w:rsidRDefault="00713F67" w:rsidP="00713F67">
            <w:pPr>
              <w:spacing w:after="0" w:line="240" w:lineRule="auto"/>
              <w:jc w:val="center"/>
              <w:rPr>
                <w:rFonts w:ascii="Times New Roman" w:hAnsi="Times New Roman"/>
                <w:bCs/>
                <w:sz w:val="20"/>
              </w:rPr>
            </w:pPr>
          </w:p>
          <w:p w14:paraId="0E14ED63" w14:textId="3F41816D" w:rsidR="00713F67" w:rsidRDefault="00713F67" w:rsidP="00713F67">
            <w:pPr>
              <w:spacing w:after="0" w:line="240" w:lineRule="auto"/>
              <w:rPr>
                <w:rFonts w:ascii="Times New Roman" w:hAnsi="Times New Roman"/>
                <w:bCs/>
                <w:sz w:val="20"/>
              </w:rPr>
            </w:pPr>
          </w:p>
          <w:p w14:paraId="4F0EFB0D" w14:textId="47ADC3BF" w:rsidR="00713F67" w:rsidRDefault="00713F67" w:rsidP="00713F67">
            <w:pPr>
              <w:spacing w:after="0" w:line="240" w:lineRule="auto"/>
              <w:rPr>
                <w:rFonts w:ascii="Times New Roman" w:hAnsi="Times New Roman"/>
                <w:bCs/>
                <w:sz w:val="20"/>
              </w:rPr>
            </w:pPr>
          </w:p>
          <w:p w14:paraId="53DD5C92" w14:textId="3B603EBC" w:rsidR="00713F67" w:rsidRDefault="00713F67" w:rsidP="00713F67">
            <w:pPr>
              <w:spacing w:after="0" w:line="240" w:lineRule="auto"/>
              <w:rPr>
                <w:rFonts w:ascii="Times New Roman" w:hAnsi="Times New Roman"/>
                <w:bCs/>
                <w:sz w:val="20"/>
              </w:rPr>
            </w:pPr>
          </w:p>
          <w:p w14:paraId="386D2ED5" w14:textId="22AABCFE" w:rsidR="00713F67" w:rsidRPr="00FC00C7" w:rsidRDefault="00713F67" w:rsidP="00713F67">
            <w:pPr>
              <w:spacing w:after="0" w:line="240" w:lineRule="auto"/>
              <w:jc w:val="center"/>
              <w:rPr>
                <w:rFonts w:ascii="Times New Roman" w:hAnsi="Times New Roman"/>
                <w:bCs/>
              </w:rPr>
            </w:pPr>
            <w:r w:rsidRPr="00FC00C7">
              <w:rPr>
                <w:rFonts w:ascii="Times New Roman" w:hAnsi="Times New Roman"/>
                <w:bCs/>
                <w:sz w:val="20"/>
              </w:rPr>
              <w:t>ods. 4</w:t>
            </w:r>
          </w:p>
        </w:tc>
        <w:tc>
          <w:tcPr>
            <w:tcW w:w="3828" w:type="dxa"/>
          </w:tcPr>
          <w:p w14:paraId="1154FA59" w14:textId="771E7E30" w:rsidR="00713F67" w:rsidRDefault="00713F67" w:rsidP="00713F67">
            <w:pPr>
              <w:jc w:val="both"/>
              <w:rPr>
                <w:rFonts w:ascii="Times New Roman" w:eastAsia="Times New Roman" w:hAnsi="Times New Roman"/>
                <w:sz w:val="20"/>
                <w:szCs w:val="20"/>
                <w:lang w:eastAsia="sk-SK"/>
              </w:rPr>
            </w:pPr>
            <w:r w:rsidRPr="00B9489F">
              <w:rPr>
                <w:rFonts w:ascii="Times New Roman" w:eastAsia="Times New Roman" w:hAnsi="Times New Roman"/>
                <w:sz w:val="20"/>
                <w:szCs w:val="20"/>
                <w:lang w:eastAsia="sk-SK"/>
              </w:rPr>
              <w:t>Informáciu o navrhovanej činnosti, ktorá nemá potrebné náležitosti podľa odseku 4, vráti príslušný orgán do siedmich pracovných dní navrhovateľovi na doplnenie a určí rozsah a lehotu jej doplnenia</w:t>
            </w:r>
            <w:r>
              <w:rPr>
                <w:rFonts w:ascii="Times New Roman" w:eastAsia="Times New Roman" w:hAnsi="Times New Roman"/>
                <w:sz w:val="20"/>
                <w:szCs w:val="20"/>
                <w:lang w:eastAsia="sk-SK"/>
              </w:rPr>
              <w:t>.</w:t>
            </w:r>
          </w:p>
          <w:p w14:paraId="34977A33" w14:textId="0DC0E8EE" w:rsidR="00713F67" w:rsidRDefault="00713F67" w:rsidP="00713F67">
            <w:pPr>
              <w:jc w:val="both"/>
              <w:rPr>
                <w:rFonts w:ascii="Times New Roman" w:eastAsia="Times New Roman" w:hAnsi="Times New Roman"/>
                <w:sz w:val="20"/>
                <w:szCs w:val="20"/>
                <w:lang w:eastAsia="sk-SK"/>
              </w:rPr>
            </w:pPr>
            <w:r w:rsidRPr="0010272B">
              <w:rPr>
                <w:rFonts w:ascii="Times New Roman" w:eastAsia="Times New Roman" w:hAnsi="Times New Roman"/>
                <w:sz w:val="20"/>
                <w:szCs w:val="20"/>
                <w:lang w:eastAsia="sk-SK"/>
              </w:rPr>
              <w:t xml:space="preserve">Príslušný orgán zašle </w:t>
            </w:r>
            <w:r w:rsidRPr="0010272B">
              <w:rPr>
                <w:rFonts w:ascii="Times New Roman" w:eastAsia="Times New Roman" w:hAnsi="Times New Roman"/>
                <w:b/>
                <w:sz w:val="20"/>
                <w:szCs w:val="20"/>
                <w:lang w:eastAsia="sk-SK"/>
              </w:rPr>
              <w:t>úplnú</w:t>
            </w:r>
            <w:r>
              <w:rPr>
                <w:rFonts w:ascii="Times New Roman" w:eastAsia="Times New Roman" w:hAnsi="Times New Roman"/>
                <w:sz w:val="20"/>
                <w:szCs w:val="20"/>
                <w:lang w:eastAsia="sk-SK"/>
              </w:rPr>
              <w:t xml:space="preserve"> </w:t>
            </w:r>
            <w:r w:rsidRPr="0010272B">
              <w:rPr>
                <w:rFonts w:ascii="Times New Roman" w:eastAsia="Times New Roman" w:hAnsi="Times New Roman"/>
                <w:sz w:val="20"/>
                <w:szCs w:val="20"/>
                <w:lang w:eastAsia="sk-SK"/>
              </w:rPr>
              <w:t>informáciu o navrhovanej činnosti alebo jej zmene povoľujúcemu orgánu, rezortnému orgánu, dotknutému orgánu a dotknutej obci, na ktorej území sa má navrhovaná činnosť alebo jej zmena realizovať, do 20 dní od jej doručenia, informáciu o navrhovanej činnosti alebo jej zmene zverejní v centrálnom informačnom systéme a požiada dotknutú obec, na území ktorej sa má navrhovaná činnosť alebo jej zmena realizovať, aby informáciu o navrhovanej činnosti alebo jej zmene bezodkladne zverejnila spôsobom v mieste obvyklým na dobu najmenej 21 dní. Príslušný orgán zároveň určí termín ústneho pojednávania, ktoré sa musí uskutočniť najneskôr do desiatich dní odo dňa uplynutia lehoty podľa odseku 2, a oznámi ho rezortnému orgánu, povoľujúcemu orgánu, dotknutému orgánu a dotknutej obci, na území ktorej sa má navrhovaná činnosť alebo jej zmena realizovať, a prizve naň navrhovateľa.</w:t>
            </w:r>
          </w:p>
          <w:p w14:paraId="3385131F" w14:textId="0AAC4142" w:rsidR="00713F67" w:rsidRPr="00A04211" w:rsidRDefault="00713F67" w:rsidP="00713F67">
            <w:pPr>
              <w:jc w:val="both"/>
              <w:rPr>
                <w:rFonts w:ascii="Times New Roman" w:eastAsia="Times New Roman" w:hAnsi="Times New Roman"/>
                <w:sz w:val="20"/>
                <w:szCs w:val="20"/>
                <w:lang w:eastAsia="sk-SK"/>
              </w:rPr>
            </w:pPr>
            <w:r w:rsidRPr="00A04211">
              <w:rPr>
                <w:rFonts w:ascii="Times New Roman" w:eastAsia="Times New Roman" w:hAnsi="Times New Roman"/>
                <w:sz w:val="20"/>
                <w:szCs w:val="20"/>
                <w:lang w:eastAsia="sk-SK"/>
              </w:rPr>
              <w:t xml:space="preserve">Príslušný orgán určí rozsah hodnotenia do 15 dní odo dňa konania ústneho pojednávania podľa odseku 3, najneskôr však do 60 dní odo dňa doručenia informácie o navrhovanej činnosti alebo jej zmene alebo od nadobudnutia právoplatnosti rozhodnutia podľa § 19 odsek 1. Vo zvlášť zložitých prípadoch môže príslušný orgán túto lehotu predĺžiť na 90 dní a vtedy  </w:t>
            </w:r>
            <w:r w:rsidRPr="00A04211">
              <w:rPr>
                <w:rFonts w:ascii="Times New Roman" w:eastAsia="Times New Roman" w:hAnsi="Times New Roman"/>
                <w:sz w:val="20"/>
                <w:szCs w:val="20"/>
                <w:lang w:eastAsia="sk-SK"/>
              </w:rPr>
              <w:lastRenderedPageBreak/>
              <w:t>písomne informuje navrhovateľa o dôvodoch tohto predĺženia a o očakávanom termíne vydania rozsahu hodnotenia. Príslušný orgán zároveň doručí rozsah hodnotenia navrhovateľovi, rezortnému orgánu, povoľujúcemu orgánu, dotknutému orgánu a dotknutej obci, na území ktorej sa má navrhovaná činnosť alebo jej zmena realizovať</w:t>
            </w:r>
          </w:p>
          <w:p w14:paraId="4FAA63D7" w14:textId="7863A3A1" w:rsidR="00713F67" w:rsidRPr="007425AB" w:rsidRDefault="00713F67" w:rsidP="00713F67">
            <w:pPr>
              <w:spacing w:after="0" w:line="240" w:lineRule="auto"/>
              <w:contextualSpacing/>
              <w:jc w:val="both"/>
              <w:rPr>
                <w:b/>
                <w:bCs/>
              </w:rPr>
            </w:pPr>
          </w:p>
        </w:tc>
        <w:tc>
          <w:tcPr>
            <w:tcW w:w="708" w:type="dxa"/>
          </w:tcPr>
          <w:p w14:paraId="04D54807" w14:textId="62350F01" w:rsidR="00713F67" w:rsidRDefault="00713F67" w:rsidP="00713F67">
            <w:pPr>
              <w:pStyle w:val="Normlny0"/>
            </w:pPr>
          </w:p>
          <w:p w14:paraId="288D8A5B" w14:textId="0E5BFB6E" w:rsidR="00713F67" w:rsidRDefault="00713F67" w:rsidP="00713F67">
            <w:pPr>
              <w:pStyle w:val="Normlny0"/>
              <w:jc w:val="center"/>
            </w:pPr>
            <w:r>
              <w:t>Ú</w:t>
            </w:r>
          </w:p>
          <w:p w14:paraId="5CA252BD" w14:textId="4F3A14F7" w:rsidR="00713F67" w:rsidRDefault="00713F67" w:rsidP="00713F67">
            <w:pPr>
              <w:pStyle w:val="Normlny0"/>
            </w:pPr>
          </w:p>
          <w:p w14:paraId="02431BCE" w14:textId="68DA41F4" w:rsidR="00713F67" w:rsidRDefault="00713F67" w:rsidP="00713F67">
            <w:pPr>
              <w:pStyle w:val="Normlny0"/>
            </w:pPr>
          </w:p>
          <w:p w14:paraId="4B2A8412" w14:textId="14ABE700" w:rsidR="00713F67" w:rsidRDefault="00713F67" w:rsidP="00713F67">
            <w:pPr>
              <w:pStyle w:val="Normlny0"/>
            </w:pPr>
          </w:p>
          <w:p w14:paraId="21C9ACA4" w14:textId="1AE271F3" w:rsidR="00713F67" w:rsidRDefault="00713F67" w:rsidP="00713F67">
            <w:pPr>
              <w:pStyle w:val="Normlny0"/>
            </w:pPr>
          </w:p>
          <w:p w14:paraId="7C3A3D68" w14:textId="77777777" w:rsidR="00713F67" w:rsidRDefault="00713F67" w:rsidP="00713F67">
            <w:pPr>
              <w:pStyle w:val="Normlny0"/>
            </w:pPr>
          </w:p>
          <w:p w14:paraId="70F5F841" w14:textId="77777777" w:rsidR="00713F67" w:rsidRDefault="00713F67" w:rsidP="00713F67">
            <w:pPr>
              <w:pStyle w:val="Normlny0"/>
              <w:jc w:val="center"/>
            </w:pPr>
            <w:r w:rsidRPr="007425AB">
              <w:t>Ú</w:t>
            </w:r>
          </w:p>
          <w:p w14:paraId="5257A5BF" w14:textId="77777777" w:rsidR="00713F67" w:rsidRDefault="00713F67" w:rsidP="00713F67">
            <w:pPr>
              <w:pStyle w:val="Normlny0"/>
              <w:jc w:val="center"/>
            </w:pPr>
          </w:p>
          <w:p w14:paraId="2F10F7AB" w14:textId="77777777" w:rsidR="00713F67" w:rsidRDefault="00713F67" w:rsidP="00713F67">
            <w:pPr>
              <w:pStyle w:val="Normlny0"/>
              <w:jc w:val="center"/>
            </w:pPr>
          </w:p>
          <w:p w14:paraId="78EBDD52" w14:textId="77777777" w:rsidR="00713F67" w:rsidRDefault="00713F67" w:rsidP="00713F67">
            <w:pPr>
              <w:pStyle w:val="Normlny0"/>
              <w:jc w:val="center"/>
            </w:pPr>
          </w:p>
          <w:p w14:paraId="5410488B" w14:textId="77777777" w:rsidR="00713F67" w:rsidRDefault="00713F67" w:rsidP="00713F67">
            <w:pPr>
              <w:pStyle w:val="Normlny0"/>
              <w:jc w:val="center"/>
            </w:pPr>
          </w:p>
          <w:p w14:paraId="4CFAA938" w14:textId="77777777" w:rsidR="00713F67" w:rsidRDefault="00713F67" w:rsidP="00713F67">
            <w:pPr>
              <w:pStyle w:val="Normlny0"/>
              <w:jc w:val="center"/>
            </w:pPr>
          </w:p>
          <w:p w14:paraId="33D6B5F9" w14:textId="77777777" w:rsidR="00713F67" w:rsidRDefault="00713F67" w:rsidP="00713F67">
            <w:pPr>
              <w:pStyle w:val="Normlny0"/>
              <w:jc w:val="center"/>
            </w:pPr>
          </w:p>
          <w:p w14:paraId="24F60B83" w14:textId="77777777" w:rsidR="00713F67" w:rsidRDefault="00713F67" w:rsidP="00713F67">
            <w:pPr>
              <w:pStyle w:val="Normlny0"/>
              <w:jc w:val="center"/>
            </w:pPr>
          </w:p>
          <w:p w14:paraId="2554A3D9" w14:textId="77777777" w:rsidR="00713F67" w:rsidRDefault="00713F67" w:rsidP="00713F67">
            <w:pPr>
              <w:pStyle w:val="Normlny0"/>
              <w:jc w:val="center"/>
              <w:rPr>
                <w:b/>
                <w:bCs/>
              </w:rPr>
            </w:pPr>
          </w:p>
          <w:p w14:paraId="3E8C4053" w14:textId="77777777" w:rsidR="00713F67" w:rsidRDefault="00713F67" w:rsidP="00713F67">
            <w:pPr>
              <w:pStyle w:val="Normlny0"/>
              <w:jc w:val="center"/>
              <w:rPr>
                <w:b/>
                <w:bCs/>
              </w:rPr>
            </w:pPr>
          </w:p>
          <w:p w14:paraId="326398F6" w14:textId="77777777" w:rsidR="00713F67" w:rsidRDefault="00713F67" w:rsidP="00713F67">
            <w:pPr>
              <w:pStyle w:val="Normlny0"/>
              <w:jc w:val="center"/>
              <w:rPr>
                <w:b/>
                <w:bCs/>
              </w:rPr>
            </w:pPr>
          </w:p>
          <w:p w14:paraId="5097F172" w14:textId="77777777" w:rsidR="00713F67" w:rsidRDefault="00713F67" w:rsidP="00713F67">
            <w:pPr>
              <w:pStyle w:val="Normlny0"/>
              <w:jc w:val="center"/>
              <w:rPr>
                <w:b/>
                <w:bCs/>
              </w:rPr>
            </w:pPr>
          </w:p>
          <w:p w14:paraId="46A31871" w14:textId="77777777" w:rsidR="00713F67" w:rsidRDefault="00713F67" w:rsidP="00713F67">
            <w:pPr>
              <w:pStyle w:val="Normlny0"/>
              <w:jc w:val="center"/>
              <w:rPr>
                <w:b/>
                <w:bCs/>
              </w:rPr>
            </w:pPr>
          </w:p>
          <w:p w14:paraId="6ED517EF" w14:textId="77777777" w:rsidR="00713F67" w:rsidRDefault="00713F67" w:rsidP="00713F67">
            <w:pPr>
              <w:pStyle w:val="Normlny0"/>
              <w:jc w:val="center"/>
              <w:rPr>
                <w:b/>
                <w:bCs/>
              </w:rPr>
            </w:pPr>
          </w:p>
          <w:p w14:paraId="59C4FAF7" w14:textId="77777777" w:rsidR="00713F67" w:rsidRDefault="00713F67" w:rsidP="00713F67">
            <w:pPr>
              <w:pStyle w:val="Normlny0"/>
              <w:jc w:val="center"/>
              <w:rPr>
                <w:b/>
                <w:bCs/>
              </w:rPr>
            </w:pPr>
          </w:p>
          <w:p w14:paraId="6391CEF0" w14:textId="77777777" w:rsidR="00713F67" w:rsidRDefault="00713F67" w:rsidP="00713F67">
            <w:pPr>
              <w:pStyle w:val="Normlny0"/>
              <w:jc w:val="center"/>
              <w:rPr>
                <w:b/>
                <w:bCs/>
              </w:rPr>
            </w:pPr>
          </w:p>
          <w:p w14:paraId="33DF10AB" w14:textId="77777777" w:rsidR="00713F67" w:rsidRDefault="00713F67" w:rsidP="00713F67">
            <w:pPr>
              <w:pStyle w:val="Normlny0"/>
              <w:jc w:val="center"/>
              <w:rPr>
                <w:b/>
                <w:bCs/>
              </w:rPr>
            </w:pPr>
          </w:p>
          <w:p w14:paraId="2C700899" w14:textId="77777777" w:rsidR="00713F67" w:rsidRDefault="00713F67" w:rsidP="00713F67">
            <w:pPr>
              <w:pStyle w:val="Normlny0"/>
              <w:jc w:val="center"/>
              <w:rPr>
                <w:b/>
                <w:bCs/>
              </w:rPr>
            </w:pPr>
          </w:p>
          <w:p w14:paraId="0CC371AC" w14:textId="77777777" w:rsidR="00713F67" w:rsidRDefault="00713F67" w:rsidP="00713F67">
            <w:pPr>
              <w:pStyle w:val="Normlny0"/>
              <w:jc w:val="center"/>
              <w:rPr>
                <w:b/>
                <w:bCs/>
              </w:rPr>
            </w:pPr>
          </w:p>
          <w:p w14:paraId="7952F6A1" w14:textId="77777777" w:rsidR="00713F67" w:rsidRDefault="00713F67" w:rsidP="00713F67">
            <w:pPr>
              <w:pStyle w:val="Normlny0"/>
              <w:jc w:val="center"/>
              <w:rPr>
                <w:b/>
                <w:bCs/>
              </w:rPr>
            </w:pPr>
          </w:p>
          <w:p w14:paraId="1C8E5593" w14:textId="77777777" w:rsidR="00713F67" w:rsidRDefault="00713F67" w:rsidP="00713F67">
            <w:pPr>
              <w:pStyle w:val="Normlny0"/>
              <w:jc w:val="center"/>
              <w:rPr>
                <w:b/>
                <w:bCs/>
              </w:rPr>
            </w:pPr>
          </w:p>
          <w:p w14:paraId="2A209DB1" w14:textId="77777777" w:rsidR="00713F67" w:rsidRDefault="00713F67" w:rsidP="00713F67">
            <w:pPr>
              <w:pStyle w:val="Normlny0"/>
              <w:jc w:val="center"/>
              <w:rPr>
                <w:b/>
                <w:bCs/>
              </w:rPr>
            </w:pPr>
          </w:p>
          <w:p w14:paraId="66CFEA5C" w14:textId="77777777" w:rsidR="00713F67" w:rsidRDefault="00713F67" w:rsidP="00713F67">
            <w:pPr>
              <w:pStyle w:val="Normlny0"/>
              <w:jc w:val="center"/>
              <w:rPr>
                <w:b/>
                <w:bCs/>
              </w:rPr>
            </w:pPr>
          </w:p>
          <w:p w14:paraId="31DF5D93" w14:textId="77777777" w:rsidR="00713F67" w:rsidRDefault="00713F67" w:rsidP="00713F67">
            <w:pPr>
              <w:pStyle w:val="Normlny0"/>
              <w:jc w:val="center"/>
              <w:rPr>
                <w:b/>
                <w:bCs/>
              </w:rPr>
            </w:pPr>
          </w:p>
          <w:p w14:paraId="60FB25C9" w14:textId="77777777" w:rsidR="00713F67" w:rsidRDefault="00713F67" w:rsidP="00713F67">
            <w:pPr>
              <w:pStyle w:val="Normlny0"/>
              <w:jc w:val="center"/>
              <w:rPr>
                <w:b/>
                <w:bCs/>
              </w:rPr>
            </w:pPr>
          </w:p>
          <w:p w14:paraId="21203C9B" w14:textId="77777777" w:rsidR="00713F67" w:rsidRDefault="00713F67" w:rsidP="00713F67">
            <w:pPr>
              <w:pStyle w:val="Normlny0"/>
              <w:jc w:val="center"/>
              <w:rPr>
                <w:b/>
                <w:bCs/>
              </w:rPr>
            </w:pPr>
          </w:p>
          <w:p w14:paraId="56C50D5D" w14:textId="6B204D22" w:rsidR="00713F67" w:rsidRPr="0010272B" w:rsidRDefault="00713F67" w:rsidP="00713F67">
            <w:pPr>
              <w:pStyle w:val="Normlny0"/>
              <w:jc w:val="center"/>
              <w:rPr>
                <w:bCs/>
              </w:rPr>
            </w:pPr>
            <w:r w:rsidRPr="0010272B">
              <w:rPr>
                <w:bCs/>
              </w:rPr>
              <w:t>Ú</w:t>
            </w:r>
          </w:p>
        </w:tc>
        <w:tc>
          <w:tcPr>
            <w:tcW w:w="1276" w:type="dxa"/>
          </w:tcPr>
          <w:p w14:paraId="609E95F4" w14:textId="77777777" w:rsidR="00713F67" w:rsidRPr="007425AB" w:rsidRDefault="00713F67" w:rsidP="00713F67">
            <w:pPr>
              <w:pStyle w:val="Normlny0"/>
              <w:jc w:val="center"/>
              <w:rPr>
                <w:b/>
                <w:bCs/>
              </w:rPr>
            </w:pPr>
          </w:p>
        </w:tc>
        <w:tc>
          <w:tcPr>
            <w:tcW w:w="992" w:type="dxa"/>
          </w:tcPr>
          <w:p w14:paraId="166310B1" w14:textId="77777777" w:rsidR="00713F67" w:rsidRDefault="00713F67" w:rsidP="00713F67">
            <w:pPr>
              <w:pStyle w:val="Normlny0"/>
              <w:jc w:val="center"/>
            </w:pPr>
          </w:p>
          <w:p w14:paraId="66306504" w14:textId="77777777" w:rsidR="00713F67" w:rsidRDefault="00713F67" w:rsidP="00713F67">
            <w:pPr>
              <w:pStyle w:val="Normlny0"/>
              <w:jc w:val="center"/>
            </w:pPr>
            <w:r w:rsidRPr="007425AB">
              <w:t>GP – N</w:t>
            </w:r>
          </w:p>
          <w:p w14:paraId="402E943F" w14:textId="77777777" w:rsidR="00713F67" w:rsidRDefault="00713F67" w:rsidP="00713F67">
            <w:pPr>
              <w:pStyle w:val="Normlny0"/>
              <w:jc w:val="center"/>
            </w:pPr>
          </w:p>
          <w:p w14:paraId="5AB3D957" w14:textId="77777777" w:rsidR="00713F67" w:rsidRDefault="00713F67" w:rsidP="00713F67">
            <w:pPr>
              <w:pStyle w:val="Normlny0"/>
              <w:jc w:val="center"/>
            </w:pPr>
          </w:p>
          <w:p w14:paraId="231FBC87" w14:textId="77777777" w:rsidR="00713F67" w:rsidRDefault="00713F67" w:rsidP="00713F67">
            <w:pPr>
              <w:pStyle w:val="Normlny0"/>
              <w:jc w:val="center"/>
            </w:pPr>
          </w:p>
          <w:p w14:paraId="3CEF6209" w14:textId="77777777" w:rsidR="00713F67" w:rsidRDefault="00713F67" w:rsidP="00713F67">
            <w:pPr>
              <w:pStyle w:val="Normlny0"/>
              <w:jc w:val="center"/>
            </w:pPr>
          </w:p>
          <w:p w14:paraId="11B60C0D" w14:textId="77777777" w:rsidR="00713F67" w:rsidRDefault="00713F67" w:rsidP="00713F67">
            <w:pPr>
              <w:pStyle w:val="Normlny0"/>
              <w:jc w:val="center"/>
            </w:pPr>
          </w:p>
          <w:p w14:paraId="0B1ACAFE" w14:textId="77777777" w:rsidR="00713F67" w:rsidRDefault="00713F67" w:rsidP="00713F67">
            <w:pPr>
              <w:pStyle w:val="Normlny0"/>
              <w:jc w:val="center"/>
            </w:pPr>
            <w:r w:rsidRPr="007425AB">
              <w:t>GP – N</w:t>
            </w:r>
          </w:p>
          <w:p w14:paraId="117F261D" w14:textId="77777777" w:rsidR="00713F67" w:rsidRDefault="00713F67" w:rsidP="00713F67">
            <w:pPr>
              <w:pStyle w:val="Normlny0"/>
              <w:jc w:val="center"/>
              <w:rPr>
                <w:b/>
                <w:bCs/>
              </w:rPr>
            </w:pPr>
          </w:p>
          <w:p w14:paraId="46712310" w14:textId="77777777" w:rsidR="00713F67" w:rsidRDefault="00713F67" w:rsidP="00713F67">
            <w:pPr>
              <w:pStyle w:val="Normlny0"/>
              <w:jc w:val="center"/>
              <w:rPr>
                <w:b/>
                <w:bCs/>
              </w:rPr>
            </w:pPr>
          </w:p>
          <w:p w14:paraId="4DEEE58D" w14:textId="77777777" w:rsidR="00713F67" w:rsidRDefault="00713F67" w:rsidP="00713F67">
            <w:pPr>
              <w:pStyle w:val="Normlny0"/>
              <w:jc w:val="center"/>
              <w:rPr>
                <w:b/>
                <w:bCs/>
              </w:rPr>
            </w:pPr>
          </w:p>
          <w:p w14:paraId="7912C7B6" w14:textId="77777777" w:rsidR="00713F67" w:rsidRDefault="00713F67" w:rsidP="00713F67">
            <w:pPr>
              <w:pStyle w:val="Normlny0"/>
              <w:jc w:val="center"/>
              <w:rPr>
                <w:b/>
                <w:bCs/>
              </w:rPr>
            </w:pPr>
          </w:p>
          <w:p w14:paraId="7D90D32A" w14:textId="77777777" w:rsidR="00713F67" w:rsidRDefault="00713F67" w:rsidP="00713F67">
            <w:pPr>
              <w:pStyle w:val="Normlny0"/>
              <w:jc w:val="center"/>
              <w:rPr>
                <w:b/>
                <w:bCs/>
              </w:rPr>
            </w:pPr>
          </w:p>
          <w:p w14:paraId="06021436" w14:textId="77777777" w:rsidR="00713F67" w:rsidRDefault="00713F67" w:rsidP="00713F67">
            <w:pPr>
              <w:pStyle w:val="Normlny0"/>
              <w:jc w:val="center"/>
              <w:rPr>
                <w:b/>
                <w:bCs/>
              </w:rPr>
            </w:pPr>
          </w:p>
          <w:p w14:paraId="71D64FE2" w14:textId="77777777" w:rsidR="00713F67" w:rsidRDefault="00713F67" w:rsidP="00713F67">
            <w:pPr>
              <w:pStyle w:val="Normlny0"/>
              <w:jc w:val="center"/>
              <w:rPr>
                <w:b/>
                <w:bCs/>
              </w:rPr>
            </w:pPr>
          </w:p>
          <w:p w14:paraId="65AF37BB" w14:textId="77777777" w:rsidR="00713F67" w:rsidRDefault="00713F67" w:rsidP="00713F67">
            <w:pPr>
              <w:pStyle w:val="Normlny0"/>
              <w:jc w:val="center"/>
              <w:rPr>
                <w:b/>
                <w:bCs/>
              </w:rPr>
            </w:pPr>
          </w:p>
          <w:p w14:paraId="2150FCCA" w14:textId="77777777" w:rsidR="00713F67" w:rsidRDefault="00713F67" w:rsidP="00713F67">
            <w:pPr>
              <w:pStyle w:val="Normlny0"/>
              <w:jc w:val="center"/>
              <w:rPr>
                <w:b/>
                <w:bCs/>
              </w:rPr>
            </w:pPr>
          </w:p>
          <w:p w14:paraId="6F1E4260" w14:textId="77777777" w:rsidR="00713F67" w:rsidRDefault="00713F67" w:rsidP="00713F67">
            <w:pPr>
              <w:pStyle w:val="Normlny0"/>
              <w:jc w:val="center"/>
              <w:rPr>
                <w:b/>
                <w:bCs/>
              </w:rPr>
            </w:pPr>
          </w:p>
          <w:p w14:paraId="6F1D7049" w14:textId="77777777" w:rsidR="00713F67" w:rsidRDefault="00713F67" w:rsidP="00713F67">
            <w:pPr>
              <w:pStyle w:val="Normlny0"/>
              <w:jc w:val="center"/>
              <w:rPr>
                <w:b/>
                <w:bCs/>
              </w:rPr>
            </w:pPr>
          </w:p>
          <w:p w14:paraId="08D520B4" w14:textId="77777777" w:rsidR="00713F67" w:rsidRDefault="00713F67" w:rsidP="00713F67">
            <w:pPr>
              <w:pStyle w:val="Normlny0"/>
              <w:jc w:val="center"/>
              <w:rPr>
                <w:b/>
                <w:bCs/>
              </w:rPr>
            </w:pPr>
          </w:p>
          <w:p w14:paraId="2312CD95" w14:textId="77777777" w:rsidR="00713F67" w:rsidRDefault="00713F67" w:rsidP="00713F67">
            <w:pPr>
              <w:pStyle w:val="Normlny0"/>
              <w:jc w:val="center"/>
              <w:rPr>
                <w:b/>
                <w:bCs/>
              </w:rPr>
            </w:pPr>
          </w:p>
          <w:p w14:paraId="4D982829" w14:textId="77777777" w:rsidR="00713F67" w:rsidRDefault="00713F67" w:rsidP="00713F67">
            <w:pPr>
              <w:pStyle w:val="Normlny0"/>
              <w:jc w:val="center"/>
              <w:rPr>
                <w:b/>
                <w:bCs/>
              </w:rPr>
            </w:pPr>
          </w:p>
          <w:p w14:paraId="72B9DAC1" w14:textId="77777777" w:rsidR="00713F67" w:rsidRDefault="00713F67" w:rsidP="00713F67">
            <w:pPr>
              <w:pStyle w:val="Normlny0"/>
              <w:jc w:val="center"/>
              <w:rPr>
                <w:b/>
                <w:bCs/>
              </w:rPr>
            </w:pPr>
          </w:p>
          <w:p w14:paraId="53C8CF13" w14:textId="77777777" w:rsidR="00713F67" w:rsidRDefault="00713F67" w:rsidP="00713F67">
            <w:pPr>
              <w:pStyle w:val="Normlny0"/>
              <w:jc w:val="center"/>
              <w:rPr>
                <w:b/>
                <w:bCs/>
              </w:rPr>
            </w:pPr>
          </w:p>
          <w:p w14:paraId="248AD43F" w14:textId="77777777" w:rsidR="00713F67" w:rsidRDefault="00713F67" w:rsidP="00713F67">
            <w:pPr>
              <w:pStyle w:val="Normlny0"/>
              <w:jc w:val="center"/>
              <w:rPr>
                <w:b/>
                <w:bCs/>
              </w:rPr>
            </w:pPr>
          </w:p>
          <w:p w14:paraId="08E7CE46" w14:textId="77777777" w:rsidR="00713F67" w:rsidRDefault="00713F67" w:rsidP="00713F67">
            <w:pPr>
              <w:pStyle w:val="Normlny0"/>
              <w:jc w:val="center"/>
              <w:rPr>
                <w:b/>
                <w:bCs/>
              </w:rPr>
            </w:pPr>
          </w:p>
          <w:p w14:paraId="6BFBA13C" w14:textId="77777777" w:rsidR="00713F67" w:rsidRDefault="00713F67" w:rsidP="00713F67">
            <w:pPr>
              <w:pStyle w:val="Normlny0"/>
              <w:jc w:val="center"/>
              <w:rPr>
                <w:b/>
                <w:bCs/>
              </w:rPr>
            </w:pPr>
          </w:p>
          <w:p w14:paraId="44FB5AA0" w14:textId="77777777" w:rsidR="00713F67" w:rsidRDefault="00713F67" w:rsidP="00713F67">
            <w:pPr>
              <w:pStyle w:val="Normlny0"/>
              <w:jc w:val="center"/>
              <w:rPr>
                <w:b/>
                <w:bCs/>
              </w:rPr>
            </w:pPr>
          </w:p>
          <w:p w14:paraId="4127D0C8" w14:textId="77777777" w:rsidR="00713F67" w:rsidRDefault="00713F67" w:rsidP="00713F67">
            <w:pPr>
              <w:pStyle w:val="Normlny0"/>
              <w:jc w:val="center"/>
              <w:rPr>
                <w:b/>
                <w:bCs/>
              </w:rPr>
            </w:pPr>
          </w:p>
          <w:p w14:paraId="41DFC56C" w14:textId="77777777" w:rsidR="00713F67" w:rsidRDefault="00713F67" w:rsidP="00713F67">
            <w:pPr>
              <w:pStyle w:val="Normlny0"/>
              <w:jc w:val="center"/>
              <w:rPr>
                <w:b/>
                <w:bCs/>
              </w:rPr>
            </w:pPr>
          </w:p>
          <w:p w14:paraId="3C49FD66" w14:textId="77777777" w:rsidR="00713F67" w:rsidRDefault="00713F67" w:rsidP="00713F67">
            <w:pPr>
              <w:pStyle w:val="Normlny0"/>
              <w:jc w:val="center"/>
              <w:rPr>
                <w:b/>
                <w:bCs/>
              </w:rPr>
            </w:pPr>
          </w:p>
          <w:p w14:paraId="5292AD28" w14:textId="77777777" w:rsidR="00713F67" w:rsidRDefault="00713F67" w:rsidP="00713F67">
            <w:pPr>
              <w:pStyle w:val="Normlny0"/>
              <w:jc w:val="center"/>
              <w:rPr>
                <w:b/>
                <w:bCs/>
              </w:rPr>
            </w:pPr>
          </w:p>
          <w:p w14:paraId="1C9E1F6F" w14:textId="77777777" w:rsidR="00713F67" w:rsidRDefault="00713F67" w:rsidP="00713F67">
            <w:pPr>
              <w:pStyle w:val="Normlny0"/>
              <w:jc w:val="center"/>
              <w:rPr>
                <w:b/>
                <w:bCs/>
              </w:rPr>
            </w:pPr>
          </w:p>
          <w:p w14:paraId="3EEBA46E" w14:textId="7B5C519A" w:rsidR="00713F67" w:rsidRPr="007425AB" w:rsidRDefault="00713F67" w:rsidP="00713F67">
            <w:pPr>
              <w:pStyle w:val="Normlny0"/>
              <w:jc w:val="center"/>
              <w:rPr>
                <w:b/>
                <w:bCs/>
              </w:rPr>
            </w:pPr>
            <w:r w:rsidRPr="007425AB">
              <w:t>GP – N</w:t>
            </w:r>
          </w:p>
        </w:tc>
        <w:tc>
          <w:tcPr>
            <w:tcW w:w="1276" w:type="dxa"/>
          </w:tcPr>
          <w:p w14:paraId="710FF44A" w14:textId="77777777" w:rsidR="00713F67" w:rsidRPr="007425AB" w:rsidRDefault="00713F67" w:rsidP="00713F67">
            <w:pPr>
              <w:pStyle w:val="Normlny0"/>
              <w:jc w:val="center"/>
              <w:rPr>
                <w:b/>
                <w:bCs/>
              </w:rPr>
            </w:pPr>
          </w:p>
        </w:tc>
      </w:tr>
      <w:tr w:rsidR="00713F67" w:rsidRPr="007425AB" w14:paraId="16E49A8C" w14:textId="77777777" w:rsidTr="008A2599">
        <w:tc>
          <w:tcPr>
            <w:tcW w:w="851" w:type="dxa"/>
          </w:tcPr>
          <w:p w14:paraId="140C2485" w14:textId="77777777" w:rsidR="00713F67" w:rsidRDefault="00713F67" w:rsidP="00713F67">
            <w:pPr>
              <w:spacing w:after="0" w:line="240" w:lineRule="auto"/>
              <w:ind w:left="-44"/>
              <w:jc w:val="center"/>
              <w:rPr>
                <w:rFonts w:ascii="Times New Roman" w:hAnsi="Times New Roman"/>
                <w:sz w:val="20"/>
                <w:szCs w:val="20"/>
              </w:rPr>
            </w:pPr>
            <w:r>
              <w:rPr>
                <w:rFonts w:ascii="Times New Roman" w:hAnsi="Times New Roman"/>
                <w:sz w:val="20"/>
                <w:szCs w:val="20"/>
              </w:rPr>
              <w:t>Č: 6</w:t>
            </w:r>
          </w:p>
          <w:p w14:paraId="06A88F06" w14:textId="63B62EB6" w:rsidR="00713F67" w:rsidRPr="007425AB" w:rsidRDefault="00713F67" w:rsidP="00713F67">
            <w:pPr>
              <w:spacing w:after="0" w:line="240" w:lineRule="auto"/>
              <w:ind w:left="-44"/>
              <w:jc w:val="center"/>
              <w:rPr>
                <w:rFonts w:ascii="Times New Roman" w:hAnsi="Times New Roman"/>
                <w:sz w:val="20"/>
                <w:szCs w:val="20"/>
              </w:rPr>
            </w:pPr>
            <w:r>
              <w:rPr>
                <w:rFonts w:ascii="Times New Roman" w:hAnsi="Times New Roman"/>
                <w:sz w:val="20"/>
                <w:szCs w:val="20"/>
              </w:rPr>
              <w:t>O: 1</w:t>
            </w:r>
          </w:p>
        </w:tc>
        <w:tc>
          <w:tcPr>
            <w:tcW w:w="4253" w:type="dxa"/>
          </w:tcPr>
          <w:p w14:paraId="0B838A1D" w14:textId="4A3CA148" w:rsidR="00713F67" w:rsidRPr="007425AB" w:rsidRDefault="00713F67" w:rsidP="00713F67">
            <w:pPr>
              <w:spacing w:after="0" w:line="240" w:lineRule="auto"/>
              <w:contextualSpacing/>
              <w:jc w:val="both"/>
              <w:rPr>
                <w:rFonts w:ascii="Times New Roman" w:eastAsia="Times New Roman" w:hAnsi="Times New Roman"/>
                <w:sz w:val="20"/>
                <w:szCs w:val="20"/>
                <w:lang w:eastAsia="sk-SK"/>
              </w:rPr>
            </w:pPr>
            <w:r w:rsidRPr="0073579E">
              <w:rPr>
                <w:rFonts w:ascii="Times New Roman" w:eastAsia="Times New Roman" w:hAnsi="Times New Roman"/>
                <w:sz w:val="20"/>
                <w:szCs w:val="20"/>
                <w:lang w:eastAsia="sk-SK"/>
              </w:rPr>
              <w:t>Členské štáty prijmú nevyhnutné opatrenia na zabezpečenie toho, aby orgány</w:t>
            </w:r>
            <w:r>
              <w:rPr>
                <w:rFonts w:ascii="Times New Roman" w:eastAsia="Times New Roman" w:hAnsi="Times New Roman"/>
                <w:sz w:val="20"/>
                <w:szCs w:val="20"/>
                <w:lang w:eastAsia="sk-SK"/>
              </w:rPr>
              <w:t xml:space="preserve">, ktorých sa projekt môže týkať </w:t>
            </w:r>
            <w:r w:rsidRPr="0073579E">
              <w:rPr>
                <w:rFonts w:ascii="Times New Roman" w:eastAsia="Times New Roman" w:hAnsi="Times New Roman"/>
                <w:sz w:val="20"/>
                <w:szCs w:val="20"/>
                <w:lang w:eastAsia="sk-SK"/>
              </w:rPr>
              <w:t>z dôvodu ich osobitnýc</w:t>
            </w:r>
            <w:r>
              <w:rPr>
                <w:rFonts w:ascii="Times New Roman" w:eastAsia="Times New Roman" w:hAnsi="Times New Roman"/>
                <w:sz w:val="20"/>
                <w:szCs w:val="20"/>
                <w:lang w:eastAsia="sk-SK"/>
              </w:rPr>
              <w:t xml:space="preserve">h právomocí v oblasti životného </w:t>
            </w:r>
            <w:r w:rsidRPr="0073579E">
              <w:rPr>
                <w:rFonts w:ascii="Times New Roman" w:eastAsia="Times New Roman" w:hAnsi="Times New Roman"/>
                <w:sz w:val="20"/>
                <w:szCs w:val="20"/>
                <w:lang w:eastAsia="sk-SK"/>
              </w:rPr>
              <w:t>prostredia, mali možn</w:t>
            </w:r>
            <w:r>
              <w:rPr>
                <w:rFonts w:ascii="Times New Roman" w:eastAsia="Times New Roman" w:hAnsi="Times New Roman"/>
                <w:sz w:val="20"/>
                <w:szCs w:val="20"/>
                <w:lang w:eastAsia="sk-SK"/>
              </w:rPr>
              <w:t xml:space="preserve">osť vyjadriť svoje stanovisko k </w:t>
            </w:r>
            <w:r w:rsidRPr="0073579E">
              <w:rPr>
                <w:rFonts w:ascii="Times New Roman" w:eastAsia="Times New Roman" w:hAnsi="Times New Roman"/>
                <w:sz w:val="20"/>
                <w:szCs w:val="20"/>
                <w:lang w:eastAsia="sk-SK"/>
              </w:rPr>
              <w:t>informáciám predložen</w:t>
            </w:r>
            <w:r>
              <w:rPr>
                <w:rFonts w:ascii="Times New Roman" w:eastAsia="Times New Roman" w:hAnsi="Times New Roman"/>
                <w:sz w:val="20"/>
                <w:szCs w:val="20"/>
                <w:lang w:eastAsia="sk-SK"/>
              </w:rPr>
              <w:t xml:space="preserve">ým navrhovateľom a k žiadosti o </w:t>
            </w:r>
            <w:r w:rsidRPr="0073579E">
              <w:rPr>
                <w:rFonts w:ascii="Times New Roman" w:eastAsia="Times New Roman" w:hAnsi="Times New Roman"/>
                <w:sz w:val="20"/>
                <w:szCs w:val="20"/>
                <w:lang w:eastAsia="sk-SK"/>
              </w:rPr>
              <w:t>povolenie. Na tento úče</w:t>
            </w:r>
            <w:r>
              <w:rPr>
                <w:rFonts w:ascii="Times New Roman" w:eastAsia="Times New Roman" w:hAnsi="Times New Roman"/>
                <w:sz w:val="20"/>
                <w:szCs w:val="20"/>
                <w:lang w:eastAsia="sk-SK"/>
              </w:rPr>
              <w:t xml:space="preserve">l členské štáty určia orgány, s </w:t>
            </w:r>
            <w:r w:rsidRPr="0073579E">
              <w:rPr>
                <w:rFonts w:ascii="Times New Roman" w:eastAsia="Times New Roman" w:hAnsi="Times New Roman"/>
                <w:sz w:val="20"/>
                <w:szCs w:val="20"/>
                <w:lang w:eastAsia="sk-SK"/>
              </w:rPr>
              <w:t>ktorými sa treba skonta</w:t>
            </w:r>
            <w:r>
              <w:rPr>
                <w:rFonts w:ascii="Times New Roman" w:eastAsia="Times New Roman" w:hAnsi="Times New Roman"/>
                <w:sz w:val="20"/>
                <w:szCs w:val="20"/>
                <w:lang w:eastAsia="sk-SK"/>
              </w:rPr>
              <w:t xml:space="preserve">ktovať vo veci všeobecných otázok i </w:t>
            </w:r>
            <w:r w:rsidRPr="0073579E">
              <w:rPr>
                <w:rFonts w:ascii="Times New Roman" w:eastAsia="Times New Roman" w:hAnsi="Times New Roman"/>
                <w:sz w:val="20"/>
                <w:szCs w:val="20"/>
                <w:lang w:eastAsia="sk-SK"/>
              </w:rPr>
              <w:t>v konkrétnych príp</w:t>
            </w:r>
            <w:r>
              <w:rPr>
                <w:rFonts w:ascii="Times New Roman" w:eastAsia="Times New Roman" w:hAnsi="Times New Roman"/>
                <w:sz w:val="20"/>
                <w:szCs w:val="20"/>
                <w:lang w:eastAsia="sk-SK"/>
              </w:rPr>
              <w:t xml:space="preserve">adoch. Informácie získané podľa článku 5 sa </w:t>
            </w:r>
            <w:r w:rsidRPr="0073579E">
              <w:rPr>
                <w:rFonts w:ascii="Times New Roman" w:eastAsia="Times New Roman" w:hAnsi="Times New Roman"/>
                <w:sz w:val="20"/>
                <w:szCs w:val="20"/>
                <w:lang w:eastAsia="sk-SK"/>
              </w:rPr>
              <w:t>predložia týmto orgánom. P</w:t>
            </w:r>
            <w:r>
              <w:rPr>
                <w:rFonts w:ascii="Times New Roman" w:eastAsia="Times New Roman" w:hAnsi="Times New Roman"/>
                <w:sz w:val="20"/>
                <w:szCs w:val="20"/>
                <w:lang w:eastAsia="sk-SK"/>
              </w:rPr>
              <w:t xml:space="preserve">odrobné ustanovenia týkajúce sa </w:t>
            </w:r>
            <w:r w:rsidRPr="0073579E">
              <w:rPr>
                <w:rFonts w:ascii="Times New Roman" w:eastAsia="Times New Roman" w:hAnsi="Times New Roman"/>
                <w:sz w:val="20"/>
                <w:szCs w:val="20"/>
                <w:lang w:eastAsia="sk-SK"/>
              </w:rPr>
              <w:t>konzultácií stanovia členské štáty.</w:t>
            </w:r>
          </w:p>
        </w:tc>
        <w:tc>
          <w:tcPr>
            <w:tcW w:w="850" w:type="dxa"/>
          </w:tcPr>
          <w:p w14:paraId="50561F19" w14:textId="4C073058" w:rsidR="00713F67" w:rsidRPr="007425AB" w:rsidRDefault="000A3029" w:rsidP="00713F67">
            <w:pPr>
              <w:pStyle w:val="Normlny0"/>
              <w:jc w:val="center"/>
              <w:rPr>
                <w:b/>
                <w:bCs/>
              </w:rPr>
            </w:pPr>
            <w:r>
              <w:rPr>
                <w:b/>
                <w:bCs/>
              </w:rPr>
              <w:t>N</w:t>
            </w:r>
          </w:p>
        </w:tc>
        <w:tc>
          <w:tcPr>
            <w:tcW w:w="709" w:type="dxa"/>
          </w:tcPr>
          <w:p w14:paraId="36DAAC26" w14:textId="7427D242" w:rsidR="00713F67" w:rsidRDefault="00713F67" w:rsidP="00713F67">
            <w:pPr>
              <w:pStyle w:val="Normlny0"/>
              <w:jc w:val="center"/>
              <w:rPr>
                <w:b/>
                <w:bCs/>
              </w:rPr>
            </w:pPr>
            <w:r>
              <w:rPr>
                <w:b/>
                <w:bCs/>
              </w:rPr>
              <w:t>NZ</w:t>
            </w:r>
          </w:p>
          <w:p w14:paraId="12F3F480" w14:textId="175F1CA5" w:rsidR="00713F67" w:rsidRPr="007425AB" w:rsidRDefault="00713F67" w:rsidP="00713F67">
            <w:pPr>
              <w:pStyle w:val="Normlny0"/>
              <w:ind w:left="360"/>
              <w:jc w:val="center"/>
              <w:rPr>
                <w:b/>
                <w:bCs/>
              </w:rPr>
            </w:pPr>
          </w:p>
        </w:tc>
        <w:tc>
          <w:tcPr>
            <w:tcW w:w="850" w:type="dxa"/>
          </w:tcPr>
          <w:p w14:paraId="3A9A2D47" w14:textId="17A885A3" w:rsidR="00713F67" w:rsidRDefault="00713F67" w:rsidP="00713F67">
            <w:pPr>
              <w:spacing w:after="0" w:line="240" w:lineRule="auto"/>
              <w:jc w:val="center"/>
              <w:rPr>
                <w:rFonts w:ascii="Times New Roman" w:hAnsi="Times New Roman"/>
                <w:sz w:val="20"/>
                <w:szCs w:val="20"/>
              </w:rPr>
            </w:pPr>
            <w:r>
              <w:rPr>
                <w:rFonts w:ascii="Times New Roman" w:hAnsi="Times New Roman"/>
                <w:sz w:val="20"/>
                <w:szCs w:val="20"/>
              </w:rPr>
              <w:t>Čl. 1</w:t>
            </w:r>
          </w:p>
          <w:p w14:paraId="49519525" w14:textId="77777777" w:rsidR="00713F67" w:rsidRDefault="00713F67" w:rsidP="00713F67">
            <w:pPr>
              <w:spacing w:after="0" w:line="240" w:lineRule="auto"/>
              <w:jc w:val="center"/>
              <w:rPr>
                <w:rFonts w:ascii="Times New Roman" w:hAnsi="Times New Roman"/>
                <w:sz w:val="20"/>
                <w:szCs w:val="20"/>
              </w:rPr>
            </w:pPr>
            <w:r>
              <w:rPr>
                <w:rFonts w:ascii="Times New Roman" w:hAnsi="Times New Roman"/>
                <w:sz w:val="20"/>
                <w:szCs w:val="20"/>
              </w:rPr>
              <w:t>B. 31</w:t>
            </w:r>
          </w:p>
          <w:p w14:paraId="33F793FD" w14:textId="120A6B26" w:rsidR="00713F67" w:rsidRPr="00FC00C7" w:rsidRDefault="00713F67" w:rsidP="00713F67">
            <w:pPr>
              <w:spacing w:after="0" w:line="240" w:lineRule="auto"/>
              <w:jc w:val="center"/>
              <w:rPr>
                <w:rFonts w:ascii="Times New Roman" w:hAnsi="Times New Roman"/>
                <w:sz w:val="20"/>
                <w:szCs w:val="20"/>
              </w:rPr>
            </w:pPr>
            <w:r>
              <w:rPr>
                <w:rFonts w:ascii="Times New Roman" w:hAnsi="Times New Roman"/>
                <w:sz w:val="20"/>
                <w:szCs w:val="20"/>
              </w:rPr>
              <w:t xml:space="preserve">§ 63 ods. 1 </w:t>
            </w:r>
          </w:p>
        </w:tc>
        <w:tc>
          <w:tcPr>
            <w:tcW w:w="3828" w:type="dxa"/>
          </w:tcPr>
          <w:p w14:paraId="3BF5214F" w14:textId="4599AF87" w:rsidR="00713F67" w:rsidRPr="0010272B" w:rsidRDefault="00713F67" w:rsidP="00713F67">
            <w:pPr>
              <w:spacing w:line="240" w:lineRule="auto"/>
              <w:jc w:val="both"/>
              <w:rPr>
                <w:rFonts w:ascii="Times New Roman" w:eastAsia="Times New Roman" w:hAnsi="Times New Roman"/>
                <w:sz w:val="20"/>
                <w:szCs w:val="20"/>
                <w:lang w:eastAsia="sk-SK"/>
              </w:rPr>
            </w:pPr>
            <w:r w:rsidRPr="0073579E">
              <w:rPr>
                <w:rFonts w:ascii="Times New Roman" w:eastAsia="Times New Roman" w:hAnsi="Times New Roman"/>
                <w:sz w:val="20"/>
                <w:szCs w:val="20"/>
                <w:lang w:eastAsia="sk-SK"/>
              </w:rPr>
              <w:t>Príslušný orgán pri posudzovaní vplyvov strategických dokumentov alebo navrhovaných činností alebo ich zmien alebo pri postupe podľa § 7 tohto zákona zabezpečí vykonanie konzultácií s povoľujúcim orgánom alebo schvaľujúcim orgánom, rezortným orgánom, dotknutým orgánom, dotknutou obcou a dotknutou verejnosťou počas celého</w:t>
            </w:r>
            <w:r>
              <w:rPr>
                <w:rFonts w:ascii="Times New Roman" w:eastAsia="Times New Roman" w:hAnsi="Times New Roman"/>
                <w:sz w:val="20"/>
                <w:szCs w:val="20"/>
                <w:lang w:eastAsia="sk-SK"/>
              </w:rPr>
              <w:t xml:space="preserve"> procesu posudzovania vplyvov.</w:t>
            </w:r>
          </w:p>
        </w:tc>
        <w:tc>
          <w:tcPr>
            <w:tcW w:w="708" w:type="dxa"/>
          </w:tcPr>
          <w:p w14:paraId="460BA9B8" w14:textId="5870DA73" w:rsidR="00713F67" w:rsidRDefault="00713F67" w:rsidP="00713F67">
            <w:pPr>
              <w:pStyle w:val="Normlny0"/>
              <w:jc w:val="center"/>
            </w:pPr>
            <w:r>
              <w:t>Ú</w:t>
            </w:r>
          </w:p>
        </w:tc>
        <w:tc>
          <w:tcPr>
            <w:tcW w:w="1276" w:type="dxa"/>
          </w:tcPr>
          <w:p w14:paraId="487ABF66" w14:textId="77777777" w:rsidR="00713F67" w:rsidRPr="007425AB" w:rsidRDefault="00713F67" w:rsidP="00713F67">
            <w:pPr>
              <w:pStyle w:val="Normlny0"/>
              <w:jc w:val="center"/>
              <w:rPr>
                <w:b/>
                <w:bCs/>
              </w:rPr>
            </w:pPr>
          </w:p>
        </w:tc>
        <w:tc>
          <w:tcPr>
            <w:tcW w:w="992" w:type="dxa"/>
          </w:tcPr>
          <w:p w14:paraId="280D97CE" w14:textId="5DF905A0" w:rsidR="00713F67" w:rsidRPr="007425AB" w:rsidRDefault="00713F67" w:rsidP="00713F67">
            <w:pPr>
              <w:pStyle w:val="Normlny0"/>
              <w:jc w:val="center"/>
            </w:pPr>
            <w:r>
              <w:t>GP – N</w:t>
            </w:r>
          </w:p>
        </w:tc>
        <w:tc>
          <w:tcPr>
            <w:tcW w:w="1276" w:type="dxa"/>
          </w:tcPr>
          <w:p w14:paraId="2C8574F5" w14:textId="77777777" w:rsidR="00713F67" w:rsidRPr="007425AB" w:rsidRDefault="00713F67" w:rsidP="00713F67">
            <w:pPr>
              <w:pStyle w:val="Normlny0"/>
              <w:jc w:val="center"/>
              <w:rPr>
                <w:b/>
                <w:bCs/>
              </w:rPr>
            </w:pPr>
          </w:p>
        </w:tc>
      </w:tr>
      <w:tr w:rsidR="00713F67" w:rsidRPr="007425AB" w14:paraId="06730EA7" w14:textId="77777777" w:rsidTr="008A2599">
        <w:tc>
          <w:tcPr>
            <w:tcW w:w="851" w:type="dxa"/>
          </w:tcPr>
          <w:p w14:paraId="0705DB63"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Č: 6</w:t>
            </w:r>
          </w:p>
          <w:p w14:paraId="06BE19B8"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O: 3</w:t>
            </w:r>
          </w:p>
          <w:p w14:paraId="45ED5686"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P:a)</w:t>
            </w:r>
          </w:p>
          <w:p w14:paraId="3D1D32BD" w14:textId="77777777" w:rsidR="00713F67" w:rsidRPr="007425AB" w:rsidRDefault="00713F67" w:rsidP="00713F67">
            <w:pPr>
              <w:spacing w:after="0" w:line="240" w:lineRule="auto"/>
              <w:ind w:left="-44"/>
              <w:jc w:val="center"/>
              <w:rPr>
                <w:rFonts w:ascii="Times New Roman" w:hAnsi="Times New Roman"/>
                <w:sz w:val="20"/>
                <w:szCs w:val="20"/>
              </w:rPr>
            </w:pPr>
          </w:p>
          <w:p w14:paraId="24305142"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P: b)</w:t>
            </w:r>
          </w:p>
          <w:p w14:paraId="6CAA0739" w14:textId="77777777" w:rsidR="00713F67" w:rsidRPr="007425AB" w:rsidRDefault="00713F67" w:rsidP="00713F67">
            <w:pPr>
              <w:spacing w:after="0" w:line="240" w:lineRule="auto"/>
              <w:ind w:left="-44"/>
              <w:jc w:val="center"/>
              <w:rPr>
                <w:rFonts w:ascii="Times New Roman" w:hAnsi="Times New Roman"/>
                <w:sz w:val="20"/>
                <w:szCs w:val="20"/>
              </w:rPr>
            </w:pPr>
          </w:p>
          <w:p w14:paraId="51E40307" w14:textId="77777777" w:rsidR="00713F67" w:rsidRPr="007425AB" w:rsidRDefault="00713F67" w:rsidP="00713F67">
            <w:pPr>
              <w:spacing w:after="0" w:line="240" w:lineRule="auto"/>
              <w:ind w:left="-44"/>
              <w:jc w:val="center"/>
              <w:rPr>
                <w:rFonts w:ascii="Times New Roman" w:hAnsi="Times New Roman"/>
                <w:sz w:val="20"/>
                <w:szCs w:val="20"/>
              </w:rPr>
            </w:pPr>
          </w:p>
          <w:p w14:paraId="3354FDFC" w14:textId="77777777" w:rsidR="00713F67" w:rsidRPr="007425AB" w:rsidRDefault="00713F67" w:rsidP="00713F67">
            <w:pPr>
              <w:spacing w:after="0" w:line="240" w:lineRule="auto"/>
              <w:ind w:left="-44"/>
              <w:jc w:val="center"/>
              <w:rPr>
                <w:rFonts w:ascii="Times New Roman" w:hAnsi="Times New Roman"/>
                <w:sz w:val="20"/>
                <w:szCs w:val="20"/>
              </w:rPr>
            </w:pPr>
          </w:p>
          <w:p w14:paraId="5EA0693D" w14:textId="77777777" w:rsidR="00713F67" w:rsidRPr="007425AB" w:rsidRDefault="00713F67" w:rsidP="00713F67">
            <w:pPr>
              <w:spacing w:after="0" w:line="240" w:lineRule="auto"/>
              <w:ind w:left="-44"/>
              <w:jc w:val="center"/>
              <w:rPr>
                <w:rFonts w:ascii="Times New Roman" w:hAnsi="Times New Roman"/>
                <w:sz w:val="20"/>
                <w:szCs w:val="20"/>
              </w:rPr>
            </w:pPr>
          </w:p>
          <w:p w14:paraId="4AF227F2"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P: c)</w:t>
            </w:r>
          </w:p>
          <w:p w14:paraId="46F34023" w14:textId="77777777" w:rsidR="00713F67" w:rsidRPr="007425AB" w:rsidRDefault="00713F67" w:rsidP="00713F67">
            <w:pPr>
              <w:spacing w:after="0" w:line="240" w:lineRule="auto"/>
              <w:ind w:left="-44"/>
              <w:jc w:val="center"/>
              <w:rPr>
                <w:rFonts w:ascii="Times New Roman" w:hAnsi="Times New Roman"/>
                <w:sz w:val="20"/>
                <w:szCs w:val="20"/>
              </w:rPr>
            </w:pPr>
          </w:p>
          <w:p w14:paraId="7CF054A7" w14:textId="77777777" w:rsidR="00713F67" w:rsidRPr="007425AB" w:rsidRDefault="00713F67" w:rsidP="00713F67">
            <w:pPr>
              <w:spacing w:after="0" w:line="240" w:lineRule="auto"/>
              <w:ind w:left="-44"/>
              <w:jc w:val="center"/>
              <w:rPr>
                <w:rFonts w:ascii="Times New Roman" w:hAnsi="Times New Roman"/>
                <w:sz w:val="20"/>
                <w:szCs w:val="20"/>
              </w:rPr>
            </w:pPr>
          </w:p>
          <w:p w14:paraId="2AEC97FC" w14:textId="77777777" w:rsidR="00713F67" w:rsidRPr="007425AB" w:rsidRDefault="00713F67" w:rsidP="00713F67">
            <w:pPr>
              <w:spacing w:after="0" w:line="240" w:lineRule="auto"/>
              <w:ind w:left="-44"/>
              <w:jc w:val="center"/>
              <w:rPr>
                <w:rFonts w:ascii="Times New Roman" w:hAnsi="Times New Roman"/>
                <w:sz w:val="20"/>
                <w:szCs w:val="20"/>
              </w:rPr>
            </w:pPr>
          </w:p>
          <w:p w14:paraId="518F6833" w14:textId="77777777" w:rsidR="00713F67" w:rsidRPr="007425AB" w:rsidRDefault="00713F67" w:rsidP="00713F67">
            <w:pPr>
              <w:spacing w:after="0" w:line="240" w:lineRule="auto"/>
              <w:ind w:left="-44"/>
              <w:jc w:val="center"/>
              <w:rPr>
                <w:rFonts w:ascii="Times New Roman" w:hAnsi="Times New Roman"/>
                <w:sz w:val="20"/>
                <w:szCs w:val="20"/>
              </w:rPr>
            </w:pPr>
          </w:p>
          <w:p w14:paraId="059D5B93" w14:textId="77777777" w:rsidR="00713F67" w:rsidRPr="007425AB" w:rsidRDefault="00713F67" w:rsidP="00713F67">
            <w:pPr>
              <w:spacing w:after="0" w:line="240" w:lineRule="auto"/>
              <w:rPr>
                <w:rFonts w:ascii="Times New Roman" w:hAnsi="Times New Roman"/>
                <w:sz w:val="20"/>
                <w:szCs w:val="20"/>
              </w:rPr>
            </w:pPr>
          </w:p>
          <w:p w14:paraId="00CED13A" w14:textId="77777777" w:rsidR="00713F67" w:rsidRPr="007425AB" w:rsidRDefault="00713F67" w:rsidP="00713F67">
            <w:pPr>
              <w:spacing w:after="0" w:line="240" w:lineRule="auto"/>
              <w:ind w:left="-44"/>
              <w:jc w:val="center"/>
              <w:rPr>
                <w:rFonts w:ascii="Times New Roman" w:hAnsi="Times New Roman"/>
                <w:sz w:val="20"/>
                <w:szCs w:val="20"/>
              </w:rPr>
            </w:pPr>
          </w:p>
          <w:p w14:paraId="193D41BD" w14:textId="77777777" w:rsidR="00713F67" w:rsidRPr="007425AB" w:rsidRDefault="00713F67" w:rsidP="00713F67">
            <w:pPr>
              <w:spacing w:after="0" w:line="240" w:lineRule="auto"/>
              <w:ind w:left="-44"/>
              <w:jc w:val="center"/>
              <w:rPr>
                <w:rFonts w:ascii="Times New Roman" w:hAnsi="Times New Roman"/>
                <w:sz w:val="20"/>
                <w:szCs w:val="20"/>
              </w:rPr>
            </w:pPr>
          </w:p>
          <w:p w14:paraId="5E0FB4D2" w14:textId="77777777" w:rsidR="00713F67" w:rsidRPr="007425AB" w:rsidRDefault="00713F67" w:rsidP="00713F67">
            <w:pPr>
              <w:spacing w:after="0" w:line="240" w:lineRule="auto"/>
              <w:ind w:left="-44"/>
              <w:jc w:val="center"/>
              <w:rPr>
                <w:rFonts w:ascii="Times New Roman" w:hAnsi="Times New Roman"/>
                <w:sz w:val="20"/>
                <w:szCs w:val="20"/>
              </w:rPr>
            </w:pPr>
          </w:p>
          <w:p w14:paraId="1B98B45F"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O: 2</w:t>
            </w:r>
          </w:p>
          <w:p w14:paraId="4C4C54A9" w14:textId="77777777" w:rsidR="00713F67" w:rsidRPr="007425AB" w:rsidRDefault="00713F67" w:rsidP="00713F67">
            <w:pPr>
              <w:spacing w:after="0" w:line="240" w:lineRule="auto"/>
              <w:ind w:left="-44"/>
              <w:jc w:val="center"/>
              <w:rPr>
                <w:rFonts w:ascii="Times New Roman" w:hAnsi="Times New Roman"/>
                <w:sz w:val="20"/>
                <w:szCs w:val="20"/>
              </w:rPr>
            </w:pPr>
          </w:p>
          <w:p w14:paraId="2758C16B" w14:textId="77777777" w:rsidR="00713F67" w:rsidRPr="007425AB" w:rsidRDefault="00713F67" w:rsidP="00713F67">
            <w:pPr>
              <w:spacing w:after="0" w:line="240" w:lineRule="auto"/>
              <w:ind w:left="-44"/>
              <w:jc w:val="center"/>
              <w:rPr>
                <w:rFonts w:ascii="Times New Roman" w:hAnsi="Times New Roman"/>
                <w:sz w:val="20"/>
                <w:szCs w:val="20"/>
              </w:rPr>
            </w:pPr>
          </w:p>
          <w:p w14:paraId="1301008A" w14:textId="77777777" w:rsidR="00713F67" w:rsidRPr="007425AB" w:rsidRDefault="00713F67" w:rsidP="00713F67">
            <w:pPr>
              <w:spacing w:after="0" w:line="240" w:lineRule="auto"/>
              <w:ind w:left="-44"/>
              <w:jc w:val="center"/>
              <w:rPr>
                <w:rFonts w:ascii="Times New Roman" w:hAnsi="Times New Roman"/>
                <w:sz w:val="20"/>
                <w:szCs w:val="20"/>
              </w:rPr>
            </w:pPr>
          </w:p>
          <w:p w14:paraId="287E595E" w14:textId="77777777" w:rsidR="00713F67" w:rsidRPr="007425AB" w:rsidRDefault="00713F67" w:rsidP="00713F67">
            <w:pPr>
              <w:spacing w:after="0" w:line="240" w:lineRule="auto"/>
              <w:ind w:left="-44"/>
              <w:jc w:val="center"/>
              <w:rPr>
                <w:rFonts w:ascii="Times New Roman" w:hAnsi="Times New Roman"/>
                <w:sz w:val="20"/>
                <w:szCs w:val="20"/>
              </w:rPr>
            </w:pPr>
          </w:p>
          <w:p w14:paraId="12373D93" w14:textId="77777777" w:rsidR="00713F67" w:rsidRPr="007425AB" w:rsidRDefault="00713F67" w:rsidP="00713F67">
            <w:pPr>
              <w:spacing w:after="0" w:line="240" w:lineRule="auto"/>
              <w:ind w:left="-44"/>
              <w:jc w:val="center"/>
              <w:rPr>
                <w:rFonts w:ascii="Times New Roman" w:hAnsi="Times New Roman"/>
                <w:sz w:val="20"/>
                <w:szCs w:val="20"/>
              </w:rPr>
            </w:pPr>
          </w:p>
          <w:p w14:paraId="7399AB0C" w14:textId="77777777" w:rsidR="00713F67" w:rsidRPr="007425AB" w:rsidRDefault="00713F67" w:rsidP="00713F67">
            <w:pPr>
              <w:spacing w:after="0" w:line="240" w:lineRule="auto"/>
              <w:ind w:left="-44"/>
              <w:jc w:val="center"/>
              <w:rPr>
                <w:rFonts w:ascii="Times New Roman" w:hAnsi="Times New Roman"/>
                <w:sz w:val="20"/>
                <w:szCs w:val="20"/>
              </w:rPr>
            </w:pPr>
          </w:p>
        </w:tc>
        <w:tc>
          <w:tcPr>
            <w:tcW w:w="4253" w:type="dxa"/>
          </w:tcPr>
          <w:p w14:paraId="6C41DC62" w14:textId="77777777" w:rsidR="00713F67" w:rsidRPr="007425AB" w:rsidRDefault="00713F67" w:rsidP="00713F67">
            <w:pPr>
              <w:pStyle w:val="norm"/>
              <w:shd w:val="clear" w:color="auto" w:fill="FFFFFF"/>
              <w:spacing w:before="0" w:beforeAutospacing="0" w:after="0" w:afterAutospacing="0"/>
              <w:jc w:val="both"/>
              <w:rPr>
                <w:sz w:val="20"/>
                <w:szCs w:val="20"/>
              </w:rPr>
            </w:pPr>
            <w:r w:rsidRPr="007425AB">
              <w:rPr>
                <w:sz w:val="20"/>
                <w:szCs w:val="20"/>
              </w:rPr>
              <w:lastRenderedPageBreak/>
              <w:t>Č</w:t>
            </w:r>
            <w:r w:rsidRPr="007425AB">
              <w:rPr>
                <w:rFonts w:hint="eastAsia"/>
                <w:sz w:val="20"/>
                <w:szCs w:val="20"/>
              </w:rPr>
              <w:t xml:space="preserve">lenské štáty zaistia, aby sa v primeranom </w:t>
            </w:r>
            <w:r w:rsidRPr="007425AB">
              <w:rPr>
                <w:sz w:val="20"/>
                <w:szCs w:val="20"/>
              </w:rPr>
              <w:t>č</w:t>
            </w:r>
            <w:r w:rsidRPr="007425AB">
              <w:rPr>
                <w:rFonts w:hint="eastAsia"/>
                <w:sz w:val="20"/>
                <w:szCs w:val="20"/>
              </w:rPr>
              <w:t>asovom rámci sprístupnili dotknutej verejnosti:</w:t>
            </w:r>
          </w:p>
          <w:p w14:paraId="35B08D58" w14:textId="77777777" w:rsidR="00713F67" w:rsidRPr="007425AB" w:rsidRDefault="00713F67" w:rsidP="00713F67">
            <w:pPr>
              <w:pStyle w:val="norm"/>
              <w:shd w:val="clear" w:color="auto" w:fill="FFFFFF"/>
              <w:spacing w:before="0" w:beforeAutospacing="0" w:after="0" w:afterAutospacing="0"/>
              <w:jc w:val="both"/>
              <w:rPr>
                <w:sz w:val="20"/>
                <w:szCs w:val="20"/>
              </w:rPr>
            </w:pPr>
            <w:r w:rsidRPr="007425AB">
              <w:rPr>
                <w:rFonts w:hint="eastAsia"/>
                <w:sz w:val="20"/>
                <w:szCs w:val="20"/>
              </w:rPr>
              <w:t>všetky informácie zhromaždené pod</w:t>
            </w:r>
            <w:r w:rsidRPr="007425AB">
              <w:rPr>
                <w:sz w:val="20"/>
                <w:szCs w:val="20"/>
              </w:rPr>
              <w:t>ľ</w:t>
            </w:r>
            <w:r w:rsidRPr="007425AB">
              <w:rPr>
                <w:rFonts w:hint="eastAsia"/>
                <w:sz w:val="20"/>
                <w:szCs w:val="20"/>
              </w:rPr>
              <w:t xml:space="preserve">a </w:t>
            </w:r>
            <w:r w:rsidRPr="007425AB">
              <w:rPr>
                <w:sz w:val="20"/>
                <w:szCs w:val="20"/>
              </w:rPr>
              <w:t>č</w:t>
            </w:r>
            <w:r w:rsidRPr="007425AB">
              <w:rPr>
                <w:rFonts w:hint="eastAsia"/>
                <w:sz w:val="20"/>
                <w:szCs w:val="20"/>
              </w:rPr>
              <w:t>lánku 5;</w:t>
            </w:r>
            <w:r w:rsidRPr="007425AB">
              <w:rPr>
                <w:sz w:val="20"/>
                <w:szCs w:val="20"/>
              </w:rPr>
              <w:t xml:space="preserve"> </w:t>
            </w:r>
          </w:p>
          <w:p w14:paraId="512B389E" w14:textId="77777777" w:rsidR="00713F67" w:rsidRPr="007425AB" w:rsidRDefault="00713F67" w:rsidP="00713F67">
            <w:pPr>
              <w:pStyle w:val="norm"/>
              <w:shd w:val="clear" w:color="auto" w:fill="FFFFFF"/>
              <w:spacing w:before="0" w:beforeAutospacing="0" w:after="0" w:afterAutospacing="0"/>
              <w:jc w:val="both"/>
              <w:rPr>
                <w:sz w:val="20"/>
                <w:szCs w:val="20"/>
              </w:rPr>
            </w:pPr>
          </w:p>
          <w:p w14:paraId="0227E277" w14:textId="77777777" w:rsidR="00713F67" w:rsidRPr="007425AB" w:rsidRDefault="00713F67" w:rsidP="00713F67">
            <w:pPr>
              <w:pStyle w:val="norm"/>
              <w:shd w:val="clear" w:color="auto" w:fill="FFFFFF"/>
              <w:spacing w:before="0" w:beforeAutospacing="0" w:after="0" w:afterAutospacing="0"/>
              <w:jc w:val="both"/>
              <w:rPr>
                <w:sz w:val="20"/>
                <w:szCs w:val="20"/>
              </w:rPr>
            </w:pPr>
            <w:r w:rsidRPr="007425AB">
              <w:rPr>
                <w:rFonts w:hint="eastAsia"/>
                <w:sz w:val="20"/>
                <w:szCs w:val="20"/>
              </w:rPr>
              <w:t>v súlade s vnútroštátnymi právnymi predpismi hlavné správy a odporú</w:t>
            </w:r>
            <w:r w:rsidRPr="007425AB">
              <w:rPr>
                <w:sz w:val="20"/>
                <w:szCs w:val="20"/>
              </w:rPr>
              <w:t>č</w:t>
            </w:r>
            <w:r w:rsidRPr="007425AB">
              <w:rPr>
                <w:rFonts w:hint="eastAsia"/>
                <w:sz w:val="20"/>
                <w:szCs w:val="20"/>
              </w:rPr>
              <w:t xml:space="preserve">ania vydané príslušnému orgánu alebo orgánom v </w:t>
            </w:r>
            <w:r w:rsidRPr="007425AB">
              <w:rPr>
                <w:sz w:val="20"/>
                <w:szCs w:val="20"/>
              </w:rPr>
              <w:t>č</w:t>
            </w:r>
            <w:r w:rsidRPr="007425AB">
              <w:rPr>
                <w:rFonts w:hint="eastAsia"/>
                <w:sz w:val="20"/>
                <w:szCs w:val="20"/>
              </w:rPr>
              <w:t>ase, ke</w:t>
            </w:r>
            <w:r w:rsidRPr="007425AB">
              <w:rPr>
                <w:sz w:val="20"/>
                <w:szCs w:val="20"/>
              </w:rPr>
              <w:t>ď</w:t>
            </w:r>
            <w:r w:rsidRPr="007425AB">
              <w:rPr>
                <w:rFonts w:hint="eastAsia"/>
                <w:sz w:val="20"/>
                <w:szCs w:val="20"/>
              </w:rPr>
              <w:t xml:space="preserve"> je dotknutá verejnos</w:t>
            </w:r>
            <w:r w:rsidRPr="007425AB">
              <w:rPr>
                <w:sz w:val="20"/>
                <w:szCs w:val="20"/>
              </w:rPr>
              <w:t>ť</w:t>
            </w:r>
            <w:r w:rsidRPr="007425AB">
              <w:rPr>
                <w:rFonts w:hint="eastAsia"/>
                <w:sz w:val="20"/>
                <w:szCs w:val="20"/>
              </w:rPr>
              <w:t xml:space="preserve"> informovaná v súlade s odsekom 2 tohto </w:t>
            </w:r>
            <w:r w:rsidRPr="007425AB">
              <w:rPr>
                <w:sz w:val="20"/>
                <w:szCs w:val="20"/>
              </w:rPr>
              <w:t>č</w:t>
            </w:r>
            <w:r w:rsidRPr="007425AB">
              <w:rPr>
                <w:rFonts w:hint="eastAsia"/>
                <w:sz w:val="20"/>
                <w:szCs w:val="20"/>
              </w:rPr>
              <w:t>lánku;</w:t>
            </w:r>
          </w:p>
          <w:p w14:paraId="4F279345" w14:textId="77777777" w:rsidR="00713F67" w:rsidRPr="007425AB" w:rsidRDefault="00713F67" w:rsidP="00713F67">
            <w:pPr>
              <w:pStyle w:val="norm"/>
              <w:shd w:val="clear" w:color="auto" w:fill="FFFFFF"/>
              <w:spacing w:before="0" w:beforeAutospacing="0" w:after="0" w:afterAutospacing="0"/>
              <w:jc w:val="both"/>
              <w:rPr>
                <w:sz w:val="20"/>
                <w:szCs w:val="20"/>
              </w:rPr>
            </w:pPr>
            <w:r w:rsidRPr="007425AB">
              <w:rPr>
                <w:rFonts w:hint="eastAsia"/>
                <w:sz w:val="20"/>
                <w:szCs w:val="20"/>
              </w:rPr>
              <w:t>v súlade s ustanoveniami smernice Európskeho parlamentu a Rady 2003/4/ES z 28. januára 2003 o prístupe verejnosti k informáciám o životnom prostredí (</w:t>
            </w:r>
            <w:hyperlink r:id="rId10" w:anchor="E0007" w:history="1">
              <w:r w:rsidRPr="007425AB">
                <w:rPr>
                  <w:rFonts w:hint="eastAsia"/>
                  <w:sz w:val="20"/>
                  <w:szCs w:val="20"/>
                </w:rPr>
                <w:t> 7 </w:t>
              </w:r>
            </w:hyperlink>
            <w:r w:rsidRPr="007425AB">
              <w:rPr>
                <w:rFonts w:hint="eastAsia"/>
                <w:sz w:val="20"/>
                <w:szCs w:val="20"/>
              </w:rPr>
              <w:t xml:space="preserve">) iné informácie, ako sú uvedené v odseku 2 tohto </w:t>
            </w:r>
            <w:r w:rsidRPr="007425AB">
              <w:rPr>
                <w:sz w:val="20"/>
                <w:szCs w:val="20"/>
              </w:rPr>
              <w:t>č</w:t>
            </w:r>
            <w:r w:rsidRPr="007425AB">
              <w:rPr>
                <w:rFonts w:hint="eastAsia"/>
                <w:sz w:val="20"/>
                <w:szCs w:val="20"/>
              </w:rPr>
              <w:t xml:space="preserve">lánku, ktoré sú relevantné pre rozhodnutie v súlade s </w:t>
            </w:r>
            <w:r w:rsidRPr="007425AB">
              <w:rPr>
                <w:sz w:val="20"/>
                <w:szCs w:val="20"/>
              </w:rPr>
              <w:t>č</w:t>
            </w:r>
            <w:r w:rsidRPr="007425AB">
              <w:rPr>
                <w:rFonts w:hint="eastAsia"/>
                <w:sz w:val="20"/>
                <w:szCs w:val="20"/>
              </w:rPr>
              <w:t xml:space="preserve">lánkom 8 tejto smernice a ktoré sa stanú dostupnými po informovaní príslušnej verejnosti v súlade s odsekom 2 tohto </w:t>
            </w:r>
            <w:r w:rsidRPr="007425AB">
              <w:rPr>
                <w:sz w:val="20"/>
                <w:szCs w:val="20"/>
              </w:rPr>
              <w:t>č</w:t>
            </w:r>
            <w:r w:rsidRPr="007425AB">
              <w:rPr>
                <w:rFonts w:hint="eastAsia"/>
                <w:sz w:val="20"/>
                <w:szCs w:val="20"/>
              </w:rPr>
              <w:t>lánku.</w:t>
            </w:r>
          </w:p>
          <w:p w14:paraId="3C49A612" w14:textId="77777777" w:rsidR="00713F67" w:rsidRPr="007425AB" w:rsidRDefault="00713F67" w:rsidP="00713F67">
            <w:pPr>
              <w:spacing w:after="0" w:line="240" w:lineRule="auto"/>
              <w:rPr>
                <w:rFonts w:ascii="Times New Roman" w:eastAsia="Times New Roman" w:hAnsi="Times New Roman"/>
                <w:sz w:val="20"/>
                <w:szCs w:val="20"/>
                <w:lang w:eastAsia="sk-SK"/>
              </w:rPr>
            </w:pPr>
          </w:p>
          <w:p w14:paraId="7074CF83" w14:textId="77777777" w:rsidR="00713F67" w:rsidRPr="007425AB" w:rsidRDefault="00713F67" w:rsidP="00713F67">
            <w:pPr>
              <w:spacing w:after="0" w:line="240" w:lineRule="auto"/>
              <w:rPr>
                <w:rFonts w:ascii="Times New Roman" w:eastAsia="Times New Roman" w:hAnsi="Times New Roman"/>
                <w:sz w:val="20"/>
                <w:szCs w:val="20"/>
                <w:lang w:eastAsia="sk-SK"/>
              </w:rPr>
            </w:pPr>
            <w:r w:rsidRPr="007425AB">
              <w:rPr>
                <w:rFonts w:ascii="Times New Roman" w:eastAsia="Times New Roman" w:hAnsi="Times New Roman"/>
                <w:sz w:val="20"/>
                <w:szCs w:val="20"/>
                <w:lang w:eastAsia="sk-SK"/>
              </w:rPr>
              <w:lastRenderedPageBreak/>
              <w:t>V záujme zabezpečenia účinnej účasti dotknutej verejnosti na rozhodovacích postupoch musí byť verejnosť informovaná elektronicky a prostredníctvom verejných oznamov alebo inými vhodnými prostriedkami o nasledujúcich skutočnostiach v skorom štádiu rozhodovacieho postupu v záležitostiach životného prostredia podľa článku 2 ods. 2 a najneskôr ihneď, ako možno informácie rozumne poskytnúť.</w:t>
            </w:r>
          </w:p>
          <w:p w14:paraId="6943E9FC" w14:textId="77777777" w:rsidR="00713F67" w:rsidRPr="007425AB" w:rsidRDefault="00713F67" w:rsidP="00713F67">
            <w:pPr>
              <w:spacing w:after="0"/>
              <w:contextualSpacing/>
              <w:jc w:val="both"/>
              <w:rPr>
                <w:rFonts w:ascii="Times New Roman" w:eastAsia="Times New Roman" w:hAnsi="Times New Roman"/>
                <w:sz w:val="20"/>
                <w:szCs w:val="20"/>
                <w:lang w:eastAsia="sk-SK"/>
              </w:rPr>
            </w:pPr>
          </w:p>
        </w:tc>
        <w:tc>
          <w:tcPr>
            <w:tcW w:w="850" w:type="dxa"/>
          </w:tcPr>
          <w:p w14:paraId="6D7467D9" w14:textId="66B73BF2" w:rsidR="00713F67" w:rsidRPr="007425AB" w:rsidRDefault="00713F67" w:rsidP="00713F67">
            <w:pPr>
              <w:pStyle w:val="Normlny0"/>
              <w:jc w:val="center"/>
              <w:rPr>
                <w:b/>
                <w:bCs/>
              </w:rPr>
            </w:pPr>
            <w:r w:rsidRPr="007425AB">
              <w:rPr>
                <w:b/>
                <w:bCs/>
              </w:rPr>
              <w:lastRenderedPageBreak/>
              <w:t>N</w:t>
            </w:r>
          </w:p>
        </w:tc>
        <w:tc>
          <w:tcPr>
            <w:tcW w:w="709" w:type="dxa"/>
          </w:tcPr>
          <w:p w14:paraId="25C0E0FA" w14:textId="1D1DED76" w:rsidR="00713F67" w:rsidRPr="007425AB" w:rsidRDefault="00713F67" w:rsidP="00713F67">
            <w:pPr>
              <w:pStyle w:val="Normlny0"/>
              <w:jc w:val="center"/>
              <w:rPr>
                <w:b/>
                <w:bCs/>
              </w:rPr>
            </w:pPr>
            <w:r w:rsidRPr="007425AB">
              <w:rPr>
                <w:b/>
                <w:bCs/>
              </w:rPr>
              <w:t>NZ</w:t>
            </w:r>
          </w:p>
        </w:tc>
        <w:tc>
          <w:tcPr>
            <w:tcW w:w="850" w:type="dxa"/>
          </w:tcPr>
          <w:p w14:paraId="79CD97C1" w14:textId="24BA1D97" w:rsidR="00713F67" w:rsidRPr="00FC00C7" w:rsidRDefault="00713F67" w:rsidP="00713F67">
            <w:pPr>
              <w:pStyle w:val="Normlny0"/>
              <w:jc w:val="center"/>
            </w:pPr>
            <w:r w:rsidRPr="00FC00C7">
              <w:t>ČL. I</w:t>
            </w:r>
          </w:p>
          <w:p w14:paraId="48047FB6" w14:textId="3EDC0D0D" w:rsidR="00713F67" w:rsidRPr="00FC00C7" w:rsidRDefault="00713F67" w:rsidP="00713F67">
            <w:pPr>
              <w:pStyle w:val="Normlny0"/>
              <w:jc w:val="center"/>
            </w:pPr>
            <w:r>
              <w:t>B. 10</w:t>
            </w:r>
          </w:p>
          <w:p w14:paraId="73839515" w14:textId="62E87571" w:rsidR="00713F67" w:rsidRPr="00FC00C7" w:rsidRDefault="00713F67" w:rsidP="00713F67">
            <w:pPr>
              <w:pStyle w:val="Normlny0"/>
              <w:jc w:val="center"/>
              <w:rPr>
                <w:bCs/>
              </w:rPr>
            </w:pPr>
            <w:r w:rsidRPr="00FC00C7">
              <w:t>§ 25 ods. 2</w:t>
            </w:r>
          </w:p>
        </w:tc>
        <w:tc>
          <w:tcPr>
            <w:tcW w:w="3828" w:type="dxa"/>
          </w:tcPr>
          <w:p w14:paraId="19FB44A9" w14:textId="1F2BC16C" w:rsidR="00713F67" w:rsidRPr="007425AB" w:rsidRDefault="00713F67" w:rsidP="00713F67">
            <w:pPr>
              <w:pStyle w:val="Normlny0"/>
              <w:jc w:val="both"/>
              <w:rPr>
                <w:b/>
                <w:bCs/>
              </w:rPr>
            </w:pPr>
            <w:r w:rsidRPr="00D7567B">
              <w:t>Doručovanie v zisťovacom konaní a v konaní o posudzovaní vplyvov dotknutému orgánu, rezortnému orgánu, povoľujúcemu orgánu, dotknutej obci a navrhovateľovi sa realizuje podľa osobitného predpisu.25a) Všetky úkony príslušného orgánu vo vzťahu k doručovaniu verejnosti a dotknutej verejnosti sa realizujú prostredníctvom zverejňovania úkonov v centrálnom informačnom systéme, pričom za deň doručenia sa považuje deň zverejnenia</w:t>
            </w:r>
            <w:r>
              <w:t>.</w:t>
            </w:r>
          </w:p>
        </w:tc>
        <w:tc>
          <w:tcPr>
            <w:tcW w:w="708" w:type="dxa"/>
          </w:tcPr>
          <w:p w14:paraId="1E12043F" w14:textId="77777777" w:rsidR="00713F67" w:rsidRDefault="00713F67" w:rsidP="00713F67">
            <w:pPr>
              <w:pStyle w:val="Normlny0"/>
              <w:jc w:val="center"/>
            </w:pPr>
          </w:p>
          <w:p w14:paraId="5785CEF3" w14:textId="5E168B8A" w:rsidR="00713F67" w:rsidRPr="007425AB" w:rsidRDefault="00713F67" w:rsidP="00713F67">
            <w:pPr>
              <w:pStyle w:val="Normlny0"/>
              <w:jc w:val="center"/>
              <w:rPr>
                <w:b/>
                <w:bCs/>
              </w:rPr>
            </w:pPr>
            <w:r w:rsidRPr="007425AB">
              <w:t>Ú</w:t>
            </w:r>
          </w:p>
        </w:tc>
        <w:tc>
          <w:tcPr>
            <w:tcW w:w="1276" w:type="dxa"/>
          </w:tcPr>
          <w:p w14:paraId="43612C06" w14:textId="77777777" w:rsidR="00713F67" w:rsidRPr="007425AB" w:rsidRDefault="00713F67" w:rsidP="00713F67">
            <w:pPr>
              <w:pStyle w:val="Normlny0"/>
              <w:jc w:val="center"/>
              <w:rPr>
                <w:b/>
                <w:bCs/>
              </w:rPr>
            </w:pPr>
          </w:p>
        </w:tc>
        <w:tc>
          <w:tcPr>
            <w:tcW w:w="992" w:type="dxa"/>
          </w:tcPr>
          <w:p w14:paraId="2FC45478" w14:textId="77777777" w:rsidR="00713F67" w:rsidRDefault="00713F67" w:rsidP="00713F67">
            <w:pPr>
              <w:pStyle w:val="Normlny0"/>
              <w:jc w:val="center"/>
            </w:pPr>
          </w:p>
          <w:p w14:paraId="01E2C3AA" w14:textId="56E6DE0A" w:rsidR="00713F67" w:rsidRPr="007425AB" w:rsidRDefault="00713F67" w:rsidP="00713F67">
            <w:pPr>
              <w:pStyle w:val="Normlny0"/>
              <w:jc w:val="center"/>
              <w:rPr>
                <w:b/>
                <w:bCs/>
              </w:rPr>
            </w:pPr>
            <w:r w:rsidRPr="007425AB">
              <w:t>GP – N</w:t>
            </w:r>
          </w:p>
        </w:tc>
        <w:tc>
          <w:tcPr>
            <w:tcW w:w="1276" w:type="dxa"/>
          </w:tcPr>
          <w:p w14:paraId="7379104B" w14:textId="77777777" w:rsidR="00713F67" w:rsidRPr="007425AB" w:rsidRDefault="00713F67" w:rsidP="00713F67">
            <w:pPr>
              <w:pStyle w:val="Normlny0"/>
              <w:jc w:val="center"/>
              <w:rPr>
                <w:b/>
                <w:bCs/>
              </w:rPr>
            </w:pPr>
          </w:p>
        </w:tc>
      </w:tr>
      <w:tr w:rsidR="00713F67" w:rsidRPr="007425AB" w14:paraId="506B9266" w14:textId="77777777" w:rsidTr="008A2599">
        <w:tc>
          <w:tcPr>
            <w:tcW w:w="851" w:type="dxa"/>
          </w:tcPr>
          <w:p w14:paraId="4E580D8B" w14:textId="77777777" w:rsidR="00713F67" w:rsidRDefault="00713F67" w:rsidP="00713F67">
            <w:pPr>
              <w:spacing w:after="0" w:line="240" w:lineRule="auto"/>
              <w:ind w:left="-44"/>
              <w:jc w:val="center"/>
              <w:rPr>
                <w:rFonts w:ascii="Times New Roman" w:hAnsi="Times New Roman"/>
                <w:sz w:val="20"/>
                <w:szCs w:val="20"/>
              </w:rPr>
            </w:pPr>
            <w:r>
              <w:rPr>
                <w:rFonts w:ascii="Times New Roman" w:hAnsi="Times New Roman"/>
                <w:sz w:val="20"/>
                <w:szCs w:val="20"/>
              </w:rPr>
              <w:t>Č: 7</w:t>
            </w:r>
          </w:p>
          <w:p w14:paraId="59FC2226" w14:textId="77777777" w:rsidR="00713F67" w:rsidRDefault="00713F67" w:rsidP="00713F67">
            <w:pPr>
              <w:spacing w:after="0" w:line="240" w:lineRule="auto"/>
              <w:ind w:left="-44"/>
              <w:jc w:val="center"/>
              <w:rPr>
                <w:rFonts w:ascii="Times New Roman" w:hAnsi="Times New Roman"/>
                <w:sz w:val="20"/>
                <w:szCs w:val="20"/>
              </w:rPr>
            </w:pPr>
            <w:r>
              <w:rPr>
                <w:rFonts w:ascii="Times New Roman" w:hAnsi="Times New Roman"/>
                <w:sz w:val="20"/>
                <w:szCs w:val="20"/>
              </w:rPr>
              <w:t>O: 1</w:t>
            </w:r>
          </w:p>
          <w:p w14:paraId="40932400" w14:textId="77777777" w:rsidR="00713F67" w:rsidRDefault="00713F67" w:rsidP="00713F67">
            <w:pPr>
              <w:spacing w:after="0" w:line="240" w:lineRule="auto"/>
              <w:ind w:left="-44"/>
              <w:jc w:val="center"/>
              <w:rPr>
                <w:rFonts w:ascii="Times New Roman" w:hAnsi="Times New Roman"/>
                <w:sz w:val="20"/>
                <w:szCs w:val="20"/>
              </w:rPr>
            </w:pPr>
          </w:p>
          <w:p w14:paraId="1111BCE4" w14:textId="77777777" w:rsidR="00713F67" w:rsidRDefault="00713F67" w:rsidP="00713F67">
            <w:pPr>
              <w:spacing w:after="0" w:line="240" w:lineRule="auto"/>
              <w:ind w:left="-44"/>
              <w:jc w:val="center"/>
              <w:rPr>
                <w:rFonts w:ascii="Times New Roman" w:hAnsi="Times New Roman"/>
                <w:sz w:val="20"/>
                <w:szCs w:val="20"/>
              </w:rPr>
            </w:pPr>
          </w:p>
          <w:p w14:paraId="0F171329" w14:textId="77777777" w:rsidR="00713F67" w:rsidRDefault="00713F67" w:rsidP="00713F67">
            <w:pPr>
              <w:spacing w:after="0" w:line="240" w:lineRule="auto"/>
              <w:ind w:left="-44"/>
              <w:jc w:val="center"/>
              <w:rPr>
                <w:rFonts w:ascii="Times New Roman" w:hAnsi="Times New Roman"/>
                <w:sz w:val="20"/>
                <w:szCs w:val="20"/>
              </w:rPr>
            </w:pPr>
          </w:p>
          <w:p w14:paraId="00031518" w14:textId="77777777" w:rsidR="00713F67" w:rsidRDefault="00713F67" w:rsidP="00713F67">
            <w:pPr>
              <w:spacing w:after="0" w:line="240" w:lineRule="auto"/>
              <w:ind w:left="-44"/>
              <w:jc w:val="center"/>
              <w:rPr>
                <w:rFonts w:ascii="Times New Roman" w:hAnsi="Times New Roman"/>
                <w:sz w:val="20"/>
                <w:szCs w:val="20"/>
              </w:rPr>
            </w:pPr>
          </w:p>
          <w:p w14:paraId="76B681A2" w14:textId="77777777" w:rsidR="00713F67" w:rsidRDefault="00713F67" w:rsidP="00713F67">
            <w:pPr>
              <w:spacing w:after="0" w:line="240" w:lineRule="auto"/>
              <w:ind w:left="-44"/>
              <w:jc w:val="center"/>
              <w:rPr>
                <w:rFonts w:ascii="Times New Roman" w:hAnsi="Times New Roman"/>
                <w:sz w:val="20"/>
                <w:szCs w:val="20"/>
              </w:rPr>
            </w:pPr>
          </w:p>
          <w:p w14:paraId="3C83A564" w14:textId="25F93C97" w:rsidR="00713F67" w:rsidRDefault="00713F67" w:rsidP="00713F67">
            <w:pPr>
              <w:spacing w:after="0" w:line="240" w:lineRule="auto"/>
              <w:ind w:left="-44"/>
              <w:jc w:val="center"/>
              <w:rPr>
                <w:rFonts w:ascii="Times New Roman" w:hAnsi="Times New Roman"/>
                <w:sz w:val="20"/>
                <w:szCs w:val="20"/>
              </w:rPr>
            </w:pPr>
          </w:p>
          <w:p w14:paraId="65963D40" w14:textId="77777777" w:rsidR="00713F67" w:rsidRDefault="00713F67" w:rsidP="00713F67">
            <w:pPr>
              <w:spacing w:after="0" w:line="240" w:lineRule="auto"/>
              <w:ind w:left="-44"/>
              <w:jc w:val="center"/>
              <w:rPr>
                <w:rFonts w:ascii="Times New Roman" w:hAnsi="Times New Roman"/>
                <w:sz w:val="20"/>
                <w:szCs w:val="20"/>
              </w:rPr>
            </w:pPr>
          </w:p>
          <w:p w14:paraId="418D58D4" w14:textId="47E1778F" w:rsidR="00713F67" w:rsidRPr="007425AB" w:rsidRDefault="00713F67" w:rsidP="00713F67">
            <w:pPr>
              <w:spacing w:after="0" w:line="240" w:lineRule="auto"/>
              <w:ind w:left="-44"/>
              <w:jc w:val="center"/>
              <w:rPr>
                <w:rFonts w:ascii="Times New Roman" w:hAnsi="Times New Roman"/>
                <w:sz w:val="20"/>
                <w:szCs w:val="20"/>
              </w:rPr>
            </w:pPr>
            <w:r>
              <w:rPr>
                <w:rFonts w:ascii="Times New Roman" w:hAnsi="Times New Roman"/>
                <w:sz w:val="20"/>
                <w:szCs w:val="20"/>
              </w:rPr>
              <w:t>P: a)</w:t>
            </w:r>
          </w:p>
        </w:tc>
        <w:tc>
          <w:tcPr>
            <w:tcW w:w="4253" w:type="dxa"/>
          </w:tcPr>
          <w:p w14:paraId="28EB4335" w14:textId="369F2F57" w:rsidR="00713F67" w:rsidRDefault="00713F67" w:rsidP="00713F67">
            <w:pPr>
              <w:pStyle w:val="norm"/>
              <w:shd w:val="clear" w:color="auto" w:fill="FFFFFF"/>
              <w:spacing w:after="0"/>
              <w:jc w:val="both"/>
              <w:rPr>
                <w:sz w:val="20"/>
                <w:szCs w:val="20"/>
              </w:rPr>
            </w:pPr>
            <w:r w:rsidRPr="00B9489F">
              <w:rPr>
                <w:sz w:val="20"/>
                <w:szCs w:val="20"/>
              </w:rPr>
              <w:t>Ak si je členský štát vedomý, že projekt má pravdepodobne významný vplyv na živ</w:t>
            </w:r>
            <w:r>
              <w:rPr>
                <w:sz w:val="20"/>
                <w:szCs w:val="20"/>
              </w:rPr>
              <w:t xml:space="preserve">otné prostredie iného členského </w:t>
            </w:r>
            <w:r w:rsidRPr="00B9489F">
              <w:rPr>
                <w:sz w:val="20"/>
                <w:szCs w:val="20"/>
              </w:rPr>
              <w:t>štátu, alebo ak o to členský</w:t>
            </w:r>
            <w:r>
              <w:rPr>
                <w:sz w:val="20"/>
                <w:szCs w:val="20"/>
              </w:rPr>
              <w:t xml:space="preserve"> štát, ktorý bude pravdepodobne </w:t>
            </w:r>
            <w:r w:rsidRPr="00B9489F">
              <w:rPr>
                <w:sz w:val="20"/>
                <w:szCs w:val="20"/>
              </w:rPr>
              <w:t>významne dotknutý, požiada,</w:t>
            </w:r>
            <w:r>
              <w:rPr>
                <w:sz w:val="20"/>
                <w:szCs w:val="20"/>
              </w:rPr>
              <w:t xml:space="preserve"> zašle členský štát, na ktorého </w:t>
            </w:r>
            <w:r w:rsidRPr="00B9489F">
              <w:rPr>
                <w:sz w:val="20"/>
                <w:szCs w:val="20"/>
              </w:rPr>
              <w:t>území sa projekt plánuje u</w:t>
            </w:r>
            <w:r>
              <w:rPr>
                <w:sz w:val="20"/>
                <w:szCs w:val="20"/>
              </w:rPr>
              <w:t xml:space="preserve">skutočniť, dotknutému členskému </w:t>
            </w:r>
            <w:r w:rsidRPr="00B9489F">
              <w:rPr>
                <w:sz w:val="20"/>
                <w:szCs w:val="20"/>
              </w:rPr>
              <w:t>štátu čo najskôr, najneskôr však v čase inform</w:t>
            </w:r>
            <w:r>
              <w:rPr>
                <w:sz w:val="20"/>
                <w:szCs w:val="20"/>
              </w:rPr>
              <w:t xml:space="preserve">ovania vlastnej </w:t>
            </w:r>
            <w:r w:rsidRPr="00B9489F">
              <w:rPr>
                <w:sz w:val="20"/>
                <w:szCs w:val="20"/>
              </w:rPr>
              <w:t>verejnosti, okrem iného:</w:t>
            </w:r>
          </w:p>
          <w:p w14:paraId="13E7EE6E" w14:textId="68550FA1" w:rsidR="00713F67" w:rsidRDefault="00713F67" w:rsidP="00713F67">
            <w:pPr>
              <w:pStyle w:val="norm"/>
              <w:shd w:val="clear" w:color="auto" w:fill="FFFFFF"/>
              <w:spacing w:after="0"/>
              <w:jc w:val="both"/>
              <w:rPr>
                <w:sz w:val="20"/>
                <w:szCs w:val="20"/>
              </w:rPr>
            </w:pPr>
            <w:r w:rsidRPr="009C1E8A">
              <w:rPr>
                <w:sz w:val="20"/>
                <w:szCs w:val="20"/>
              </w:rPr>
              <w:t>opis projektu, spolu so v</w:t>
            </w:r>
            <w:r>
              <w:rPr>
                <w:sz w:val="20"/>
                <w:szCs w:val="20"/>
              </w:rPr>
              <w:t xml:space="preserve">šetkými dostupnými informáciami </w:t>
            </w:r>
            <w:r w:rsidRPr="009C1E8A">
              <w:rPr>
                <w:sz w:val="20"/>
                <w:szCs w:val="20"/>
              </w:rPr>
              <w:t>o jeho možných cezhraničných vplyvoch;</w:t>
            </w:r>
          </w:p>
          <w:p w14:paraId="6695822C" w14:textId="43081A71" w:rsidR="00713F67" w:rsidRPr="007425AB" w:rsidRDefault="00713F67" w:rsidP="00713F67">
            <w:pPr>
              <w:pStyle w:val="norm"/>
              <w:shd w:val="clear" w:color="auto" w:fill="FFFFFF"/>
              <w:spacing w:after="0"/>
              <w:jc w:val="both"/>
              <w:rPr>
                <w:sz w:val="20"/>
                <w:szCs w:val="20"/>
              </w:rPr>
            </w:pPr>
          </w:p>
        </w:tc>
        <w:tc>
          <w:tcPr>
            <w:tcW w:w="850" w:type="dxa"/>
          </w:tcPr>
          <w:p w14:paraId="10AFC4ED" w14:textId="1DF52FC2" w:rsidR="00713F67" w:rsidRPr="007425AB" w:rsidRDefault="00713F67" w:rsidP="00713F67">
            <w:pPr>
              <w:pStyle w:val="Normlny0"/>
              <w:jc w:val="center"/>
              <w:rPr>
                <w:b/>
                <w:bCs/>
              </w:rPr>
            </w:pPr>
            <w:r>
              <w:rPr>
                <w:b/>
                <w:bCs/>
              </w:rPr>
              <w:t>N</w:t>
            </w:r>
          </w:p>
        </w:tc>
        <w:tc>
          <w:tcPr>
            <w:tcW w:w="709" w:type="dxa"/>
          </w:tcPr>
          <w:p w14:paraId="42228400" w14:textId="1AC72635" w:rsidR="00713F67" w:rsidRPr="007425AB" w:rsidRDefault="00713F67" w:rsidP="00713F67">
            <w:pPr>
              <w:pStyle w:val="Normlny0"/>
              <w:jc w:val="center"/>
              <w:rPr>
                <w:b/>
                <w:bCs/>
              </w:rPr>
            </w:pPr>
            <w:r w:rsidRPr="007425AB">
              <w:rPr>
                <w:b/>
                <w:bCs/>
              </w:rPr>
              <w:t>NZ</w:t>
            </w:r>
          </w:p>
        </w:tc>
        <w:tc>
          <w:tcPr>
            <w:tcW w:w="850" w:type="dxa"/>
          </w:tcPr>
          <w:p w14:paraId="3C6308FE" w14:textId="2C590323" w:rsidR="00713F67" w:rsidRDefault="00713F67" w:rsidP="00713F67">
            <w:pPr>
              <w:pStyle w:val="Normlny0"/>
              <w:jc w:val="center"/>
            </w:pPr>
            <w:r>
              <w:t>Čl. I</w:t>
            </w:r>
          </w:p>
          <w:p w14:paraId="351C3DFD" w14:textId="4A9834CC" w:rsidR="00713F67" w:rsidRDefault="00713F67" w:rsidP="00713F67">
            <w:pPr>
              <w:pStyle w:val="Normlny0"/>
              <w:jc w:val="center"/>
            </w:pPr>
            <w:r>
              <w:t>B. 24</w:t>
            </w:r>
          </w:p>
          <w:p w14:paraId="489D3EDB" w14:textId="4D3F1ED5" w:rsidR="00713F67" w:rsidRDefault="00713F67" w:rsidP="00713F67">
            <w:pPr>
              <w:pStyle w:val="Normlny0"/>
              <w:jc w:val="center"/>
            </w:pPr>
            <w:r>
              <w:t>§ 46 ods. 1</w:t>
            </w:r>
          </w:p>
          <w:p w14:paraId="098EC034" w14:textId="2DE502A4" w:rsidR="00713F67" w:rsidRDefault="00713F67" w:rsidP="00713F67">
            <w:pPr>
              <w:pStyle w:val="Normlny0"/>
              <w:jc w:val="center"/>
            </w:pPr>
          </w:p>
          <w:p w14:paraId="45A3240C" w14:textId="1E80FC19" w:rsidR="00713F67" w:rsidRDefault="00713F67" w:rsidP="00713F67">
            <w:pPr>
              <w:pStyle w:val="Normlny0"/>
              <w:jc w:val="center"/>
            </w:pPr>
            <w:r>
              <w:t>písm. a)</w:t>
            </w:r>
          </w:p>
          <w:p w14:paraId="311F0E37" w14:textId="77777777" w:rsidR="00713F67" w:rsidRDefault="00713F67" w:rsidP="00713F67">
            <w:pPr>
              <w:pStyle w:val="Normlny0"/>
              <w:jc w:val="center"/>
            </w:pPr>
          </w:p>
          <w:p w14:paraId="6CB6F9D4" w14:textId="77777777" w:rsidR="00713F67" w:rsidRDefault="00713F67" w:rsidP="00713F67">
            <w:pPr>
              <w:pStyle w:val="Normlny0"/>
              <w:jc w:val="center"/>
            </w:pPr>
          </w:p>
          <w:p w14:paraId="761DE51C" w14:textId="77777777" w:rsidR="00713F67" w:rsidRDefault="00713F67" w:rsidP="00713F67">
            <w:pPr>
              <w:pStyle w:val="Normlny0"/>
              <w:jc w:val="center"/>
            </w:pPr>
          </w:p>
          <w:p w14:paraId="2E6CBC91" w14:textId="77777777" w:rsidR="00713F67" w:rsidRDefault="00713F67" w:rsidP="00713F67">
            <w:pPr>
              <w:pStyle w:val="Normlny0"/>
              <w:jc w:val="center"/>
            </w:pPr>
          </w:p>
          <w:p w14:paraId="4303B59C" w14:textId="77777777" w:rsidR="00713F67" w:rsidRDefault="00713F67" w:rsidP="00713F67">
            <w:pPr>
              <w:pStyle w:val="Normlny0"/>
              <w:jc w:val="center"/>
            </w:pPr>
          </w:p>
          <w:p w14:paraId="412ECDEA" w14:textId="4BB39263" w:rsidR="00713F67" w:rsidRPr="00FC00C7" w:rsidRDefault="00713F67" w:rsidP="00713F67">
            <w:pPr>
              <w:pStyle w:val="Normlny0"/>
              <w:jc w:val="center"/>
            </w:pPr>
          </w:p>
        </w:tc>
        <w:tc>
          <w:tcPr>
            <w:tcW w:w="3828" w:type="dxa"/>
          </w:tcPr>
          <w:p w14:paraId="0098C450" w14:textId="77777777" w:rsidR="000A3029" w:rsidRDefault="00713F67" w:rsidP="000A3029">
            <w:pPr>
              <w:pStyle w:val="Normlny0"/>
              <w:jc w:val="both"/>
            </w:pPr>
            <w:r w:rsidRPr="009C1E8A">
              <w:t>Ministerstvo bez zbytočného odkladu doručí dotknutej strane</w:t>
            </w:r>
            <w:r w:rsidR="000A3029">
              <w:t xml:space="preserve"> </w:t>
            </w:r>
          </w:p>
          <w:p w14:paraId="3B9E62A6" w14:textId="3B492838" w:rsidR="00713F67" w:rsidRPr="00A04211" w:rsidRDefault="00713F67" w:rsidP="000A3029">
            <w:pPr>
              <w:pStyle w:val="Normlny0"/>
              <w:jc w:val="both"/>
            </w:pPr>
            <w:r w:rsidRPr="009C1E8A">
              <w:t xml:space="preserve">údaje o navrhovanej činnosti v rozsahu uvedenom v § 22 ods. 4 a v prílohe č. </w:t>
            </w:r>
            <w:r w:rsidRPr="009C1E8A">
              <w:rPr>
                <w:b/>
              </w:rPr>
              <w:t>9a</w:t>
            </w:r>
            <w:r w:rsidRPr="009C1E8A">
              <w:t>, ak už neboli oznámené podľa § 44 ods. 2, údaje o navrhovanej činnosti alebo jej zmene v rozsahu uvedenom v § 31 ods. 2 a v prílohe č. 11,</w:t>
            </w:r>
          </w:p>
        </w:tc>
        <w:tc>
          <w:tcPr>
            <w:tcW w:w="708" w:type="dxa"/>
          </w:tcPr>
          <w:p w14:paraId="463B4F93" w14:textId="59FFC286" w:rsidR="00713F67" w:rsidRPr="007425AB" w:rsidRDefault="00713F67" w:rsidP="00713F67">
            <w:pPr>
              <w:pStyle w:val="Normlny0"/>
              <w:jc w:val="center"/>
            </w:pPr>
            <w:r>
              <w:t>Ú</w:t>
            </w:r>
          </w:p>
        </w:tc>
        <w:tc>
          <w:tcPr>
            <w:tcW w:w="1276" w:type="dxa"/>
          </w:tcPr>
          <w:p w14:paraId="6C688900" w14:textId="77777777" w:rsidR="00713F67" w:rsidRPr="007425AB" w:rsidRDefault="00713F67" w:rsidP="00713F67">
            <w:pPr>
              <w:pStyle w:val="Normlny0"/>
              <w:jc w:val="center"/>
              <w:rPr>
                <w:b/>
                <w:bCs/>
              </w:rPr>
            </w:pPr>
          </w:p>
        </w:tc>
        <w:tc>
          <w:tcPr>
            <w:tcW w:w="992" w:type="dxa"/>
          </w:tcPr>
          <w:p w14:paraId="015CB399" w14:textId="0DDF8C45" w:rsidR="00713F67" w:rsidRPr="007425AB" w:rsidRDefault="00713F67" w:rsidP="00713F67">
            <w:pPr>
              <w:pStyle w:val="Normlny0"/>
              <w:jc w:val="center"/>
            </w:pPr>
            <w:r>
              <w:t>GP – N</w:t>
            </w:r>
          </w:p>
        </w:tc>
        <w:tc>
          <w:tcPr>
            <w:tcW w:w="1276" w:type="dxa"/>
          </w:tcPr>
          <w:p w14:paraId="5C62ABF4" w14:textId="77777777" w:rsidR="00713F67" w:rsidRPr="007425AB" w:rsidRDefault="00713F67" w:rsidP="00713F67">
            <w:pPr>
              <w:pStyle w:val="Normlny0"/>
              <w:jc w:val="center"/>
              <w:rPr>
                <w:b/>
                <w:bCs/>
              </w:rPr>
            </w:pPr>
          </w:p>
        </w:tc>
      </w:tr>
      <w:tr w:rsidR="00713F67" w:rsidRPr="007425AB" w14:paraId="7B59B90A" w14:textId="77777777" w:rsidTr="008A2599">
        <w:tc>
          <w:tcPr>
            <w:tcW w:w="851" w:type="dxa"/>
          </w:tcPr>
          <w:p w14:paraId="79E8AAB9" w14:textId="77777777" w:rsidR="00713F67" w:rsidRDefault="00713F67" w:rsidP="00713F67">
            <w:pPr>
              <w:spacing w:after="0" w:line="240" w:lineRule="auto"/>
              <w:ind w:left="-44"/>
              <w:jc w:val="center"/>
              <w:rPr>
                <w:rFonts w:ascii="Times New Roman" w:hAnsi="Times New Roman"/>
                <w:sz w:val="20"/>
                <w:szCs w:val="20"/>
              </w:rPr>
            </w:pPr>
            <w:r>
              <w:rPr>
                <w:rFonts w:ascii="Times New Roman" w:hAnsi="Times New Roman"/>
                <w:sz w:val="20"/>
                <w:szCs w:val="20"/>
              </w:rPr>
              <w:t>Č: 8</w:t>
            </w:r>
          </w:p>
          <w:p w14:paraId="3558CB27" w14:textId="50196947" w:rsidR="00713F67" w:rsidRDefault="00713F67" w:rsidP="00713F67">
            <w:pPr>
              <w:spacing w:after="0" w:line="240" w:lineRule="auto"/>
              <w:ind w:left="-44"/>
              <w:jc w:val="center"/>
              <w:rPr>
                <w:rFonts w:ascii="Times New Roman" w:hAnsi="Times New Roman"/>
                <w:sz w:val="20"/>
                <w:szCs w:val="20"/>
              </w:rPr>
            </w:pPr>
          </w:p>
        </w:tc>
        <w:tc>
          <w:tcPr>
            <w:tcW w:w="4253" w:type="dxa"/>
          </w:tcPr>
          <w:p w14:paraId="2A7654E9" w14:textId="405031EB" w:rsidR="00713F67" w:rsidRPr="00B9489F" w:rsidRDefault="00713F67" w:rsidP="00713F67">
            <w:pPr>
              <w:pStyle w:val="norm"/>
              <w:shd w:val="clear" w:color="auto" w:fill="FFFFFF"/>
              <w:spacing w:after="0"/>
              <w:jc w:val="both"/>
              <w:rPr>
                <w:sz w:val="20"/>
                <w:szCs w:val="20"/>
              </w:rPr>
            </w:pPr>
            <w:r w:rsidRPr="00ED22D5">
              <w:rPr>
                <w:sz w:val="20"/>
                <w:szCs w:val="20"/>
              </w:rPr>
              <w:t>Výsledky konzultácií a informá</w:t>
            </w:r>
            <w:r>
              <w:rPr>
                <w:sz w:val="20"/>
                <w:szCs w:val="20"/>
              </w:rPr>
              <w:t xml:space="preserve">cie získané v súlade s článkami </w:t>
            </w:r>
            <w:r w:rsidRPr="00ED22D5">
              <w:rPr>
                <w:sz w:val="20"/>
                <w:szCs w:val="20"/>
              </w:rPr>
              <w:t>5, 6 a 7 sa vezmú do úvahy v povoľovacom konaní.</w:t>
            </w:r>
          </w:p>
        </w:tc>
        <w:tc>
          <w:tcPr>
            <w:tcW w:w="850" w:type="dxa"/>
          </w:tcPr>
          <w:p w14:paraId="18A43BE6" w14:textId="36F49652" w:rsidR="00713F67" w:rsidRDefault="000A3029" w:rsidP="00713F67">
            <w:pPr>
              <w:pStyle w:val="Normlny0"/>
              <w:jc w:val="center"/>
              <w:rPr>
                <w:b/>
                <w:bCs/>
              </w:rPr>
            </w:pPr>
            <w:r>
              <w:rPr>
                <w:b/>
                <w:bCs/>
              </w:rPr>
              <w:t>N</w:t>
            </w:r>
          </w:p>
        </w:tc>
        <w:tc>
          <w:tcPr>
            <w:tcW w:w="709" w:type="dxa"/>
          </w:tcPr>
          <w:p w14:paraId="6F9AA471" w14:textId="3C523778" w:rsidR="00713F67" w:rsidRDefault="00713F67" w:rsidP="00713F67">
            <w:pPr>
              <w:pStyle w:val="Normlny0"/>
              <w:jc w:val="center"/>
              <w:rPr>
                <w:b/>
                <w:bCs/>
              </w:rPr>
            </w:pPr>
            <w:r w:rsidRPr="007425AB">
              <w:rPr>
                <w:b/>
                <w:bCs/>
              </w:rPr>
              <w:t>NZ</w:t>
            </w:r>
          </w:p>
        </w:tc>
        <w:tc>
          <w:tcPr>
            <w:tcW w:w="850" w:type="dxa"/>
          </w:tcPr>
          <w:p w14:paraId="321767F0" w14:textId="37B187CA" w:rsidR="00713F67" w:rsidRDefault="00713F67" w:rsidP="00713F67">
            <w:pPr>
              <w:pStyle w:val="Normlny0"/>
              <w:jc w:val="center"/>
            </w:pPr>
            <w:r>
              <w:t>Čl. I</w:t>
            </w:r>
          </w:p>
          <w:p w14:paraId="59A3370F" w14:textId="77777777" w:rsidR="00713F67" w:rsidRDefault="00713F67" w:rsidP="00713F67">
            <w:pPr>
              <w:pStyle w:val="Normlny0"/>
              <w:jc w:val="center"/>
            </w:pPr>
            <w:r>
              <w:t>B. 31</w:t>
            </w:r>
          </w:p>
          <w:p w14:paraId="1AA3849B" w14:textId="05FD3E48" w:rsidR="00713F67" w:rsidRDefault="00713F67" w:rsidP="00713F67">
            <w:pPr>
              <w:pStyle w:val="Normlny0"/>
              <w:jc w:val="center"/>
            </w:pPr>
            <w:r>
              <w:t>§ 63 ods. 3</w:t>
            </w:r>
          </w:p>
        </w:tc>
        <w:tc>
          <w:tcPr>
            <w:tcW w:w="3828" w:type="dxa"/>
          </w:tcPr>
          <w:p w14:paraId="0E22E409" w14:textId="0EA0F51E" w:rsidR="00713F67" w:rsidRPr="009C1E8A" w:rsidRDefault="00713F67" w:rsidP="00713F67">
            <w:pPr>
              <w:pStyle w:val="Normlny0"/>
              <w:jc w:val="both"/>
            </w:pPr>
            <w:r w:rsidRPr="00ED22D5">
              <w:t xml:space="preserve">Konzultácie je možné vykonať ústnou formou alebo písomnou formou. Príslušný orgán uvedie výsledky konzultácií </w:t>
            </w:r>
            <w:r>
              <w:t>v odôvodnení rozhodnutia zo zisťovacieho konania podľa § 7 alebo</w:t>
            </w:r>
            <w:r w:rsidRPr="00ED22D5">
              <w:t xml:space="preserve"> záverečnom stanovisku podľa § 14 a 37</w:t>
            </w:r>
          </w:p>
        </w:tc>
        <w:tc>
          <w:tcPr>
            <w:tcW w:w="708" w:type="dxa"/>
          </w:tcPr>
          <w:p w14:paraId="6B92E9CF" w14:textId="34FE18D9" w:rsidR="00713F67" w:rsidRDefault="00713F67" w:rsidP="00713F67">
            <w:pPr>
              <w:pStyle w:val="Normlny0"/>
              <w:jc w:val="center"/>
            </w:pPr>
            <w:r>
              <w:t>Ú</w:t>
            </w:r>
          </w:p>
        </w:tc>
        <w:tc>
          <w:tcPr>
            <w:tcW w:w="1276" w:type="dxa"/>
          </w:tcPr>
          <w:p w14:paraId="7E20A168" w14:textId="77777777" w:rsidR="00713F67" w:rsidRPr="007425AB" w:rsidRDefault="00713F67" w:rsidP="00713F67">
            <w:pPr>
              <w:pStyle w:val="Normlny0"/>
              <w:jc w:val="center"/>
              <w:rPr>
                <w:b/>
                <w:bCs/>
              </w:rPr>
            </w:pPr>
          </w:p>
        </w:tc>
        <w:tc>
          <w:tcPr>
            <w:tcW w:w="992" w:type="dxa"/>
          </w:tcPr>
          <w:p w14:paraId="44DD12AF" w14:textId="2A4F208C" w:rsidR="00713F67" w:rsidRDefault="00713F67" w:rsidP="00713F67">
            <w:pPr>
              <w:pStyle w:val="Normlny0"/>
              <w:jc w:val="center"/>
            </w:pPr>
            <w:r>
              <w:t>GP – N</w:t>
            </w:r>
          </w:p>
        </w:tc>
        <w:tc>
          <w:tcPr>
            <w:tcW w:w="1276" w:type="dxa"/>
          </w:tcPr>
          <w:p w14:paraId="70229FCF" w14:textId="77777777" w:rsidR="00713F67" w:rsidRPr="007425AB" w:rsidRDefault="00713F67" w:rsidP="00713F67">
            <w:pPr>
              <w:pStyle w:val="Normlny0"/>
              <w:jc w:val="center"/>
              <w:rPr>
                <w:b/>
                <w:bCs/>
              </w:rPr>
            </w:pPr>
          </w:p>
        </w:tc>
      </w:tr>
      <w:tr w:rsidR="00713F67" w:rsidRPr="007425AB" w14:paraId="09955C0C" w14:textId="77777777" w:rsidTr="008A2599">
        <w:tc>
          <w:tcPr>
            <w:tcW w:w="851" w:type="dxa"/>
          </w:tcPr>
          <w:p w14:paraId="41F8FA72"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Č: 8a </w:t>
            </w:r>
          </w:p>
          <w:p w14:paraId="07ACC933" w14:textId="77777777" w:rsidR="00713F67" w:rsidRPr="007425AB" w:rsidRDefault="00713F67" w:rsidP="00713F67">
            <w:pPr>
              <w:spacing w:after="0" w:line="240" w:lineRule="auto"/>
              <w:rPr>
                <w:rFonts w:ascii="Times New Roman" w:hAnsi="Times New Roman"/>
              </w:rPr>
            </w:pPr>
            <w:r w:rsidRPr="007425AB">
              <w:rPr>
                <w:rFonts w:ascii="Times New Roman" w:hAnsi="Times New Roman"/>
              </w:rPr>
              <w:t xml:space="preserve">   O:3</w:t>
            </w:r>
          </w:p>
          <w:p w14:paraId="0AAF5E95" w14:textId="77777777" w:rsidR="00713F67" w:rsidRPr="007425AB" w:rsidRDefault="00713F67" w:rsidP="00713F67">
            <w:pPr>
              <w:spacing w:after="0" w:line="240" w:lineRule="auto"/>
              <w:ind w:left="-44"/>
              <w:jc w:val="center"/>
              <w:rPr>
                <w:rFonts w:ascii="Times New Roman" w:hAnsi="Times New Roman"/>
                <w:sz w:val="20"/>
                <w:szCs w:val="20"/>
              </w:rPr>
            </w:pPr>
          </w:p>
          <w:p w14:paraId="04CC1E53" w14:textId="77777777" w:rsidR="00713F67" w:rsidRPr="007425AB" w:rsidRDefault="00713F67" w:rsidP="00713F67">
            <w:pPr>
              <w:spacing w:after="0" w:line="240" w:lineRule="auto"/>
              <w:ind w:left="-44"/>
              <w:jc w:val="center"/>
              <w:rPr>
                <w:rFonts w:ascii="Times New Roman" w:hAnsi="Times New Roman"/>
                <w:sz w:val="20"/>
                <w:szCs w:val="20"/>
              </w:rPr>
            </w:pPr>
          </w:p>
          <w:p w14:paraId="25B3FF5D" w14:textId="77777777" w:rsidR="00713F67" w:rsidRPr="007425AB" w:rsidRDefault="00713F67" w:rsidP="00713F67">
            <w:pPr>
              <w:spacing w:after="0" w:line="240" w:lineRule="auto"/>
              <w:ind w:left="-44"/>
              <w:jc w:val="center"/>
              <w:rPr>
                <w:rFonts w:ascii="Times New Roman" w:hAnsi="Times New Roman"/>
                <w:sz w:val="20"/>
                <w:szCs w:val="20"/>
              </w:rPr>
            </w:pPr>
          </w:p>
          <w:p w14:paraId="055868E2" w14:textId="77777777" w:rsidR="00713F67" w:rsidRPr="007425AB" w:rsidRDefault="00713F67" w:rsidP="00713F67">
            <w:pPr>
              <w:spacing w:after="0" w:line="240" w:lineRule="auto"/>
              <w:ind w:left="-44"/>
              <w:jc w:val="center"/>
              <w:rPr>
                <w:rFonts w:ascii="Times New Roman" w:hAnsi="Times New Roman"/>
                <w:sz w:val="20"/>
                <w:szCs w:val="20"/>
              </w:rPr>
            </w:pPr>
          </w:p>
          <w:p w14:paraId="2BBC4E44" w14:textId="77777777" w:rsidR="00713F67" w:rsidRPr="007425AB" w:rsidRDefault="00713F67" w:rsidP="00713F67">
            <w:pPr>
              <w:spacing w:after="0" w:line="240" w:lineRule="auto"/>
              <w:ind w:left="-44"/>
              <w:jc w:val="center"/>
              <w:rPr>
                <w:rFonts w:ascii="Times New Roman" w:hAnsi="Times New Roman"/>
                <w:sz w:val="20"/>
                <w:szCs w:val="20"/>
              </w:rPr>
            </w:pPr>
          </w:p>
          <w:p w14:paraId="721347F7" w14:textId="77777777" w:rsidR="00713F67" w:rsidRPr="007425AB" w:rsidRDefault="00713F67" w:rsidP="00713F67">
            <w:pPr>
              <w:spacing w:after="0" w:line="240" w:lineRule="auto"/>
              <w:ind w:left="-44"/>
              <w:jc w:val="center"/>
              <w:rPr>
                <w:rFonts w:ascii="Times New Roman" w:hAnsi="Times New Roman"/>
                <w:sz w:val="20"/>
                <w:szCs w:val="20"/>
              </w:rPr>
            </w:pPr>
          </w:p>
          <w:p w14:paraId="68BCB096" w14:textId="77777777" w:rsidR="00713F67" w:rsidRPr="007425AB" w:rsidRDefault="00713F67" w:rsidP="00713F67">
            <w:pPr>
              <w:spacing w:after="0" w:line="240" w:lineRule="auto"/>
              <w:ind w:left="-44"/>
              <w:jc w:val="center"/>
              <w:rPr>
                <w:rFonts w:ascii="Times New Roman" w:hAnsi="Times New Roman"/>
                <w:sz w:val="20"/>
                <w:szCs w:val="20"/>
              </w:rPr>
            </w:pPr>
          </w:p>
          <w:p w14:paraId="29CF4D06" w14:textId="77777777" w:rsidR="00713F67" w:rsidRPr="007425AB" w:rsidRDefault="00713F67" w:rsidP="00713F67">
            <w:pPr>
              <w:spacing w:after="0" w:line="240" w:lineRule="auto"/>
              <w:ind w:left="-44"/>
              <w:jc w:val="center"/>
              <w:rPr>
                <w:rFonts w:ascii="Times New Roman" w:hAnsi="Times New Roman"/>
                <w:sz w:val="20"/>
                <w:szCs w:val="20"/>
              </w:rPr>
            </w:pPr>
          </w:p>
          <w:p w14:paraId="10CAB38D" w14:textId="77777777" w:rsidR="00713F67" w:rsidRPr="007425AB" w:rsidRDefault="00713F67" w:rsidP="00713F67">
            <w:pPr>
              <w:spacing w:after="0" w:line="240" w:lineRule="auto"/>
              <w:ind w:left="-44"/>
              <w:jc w:val="center"/>
              <w:rPr>
                <w:rFonts w:ascii="Times New Roman" w:hAnsi="Times New Roman"/>
                <w:sz w:val="20"/>
                <w:szCs w:val="20"/>
              </w:rPr>
            </w:pPr>
          </w:p>
          <w:p w14:paraId="4B56EFEE" w14:textId="77777777" w:rsidR="00713F67" w:rsidRPr="007425AB" w:rsidRDefault="00713F67" w:rsidP="00713F67">
            <w:pPr>
              <w:spacing w:after="0" w:line="240" w:lineRule="auto"/>
              <w:ind w:left="-44"/>
              <w:jc w:val="center"/>
              <w:rPr>
                <w:rFonts w:ascii="Times New Roman" w:hAnsi="Times New Roman"/>
                <w:sz w:val="20"/>
                <w:szCs w:val="20"/>
              </w:rPr>
            </w:pPr>
          </w:p>
          <w:p w14:paraId="613F50C8"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O: 4</w:t>
            </w:r>
          </w:p>
          <w:p w14:paraId="550AE1E5" w14:textId="77777777" w:rsidR="00713F67" w:rsidRPr="007425AB" w:rsidRDefault="00713F67" w:rsidP="00713F67">
            <w:pPr>
              <w:spacing w:after="0" w:line="240" w:lineRule="auto"/>
              <w:ind w:left="-44"/>
              <w:jc w:val="center"/>
              <w:rPr>
                <w:rFonts w:ascii="Times New Roman" w:hAnsi="Times New Roman"/>
                <w:sz w:val="20"/>
                <w:szCs w:val="20"/>
              </w:rPr>
            </w:pPr>
          </w:p>
          <w:p w14:paraId="1D88F4D8" w14:textId="77777777" w:rsidR="00713F67" w:rsidRPr="007425AB" w:rsidRDefault="00713F67" w:rsidP="00713F67">
            <w:pPr>
              <w:spacing w:after="0" w:line="240" w:lineRule="auto"/>
              <w:ind w:left="-44"/>
              <w:jc w:val="center"/>
              <w:rPr>
                <w:rFonts w:ascii="Times New Roman" w:hAnsi="Times New Roman"/>
                <w:sz w:val="20"/>
                <w:szCs w:val="20"/>
              </w:rPr>
            </w:pPr>
          </w:p>
          <w:p w14:paraId="2A25D677" w14:textId="77777777" w:rsidR="00713F67" w:rsidRPr="007425AB" w:rsidRDefault="00713F67" w:rsidP="00713F67">
            <w:pPr>
              <w:spacing w:after="0" w:line="240" w:lineRule="auto"/>
              <w:ind w:left="-44"/>
              <w:jc w:val="center"/>
              <w:rPr>
                <w:rFonts w:ascii="Times New Roman" w:hAnsi="Times New Roman"/>
                <w:sz w:val="20"/>
                <w:szCs w:val="20"/>
              </w:rPr>
            </w:pPr>
          </w:p>
          <w:p w14:paraId="08A15E76" w14:textId="77777777" w:rsidR="00713F67" w:rsidRPr="007425AB" w:rsidRDefault="00713F67" w:rsidP="00713F67">
            <w:pPr>
              <w:spacing w:after="0" w:line="240" w:lineRule="auto"/>
              <w:ind w:left="-44"/>
              <w:jc w:val="center"/>
              <w:rPr>
                <w:rFonts w:ascii="Times New Roman" w:hAnsi="Times New Roman"/>
                <w:sz w:val="20"/>
                <w:szCs w:val="20"/>
              </w:rPr>
            </w:pPr>
          </w:p>
          <w:p w14:paraId="31B1966E" w14:textId="77777777" w:rsidR="00713F67" w:rsidRPr="007425AB" w:rsidRDefault="00713F67" w:rsidP="00713F67">
            <w:pPr>
              <w:spacing w:after="0" w:line="240" w:lineRule="auto"/>
              <w:ind w:left="-44"/>
              <w:jc w:val="center"/>
              <w:rPr>
                <w:rFonts w:ascii="Times New Roman" w:hAnsi="Times New Roman"/>
                <w:sz w:val="20"/>
                <w:szCs w:val="20"/>
              </w:rPr>
            </w:pPr>
          </w:p>
          <w:p w14:paraId="04E4D155" w14:textId="77777777" w:rsidR="00713F67" w:rsidRPr="007425AB" w:rsidRDefault="00713F67" w:rsidP="00713F67">
            <w:pPr>
              <w:spacing w:after="0" w:line="240" w:lineRule="auto"/>
              <w:ind w:left="-44"/>
              <w:jc w:val="center"/>
              <w:rPr>
                <w:rFonts w:ascii="Times New Roman" w:hAnsi="Times New Roman"/>
                <w:sz w:val="20"/>
                <w:szCs w:val="20"/>
              </w:rPr>
            </w:pPr>
          </w:p>
          <w:p w14:paraId="593F5569" w14:textId="77777777" w:rsidR="00713F67" w:rsidRPr="007425AB" w:rsidRDefault="00713F67" w:rsidP="00713F67">
            <w:pPr>
              <w:spacing w:after="0" w:line="240" w:lineRule="auto"/>
              <w:ind w:left="-44"/>
              <w:jc w:val="center"/>
              <w:rPr>
                <w:rFonts w:ascii="Times New Roman" w:hAnsi="Times New Roman"/>
                <w:sz w:val="20"/>
                <w:szCs w:val="20"/>
              </w:rPr>
            </w:pPr>
          </w:p>
          <w:p w14:paraId="6DBC8B70" w14:textId="77777777" w:rsidR="00713F67" w:rsidRPr="007425AB" w:rsidRDefault="00713F67" w:rsidP="00713F67">
            <w:pPr>
              <w:spacing w:after="0" w:line="240" w:lineRule="auto"/>
              <w:ind w:left="-44"/>
              <w:jc w:val="center"/>
              <w:rPr>
                <w:rFonts w:ascii="Times New Roman" w:hAnsi="Times New Roman"/>
                <w:sz w:val="20"/>
                <w:szCs w:val="20"/>
              </w:rPr>
            </w:pPr>
          </w:p>
          <w:p w14:paraId="753E2FE9" w14:textId="77777777" w:rsidR="00713F67" w:rsidRPr="007425AB" w:rsidRDefault="00713F67" w:rsidP="00713F67">
            <w:pPr>
              <w:spacing w:after="0" w:line="240" w:lineRule="auto"/>
              <w:ind w:left="-44"/>
              <w:jc w:val="center"/>
              <w:rPr>
                <w:rFonts w:ascii="Times New Roman" w:hAnsi="Times New Roman"/>
                <w:sz w:val="20"/>
                <w:szCs w:val="20"/>
              </w:rPr>
            </w:pPr>
          </w:p>
          <w:p w14:paraId="6DC0F0F5" w14:textId="77777777" w:rsidR="00713F67" w:rsidRPr="007425AB" w:rsidRDefault="00713F67" w:rsidP="00713F67">
            <w:pPr>
              <w:spacing w:after="0" w:line="240" w:lineRule="auto"/>
              <w:ind w:left="-44"/>
              <w:jc w:val="center"/>
              <w:rPr>
                <w:rFonts w:ascii="Times New Roman" w:hAnsi="Times New Roman"/>
                <w:sz w:val="20"/>
                <w:szCs w:val="20"/>
              </w:rPr>
            </w:pPr>
          </w:p>
          <w:p w14:paraId="1DE8D5D3" w14:textId="77777777" w:rsidR="00713F67" w:rsidRPr="007425AB" w:rsidRDefault="00713F67" w:rsidP="00713F67">
            <w:pPr>
              <w:spacing w:after="0" w:line="240" w:lineRule="auto"/>
              <w:ind w:left="-44"/>
              <w:jc w:val="center"/>
              <w:rPr>
                <w:rFonts w:ascii="Times New Roman" w:hAnsi="Times New Roman"/>
                <w:sz w:val="20"/>
                <w:szCs w:val="20"/>
              </w:rPr>
            </w:pPr>
          </w:p>
          <w:p w14:paraId="085FCC02" w14:textId="77777777" w:rsidR="00713F67" w:rsidRPr="007425AB" w:rsidRDefault="00713F67" w:rsidP="00713F67">
            <w:pPr>
              <w:spacing w:after="0" w:line="240" w:lineRule="auto"/>
              <w:ind w:left="-44"/>
              <w:jc w:val="center"/>
              <w:rPr>
                <w:rFonts w:ascii="Times New Roman" w:hAnsi="Times New Roman"/>
                <w:sz w:val="20"/>
                <w:szCs w:val="20"/>
              </w:rPr>
            </w:pPr>
          </w:p>
          <w:p w14:paraId="5E221FB9" w14:textId="77777777" w:rsidR="00713F67" w:rsidRPr="007425AB" w:rsidRDefault="00713F67" w:rsidP="00713F67">
            <w:pPr>
              <w:spacing w:after="0" w:line="240" w:lineRule="auto"/>
              <w:ind w:left="-44"/>
              <w:jc w:val="center"/>
              <w:rPr>
                <w:rFonts w:ascii="Times New Roman" w:hAnsi="Times New Roman"/>
                <w:sz w:val="20"/>
                <w:szCs w:val="20"/>
              </w:rPr>
            </w:pPr>
          </w:p>
          <w:p w14:paraId="5E27E27C" w14:textId="77777777" w:rsidR="00713F67" w:rsidRPr="007425AB" w:rsidRDefault="00713F67" w:rsidP="00713F67">
            <w:pPr>
              <w:spacing w:after="0" w:line="240" w:lineRule="auto"/>
              <w:ind w:left="-44"/>
              <w:jc w:val="center"/>
              <w:rPr>
                <w:rFonts w:ascii="Times New Roman" w:hAnsi="Times New Roman"/>
                <w:sz w:val="20"/>
                <w:szCs w:val="20"/>
              </w:rPr>
            </w:pPr>
          </w:p>
          <w:p w14:paraId="3B288690" w14:textId="77777777" w:rsidR="00713F67" w:rsidRPr="007425AB" w:rsidRDefault="00713F67" w:rsidP="00713F67">
            <w:pPr>
              <w:spacing w:after="0" w:line="240" w:lineRule="auto"/>
              <w:ind w:left="-44"/>
              <w:jc w:val="center"/>
              <w:rPr>
                <w:rFonts w:ascii="Times New Roman" w:hAnsi="Times New Roman"/>
                <w:sz w:val="20"/>
                <w:szCs w:val="20"/>
              </w:rPr>
            </w:pPr>
          </w:p>
          <w:p w14:paraId="1CBF2226" w14:textId="77777777" w:rsidR="00713F67" w:rsidRPr="007425AB" w:rsidRDefault="00713F67" w:rsidP="00713F67">
            <w:pPr>
              <w:spacing w:after="0" w:line="240" w:lineRule="auto"/>
              <w:ind w:left="-44"/>
              <w:jc w:val="center"/>
              <w:rPr>
                <w:rFonts w:ascii="Times New Roman" w:hAnsi="Times New Roman"/>
                <w:sz w:val="20"/>
                <w:szCs w:val="20"/>
              </w:rPr>
            </w:pPr>
          </w:p>
          <w:p w14:paraId="6B8DCB7E" w14:textId="77777777" w:rsidR="00713F67" w:rsidRPr="007425AB" w:rsidRDefault="00713F67" w:rsidP="00713F67">
            <w:pPr>
              <w:spacing w:after="0" w:line="240" w:lineRule="auto"/>
              <w:ind w:left="-44"/>
              <w:jc w:val="center"/>
              <w:rPr>
                <w:rFonts w:ascii="Times New Roman" w:hAnsi="Times New Roman"/>
                <w:sz w:val="20"/>
                <w:szCs w:val="20"/>
              </w:rPr>
            </w:pPr>
          </w:p>
          <w:p w14:paraId="39C489C0" w14:textId="77777777" w:rsidR="00713F67" w:rsidRPr="007425AB" w:rsidRDefault="00713F67" w:rsidP="00713F67">
            <w:pPr>
              <w:spacing w:after="0" w:line="240" w:lineRule="auto"/>
              <w:ind w:left="-44"/>
              <w:jc w:val="center"/>
              <w:rPr>
                <w:rFonts w:ascii="Times New Roman" w:hAnsi="Times New Roman"/>
                <w:sz w:val="20"/>
                <w:szCs w:val="20"/>
              </w:rPr>
            </w:pPr>
          </w:p>
          <w:p w14:paraId="43E550A8" w14:textId="77777777" w:rsidR="00713F67" w:rsidRPr="007425AB" w:rsidRDefault="00713F67" w:rsidP="00713F67">
            <w:pPr>
              <w:spacing w:after="0" w:line="240" w:lineRule="auto"/>
              <w:ind w:left="-44"/>
              <w:jc w:val="center"/>
              <w:rPr>
                <w:rFonts w:ascii="Times New Roman" w:hAnsi="Times New Roman"/>
                <w:sz w:val="20"/>
                <w:szCs w:val="20"/>
              </w:rPr>
            </w:pPr>
          </w:p>
          <w:p w14:paraId="4F5428ED" w14:textId="77777777" w:rsidR="00713F67" w:rsidRPr="007425AB" w:rsidRDefault="00713F67" w:rsidP="00713F67">
            <w:pPr>
              <w:spacing w:after="0" w:line="240" w:lineRule="auto"/>
              <w:ind w:left="-44"/>
              <w:jc w:val="center"/>
              <w:rPr>
                <w:rFonts w:ascii="Times New Roman" w:hAnsi="Times New Roman"/>
                <w:sz w:val="20"/>
                <w:szCs w:val="20"/>
              </w:rPr>
            </w:pPr>
          </w:p>
          <w:p w14:paraId="6AB2FB84" w14:textId="77777777" w:rsidR="00713F67" w:rsidRPr="007425AB" w:rsidRDefault="00713F67" w:rsidP="00713F67">
            <w:pPr>
              <w:spacing w:after="0" w:line="240" w:lineRule="auto"/>
              <w:ind w:left="-44"/>
              <w:jc w:val="center"/>
              <w:rPr>
                <w:rFonts w:ascii="Times New Roman" w:hAnsi="Times New Roman"/>
                <w:sz w:val="20"/>
                <w:szCs w:val="20"/>
              </w:rPr>
            </w:pPr>
          </w:p>
          <w:p w14:paraId="6F67D49C" w14:textId="77777777" w:rsidR="00713F67" w:rsidRPr="007425AB" w:rsidRDefault="00713F67" w:rsidP="00713F67">
            <w:pPr>
              <w:spacing w:after="0" w:line="240" w:lineRule="auto"/>
              <w:ind w:left="-44"/>
              <w:jc w:val="center"/>
              <w:rPr>
                <w:rFonts w:ascii="Times New Roman" w:hAnsi="Times New Roman"/>
                <w:sz w:val="20"/>
                <w:szCs w:val="20"/>
              </w:rPr>
            </w:pPr>
          </w:p>
          <w:p w14:paraId="7D5466D2"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 xml:space="preserve">O: 5 </w:t>
            </w:r>
          </w:p>
          <w:p w14:paraId="29F973C3" w14:textId="77777777" w:rsidR="00713F67" w:rsidRPr="007425AB" w:rsidRDefault="00713F67" w:rsidP="00713F67">
            <w:pPr>
              <w:spacing w:after="0" w:line="240" w:lineRule="auto"/>
              <w:ind w:left="-44"/>
              <w:jc w:val="center"/>
              <w:rPr>
                <w:rFonts w:ascii="Times New Roman" w:hAnsi="Times New Roman"/>
                <w:sz w:val="20"/>
                <w:szCs w:val="20"/>
              </w:rPr>
            </w:pPr>
          </w:p>
          <w:p w14:paraId="61DAC1DA" w14:textId="77777777" w:rsidR="00713F67" w:rsidRPr="007425AB" w:rsidRDefault="00713F67" w:rsidP="00713F67">
            <w:pPr>
              <w:spacing w:after="0" w:line="240" w:lineRule="auto"/>
              <w:ind w:left="-44"/>
              <w:jc w:val="center"/>
              <w:rPr>
                <w:rFonts w:ascii="Times New Roman" w:hAnsi="Times New Roman"/>
                <w:sz w:val="20"/>
                <w:szCs w:val="20"/>
              </w:rPr>
            </w:pPr>
          </w:p>
          <w:p w14:paraId="204BA303" w14:textId="77777777" w:rsidR="00713F67" w:rsidRPr="007425AB" w:rsidRDefault="00713F67" w:rsidP="00713F67">
            <w:pPr>
              <w:spacing w:after="0" w:line="240" w:lineRule="auto"/>
              <w:ind w:left="-44"/>
              <w:jc w:val="center"/>
              <w:rPr>
                <w:rFonts w:ascii="Times New Roman" w:hAnsi="Times New Roman"/>
                <w:sz w:val="20"/>
                <w:szCs w:val="20"/>
              </w:rPr>
            </w:pPr>
          </w:p>
          <w:p w14:paraId="10B96343" w14:textId="77777777" w:rsidR="00713F67" w:rsidRPr="007425AB" w:rsidRDefault="00713F67" w:rsidP="00713F67">
            <w:pPr>
              <w:spacing w:after="0" w:line="240" w:lineRule="auto"/>
              <w:ind w:left="-44"/>
              <w:jc w:val="center"/>
              <w:rPr>
                <w:rFonts w:ascii="Times New Roman" w:hAnsi="Times New Roman"/>
                <w:sz w:val="20"/>
                <w:szCs w:val="20"/>
              </w:rPr>
            </w:pPr>
          </w:p>
          <w:p w14:paraId="3321CB85" w14:textId="77777777" w:rsidR="00713F67" w:rsidRPr="007425AB" w:rsidRDefault="00713F67" w:rsidP="00713F67">
            <w:pPr>
              <w:spacing w:after="0" w:line="240" w:lineRule="auto"/>
              <w:ind w:left="-44"/>
              <w:jc w:val="center"/>
              <w:rPr>
                <w:rFonts w:ascii="Times New Roman" w:hAnsi="Times New Roman"/>
                <w:sz w:val="20"/>
                <w:szCs w:val="20"/>
              </w:rPr>
            </w:pPr>
            <w:r w:rsidRPr="007425AB">
              <w:rPr>
                <w:rFonts w:ascii="Times New Roman" w:hAnsi="Times New Roman"/>
                <w:sz w:val="20"/>
                <w:szCs w:val="20"/>
              </w:rPr>
              <w:t>O: 6</w:t>
            </w:r>
          </w:p>
          <w:p w14:paraId="3289806A" w14:textId="77777777" w:rsidR="00713F67" w:rsidRPr="007425AB" w:rsidRDefault="00713F67" w:rsidP="00713F67">
            <w:pPr>
              <w:spacing w:after="0" w:line="240" w:lineRule="auto"/>
              <w:ind w:left="-44"/>
              <w:jc w:val="center"/>
              <w:rPr>
                <w:rFonts w:ascii="Times New Roman" w:hAnsi="Times New Roman"/>
                <w:sz w:val="20"/>
                <w:szCs w:val="20"/>
              </w:rPr>
            </w:pPr>
          </w:p>
          <w:p w14:paraId="601026D7" w14:textId="77777777" w:rsidR="00713F67" w:rsidRPr="007425AB" w:rsidRDefault="00713F67" w:rsidP="00713F67">
            <w:pPr>
              <w:spacing w:after="0" w:line="240" w:lineRule="auto"/>
              <w:ind w:left="-44"/>
              <w:jc w:val="center"/>
              <w:rPr>
                <w:rFonts w:ascii="Times New Roman" w:hAnsi="Times New Roman"/>
                <w:sz w:val="20"/>
                <w:szCs w:val="20"/>
              </w:rPr>
            </w:pPr>
          </w:p>
          <w:p w14:paraId="66AEF91E" w14:textId="77777777" w:rsidR="00713F67" w:rsidRPr="007425AB" w:rsidRDefault="00713F67" w:rsidP="00713F67">
            <w:pPr>
              <w:spacing w:after="0" w:line="240" w:lineRule="auto"/>
              <w:rPr>
                <w:rFonts w:ascii="Times New Roman" w:hAnsi="Times New Roman"/>
                <w:sz w:val="20"/>
                <w:szCs w:val="20"/>
              </w:rPr>
            </w:pPr>
          </w:p>
          <w:p w14:paraId="6197ED21" w14:textId="77777777" w:rsidR="00713F67" w:rsidRPr="007425AB" w:rsidRDefault="00713F67" w:rsidP="00713F67">
            <w:pPr>
              <w:spacing w:after="0" w:line="240" w:lineRule="auto"/>
              <w:ind w:left="-44"/>
              <w:jc w:val="center"/>
              <w:rPr>
                <w:rFonts w:ascii="Times New Roman" w:hAnsi="Times New Roman"/>
                <w:sz w:val="20"/>
                <w:szCs w:val="20"/>
              </w:rPr>
            </w:pPr>
          </w:p>
          <w:p w14:paraId="49D70640" w14:textId="77777777" w:rsidR="00713F67" w:rsidRPr="007425AB" w:rsidRDefault="00713F67" w:rsidP="00713F67">
            <w:pPr>
              <w:spacing w:after="0" w:line="240" w:lineRule="auto"/>
              <w:rPr>
                <w:rFonts w:ascii="Times New Roman" w:eastAsia="Times New Roman" w:hAnsi="Times New Roman"/>
                <w:sz w:val="20"/>
                <w:szCs w:val="20"/>
                <w:lang w:eastAsia="sk-SK"/>
              </w:rPr>
            </w:pPr>
          </w:p>
        </w:tc>
        <w:tc>
          <w:tcPr>
            <w:tcW w:w="4253" w:type="dxa"/>
          </w:tcPr>
          <w:p w14:paraId="1C710726" w14:textId="77777777" w:rsidR="00713F67" w:rsidRPr="00B9489F" w:rsidRDefault="00713F67" w:rsidP="00713F67">
            <w:pPr>
              <w:spacing w:after="0" w:line="240" w:lineRule="auto"/>
              <w:rPr>
                <w:rFonts w:ascii="Times New Roman" w:hAnsi="Times New Roman"/>
                <w:sz w:val="20"/>
                <w:szCs w:val="20"/>
              </w:rPr>
            </w:pPr>
            <w:r w:rsidRPr="00B9489F">
              <w:rPr>
                <w:rFonts w:ascii="Times New Roman" w:hAnsi="Times New Roman"/>
                <w:sz w:val="20"/>
                <w:szCs w:val="20"/>
              </w:rPr>
              <w:lastRenderedPageBreak/>
              <w:t xml:space="preserve">V prípade členských štátov využívajúcich postupy uvedené v článku 2 ods. 2, ktoré sú iné ako postupy na udelenie povolenia, sa požiadavky stanovené v odseku 1 prípadne v odseku 2 tohto článku považujú za splnené, ak akékoľvek rozhodnutie vydané v dôsledku týchto postupov obsahuje informácie uvedené v týchto odsekoch a sú zavedené mechanizmy, ktoré umožňujú splnenie požiadaviek uvedených v odseku 6 tohto článku. </w:t>
            </w:r>
          </w:p>
          <w:p w14:paraId="372BEF75" w14:textId="77777777" w:rsidR="00713F67" w:rsidRPr="00B9489F" w:rsidRDefault="00713F67" w:rsidP="00713F67">
            <w:pPr>
              <w:spacing w:after="0" w:line="240" w:lineRule="auto"/>
              <w:rPr>
                <w:rFonts w:ascii="Times New Roman" w:hAnsi="Times New Roman"/>
                <w:sz w:val="20"/>
                <w:szCs w:val="20"/>
              </w:rPr>
            </w:pPr>
          </w:p>
          <w:p w14:paraId="2B8E2D41" w14:textId="77777777" w:rsidR="00713F67" w:rsidRPr="00B9489F" w:rsidRDefault="00713F67" w:rsidP="00713F67">
            <w:pPr>
              <w:spacing w:after="0" w:line="240" w:lineRule="auto"/>
              <w:rPr>
                <w:rFonts w:ascii="Times New Roman" w:hAnsi="Times New Roman"/>
                <w:sz w:val="20"/>
                <w:szCs w:val="20"/>
              </w:rPr>
            </w:pPr>
            <w:r w:rsidRPr="00B9489F">
              <w:rPr>
                <w:rFonts w:ascii="Times New Roman" w:hAnsi="Times New Roman"/>
                <w:sz w:val="20"/>
                <w:szCs w:val="20"/>
              </w:rPr>
              <w:t xml:space="preserve">V súlade s požiadavkami uvedenými v odseku 1 písm. b) členské štáty zabezpečia, že vlastnosti projektu a/alebo opatrenia navrhované s cieľom </w:t>
            </w:r>
            <w:r w:rsidRPr="00B9489F">
              <w:rPr>
                <w:rFonts w:ascii="Times New Roman" w:hAnsi="Times New Roman"/>
                <w:sz w:val="20"/>
                <w:szCs w:val="20"/>
              </w:rPr>
              <w:lastRenderedPageBreak/>
              <w:t xml:space="preserve">zabrániť, predísť alebo zmierniť, a ak je to možné, nahradiť straty spôsobené pravdepodobne významnými nepriaznivými vplyvmi na životné prostredie, sú realizované navrhovateľom, a stanovia postupy týkajúce sa monitorovania významných nepriaznivých vplyvov na životné prostredie. Typ parametrov, ktoré sa majú monitorovať a dĺžka monitorovania musia byť primerané charakteru, umiestneniu a veľkosti projektu a významu jeho vplyvov na životné prostredie. Aby sa zabránilo dvojitému monitorovaniu, môžu sa prípadne uplatniť existujúce monitorovacie opatrenia vyplývajúce z právnych predpisov Únie iných ako táto smernica a z vnútroštátnych právnych predpisov. </w:t>
            </w:r>
          </w:p>
          <w:p w14:paraId="086AD09D" w14:textId="77777777" w:rsidR="00713F67" w:rsidRPr="00B9489F" w:rsidRDefault="00713F67" w:rsidP="00713F67">
            <w:pPr>
              <w:spacing w:after="0" w:line="240" w:lineRule="auto"/>
              <w:rPr>
                <w:rFonts w:ascii="Times New Roman" w:hAnsi="Times New Roman"/>
                <w:sz w:val="20"/>
                <w:szCs w:val="20"/>
              </w:rPr>
            </w:pPr>
          </w:p>
          <w:p w14:paraId="04D1BAC8" w14:textId="77777777" w:rsidR="00713F67" w:rsidRPr="00B9489F" w:rsidRDefault="00713F67" w:rsidP="00713F67">
            <w:pPr>
              <w:spacing w:after="0" w:line="240" w:lineRule="auto"/>
              <w:rPr>
                <w:rFonts w:ascii="Times New Roman" w:hAnsi="Times New Roman"/>
                <w:sz w:val="20"/>
                <w:szCs w:val="20"/>
              </w:rPr>
            </w:pPr>
            <w:r w:rsidRPr="00B9489F">
              <w:rPr>
                <w:rFonts w:ascii="Times New Roman" w:hAnsi="Times New Roman"/>
                <w:sz w:val="20"/>
                <w:szCs w:val="20"/>
              </w:rPr>
              <w:t xml:space="preserve">Členské štáty zabezpečia, aby príslušný orgán prijal všetky rozhodnutia uvedené v odsekoch 1 až 3 v primeranej lehote. </w:t>
            </w:r>
          </w:p>
          <w:p w14:paraId="7CF7306B" w14:textId="0D05DBCE" w:rsidR="00713F67" w:rsidRDefault="00713F67" w:rsidP="00713F67">
            <w:pPr>
              <w:spacing w:after="0" w:line="240" w:lineRule="auto"/>
              <w:rPr>
                <w:rFonts w:ascii="Times New Roman" w:hAnsi="Times New Roman"/>
                <w:sz w:val="20"/>
                <w:szCs w:val="20"/>
              </w:rPr>
            </w:pPr>
          </w:p>
          <w:p w14:paraId="34CE3458" w14:textId="19C6DA17" w:rsidR="00713F67" w:rsidRDefault="00713F67" w:rsidP="00713F67">
            <w:pPr>
              <w:spacing w:after="0" w:line="240" w:lineRule="auto"/>
              <w:rPr>
                <w:rFonts w:ascii="Times New Roman" w:hAnsi="Times New Roman"/>
                <w:sz w:val="20"/>
                <w:szCs w:val="20"/>
              </w:rPr>
            </w:pPr>
          </w:p>
          <w:p w14:paraId="7CA95342" w14:textId="77777777" w:rsidR="00713F67" w:rsidRPr="00B9489F" w:rsidRDefault="00713F67" w:rsidP="00713F67">
            <w:pPr>
              <w:spacing w:after="0" w:line="240" w:lineRule="auto"/>
              <w:rPr>
                <w:rFonts w:ascii="Times New Roman" w:hAnsi="Times New Roman"/>
                <w:sz w:val="20"/>
                <w:szCs w:val="20"/>
              </w:rPr>
            </w:pPr>
          </w:p>
          <w:p w14:paraId="5917AE60" w14:textId="320967B1" w:rsidR="00713F67" w:rsidRPr="007425AB" w:rsidRDefault="00713F67" w:rsidP="00713F67">
            <w:pPr>
              <w:spacing w:after="0" w:line="240" w:lineRule="auto"/>
              <w:rPr>
                <w:rFonts w:ascii="Times New Roman" w:eastAsia="Times New Roman" w:hAnsi="Times New Roman"/>
                <w:sz w:val="20"/>
                <w:szCs w:val="20"/>
                <w:lang w:eastAsia="sk-SK"/>
              </w:rPr>
            </w:pPr>
            <w:r w:rsidRPr="007425AB">
              <w:rPr>
                <w:rFonts w:ascii="Times New Roman" w:hAnsi="Times New Roman"/>
                <w:sz w:val="20"/>
                <w:szCs w:val="20"/>
              </w:rPr>
              <w:t>Príslušný orgán musí byť presvedčený, že odôvodnený záver uvedený v článku 1 ods. 2) písm. g) bode iv), alebo akékoľvek rozhodnutie uvedené v odseku 3 tohto článku, sú stále aktuálne pri prijímaní rozhodnutia o udelení povolenia. Na tento účel môžu členské štáty stanoviť časové rámce pre platnosť odôvodneného záveru uvedeného v článku 1 ods. 2 písm. g) bode iv), alebo akéhokoľvek rozhodnutia uvedeného v odseku 3 tohto článku.“</w:t>
            </w:r>
          </w:p>
        </w:tc>
        <w:tc>
          <w:tcPr>
            <w:tcW w:w="850" w:type="dxa"/>
          </w:tcPr>
          <w:p w14:paraId="7C896CA4" w14:textId="14677D02" w:rsidR="00713F67" w:rsidRPr="007425AB" w:rsidRDefault="00713F67" w:rsidP="00713F67">
            <w:pPr>
              <w:pStyle w:val="Normlny0"/>
              <w:jc w:val="center"/>
              <w:rPr>
                <w:b/>
                <w:bCs/>
              </w:rPr>
            </w:pPr>
            <w:r>
              <w:rPr>
                <w:b/>
                <w:bCs/>
              </w:rPr>
              <w:lastRenderedPageBreak/>
              <w:t>N</w:t>
            </w:r>
          </w:p>
        </w:tc>
        <w:tc>
          <w:tcPr>
            <w:tcW w:w="709" w:type="dxa"/>
          </w:tcPr>
          <w:p w14:paraId="7703993A" w14:textId="5ED82B5D" w:rsidR="00713F67" w:rsidRDefault="000A3029" w:rsidP="00713F67">
            <w:pPr>
              <w:pStyle w:val="Normlny0"/>
              <w:jc w:val="center"/>
              <w:rPr>
                <w:b/>
                <w:bCs/>
              </w:rPr>
            </w:pPr>
            <w:r>
              <w:rPr>
                <w:b/>
                <w:bCs/>
              </w:rPr>
              <w:t>N</w:t>
            </w:r>
            <w:r w:rsidR="00713F67" w:rsidRPr="007425AB">
              <w:rPr>
                <w:b/>
                <w:bCs/>
              </w:rPr>
              <w:t>Z</w:t>
            </w:r>
          </w:p>
          <w:p w14:paraId="5A7EF3FF" w14:textId="77777777" w:rsidR="00713F67" w:rsidRDefault="00713F67" w:rsidP="00713F67">
            <w:pPr>
              <w:pStyle w:val="Normlny0"/>
              <w:rPr>
                <w:b/>
                <w:bCs/>
              </w:rPr>
            </w:pPr>
          </w:p>
          <w:p w14:paraId="121A06A0" w14:textId="77777777" w:rsidR="00713F67" w:rsidRDefault="00713F67" w:rsidP="00713F67">
            <w:pPr>
              <w:pStyle w:val="Normlny0"/>
              <w:rPr>
                <w:b/>
                <w:bCs/>
              </w:rPr>
            </w:pPr>
          </w:p>
          <w:p w14:paraId="7F163A0A" w14:textId="77777777" w:rsidR="00713F67" w:rsidRDefault="00713F67" w:rsidP="00713F67">
            <w:pPr>
              <w:pStyle w:val="Normlny0"/>
              <w:rPr>
                <w:b/>
                <w:bCs/>
              </w:rPr>
            </w:pPr>
          </w:p>
          <w:p w14:paraId="6F7727B1" w14:textId="77777777" w:rsidR="00713F67" w:rsidRDefault="00713F67" w:rsidP="00713F67">
            <w:pPr>
              <w:pStyle w:val="Normlny0"/>
              <w:rPr>
                <w:b/>
                <w:bCs/>
              </w:rPr>
            </w:pPr>
          </w:p>
          <w:p w14:paraId="6C84D031" w14:textId="77777777" w:rsidR="00713F67" w:rsidRDefault="00713F67" w:rsidP="00713F67">
            <w:pPr>
              <w:pStyle w:val="Normlny0"/>
              <w:rPr>
                <w:b/>
                <w:bCs/>
              </w:rPr>
            </w:pPr>
          </w:p>
          <w:p w14:paraId="7F04B06C" w14:textId="77777777" w:rsidR="00713F67" w:rsidRDefault="00713F67" w:rsidP="00713F67">
            <w:pPr>
              <w:pStyle w:val="Normlny0"/>
              <w:rPr>
                <w:b/>
                <w:bCs/>
              </w:rPr>
            </w:pPr>
          </w:p>
          <w:p w14:paraId="786A1D01" w14:textId="77777777" w:rsidR="00713F67" w:rsidRDefault="00713F67" w:rsidP="00713F67">
            <w:pPr>
              <w:pStyle w:val="Normlny0"/>
              <w:rPr>
                <w:b/>
                <w:bCs/>
              </w:rPr>
            </w:pPr>
          </w:p>
          <w:p w14:paraId="6E65DA5F" w14:textId="77777777" w:rsidR="00713F67" w:rsidRDefault="00713F67" w:rsidP="00713F67">
            <w:pPr>
              <w:pStyle w:val="Normlny0"/>
              <w:rPr>
                <w:b/>
                <w:bCs/>
              </w:rPr>
            </w:pPr>
          </w:p>
          <w:p w14:paraId="4B8FCD04" w14:textId="77777777" w:rsidR="00713F67" w:rsidRDefault="00713F67" w:rsidP="00713F67">
            <w:pPr>
              <w:pStyle w:val="Normlny0"/>
              <w:rPr>
                <w:b/>
                <w:bCs/>
              </w:rPr>
            </w:pPr>
          </w:p>
          <w:p w14:paraId="1A089894" w14:textId="77777777" w:rsidR="00713F67" w:rsidRDefault="00713F67" w:rsidP="00713F67">
            <w:pPr>
              <w:pStyle w:val="Normlny0"/>
              <w:rPr>
                <w:b/>
                <w:bCs/>
              </w:rPr>
            </w:pPr>
          </w:p>
          <w:p w14:paraId="506C6C2E" w14:textId="77777777" w:rsidR="00713F67" w:rsidRDefault="00713F67" w:rsidP="00713F67">
            <w:pPr>
              <w:pStyle w:val="Normlny0"/>
              <w:rPr>
                <w:b/>
                <w:bCs/>
              </w:rPr>
            </w:pPr>
          </w:p>
          <w:p w14:paraId="04F72042" w14:textId="77777777" w:rsidR="00713F67" w:rsidRDefault="00713F67" w:rsidP="00713F67">
            <w:pPr>
              <w:pStyle w:val="Normlny0"/>
              <w:rPr>
                <w:b/>
                <w:bCs/>
              </w:rPr>
            </w:pPr>
          </w:p>
          <w:p w14:paraId="3F19D2A1" w14:textId="72215CEF" w:rsidR="00713F67" w:rsidRPr="007425AB" w:rsidRDefault="00713F67" w:rsidP="00713F67">
            <w:pPr>
              <w:pStyle w:val="Normlny0"/>
              <w:rPr>
                <w:b/>
                <w:bCs/>
              </w:rPr>
            </w:pPr>
          </w:p>
        </w:tc>
        <w:tc>
          <w:tcPr>
            <w:tcW w:w="850" w:type="dxa"/>
          </w:tcPr>
          <w:p w14:paraId="23F5544F" w14:textId="5A49DAAC" w:rsidR="00713F67" w:rsidRPr="00FC00C7" w:rsidRDefault="00713F67" w:rsidP="00713F67">
            <w:pPr>
              <w:pStyle w:val="Normlny0"/>
              <w:jc w:val="center"/>
            </w:pPr>
            <w:r w:rsidRPr="00FC00C7">
              <w:lastRenderedPageBreak/>
              <w:t>Čl. I</w:t>
            </w:r>
          </w:p>
          <w:p w14:paraId="543088A3" w14:textId="1B514BEC" w:rsidR="00713F67" w:rsidRPr="00FC00C7" w:rsidRDefault="00713F67" w:rsidP="00713F67">
            <w:pPr>
              <w:pStyle w:val="Normlny0"/>
              <w:jc w:val="center"/>
            </w:pPr>
            <w:r w:rsidRPr="00FC00C7">
              <w:t>B. 20</w:t>
            </w:r>
          </w:p>
          <w:p w14:paraId="5CB2387D" w14:textId="519BEBD7" w:rsidR="00713F67" w:rsidRPr="00FC00C7" w:rsidRDefault="00713F67" w:rsidP="00713F67">
            <w:pPr>
              <w:pStyle w:val="Normlny0"/>
              <w:jc w:val="center"/>
              <w:rPr>
                <w:bCs/>
              </w:rPr>
            </w:pPr>
            <w:r w:rsidRPr="00FC00C7">
              <w:t>§ 37 ods. 2</w:t>
            </w:r>
          </w:p>
        </w:tc>
        <w:tc>
          <w:tcPr>
            <w:tcW w:w="3828" w:type="dxa"/>
          </w:tcPr>
          <w:p w14:paraId="3C2DF09F" w14:textId="5B5921E7" w:rsidR="00713F67" w:rsidRPr="007425AB" w:rsidRDefault="00713F67" w:rsidP="00713F67">
            <w:pPr>
              <w:jc w:val="both"/>
              <w:rPr>
                <w:rFonts w:ascii="Times New Roman" w:eastAsia="Times New Roman" w:hAnsi="Times New Roman"/>
                <w:sz w:val="20"/>
                <w:szCs w:val="20"/>
                <w:lang w:eastAsia="sk-SK"/>
              </w:rPr>
            </w:pPr>
            <w:r w:rsidRPr="00632F43">
              <w:rPr>
                <w:rFonts w:ascii="Times New Roman" w:eastAsia="Times New Roman" w:hAnsi="Times New Roman"/>
                <w:sz w:val="20"/>
                <w:szCs w:val="20"/>
                <w:lang w:eastAsia="sk-SK"/>
              </w:rPr>
              <w:t>Príslušný orgán vydá záverečné stanovisko do 60 dní od doručenia odborného posudku podľa § 36, najneskôr však do uplynutia šiestich mesiacov odo dňa doručenia správy o hodnotení činnosti; ak ide o navrhovanú činnosť podľa osobitného predpisu,</w:t>
            </w:r>
            <w:r w:rsidRPr="00632F43">
              <w:rPr>
                <w:rFonts w:ascii="Times New Roman" w:eastAsia="Times New Roman" w:hAnsi="Times New Roman"/>
                <w:sz w:val="20"/>
                <w:szCs w:val="20"/>
                <w:vertAlign w:val="superscript"/>
                <w:lang w:eastAsia="sk-SK"/>
              </w:rPr>
              <w:t>2c</w:t>
            </w:r>
            <w:r w:rsidRPr="00632F43">
              <w:rPr>
                <w:rFonts w:ascii="Times New Roman" w:eastAsia="Times New Roman" w:hAnsi="Times New Roman"/>
                <w:sz w:val="20"/>
                <w:szCs w:val="20"/>
                <w:lang w:eastAsia="sk-SK"/>
              </w:rPr>
              <w:t xml:space="preserve">) alebo navrhovanej činnosti spĺňajúcej definíciu nadradeného verejného záujmu </w:t>
            </w:r>
            <w:r>
              <w:rPr>
                <w:rFonts w:ascii="Times New Roman" w:eastAsia="Times New Roman" w:hAnsi="Times New Roman"/>
                <w:sz w:val="20"/>
                <w:szCs w:val="20"/>
                <w:vertAlign w:val="superscript"/>
                <w:lang w:eastAsia="sk-SK"/>
              </w:rPr>
              <w:t>25aa</w:t>
            </w:r>
            <w:r w:rsidRPr="00632F43">
              <w:rPr>
                <w:rFonts w:ascii="Times New Roman" w:eastAsia="Times New Roman" w:hAnsi="Times New Roman"/>
                <w:sz w:val="20"/>
                <w:szCs w:val="20"/>
                <w:lang w:eastAsia="sk-SK"/>
              </w:rPr>
              <w:t xml:space="preserve">) vydá záverečné stanovisko prednostne. Ak sa uplatňuje postup podľa § 36 ods. 7, lehota na vydanie záverečného stanoviska neplynie </w:t>
            </w:r>
            <w:r w:rsidRPr="00632F43">
              <w:rPr>
                <w:rFonts w:ascii="Times New Roman" w:eastAsia="Times New Roman" w:hAnsi="Times New Roman"/>
                <w:sz w:val="20"/>
                <w:szCs w:val="20"/>
                <w:lang w:eastAsia="sk-SK"/>
              </w:rPr>
              <w:lastRenderedPageBreak/>
              <w:t>počas doby určenej v osobitnom harmonograme na vypracovanie odborného posudku.</w:t>
            </w:r>
          </w:p>
        </w:tc>
        <w:tc>
          <w:tcPr>
            <w:tcW w:w="708" w:type="dxa"/>
          </w:tcPr>
          <w:p w14:paraId="4974DC1A" w14:textId="4D188813" w:rsidR="00713F67" w:rsidRPr="007425AB" w:rsidRDefault="00713F67" w:rsidP="00713F67">
            <w:pPr>
              <w:pStyle w:val="Normlny0"/>
              <w:jc w:val="center"/>
              <w:rPr>
                <w:b/>
                <w:bCs/>
              </w:rPr>
            </w:pPr>
            <w:r w:rsidRPr="007425AB">
              <w:lastRenderedPageBreak/>
              <w:t>Ú</w:t>
            </w:r>
          </w:p>
        </w:tc>
        <w:tc>
          <w:tcPr>
            <w:tcW w:w="1276" w:type="dxa"/>
          </w:tcPr>
          <w:p w14:paraId="232CB135" w14:textId="77777777" w:rsidR="00713F67" w:rsidRPr="007425AB" w:rsidRDefault="00713F67" w:rsidP="00713F67">
            <w:pPr>
              <w:pStyle w:val="Normlny0"/>
              <w:jc w:val="center"/>
              <w:rPr>
                <w:b/>
                <w:bCs/>
              </w:rPr>
            </w:pPr>
          </w:p>
        </w:tc>
        <w:tc>
          <w:tcPr>
            <w:tcW w:w="992" w:type="dxa"/>
          </w:tcPr>
          <w:p w14:paraId="0496F6FB" w14:textId="19B79913" w:rsidR="00713F67" w:rsidRPr="007425AB" w:rsidRDefault="00713F67" w:rsidP="00713F67">
            <w:pPr>
              <w:pStyle w:val="Normlny0"/>
              <w:jc w:val="center"/>
              <w:rPr>
                <w:b/>
                <w:bCs/>
              </w:rPr>
            </w:pPr>
            <w:r w:rsidRPr="007425AB">
              <w:t>GP – N</w:t>
            </w:r>
          </w:p>
        </w:tc>
        <w:tc>
          <w:tcPr>
            <w:tcW w:w="1276" w:type="dxa"/>
          </w:tcPr>
          <w:p w14:paraId="2E8D9B8E" w14:textId="77777777" w:rsidR="00713F67" w:rsidRPr="007425AB" w:rsidRDefault="00713F67" w:rsidP="00713F67">
            <w:pPr>
              <w:pStyle w:val="Normlny0"/>
              <w:jc w:val="center"/>
              <w:rPr>
                <w:b/>
                <w:bCs/>
              </w:rPr>
            </w:pPr>
          </w:p>
        </w:tc>
      </w:tr>
      <w:tr w:rsidR="00713F67" w:rsidRPr="007425AB" w14:paraId="40E1FB7B" w14:textId="77777777" w:rsidTr="008A2599">
        <w:tc>
          <w:tcPr>
            <w:tcW w:w="851" w:type="dxa"/>
          </w:tcPr>
          <w:p w14:paraId="73997AEF" w14:textId="5AE9500B" w:rsidR="00713F67" w:rsidRPr="007425AB" w:rsidRDefault="00713F67" w:rsidP="00713F67">
            <w:pPr>
              <w:spacing w:after="0" w:line="240" w:lineRule="auto"/>
              <w:ind w:left="-44"/>
              <w:jc w:val="center"/>
              <w:rPr>
                <w:rFonts w:ascii="Times New Roman" w:hAnsi="Times New Roman"/>
                <w:sz w:val="20"/>
                <w:szCs w:val="20"/>
              </w:rPr>
            </w:pPr>
            <w:r>
              <w:rPr>
                <w:rFonts w:ascii="Times New Roman" w:hAnsi="Times New Roman"/>
                <w:sz w:val="20"/>
                <w:szCs w:val="20"/>
              </w:rPr>
              <w:t>Č: 10a</w:t>
            </w:r>
          </w:p>
        </w:tc>
        <w:tc>
          <w:tcPr>
            <w:tcW w:w="4253" w:type="dxa"/>
          </w:tcPr>
          <w:p w14:paraId="620E05CE" w14:textId="4269EF29" w:rsidR="00713F67" w:rsidRPr="00B9489F" w:rsidRDefault="00713F67" w:rsidP="00713F67">
            <w:pPr>
              <w:spacing w:after="0" w:line="240" w:lineRule="auto"/>
              <w:rPr>
                <w:rFonts w:ascii="Times New Roman" w:hAnsi="Times New Roman"/>
                <w:sz w:val="20"/>
                <w:szCs w:val="20"/>
              </w:rPr>
            </w:pPr>
            <w:r>
              <w:rPr>
                <w:rFonts w:ascii="Times New Roman" w:hAnsi="Times New Roman"/>
                <w:sz w:val="20"/>
                <w:szCs w:val="20"/>
              </w:rPr>
              <w:t xml:space="preserve">členské štáty ustanovia pravidlá o sankciách, ktoré sa uplatňujú pri porušení vnútroštátnych ustanovení prijatých podľa tejto smernice. Sankcie musia byť účinné, primerané a odrádzajúce. </w:t>
            </w:r>
          </w:p>
        </w:tc>
        <w:tc>
          <w:tcPr>
            <w:tcW w:w="850" w:type="dxa"/>
          </w:tcPr>
          <w:p w14:paraId="4F0187BA" w14:textId="7F6C93D2" w:rsidR="00713F67" w:rsidRDefault="00713F67" w:rsidP="00713F67">
            <w:pPr>
              <w:pStyle w:val="Normlny0"/>
              <w:jc w:val="center"/>
              <w:rPr>
                <w:b/>
                <w:bCs/>
              </w:rPr>
            </w:pPr>
            <w:r>
              <w:rPr>
                <w:b/>
                <w:bCs/>
              </w:rPr>
              <w:t>N</w:t>
            </w:r>
          </w:p>
        </w:tc>
        <w:tc>
          <w:tcPr>
            <w:tcW w:w="709" w:type="dxa"/>
          </w:tcPr>
          <w:p w14:paraId="08C0C6E3" w14:textId="70E2E80B" w:rsidR="00713F67" w:rsidRPr="007425AB" w:rsidRDefault="00713F67" w:rsidP="00713F67">
            <w:pPr>
              <w:pStyle w:val="Normlny0"/>
              <w:jc w:val="center"/>
              <w:rPr>
                <w:b/>
                <w:bCs/>
              </w:rPr>
            </w:pPr>
            <w:r>
              <w:rPr>
                <w:b/>
                <w:bCs/>
              </w:rPr>
              <w:t>NZ</w:t>
            </w:r>
          </w:p>
        </w:tc>
        <w:tc>
          <w:tcPr>
            <w:tcW w:w="850" w:type="dxa"/>
          </w:tcPr>
          <w:p w14:paraId="586C3C18" w14:textId="561AB2CC" w:rsidR="00713F67" w:rsidRDefault="00713F67" w:rsidP="00713F67">
            <w:pPr>
              <w:spacing w:after="0" w:line="240" w:lineRule="auto"/>
              <w:jc w:val="center"/>
              <w:rPr>
                <w:rFonts w:ascii="Times New Roman" w:hAnsi="Times New Roman"/>
                <w:sz w:val="20"/>
                <w:szCs w:val="20"/>
              </w:rPr>
            </w:pPr>
            <w:r>
              <w:rPr>
                <w:rFonts w:ascii="Times New Roman" w:hAnsi="Times New Roman"/>
                <w:sz w:val="20"/>
                <w:szCs w:val="20"/>
              </w:rPr>
              <w:t>§ 64a</w:t>
            </w:r>
          </w:p>
          <w:p w14:paraId="06502E59" w14:textId="77777777" w:rsidR="00713F67" w:rsidRDefault="00713F67" w:rsidP="00713F67">
            <w:pPr>
              <w:spacing w:after="0" w:line="240" w:lineRule="auto"/>
              <w:jc w:val="center"/>
              <w:rPr>
                <w:rFonts w:ascii="Times New Roman" w:hAnsi="Times New Roman"/>
                <w:sz w:val="20"/>
                <w:szCs w:val="20"/>
              </w:rPr>
            </w:pPr>
          </w:p>
          <w:p w14:paraId="6723BD0D" w14:textId="77777777" w:rsidR="00713F67" w:rsidRDefault="00713F67" w:rsidP="00713F67">
            <w:pPr>
              <w:spacing w:after="0" w:line="240" w:lineRule="auto"/>
              <w:jc w:val="center"/>
              <w:rPr>
                <w:rFonts w:ascii="Times New Roman" w:hAnsi="Times New Roman"/>
                <w:sz w:val="20"/>
                <w:szCs w:val="20"/>
              </w:rPr>
            </w:pPr>
            <w:r>
              <w:rPr>
                <w:rFonts w:ascii="Times New Roman" w:hAnsi="Times New Roman"/>
                <w:sz w:val="20"/>
                <w:szCs w:val="20"/>
              </w:rPr>
              <w:t>ods. 1</w:t>
            </w:r>
          </w:p>
          <w:p w14:paraId="4AE22E02" w14:textId="77777777" w:rsidR="00713F67" w:rsidRDefault="00713F67" w:rsidP="00713F67">
            <w:pPr>
              <w:spacing w:after="0" w:line="240" w:lineRule="auto"/>
              <w:jc w:val="center"/>
              <w:rPr>
                <w:rFonts w:ascii="Times New Roman" w:hAnsi="Times New Roman"/>
                <w:sz w:val="20"/>
                <w:szCs w:val="20"/>
              </w:rPr>
            </w:pPr>
          </w:p>
          <w:p w14:paraId="5A0616BF" w14:textId="77777777" w:rsidR="00713F67" w:rsidRDefault="00713F67" w:rsidP="00713F67">
            <w:pPr>
              <w:spacing w:after="0" w:line="240" w:lineRule="auto"/>
              <w:jc w:val="center"/>
              <w:rPr>
                <w:rFonts w:ascii="Times New Roman" w:hAnsi="Times New Roman"/>
                <w:sz w:val="20"/>
                <w:szCs w:val="20"/>
              </w:rPr>
            </w:pPr>
          </w:p>
          <w:p w14:paraId="04245954" w14:textId="77777777" w:rsidR="00713F67" w:rsidRDefault="00713F67" w:rsidP="00713F67">
            <w:pPr>
              <w:spacing w:after="0" w:line="240" w:lineRule="auto"/>
              <w:jc w:val="center"/>
              <w:rPr>
                <w:rFonts w:ascii="Times New Roman" w:hAnsi="Times New Roman"/>
                <w:sz w:val="20"/>
                <w:szCs w:val="20"/>
              </w:rPr>
            </w:pPr>
          </w:p>
          <w:p w14:paraId="7B191912" w14:textId="77777777" w:rsidR="00713F67" w:rsidRDefault="00713F67" w:rsidP="00713F67">
            <w:pPr>
              <w:spacing w:after="0" w:line="240" w:lineRule="auto"/>
              <w:jc w:val="center"/>
              <w:rPr>
                <w:rFonts w:ascii="Times New Roman" w:hAnsi="Times New Roman"/>
                <w:sz w:val="20"/>
                <w:szCs w:val="20"/>
              </w:rPr>
            </w:pPr>
          </w:p>
          <w:p w14:paraId="415FCAFE" w14:textId="77777777" w:rsidR="00713F67" w:rsidRDefault="00713F67" w:rsidP="00713F67">
            <w:pPr>
              <w:spacing w:after="0" w:line="240" w:lineRule="auto"/>
              <w:jc w:val="center"/>
              <w:rPr>
                <w:rFonts w:ascii="Times New Roman" w:hAnsi="Times New Roman"/>
                <w:sz w:val="20"/>
                <w:szCs w:val="20"/>
              </w:rPr>
            </w:pPr>
          </w:p>
          <w:p w14:paraId="01E2EF67" w14:textId="77777777" w:rsidR="00713F67" w:rsidRDefault="00713F67" w:rsidP="00713F67">
            <w:pPr>
              <w:spacing w:after="0" w:line="240" w:lineRule="auto"/>
              <w:jc w:val="center"/>
              <w:rPr>
                <w:rFonts w:ascii="Times New Roman" w:hAnsi="Times New Roman"/>
                <w:sz w:val="20"/>
                <w:szCs w:val="20"/>
              </w:rPr>
            </w:pPr>
          </w:p>
          <w:p w14:paraId="0A6E472A" w14:textId="77777777" w:rsidR="00713F67" w:rsidRDefault="00713F67" w:rsidP="00713F67">
            <w:pPr>
              <w:spacing w:after="0" w:line="240" w:lineRule="auto"/>
              <w:jc w:val="center"/>
              <w:rPr>
                <w:rFonts w:ascii="Times New Roman" w:hAnsi="Times New Roman"/>
                <w:sz w:val="20"/>
                <w:szCs w:val="20"/>
              </w:rPr>
            </w:pPr>
          </w:p>
          <w:p w14:paraId="348D4985" w14:textId="77777777" w:rsidR="00713F67" w:rsidRDefault="00713F67" w:rsidP="00713F67">
            <w:pPr>
              <w:spacing w:after="0" w:line="240" w:lineRule="auto"/>
              <w:jc w:val="center"/>
              <w:rPr>
                <w:rFonts w:ascii="Times New Roman" w:hAnsi="Times New Roman"/>
                <w:sz w:val="20"/>
                <w:szCs w:val="20"/>
              </w:rPr>
            </w:pPr>
          </w:p>
          <w:p w14:paraId="11AE796E" w14:textId="77777777" w:rsidR="00713F67" w:rsidRDefault="00713F67" w:rsidP="00713F67">
            <w:pPr>
              <w:spacing w:after="0" w:line="240" w:lineRule="auto"/>
              <w:jc w:val="center"/>
              <w:rPr>
                <w:rFonts w:ascii="Times New Roman" w:hAnsi="Times New Roman"/>
                <w:sz w:val="20"/>
                <w:szCs w:val="20"/>
              </w:rPr>
            </w:pPr>
          </w:p>
          <w:p w14:paraId="4EF4DBD4" w14:textId="77777777" w:rsidR="00713F67" w:rsidRDefault="00713F67" w:rsidP="00713F67">
            <w:pPr>
              <w:spacing w:after="0" w:line="240" w:lineRule="auto"/>
              <w:jc w:val="center"/>
              <w:rPr>
                <w:rFonts w:ascii="Times New Roman" w:hAnsi="Times New Roman"/>
                <w:sz w:val="20"/>
                <w:szCs w:val="20"/>
              </w:rPr>
            </w:pPr>
          </w:p>
          <w:p w14:paraId="3B8B21AC" w14:textId="77777777" w:rsidR="00713F67" w:rsidRDefault="00713F67" w:rsidP="00713F67">
            <w:pPr>
              <w:spacing w:after="0" w:line="240" w:lineRule="auto"/>
              <w:jc w:val="center"/>
              <w:rPr>
                <w:rFonts w:ascii="Times New Roman" w:hAnsi="Times New Roman"/>
                <w:sz w:val="20"/>
                <w:szCs w:val="20"/>
              </w:rPr>
            </w:pPr>
          </w:p>
          <w:p w14:paraId="7182D2A4" w14:textId="77777777" w:rsidR="00713F67" w:rsidRDefault="00713F67" w:rsidP="00713F67">
            <w:pPr>
              <w:spacing w:after="0" w:line="240" w:lineRule="auto"/>
              <w:jc w:val="center"/>
              <w:rPr>
                <w:rFonts w:ascii="Times New Roman" w:hAnsi="Times New Roman"/>
                <w:sz w:val="20"/>
                <w:szCs w:val="20"/>
              </w:rPr>
            </w:pPr>
          </w:p>
          <w:p w14:paraId="355D199A" w14:textId="77777777" w:rsidR="00713F67" w:rsidRDefault="00713F67" w:rsidP="00713F67">
            <w:pPr>
              <w:spacing w:after="0" w:line="240" w:lineRule="auto"/>
              <w:jc w:val="center"/>
              <w:rPr>
                <w:rFonts w:ascii="Times New Roman" w:hAnsi="Times New Roman"/>
                <w:sz w:val="20"/>
                <w:szCs w:val="20"/>
              </w:rPr>
            </w:pPr>
          </w:p>
          <w:p w14:paraId="778D8612" w14:textId="77777777" w:rsidR="00713F67" w:rsidRDefault="00713F67" w:rsidP="00713F67">
            <w:pPr>
              <w:spacing w:after="0" w:line="240" w:lineRule="auto"/>
              <w:jc w:val="center"/>
              <w:rPr>
                <w:rFonts w:ascii="Times New Roman" w:hAnsi="Times New Roman"/>
                <w:sz w:val="20"/>
                <w:szCs w:val="20"/>
              </w:rPr>
            </w:pPr>
          </w:p>
          <w:p w14:paraId="6820CCE1" w14:textId="5F6D4208" w:rsidR="00713F67" w:rsidRDefault="00713F67" w:rsidP="00713F67">
            <w:pPr>
              <w:spacing w:after="0" w:line="240" w:lineRule="auto"/>
              <w:jc w:val="center"/>
              <w:rPr>
                <w:rFonts w:ascii="Times New Roman" w:hAnsi="Times New Roman"/>
                <w:sz w:val="20"/>
                <w:szCs w:val="20"/>
              </w:rPr>
            </w:pPr>
          </w:p>
          <w:p w14:paraId="7D8B25E9" w14:textId="77777777" w:rsidR="00713F67" w:rsidRDefault="00713F67" w:rsidP="00713F67">
            <w:pPr>
              <w:spacing w:after="0" w:line="240" w:lineRule="auto"/>
              <w:jc w:val="center"/>
              <w:rPr>
                <w:rFonts w:ascii="Times New Roman" w:hAnsi="Times New Roman"/>
                <w:sz w:val="20"/>
                <w:szCs w:val="20"/>
              </w:rPr>
            </w:pPr>
          </w:p>
          <w:p w14:paraId="45DF2803" w14:textId="77777777" w:rsidR="00713F67" w:rsidRDefault="00713F67" w:rsidP="00713F67">
            <w:pPr>
              <w:spacing w:after="0" w:line="240" w:lineRule="auto"/>
              <w:jc w:val="center"/>
              <w:rPr>
                <w:rFonts w:ascii="Times New Roman" w:hAnsi="Times New Roman"/>
                <w:sz w:val="20"/>
                <w:szCs w:val="20"/>
              </w:rPr>
            </w:pPr>
          </w:p>
          <w:p w14:paraId="0240EE6E" w14:textId="7B74AB5E" w:rsidR="00713F67" w:rsidRDefault="00713F67" w:rsidP="00713F67">
            <w:pPr>
              <w:spacing w:after="0" w:line="240" w:lineRule="auto"/>
              <w:jc w:val="center"/>
              <w:rPr>
                <w:rFonts w:ascii="Times New Roman" w:hAnsi="Times New Roman"/>
                <w:sz w:val="20"/>
                <w:szCs w:val="20"/>
              </w:rPr>
            </w:pPr>
            <w:r>
              <w:rPr>
                <w:rFonts w:ascii="Times New Roman" w:hAnsi="Times New Roman"/>
                <w:sz w:val="20"/>
                <w:szCs w:val="20"/>
              </w:rPr>
              <w:t xml:space="preserve">ods. 2 </w:t>
            </w:r>
          </w:p>
          <w:p w14:paraId="2BBB36F7" w14:textId="77777777" w:rsidR="00713F67" w:rsidRDefault="00713F67" w:rsidP="00713F67">
            <w:pPr>
              <w:spacing w:after="0" w:line="240" w:lineRule="auto"/>
              <w:jc w:val="center"/>
              <w:rPr>
                <w:rFonts w:ascii="Times New Roman" w:hAnsi="Times New Roman"/>
                <w:sz w:val="20"/>
                <w:szCs w:val="20"/>
              </w:rPr>
            </w:pPr>
          </w:p>
          <w:p w14:paraId="64274004" w14:textId="77777777" w:rsidR="00713F67" w:rsidRDefault="00713F67" w:rsidP="00713F67">
            <w:pPr>
              <w:spacing w:after="0" w:line="240" w:lineRule="auto"/>
              <w:jc w:val="center"/>
              <w:rPr>
                <w:rFonts w:ascii="Times New Roman" w:hAnsi="Times New Roman"/>
                <w:sz w:val="20"/>
                <w:szCs w:val="20"/>
              </w:rPr>
            </w:pPr>
          </w:p>
          <w:p w14:paraId="3BA2E153" w14:textId="77777777" w:rsidR="00713F67" w:rsidRDefault="00713F67" w:rsidP="00713F67">
            <w:pPr>
              <w:spacing w:after="0" w:line="240" w:lineRule="auto"/>
              <w:jc w:val="center"/>
              <w:rPr>
                <w:rFonts w:ascii="Times New Roman" w:hAnsi="Times New Roman"/>
                <w:sz w:val="20"/>
                <w:szCs w:val="20"/>
              </w:rPr>
            </w:pPr>
          </w:p>
          <w:p w14:paraId="3D14968B" w14:textId="77777777" w:rsidR="00713F67" w:rsidRDefault="00713F67" w:rsidP="00713F67">
            <w:pPr>
              <w:spacing w:after="0" w:line="240" w:lineRule="auto"/>
              <w:jc w:val="center"/>
              <w:rPr>
                <w:rFonts w:ascii="Times New Roman" w:hAnsi="Times New Roman"/>
                <w:sz w:val="20"/>
                <w:szCs w:val="20"/>
              </w:rPr>
            </w:pPr>
          </w:p>
          <w:p w14:paraId="320439E6" w14:textId="77777777" w:rsidR="00713F67" w:rsidRDefault="00713F67" w:rsidP="00713F67">
            <w:pPr>
              <w:spacing w:after="0" w:line="240" w:lineRule="auto"/>
              <w:jc w:val="center"/>
              <w:rPr>
                <w:rFonts w:ascii="Times New Roman" w:hAnsi="Times New Roman"/>
                <w:sz w:val="20"/>
                <w:szCs w:val="20"/>
              </w:rPr>
            </w:pPr>
          </w:p>
          <w:p w14:paraId="321C251E" w14:textId="77777777" w:rsidR="00713F67" w:rsidRDefault="00713F67" w:rsidP="00713F67">
            <w:pPr>
              <w:spacing w:after="0" w:line="240" w:lineRule="auto"/>
              <w:jc w:val="center"/>
              <w:rPr>
                <w:rFonts w:ascii="Times New Roman" w:hAnsi="Times New Roman"/>
                <w:sz w:val="20"/>
                <w:szCs w:val="20"/>
              </w:rPr>
            </w:pPr>
          </w:p>
          <w:p w14:paraId="55F6DDAC" w14:textId="77777777" w:rsidR="00713F67" w:rsidRDefault="00713F67" w:rsidP="00713F67">
            <w:pPr>
              <w:spacing w:after="0" w:line="240" w:lineRule="auto"/>
              <w:jc w:val="center"/>
              <w:rPr>
                <w:rFonts w:ascii="Times New Roman" w:hAnsi="Times New Roman"/>
                <w:sz w:val="20"/>
                <w:szCs w:val="20"/>
              </w:rPr>
            </w:pPr>
          </w:p>
          <w:p w14:paraId="41C75359" w14:textId="77777777" w:rsidR="00713F67" w:rsidRDefault="00713F67" w:rsidP="00713F67">
            <w:pPr>
              <w:spacing w:after="0" w:line="240" w:lineRule="auto"/>
              <w:jc w:val="center"/>
              <w:rPr>
                <w:rFonts w:ascii="Times New Roman" w:hAnsi="Times New Roman"/>
                <w:sz w:val="20"/>
                <w:szCs w:val="20"/>
              </w:rPr>
            </w:pPr>
          </w:p>
          <w:p w14:paraId="510681A9" w14:textId="77777777" w:rsidR="00713F67" w:rsidRDefault="00713F67" w:rsidP="00713F67">
            <w:pPr>
              <w:spacing w:after="0" w:line="240" w:lineRule="auto"/>
              <w:jc w:val="center"/>
              <w:rPr>
                <w:rFonts w:ascii="Times New Roman" w:hAnsi="Times New Roman"/>
                <w:sz w:val="20"/>
                <w:szCs w:val="20"/>
              </w:rPr>
            </w:pPr>
          </w:p>
          <w:p w14:paraId="202A223B" w14:textId="77777777" w:rsidR="00713F67" w:rsidRDefault="00713F67" w:rsidP="00713F67">
            <w:pPr>
              <w:spacing w:after="0" w:line="240" w:lineRule="auto"/>
              <w:jc w:val="center"/>
              <w:rPr>
                <w:rFonts w:ascii="Times New Roman" w:hAnsi="Times New Roman"/>
                <w:sz w:val="20"/>
                <w:szCs w:val="20"/>
              </w:rPr>
            </w:pPr>
          </w:p>
          <w:p w14:paraId="35E1897F" w14:textId="31436576" w:rsidR="00713F67" w:rsidRDefault="00713F67" w:rsidP="00713F67">
            <w:pPr>
              <w:spacing w:after="0" w:line="240" w:lineRule="auto"/>
              <w:jc w:val="center"/>
              <w:rPr>
                <w:rFonts w:ascii="Times New Roman" w:hAnsi="Times New Roman"/>
                <w:sz w:val="20"/>
                <w:szCs w:val="20"/>
              </w:rPr>
            </w:pPr>
            <w:r>
              <w:rPr>
                <w:rFonts w:ascii="Times New Roman" w:hAnsi="Times New Roman"/>
                <w:sz w:val="20"/>
                <w:szCs w:val="20"/>
              </w:rPr>
              <w:t>ods. 3</w:t>
            </w:r>
          </w:p>
          <w:p w14:paraId="274EDAD7" w14:textId="77777777" w:rsidR="00713F67" w:rsidRDefault="00713F67" w:rsidP="00713F67">
            <w:pPr>
              <w:spacing w:after="0" w:line="240" w:lineRule="auto"/>
              <w:jc w:val="center"/>
              <w:rPr>
                <w:rFonts w:ascii="Times New Roman" w:hAnsi="Times New Roman"/>
                <w:sz w:val="20"/>
                <w:szCs w:val="20"/>
              </w:rPr>
            </w:pPr>
          </w:p>
          <w:p w14:paraId="6CE60B76" w14:textId="77777777" w:rsidR="00713F67" w:rsidRDefault="00713F67" w:rsidP="00713F67">
            <w:pPr>
              <w:spacing w:after="0" w:line="240" w:lineRule="auto"/>
              <w:jc w:val="center"/>
              <w:rPr>
                <w:rFonts w:ascii="Times New Roman" w:hAnsi="Times New Roman"/>
                <w:sz w:val="20"/>
                <w:szCs w:val="20"/>
              </w:rPr>
            </w:pPr>
          </w:p>
          <w:p w14:paraId="0D2AC4C1" w14:textId="77777777" w:rsidR="00713F67" w:rsidRDefault="00713F67" w:rsidP="00713F67">
            <w:pPr>
              <w:spacing w:after="0" w:line="240" w:lineRule="auto"/>
              <w:jc w:val="center"/>
              <w:rPr>
                <w:rFonts w:ascii="Times New Roman" w:hAnsi="Times New Roman"/>
                <w:sz w:val="20"/>
                <w:szCs w:val="20"/>
              </w:rPr>
            </w:pPr>
          </w:p>
          <w:p w14:paraId="0604A8DC" w14:textId="77777777" w:rsidR="00713F67" w:rsidRDefault="00713F67" w:rsidP="00713F67">
            <w:pPr>
              <w:spacing w:after="0" w:line="240" w:lineRule="auto"/>
              <w:jc w:val="center"/>
              <w:rPr>
                <w:rFonts w:ascii="Times New Roman" w:hAnsi="Times New Roman"/>
                <w:sz w:val="20"/>
                <w:szCs w:val="20"/>
              </w:rPr>
            </w:pPr>
          </w:p>
          <w:p w14:paraId="277AB1E5" w14:textId="77777777" w:rsidR="00713F67" w:rsidRDefault="00713F67" w:rsidP="00713F67">
            <w:pPr>
              <w:spacing w:after="0" w:line="240" w:lineRule="auto"/>
              <w:jc w:val="center"/>
              <w:rPr>
                <w:rFonts w:ascii="Times New Roman" w:hAnsi="Times New Roman"/>
                <w:sz w:val="20"/>
                <w:szCs w:val="20"/>
              </w:rPr>
            </w:pPr>
          </w:p>
          <w:p w14:paraId="75B22DB7" w14:textId="77777777" w:rsidR="00713F67" w:rsidRDefault="00713F67" w:rsidP="00713F67">
            <w:pPr>
              <w:spacing w:after="0" w:line="240" w:lineRule="auto"/>
              <w:jc w:val="center"/>
              <w:rPr>
                <w:rFonts w:ascii="Times New Roman" w:hAnsi="Times New Roman"/>
                <w:sz w:val="20"/>
                <w:szCs w:val="20"/>
              </w:rPr>
            </w:pPr>
          </w:p>
          <w:p w14:paraId="7B439E1D" w14:textId="77777777" w:rsidR="00713F67" w:rsidRDefault="00713F67" w:rsidP="00713F67">
            <w:pPr>
              <w:spacing w:after="0" w:line="240" w:lineRule="auto"/>
              <w:jc w:val="center"/>
              <w:rPr>
                <w:rFonts w:ascii="Times New Roman" w:hAnsi="Times New Roman"/>
                <w:sz w:val="20"/>
                <w:szCs w:val="20"/>
              </w:rPr>
            </w:pPr>
          </w:p>
          <w:p w14:paraId="0140AFA4" w14:textId="52629C8C" w:rsidR="00713F67" w:rsidRDefault="00713F67" w:rsidP="00713F67">
            <w:pPr>
              <w:spacing w:after="0" w:line="240" w:lineRule="auto"/>
              <w:jc w:val="center"/>
              <w:rPr>
                <w:rFonts w:ascii="Times New Roman" w:hAnsi="Times New Roman"/>
                <w:sz w:val="20"/>
                <w:szCs w:val="20"/>
              </w:rPr>
            </w:pPr>
          </w:p>
          <w:p w14:paraId="2C1C9322" w14:textId="77777777" w:rsidR="00713F67" w:rsidRDefault="00713F67" w:rsidP="00713F67">
            <w:pPr>
              <w:spacing w:after="0" w:line="240" w:lineRule="auto"/>
              <w:jc w:val="center"/>
              <w:rPr>
                <w:rFonts w:ascii="Times New Roman" w:hAnsi="Times New Roman"/>
                <w:sz w:val="20"/>
                <w:szCs w:val="20"/>
              </w:rPr>
            </w:pPr>
          </w:p>
          <w:p w14:paraId="669A9D8C" w14:textId="65B663A7" w:rsidR="00713F67" w:rsidRPr="00FC00C7" w:rsidRDefault="00713F67" w:rsidP="00713F67">
            <w:pPr>
              <w:spacing w:after="0" w:line="240" w:lineRule="auto"/>
              <w:jc w:val="center"/>
              <w:rPr>
                <w:rFonts w:ascii="Times New Roman" w:hAnsi="Times New Roman"/>
                <w:sz w:val="20"/>
                <w:szCs w:val="20"/>
              </w:rPr>
            </w:pPr>
            <w:r>
              <w:rPr>
                <w:rFonts w:ascii="Times New Roman" w:hAnsi="Times New Roman"/>
                <w:sz w:val="20"/>
                <w:szCs w:val="20"/>
              </w:rPr>
              <w:t>ods. 4</w:t>
            </w:r>
          </w:p>
        </w:tc>
        <w:tc>
          <w:tcPr>
            <w:tcW w:w="3828" w:type="dxa"/>
          </w:tcPr>
          <w:p w14:paraId="4247D797" w14:textId="74A877AA" w:rsidR="00713F67" w:rsidRDefault="00713F67" w:rsidP="00713F67">
            <w:pPr>
              <w:spacing w:after="0"/>
              <w:jc w:val="both"/>
              <w:rPr>
                <w:rFonts w:ascii="Times New Roman" w:eastAsia="Times New Roman" w:hAnsi="Times New Roman"/>
                <w:sz w:val="20"/>
                <w:szCs w:val="20"/>
                <w:lang w:eastAsia="sk-SK"/>
              </w:rPr>
            </w:pPr>
            <w:r w:rsidRPr="0073579E">
              <w:rPr>
                <w:rFonts w:ascii="Times New Roman" w:eastAsia="Times New Roman" w:hAnsi="Times New Roman"/>
                <w:sz w:val="20"/>
                <w:szCs w:val="20"/>
                <w:lang w:eastAsia="sk-SK"/>
              </w:rPr>
              <w:lastRenderedPageBreak/>
              <w:t>Vynútiteľnosť lehôt</w:t>
            </w:r>
          </w:p>
          <w:p w14:paraId="72C9A738" w14:textId="77777777" w:rsidR="00713F67" w:rsidRDefault="00713F67" w:rsidP="00713F67">
            <w:pPr>
              <w:spacing w:after="0"/>
              <w:jc w:val="both"/>
              <w:rPr>
                <w:rFonts w:ascii="Times New Roman" w:eastAsia="Times New Roman" w:hAnsi="Times New Roman"/>
                <w:sz w:val="20"/>
                <w:szCs w:val="20"/>
                <w:lang w:eastAsia="sk-SK"/>
              </w:rPr>
            </w:pPr>
          </w:p>
          <w:p w14:paraId="1BF08211" w14:textId="62A4BD38" w:rsidR="00713F67" w:rsidRDefault="001D6273" w:rsidP="00713F67">
            <w:pPr>
              <w:spacing w:after="0"/>
              <w:jc w:val="both"/>
              <w:rPr>
                <w:rFonts w:ascii="Times New Roman" w:eastAsia="Times New Roman" w:hAnsi="Times New Roman"/>
                <w:sz w:val="20"/>
                <w:szCs w:val="20"/>
                <w:lang w:eastAsia="sk-SK"/>
              </w:rPr>
            </w:pPr>
            <w:r w:rsidRPr="001D6273">
              <w:rPr>
                <w:rFonts w:ascii="Times New Roman" w:eastAsia="Times New Roman" w:hAnsi="Times New Roman"/>
                <w:bCs/>
                <w:sz w:val="20"/>
                <w:szCs w:val="20"/>
                <w:lang w:eastAsia="sk-SK"/>
              </w:rPr>
              <w:t>Ak dôjde k nedodržaniu lehôt ustanovených pre konania podľa tohto zákona, pri ktorých bolo na základe písomného podania navrhovateľa, dotknutej obce doručeného</w:t>
            </w:r>
            <w:r w:rsidRPr="001D6273">
              <w:rPr>
                <w:rFonts w:ascii="Times New Roman" w:eastAsia="Times New Roman" w:hAnsi="Times New Roman"/>
                <w:sz w:val="20"/>
                <w:szCs w:val="20"/>
                <w:lang w:eastAsia="sk-SK"/>
              </w:rPr>
              <w:t xml:space="preserve"> orgánu kontroly postupom podľa osobitného predpisu,</w:t>
            </w:r>
            <w:r w:rsidRPr="001D6273">
              <w:rPr>
                <w:rFonts w:ascii="Times New Roman" w:eastAsia="Times New Roman" w:hAnsi="Times New Roman"/>
                <w:sz w:val="20"/>
                <w:szCs w:val="20"/>
                <w:vertAlign w:val="superscript"/>
                <w:lang w:eastAsia="sk-SK"/>
              </w:rPr>
              <w:t>25a</w:t>
            </w:r>
            <w:r w:rsidRPr="001D6273">
              <w:rPr>
                <w:rFonts w:ascii="Times New Roman" w:eastAsia="Times New Roman" w:hAnsi="Times New Roman"/>
                <w:sz w:val="20"/>
                <w:szCs w:val="20"/>
                <w:lang w:eastAsia="sk-SK"/>
              </w:rPr>
              <w:t xml:space="preserve">) </w:t>
            </w:r>
            <w:r w:rsidRPr="001D6273">
              <w:rPr>
                <w:rFonts w:ascii="Times New Roman" w:eastAsia="Times New Roman" w:hAnsi="Times New Roman"/>
                <w:bCs/>
                <w:sz w:val="20"/>
                <w:szCs w:val="20"/>
                <w:lang w:eastAsia="sk-SK"/>
              </w:rPr>
              <w:t xml:space="preserve">zistené,  že zo strany príslušného </w:t>
            </w:r>
            <w:r w:rsidRPr="001D6273">
              <w:rPr>
                <w:rFonts w:ascii="Times New Roman" w:eastAsia="Times New Roman" w:hAnsi="Times New Roman"/>
                <w:bCs/>
                <w:sz w:val="20"/>
                <w:szCs w:val="20"/>
                <w:lang w:eastAsia="sk-SK"/>
              </w:rPr>
              <w:lastRenderedPageBreak/>
              <w:t>orgánu došlo k nesprávnemu úradnému postupu, je príslušný orgán povinný vykonať nápravu bezodkladne a o vykonanej náprave informovať orgán kontroly.</w:t>
            </w:r>
            <w:r w:rsidRPr="001D6273">
              <w:rPr>
                <w:rFonts w:ascii="Times New Roman" w:eastAsia="Times New Roman" w:hAnsi="Times New Roman"/>
                <w:sz w:val="20"/>
                <w:szCs w:val="20"/>
                <w:vertAlign w:val="superscript"/>
                <w:lang w:eastAsia="sk-SK"/>
              </w:rPr>
              <w:t>39a)</w:t>
            </w:r>
            <w:r w:rsidRPr="001D6273">
              <w:rPr>
                <w:rFonts w:ascii="Times New Roman" w:eastAsia="Times New Roman" w:hAnsi="Times New Roman"/>
                <w:sz w:val="20"/>
                <w:szCs w:val="20"/>
                <w:lang w:eastAsia="sk-SK"/>
              </w:rPr>
              <w:t xml:space="preserve"> Podanie podľa predchádzajúcej vety môže smerovať len voči konaniam, ktoré boli začaté po 1. novembri 2025.</w:t>
            </w:r>
          </w:p>
          <w:p w14:paraId="64FBEC0D" w14:textId="5A4E9775" w:rsidR="001D6273" w:rsidRDefault="001D6273" w:rsidP="00713F67">
            <w:pPr>
              <w:spacing w:after="0"/>
              <w:jc w:val="both"/>
              <w:rPr>
                <w:rFonts w:ascii="Times New Roman" w:eastAsia="Times New Roman" w:hAnsi="Times New Roman"/>
                <w:sz w:val="20"/>
                <w:szCs w:val="20"/>
                <w:lang w:eastAsia="sk-SK"/>
              </w:rPr>
            </w:pPr>
          </w:p>
          <w:p w14:paraId="14155925" w14:textId="77777777" w:rsidR="001D6273" w:rsidRDefault="001D6273" w:rsidP="00713F67">
            <w:pPr>
              <w:spacing w:after="0"/>
              <w:jc w:val="both"/>
              <w:rPr>
                <w:rFonts w:ascii="Times New Roman" w:eastAsia="Times New Roman" w:hAnsi="Times New Roman"/>
                <w:sz w:val="20"/>
                <w:szCs w:val="20"/>
                <w:lang w:eastAsia="sk-SK"/>
              </w:rPr>
            </w:pPr>
          </w:p>
          <w:p w14:paraId="1ECFD67B" w14:textId="48CA3F65" w:rsidR="00713F67" w:rsidRDefault="001D6273" w:rsidP="00713F67">
            <w:pPr>
              <w:spacing w:after="0"/>
              <w:jc w:val="both"/>
              <w:rPr>
                <w:rFonts w:ascii="Times New Roman" w:eastAsia="Times New Roman" w:hAnsi="Times New Roman"/>
                <w:sz w:val="20"/>
                <w:szCs w:val="20"/>
                <w:lang w:eastAsia="sk-SK"/>
              </w:rPr>
            </w:pPr>
            <w:r w:rsidRPr="001D6273">
              <w:rPr>
                <w:rFonts w:ascii="Times New Roman" w:eastAsia="Times New Roman" w:hAnsi="Times New Roman"/>
                <w:bCs/>
                <w:sz w:val="20"/>
                <w:szCs w:val="20"/>
                <w:lang w:eastAsia="sk-SK"/>
              </w:rPr>
              <w:t xml:space="preserve">Orgán kontroly je po prešetrení priebehu a stavu jednotlivého konania podľa tohto zákona oprávnený podať nadriadenému orgánu príslušného orgánu návrh na určenie sankcie. </w:t>
            </w:r>
            <w:r w:rsidRPr="001D6273">
              <w:rPr>
                <w:rFonts w:ascii="Times New Roman" w:eastAsia="Times New Roman" w:hAnsi="Times New Roman"/>
                <w:sz w:val="20"/>
                <w:szCs w:val="20"/>
                <w:lang w:eastAsia="sk-SK"/>
              </w:rPr>
              <w:t>Ak je prvostupňovým orgánom ministerstvo, orgánom kontroly je minister, ktorý rozhoduje na základe návrhu ním ustanovenej osobitnej komisie.</w:t>
            </w:r>
          </w:p>
          <w:p w14:paraId="11EEEF32" w14:textId="77777777" w:rsidR="001D6273" w:rsidRDefault="001D6273" w:rsidP="00713F67">
            <w:pPr>
              <w:spacing w:after="0"/>
              <w:jc w:val="both"/>
              <w:rPr>
                <w:rFonts w:ascii="Times New Roman" w:eastAsia="Times New Roman" w:hAnsi="Times New Roman"/>
                <w:sz w:val="20"/>
                <w:szCs w:val="20"/>
                <w:lang w:eastAsia="sk-SK"/>
              </w:rPr>
            </w:pPr>
          </w:p>
          <w:p w14:paraId="35DBAF2E" w14:textId="77777777" w:rsidR="001D6273" w:rsidRPr="001D6273" w:rsidRDefault="001D6273" w:rsidP="001D6273">
            <w:pPr>
              <w:spacing w:after="0"/>
              <w:jc w:val="both"/>
              <w:rPr>
                <w:rFonts w:ascii="Times New Roman" w:eastAsia="Times New Roman" w:hAnsi="Times New Roman"/>
                <w:bCs/>
                <w:sz w:val="20"/>
                <w:szCs w:val="20"/>
                <w:lang w:eastAsia="sk-SK"/>
              </w:rPr>
            </w:pPr>
            <w:r w:rsidRPr="001D6273">
              <w:rPr>
                <w:rFonts w:ascii="Times New Roman" w:eastAsia="Times New Roman" w:hAnsi="Times New Roman"/>
                <w:bCs/>
                <w:sz w:val="20"/>
                <w:szCs w:val="20"/>
                <w:lang w:eastAsia="sk-SK"/>
              </w:rPr>
              <w:t>Nadriadený orgán prešetrí konanie príslušného orgánu v lehote do 90 dní od doručenia podania podľa odseku 1 najneskôr do jedného roka odo dňa uplynutia nedodržanej lehoty ustanovenej týmto zákonom.</w:t>
            </w:r>
          </w:p>
          <w:p w14:paraId="2A4C5071" w14:textId="27B89AA3" w:rsidR="00713F67" w:rsidRDefault="00713F67" w:rsidP="00713F67">
            <w:pPr>
              <w:spacing w:after="0"/>
              <w:jc w:val="both"/>
              <w:rPr>
                <w:rFonts w:ascii="Times New Roman" w:eastAsia="Times New Roman" w:hAnsi="Times New Roman"/>
                <w:sz w:val="20"/>
                <w:szCs w:val="20"/>
                <w:lang w:eastAsia="sk-SK"/>
              </w:rPr>
            </w:pPr>
          </w:p>
          <w:p w14:paraId="7011317C" w14:textId="3307A618" w:rsidR="001D6273" w:rsidRDefault="001D6273" w:rsidP="00713F67">
            <w:pPr>
              <w:spacing w:after="0"/>
              <w:jc w:val="both"/>
              <w:rPr>
                <w:rFonts w:ascii="Times New Roman" w:eastAsia="Times New Roman" w:hAnsi="Times New Roman"/>
                <w:sz w:val="20"/>
                <w:szCs w:val="20"/>
                <w:lang w:eastAsia="sk-SK"/>
              </w:rPr>
            </w:pPr>
          </w:p>
          <w:p w14:paraId="477BA296" w14:textId="77777777" w:rsidR="001D6273" w:rsidRDefault="001D6273" w:rsidP="00713F67">
            <w:pPr>
              <w:spacing w:after="0"/>
              <w:jc w:val="both"/>
              <w:rPr>
                <w:rFonts w:ascii="Times New Roman" w:eastAsia="Times New Roman" w:hAnsi="Times New Roman"/>
                <w:sz w:val="20"/>
                <w:szCs w:val="20"/>
                <w:lang w:eastAsia="sk-SK"/>
              </w:rPr>
            </w:pPr>
          </w:p>
          <w:p w14:paraId="767C119D" w14:textId="77777777" w:rsidR="001D6273" w:rsidRDefault="001D6273" w:rsidP="00713F67">
            <w:pPr>
              <w:spacing w:after="0"/>
              <w:jc w:val="both"/>
              <w:rPr>
                <w:rFonts w:ascii="Times New Roman" w:eastAsia="Times New Roman" w:hAnsi="Times New Roman"/>
                <w:sz w:val="20"/>
                <w:szCs w:val="20"/>
                <w:lang w:eastAsia="sk-SK"/>
              </w:rPr>
            </w:pPr>
          </w:p>
          <w:p w14:paraId="02A16C15" w14:textId="77777777" w:rsidR="001D6273" w:rsidRPr="001D6273" w:rsidRDefault="001D6273" w:rsidP="001D6273">
            <w:pPr>
              <w:spacing w:after="0"/>
              <w:jc w:val="both"/>
              <w:rPr>
                <w:rFonts w:ascii="Times New Roman" w:eastAsia="Times New Roman" w:hAnsi="Times New Roman"/>
                <w:bCs/>
                <w:sz w:val="20"/>
                <w:szCs w:val="20"/>
                <w:lang w:eastAsia="sk-SK"/>
              </w:rPr>
            </w:pPr>
            <w:r w:rsidRPr="001D6273">
              <w:rPr>
                <w:rFonts w:ascii="Times New Roman" w:eastAsia="Times New Roman" w:hAnsi="Times New Roman"/>
                <w:sz w:val="20"/>
                <w:szCs w:val="20"/>
                <w:lang w:eastAsia="sk-SK"/>
              </w:rPr>
              <w:t>Nadriadený orgán príslušného orgánu je na základe výsledkov prešetrenia oprávnený vydať písomné rozhodnutie o uložení napomenutia spolu s náležitým odôvodnením.</w:t>
            </w:r>
          </w:p>
          <w:p w14:paraId="5596D796" w14:textId="2F6F4E41" w:rsidR="00713F67" w:rsidRDefault="00713F67" w:rsidP="00713F67">
            <w:pPr>
              <w:spacing w:after="0"/>
              <w:jc w:val="both"/>
              <w:rPr>
                <w:rFonts w:ascii="Times New Roman" w:eastAsia="Times New Roman" w:hAnsi="Times New Roman"/>
                <w:sz w:val="20"/>
                <w:szCs w:val="20"/>
                <w:lang w:eastAsia="sk-SK"/>
              </w:rPr>
            </w:pPr>
          </w:p>
          <w:p w14:paraId="5C19F2FF" w14:textId="36EC5D07" w:rsidR="00713F67" w:rsidRDefault="00713F67" w:rsidP="00713F67">
            <w:pPr>
              <w:spacing w:after="0"/>
              <w:jc w:val="both"/>
              <w:rPr>
                <w:rFonts w:ascii="Times New Roman" w:eastAsia="Times New Roman" w:hAnsi="Times New Roman"/>
                <w:sz w:val="20"/>
                <w:szCs w:val="20"/>
                <w:lang w:eastAsia="sk-SK"/>
              </w:rPr>
            </w:pPr>
            <w:r w:rsidRPr="0073579E">
              <w:rPr>
                <w:rFonts w:ascii="Times New Roman" w:eastAsia="Times New Roman" w:hAnsi="Times New Roman"/>
                <w:sz w:val="20"/>
                <w:szCs w:val="20"/>
                <w:lang w:eastAsia="sk-SK"/>
              </w:rPr>
              <w:t xml:space="preserve">Poznámka pod čiarou k odkazu </w:t>
            </w:r>
            <w:r w:rsidRPr="0073579E">
              <w:rPr>
                <w:rFonts w:ascii="Times New Roman" w:eastAsia="Times New Roman" w:hAnsi="Times New Roman"/>
                <w:sz w:val="20"/>
                <w:szCs w:val="20"/>
                <w:vertAlign w:val="superscript"/>
                <w:lang w:eastAsia="sk-SK"/>
              </w:rPr>
              <w:t>39a)</w:t>
            </w:r>
            <w:r w:rsidRPr="0073579E">
              <w:rPr>
                <w:rFonts w:ascii="Times New Roman" w:eastAsia="Times New Roman" w:hAnsi="Times New Roman"/>
                <w:sz w:val="20"/>
                <w:szCs w:val="20"/>
                <w:lang w:eastAsia="sk-SK"/>
              </w:rPr>
              <w:t xml:space="preserve"> znie: „§ 4 zákona č. 180/2013 Z. z. o organizácii miestnej štátnej správy a o zmene a doplnení niektorých zákonov v znení neskorších predpisov a § 2 ods. 1 písm. b) zákona č. 525/2003 Z. z. o </w:t>
            </w:r>
            <w:r w:rsidRPr="0073579E">
              <w:rPr>
                <w:rFonts w:ascii="Times New Roman" w:eastAsia="Times New Roman" w:hAnsi="Times New Roman"/>
                <w:sz w:val="20"/>
                <w:szCs w:val="20"/>
                <w:lang w:eastAsia="sk-SK"/>
              </w:rPr>
              <w:lastRenderedPageBreak/>
              <w:t>štátnej správe starostlivosti o životné prostredie a o zmene a doplnení niektorých zákonov v znení neskorších predpisov</w:t>
            </w:r>
          </w:p>
          <w:p w14:paraId="549AEEB5" w14:textId="670A7277" w:rsidR="00713F67" w:rsidRPr="007425AB" w:rsidRDefault="00713F67" w:rsidP="00713F67">
            <w:pPr>
              <w:spacing w:after="0"/>
              <w:jc w:val="both"/>
              <w:rPr>
                <w:rFonts w:ascii="Times New Roman" w:eastAsia="Times New Roman" w:hAnsi="Times New Roman"/>
                <w:sz w:val="20"/>
                <w:szCs w:val="20"/>
                <w:lang w:eastAsia="sk-SK"/>
              </w:rPr>
            </w:pPr>
          </w:p>
        </w:tc>
        <w:tc>
          <w:tcPr>
            <w:tcW w:w="708" w:type="dxa"/>
          </w:tcPr>
          <w:p w14:paraId="56C47057" w14:textId="77777777" w:rsidR="00713F67" w:rsidRDefault="00713F67" w:rsidP="00713F67">
            <w:pPr>
              <w:pStyle w:val="Normlny0"/>
              <w:jc w:val="center"/>
            </w:pPr>
          </w:p>
        </w:tc>
        <w:tc>
          <w:tcPr>
            <w:tcW w:w="1276" w:type="dxa"/>
          </w:tcPr>
          <w:p w14:paraId="4916AA99" w14:textId="77777777" w:rsidR="00713F67" w:rsidRPr="007425AB" w:rsidRDefault="00713F67" w:rsidP="00713F67">
            <w:pPr>
              <w:pStyle w:val="Normlny0"/>
              <w:jc w:val="center"/>
              <w:rPr>
                <w:b/>
                <w:bCs/>
              </w:rPr>
            </w:pPr>
          </w:p>
        </w:tc>
        <w:tc>
          <w:tcPr>
            <w:tcW w:w="992" w:type="dxa"/>
          </w:tcPr>
          <w:p w14:paraId="059B8621" w14:textId="77777777" w:rsidR="00713F67" w:rsidRDefault="00713F67" w:rsidP="00713F67">
            <w:pPr>
              <w:pStyle w:val="Normlny0"/>
              <w:jc w:val="center"/>
            </w:pPr>
          </w:p>
        </w:tc>
        <w:tc>
          <w:tcPr>
            <w:tcW w:w="1276" w:type="dxa"/>
          </w:tcPr>
          <w:p w14:paraId="3A754B99" w14:textId="77777777" w:rsidR="00713F67" w:rsidRPr="007425AB" w:rsidRDefault="00713F67" w:rsidP="00713F67">
            <w:pPr>
              <w:pStyle w:val="Normlny0"/>
              <w:jc w:val="center"/>
              <w:rPr>
                <w:b/>
                <w:bCs/>
              </w:rPr>
            </w:pPr>
          </w:p>
        </w:tc>
      </w:tr>
      <w:tr w:rsidR="00713F67" w:rsidRPr="007425AB" w14:paraId="76A90F00" w14:textId="77777777" w:rsidTr="008A2599">
        <w:tc>
          <w:tcPr>
            <w:tcW w:w="851" w:type="dxa"/>
          </w:tcPr>
          <w:p w14:paraId="7BCF9A75" w14:textId="77777777"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lastRenderedPageBreak/>
              <w:t>Príloha II</w:t>
            </w:r>
          </w:p>
          <w:p w14:paraId="21EAECF0" w14:textId="1BB303E3" w:rsidR="00713F67" w:rsidRPr="00300EB0" w:rsidRDefault="00713F67" w:rsidP="00713F67">
            <w:pPr>
              <w:spacing w:after="0" w:line="240" w:lineRule="auto"/>
              <w:rPr>
                <w:rFonts w:ascii="Times New Roman" w:hAnsi="Times New Roman"/>
                <w:sz w:val="20"/>
                <w:szCs w:val="20"/>
              </w:rPr>
            </w:pPr>
          </w:p>
          <w:p w14:paraId="65EFBBD8" w14:textId="77777777" w:rsidR="00713F67" w:rsidRPr="00300EB0" w:rsidRDefault="00713F67" w:rsidP="00713F67">
            <w:pPr>
              <w:spacing w:after="0" w:line="240" w:lineRule="auto"/>
              <w:rPr>
                <w:rFonts w:ascii="Times New Roman" w:hAnsi="Times New Roman"/>
                <w:sz w:val="20"/>
                <w:szCs w:val="20"/>
              </w:rPr>
            </w:pPr>
          </w:p>
          <w:p w14:paraId="39064A60" w14:textId="06FFEBAD"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P 3</w:t>
            </w:r>
          </w:p>
          <w:p w14:paraId="1F8E43B3" w14:textId="00DE588A" w:rsidR="00713F67" w:rsidRPr="00300EB0" w:rsidRDefault="00713F67" w:rsidP="00713F67">
            <w:pPr>
              <w:spacing w:after="0" w:line="240" w:lineRule="auto"/>
              <w:rPr>
                <w:rFonts w:ascii="Times New Roman" w:hAnsi="Times New Roman"/>
                <w:sz w:val="20"/>
                <w:szCs w:val="20"/>
              </w:rPr>
            </w:pPr>
          </w:p>
          <w:p w14:paraId="6CF75DE1" w14:textId="435D1B6C" w:rsidR="00713F67" w:rsidRDefault="00713F67" w:rsidP="00713F67">
            <w:pPr>
              <w:spacing w:after="0" w:line="240" w:lineRule="auto"/>
              <w:rPr>
                <w:rFonts w:ascii="Times New Roman" w:hAnsi="Times New Roman"/>
                <w:sz w:val="20"/>
                <w:szCs w:val="20"/>
              </w:rPr>
            </w:pPr>
          </w:p>
          <w:p w14:paraId="65F1C650" w14:textId="77777777" w:rsidR="00713F67" w:rsidRPr="00300EB0" w:rsidRDefault="00713F67" w:rsidP="00713F67">
            <w:pPr>
              <w:spacing w:after="0" w:line="240" w:lineRule="auto"/>
              <w:rPr>
                <w:rFonts w:ascii="Times New Roman" w:hAnsi="Times New Roman"/>
                <w:sz w:val="20"/>
                <w:szCs w:val="20"/>
              </w:rPr>
            </w:pPr>
          </w:p>
          <w:p w14:paraId="0469C9F7" w14:textId="494EA34C" w:rsidR="00713F67" w:rsidRDefault="00713F67" w:rsidP="00713F67">
            <w:pPr>
              <w:spacing w:after="0" w:line="240" w:lineRule="auto"/>
              <w:rPr>
                <w:rFonts w:ascii="Times New Roman" w:hAnsi="Times New Roman"/>
                <w:sz w:val="20"/>
                <w:szCs w:val="20"/>
              </w:rPr>
            </w:pPr>
          </w:p>
          <w:p w14:paraId="68DB7246" w14:textId="77777777" w:rsidR="00713F67" w:rsidRPr="00300EB0" w:rsidRDefault="00713F67" w:rsidP="00713F67">
            <w:pPr>
              <w:spacing w:after="0" w:line="240" w:lineRule="auto"/>
              <w:rPr>
                <w:rFonts w:ascii="Times New Roman" w:hAnsi="Times New Roman"/>
                <w:sz w:val="20"/>
                <w:szCs w:val="20"/>
              </w:rPr>
            </w:pPr>
          </w:p>
          <w:p w14:paraId="6A093DD2" w14:textId="3B921DEF"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P a</w:t>
            </w:r>
          </w:p>
          <w:p w14:paraId="097F2FFD" w14:textId="4966B009" w:rsidR="00713F67" w:rsidRPr="00300EB0" w:rsidRDefault="00713F67" w:rsidP="00713F67">
            <w:pPr>
              <w:spacing w:after="0" w:line="240" w:lineRule="auto"/>
              <w:rPr>
                <w:rFonts w:ascii="Times New Roman" w:hAnsi="Times New Roman"/>
                <w:sz w:val="20"/>
                <w:szCs w:val="20"/>
              </w:rPr>
            </w:pPr>
          </w:p>
          <w:p w14:paraId="037C1819" w14:textId="052A384E" w:rsidR="00713F67" w:rsidRPr="00300EB0" w:rsidRDefault="00713F67" w:rsidP="00713F67">
            <w:pPr>
              <w:spacing w:after="0" w:line="240" w:lineRule="auto"/>
              <w:rPr>
                <w:rFonts w:ascii="Times New Roman" w:hAnsi="Times New Roman"/>
                <w:sz w:val="20"/>
                <w:szCs w:val="20"/>
              </w:rPr>
            </w:pPr>
          </w:p>
          <w:p w14:paraId="3FBEC58D" w14:textId="65DAF82F" w:rsidR="00713F67" w:rsidRPr="00300EB0" w:rsidRDefault="00713F67" w:rsidP="00713F67">
            <w:pPr>
              <w:spacing w:after="0" w:line="240" w:lineRule="auto"/>
              <w:rPr>
                <w:rFonts w:ascii="Times New Roman" w:hAnsi="Times New Roman"/>
                <w:sz w:val="20"/>
                <w:szCs w:val="20"/>
              </w:rPr>
            </w:pPr>
          </w:p>
          <w:p w14:paraId="1C70205B" w14:textId="5C1ED4EA" w:rsidR="00713F67" w:rsidRPr="00300EB0" w:rsidRDefault="00713F67" w:rsidP="00713F67">
            <w:pPr>
              <w:spacing w:after="0" w:line="240" w:lineRule="auto"/>
              <w:rPr>
                <w:rFonts w:ascii="Times New Roman" w:hAnsi="Times New Roman"/>
                <w:sz w:val="20"/>
                <w:szCs w:val="20"/>
              </w:rPr>
            </w:pPr>
          </w:p>
          <w:p w14:paraId="25DAF5BE" w14:textId="77777777" w:rsidR="00713F67" w:rsidRPr="00300EB0" w:rsidRDefault="00713F67" w:rsidP="00713F67">
            <w:pPr>
              <w:spacing w:after="0" w:line="240" w:lineRule="auto"/>
              <w:rPr>
                <w:rFonts w:ascii="Times New Roman" w:hAnsi="Times New Roman"/>
                <w:sz w:val="20"/>
                <w:szCs w:val="20"/>
              </w:rPr>
            </w:pPr>
          </w:p>
          <w:p w14:paraId="399A8429" w14:textId="601CE557"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P b</w:t>
            </w:r>
          </w:p>
          <w:p w14:paraId="7178CACD" w14:textId="408D035B" w:rsidR="00713F67" w:rsidRPr="00300EB0" w:rsidRDefault="00713F67" w:rsidP="00713F67">
            <w:pPr>
              <w:spacing w:after="0" w:line="240" w:lineRule="auto"/>
              <w:rPr>
                <w:rFonts w:ascii="Times New Roman" w:hAnsi="Times New Roman"/>
                <w:sz w:val="20"/>
                <w:szCs w:val="20"/>
              </w:rPr>
            </w:pPr>
          </w:p>
          <w:p w14:paraId="7CC68C8D" w14:textId="76A54C99" w:rsidR="00713F67" w:rsidRPr="00300EB0" w:rsidRDefault="00713F67" w:rsidP="00713F67">
            <w:pPr>
              <w:spacing w:after="0" w:line="240" w:lineRule="auto"/>
              <w:rPr>
                <w:rFonts w:ascii="Times New Roman" w:hAnsi="Times New Roman"/>
                <w:sz w:val="20"/>
                <w:szCs w:val="20"/>
              </w:rPr>
            </w:pPr>
          </w:p>
          <w:p w14:paraId="60FE7AD0" w14:textId="4886E520" w:rsidR="00713F67" w:rsidRPr="00300EB0" w:rsidRDefault="00713F67" w:rsidP="00713F67">
            <w:pPr>
              <w:spacing w:after="0" w:line="240" w:lineRule="auto"/>
              <w:rPr>
                <w:rFonts w:ascii="Times New Roman" w:hAnsi="Times New Roman"/>
                <w:sz w:val="20"/>
                <w:szCs w:val="20"/>
              </w:rPr>
            </w:pPr>
          </w:p>
          <w:p w14:paraId="7A10E599" w14:textId="6FA87070" w:rsidR="00713F67" w:rsidRPr="00300EB0" w:rsidRDefault="00713F67" w:rsidP="00713F67">
            <w:pPr>
              <w:spacing w:after="0" w:line="240" w:lineRule="auto"/>
              <w:rPr>
                <w:rFonts w:ascii="Times New Roman" w:hAnsi="Times New Roman"/>
                <w:sz w:val="20"/>
                <w:szCs w:val="20"/>
              </w:rPr>
            </w:pPr>
          </w:p>
          <w:p w14:paraId="2BEE6017" w14:textId="36994E08"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P h</w:t>
            </w:r>
          </w:p>
          <w:p w14:paraId="32535CD4" w14:textId="1A129CC9" w:rsidR="00713F67" w:rsidRPr="00300EB0" w:rsidRDefault="00713F67" w:rsidP="00713F67">
            <w:pPr>
              <w:spacing w:after="0" w:line="240" w:lineRule="auto"/>
              <w:rPr>
                <w:rFonts w:ascii="Times New Roman" w:hAnsi="Times New Roman"/>
                <w:sz w:val="20"/>
                <w:szCs w:val="20"/>
              </w:rPr>
            </w:pPr>
          </w:p>
          <w:p w14:paraId="571587B6" w14:textId="71801348" w:rsidR="00713F67" w:rsidRPr="00300EB0" w:rsidRDefault="00713F67" w:rsidP="00713F67">
            <w:pPr>
              <w:spacing w:after="0" w:line="240" w:lineRule="auto"/>
              <w:rPr>
                <w:rFonts w:ascii="Times New Roman" w:hAnsi="Times New Roman"/>
                <w:sz w:val="20"/>
                <w:szCs w:val="20"/>
              </w:rPr>
            </w:pPr>
          </w:p>
          <w:p w14:paraId="5970A66B" w14:textId="25AD631A" w:rsidR="00713F67" w:rsidRPr="00300EB0" w:rsidRDefault="00713F67" w:rsidP="00713F67">
            <w:pPr>
              <w:spacing w:after="0" w:line="240" w:lineRule="auto"/>
              <w:rPr>
                <w:rFonts w:ascii="Times New Roman" w:hAnsi="Times New Roman"/>
                <w:sz w:val="20"/>
                <w:szCs w:val="20"/>
              </w:rPr>
            </w:pPr>
          </w:p>
          <w:p w14:paraId="4267A716" w14:textId="467D3E20" w:rsidR="00713F67" w:rsidRPr="00300EB0" w:rsidRDefault="00713F67" w:rsidP="00713F67">
            <w:pPr>
              <w:spacing w:after="0" w:line="240" w:lineRule="auto"/>
              <w:rPr>
                <w:rFonts w:ascii="Times New Roman" w:hAnsi="Times New Roman"/>
                <w:sz w:val="20"/>
                <w:szCs w:val="20"/>
              </w:rPr>
            </w:pPr>
          </w:p>
          <w:p w14:paraId="2F0AA0EC" w14:textId="2B30F8AE"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P i</w:t>
            </w:r>
          </w:p>
          <w:p w14:paraId="415DB2DB" w14:textId="0A6B480D" w:rsidR="00713F67" w:rsidRPr="00300EB0" w:rsidRDefault="00713F67" w:rsidP="00713F67">
            <w:pPr>
              <w:spacing w:after="0" w:line="240" w:lineRule="auto"/>
              <w:rPr>
                <w:rFonts w:ascii="Times New Roman" w:hAnsi="Times New Roman"/>
                <w:sz w:val="20"/>
                <w:szCs w:val="20"/>
              </w:rPr>
            </w:pPr>
          </w:p>
          <w:p w14:paraId="50B7CC8D" w14:textId="1B0AE1D2" w:rsidR="00713F67" w:rsidRPr="00300EB0" w:rsidRDefault="00713F67" w:rsidP="00713F67">
            <w:pPr>
              <w:spacing w:after="0" w:line="240" w:lineRule="auto"/>
              <w:rPr>
                <w:rFonts w:ascii="Times New Roman" w:hAnsi="Times New Roman"/>
                <w:sz w:val="20"/>
                <w:szCs w:val="20"/>
              </w:rPr>
            </w:pPr>
          </w:p>
          <w:p w14:paraId="6159E2E5" w14:textId="0669975C" w:rsidR="00713F67" w:rsidRPr="00300EB0" w:rsidRDefault="00713F67" w:rsidP="00713F67">
            <w:pPr>
              <w:spacing w:after="0" w:line="240" w:lineRule="auto"/>
              <w:rPr>
                <w:rFonts w:ascii="Times New Roman" w:hAnsi="Times New Roman"/>
                <w:sz w:val="20"/>
                <w:szCs w:val="20"/>
              </w:rPr>
            </w:pPr>
          </w:p>
          <w:p w14:paraId="680D8592" w14:textId="20800774"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 xml:space="preserve">P 10 </w:t>
            </w:r>
          </w:p>
          <w:p w14:paraId="3EB9F7EC" w14:textId="45E5E5EE" w:rsidR="00713F67" w:rsidRPr="00300EB0" w:rsidRDefault="00713F67" w:rsidP="00713F67">
            <w:pPr>
              <w:spacing w:after="0" w:line="240" w:lineRule="auto"/>
              <w:rPr>
                <w:rFonts w:ascii="Times New Roman" w:hAnsi="Times New Roman"/>
                <w:sz w:val="20"/>
                <w:szCs w:val="20"/>
              </w:rPr>
            </w:pPr>
          </w:p>
          <w:p w14:paraId="7F68FDE2" w14:textId="59E6A76A"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P b</w:t>
            </w:r>
          </w:p>
          <w:p w14:paraId="79E0CF8B" w14:textId="77777777" w:rsidR="00713F67" w:rsidRPr="00300EB0" w:rsidRDefault="00713F67" w:rsidP="00713F67">
            <w:pPr>
              <w:spacing w:after="0" w:line="240" w:lineRule="auto"/>
              <w:rPr>
                <w:rFonts w:ascii="Times New Roman" w:hAnsi="Times New Roman"/>
                <w:sz w:val="20"/>
                <w:szCs w:val="20"/>
              </w:rPr>
            </w:pPr>
          </w:p>
          <w:p w14:paraId="4086FEDB" w14:textId="77777777" w:rsidR="00713F67" w:rsidRPr="00300EB0" w:rsidRDefault="00713F67" w:rsidP="00713F67">
            <w:pPr>
              <w:spacing w:after="0" w:line="240" w:lineRule="auto"/>
              <w:rPr>
                <w:rFonts w:ascii="Times New Roman" w:hAnsi="Times New Roman"/>
                <w:sz w:val="20"/>
                <w:szCs w:val="20"/>
              </w:rPr>
            </w:pPr>
          </w:p>
          <w:p w14:paraId="2B3C3094" w14:textId="67D12428" w:rsidR="00713F67" w:rsidRPr="00300EB0" w:rsidRDefault="00713F67" w:rsidP="00713F67">
            <w:pPr>
              <w:spacing w:after="0" w:line="240" w:lineRule="auto"/>
              <w:rPr>
                <w:rFonts w:ascii="Times New Roman" w:hAnsi="Times New Roman"/>
                <w:sz w:val="20"/>
                <w:szCs w:val="20"/>
              </w:rPr>
            </w:pPr>
          </w:p>
          <w:p w14:paraId="5D65076B" w14:textId="31821F5B" w:rsidR="00713F67" w:rsidRPr="00300EB0" w:rsidRDefault="00713F67" w:rsidP="00713F67">
            <w:pPr>
              <w:spacing w:after="0" w:line="240" w:lineRule="auto"/>
              <w:rPr>
                <w:rFonts w:ascii="Times New Roman" w:hAnsi="Times New Roman"/>
                <w:sz w:val="20"/>
                <w:szCs w:val="20"/>
              </w:rPr>
            </w:pPr>
          </w:p>
          <w:p w14:paraId="67F9B482" w14:textId="2690E99B" w:rsidR="00713F67" w:rsidRPr="00300EB0" w:rsidRDefault="00713F67" w:rsidP="00713F67">
            <w:pPr>
              <w:spacing w:after="0" w:line="240" w:lineRule="auto"/>
              <w:rPr>
                <w:rFonts w:ascii="Times New Roman" w:hAnsi="Times New Roman"/>
                <w:sz w:val="20"/>
                <w:szCs w:val="20"/>
              </w:rPr>
            </w:pPr>
          </w:p>
          <w:p w14:paraId="205EB82D" w14:textId="482E9A5B" w:rsidR="00713F67" w:rsidRPr="00300EB0" w:rsidRDefault="00713F67" w:rsidP="00713F67">
            <w:pPr>
              <w:spacing w:after="0" w:line="240" w:lineRule="auto"/>
              <w:rPr>
                <w:rFonts w:ascii="Times New Roman" w:hAnsi="Times New Roman"/>
                <w:sz w:val="20"/>
                <w:szCs w:val="20"/>
              </w:rPr>
            </w:pPr>
          </w:p>
          <w:p w14:paraId="3EE46695" w14:textId="6ECBF4D2" w:rsidR="00713F67" w:rsidRPr="00300EB0" w:rsidRDefault="00713F67" w:rsidP="00713F67">
            <w:pPr>
              <w:spacing w:after="0" w:line="240" w:lineRule="auto"/>
              <w:rPr>
                <w:rFonts w:ascii="Times New Roman" w:hAnsi="Times New Roman"/>
                <w:sz w:val="20"/>
                <w:szCs w:val="20"/>
              </w:rPr>
            </w:pPr>
          </w:p>
          <w:p w14:paraId="217C184C" w14:textId="4AECE383" w:rsidR="00713F67" w:rsidRPr="00300EB0" w:rsidRDefault="00713F67" w:rsidP="00713F67">
            <w:pPr>
              <w:spacing w:after="0" w:line="240" w:lineRule="auto"/>
              <w:rPr>
                <w:rFonts w:ascii="Times New Roman" w:hAnsi="Times New Roman"/>
                <w:sz w:val="20"/>
                <w:szCs w:val="20"/>
              </w:rPr>
            </w:pPr>
          </w:p>
          <w:p w14:paraId="7CE0E457" w14:textId="04437A10" w:rsidR="00713F67" w:rsidRPr="00300EB0" w:rsidRDefault="00713F67" w:rsidP="00713F67">
            <w:pPr>
              <w:spacing w:after="0" w:line="240" w:lineRule="auto"/>
              <w:rPr>
                <w:rFonts w:ascii="Times New Roman" w:hAnsi="Times New Roman"/>
                <w:sz w:val="20"/>
                <w:szCs w:val="20"/>
              </w:rPr>
            </w:pPr>
          </w:p>
          <w:p w14:paraId="2BAE727C" w14:textId="6D26567E" w:rsidR="00713F67" w:rsidRPr="00300EB0" w:rsidRDefault="00713F67" w:rsidP="00713F67">
            <w:pPr>
              <w:spacing w:after="0" w:line="240" w:lineRule="auto"/>
              <w:rPr>
                <w:rFonts w:ascii="Times New Roman" w:hAnsi="Times New Roman"/>
                <w:sz w:val="20"/>
                <w:szCs w:val="20"/>
              </w:rPr>
            </w:pPr>
          </w:p>
          <w:p w14:paraId="6ED7EEE2" w14:textId="2FA415EA" w:rsidR="00713F67" w:rsidRPr="00300EB0" w:rsidRDefault="00713F67" w:rsidP="00713F67">
            <w:pPr>
              <w:spacing w:after="0" w:line="240" w:lineRule="auto"/>
              <w:rPr>
                <w:rFonts w:ascii="Times New Roman" w:hAnsi="Times New Roman"/>
                <w:sz w:val="20"/>
                <w:szCs w:val="20"/>
              </w:rPr>
            </w:pPr>
          </w:p>
          <w:p w14:paraId="7EA964B4" w14:textId="7F02889C" w:rsidR="00713F67" w:rsidRPr="00300EB0" w:rsidRDefault="00713F67" w:rsidP="00713F67">
            <w:pPr>
              <w:spacing w:after="0" w:line="240" w:lineRule="auto"/>
              <w:rPr>
                <w:rFonts w:ascii="Times New Roman" w:hAnsi="Times New Roman"/>
                <w:sz w:val="20"/>
                <w:szCs w:val="20"/>
              </w:rPr>
            </w:pPr>
          </w:p>
          <w:p w14:paraId="03FB1A40" w14:textId="12CA9E8E" w:rsidR="00713F67" w:rsidRPr="00300EB0" w:rsidRDefault="00713F67" w:rsidP="00713F67">
            <w:pPr>
              <w:spacing w:after="0" w:line="240" w:lineRule="auto"/>
              <w:rPr>
                <w:rFonts w:ascii="Times New Roman" w:hAnsi="Times New Roman"/>
                <w:sz w:val="20"/>
                <w:szCs w:val="20"/>
              </w:rPr>
            </w:pPr>
          </w:p>
          <w:p w14:paraId="639D04C7" w14:textId="0D3DC1FE"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P e</w:t>
            </w:r>
          </w:p>
          <w:p w14:paraId="19CD2202" w14:textId="77777777" w:rsidR="00713F67" w:rsidRPr="00300EB0" w:rsidRDefault="00713F67" w:rsidP="00713F67">
            <w:pPr>
              <w:spacing w:after="0" w:line="240" w:lineRule="auto"/>
              <w:rPr>
                <w:rFonts w:ascii="Times New Roman" w:hAnsi="Times New Roman"/>
                <w:sz w:val="20"/>
                <w:szCs w:val="20"/>
              </w:rPr>
            </w:pPr>
          </w:p>
          <w:p w14:paraId="6D9E66CA" w14:textId="77777777" w:rsidR="00713F67" w:rsidRPr="00300EB0" w:rsidRDefault="00713F67" w:rsidP="00713F67">
            <w:pPr>
              <w:spacing w:after="0" w:line="240" w:lineRule="auto"/>
              <w:rPr>
                <w:rFonts w:ascii="Times New Roman" w:hAnsi="Times New Roman"/>
                <w:sz w:val="20"/>
                <w:szCs w:val="20"/>
              </w:rPr>
            </w:pPr>
          </w:p>
          <w:p w14:paraId="153C71ED" w14:textId="445FFC0E" w:rsidR="00713F67" w:rsidRPr="00300EB0" w:rsidRDefault="00713F67" w:rsidP="00713F67">
            <w:pPr>
              <w:spacing w:after="0" w:line="240" w:lineRule="auto"/>
              <w:rPr>
                <w:rFonts w:ascii="Times New Roman" w:hAnsi="Times New Roman"/>
                <w:sz w:val="20"/>
                <w:szCs w:val="20"/>
              </w:rPr>
            </w:pPr>
          </w:p>
          <w:p w14:paraId="3FF44515" w14:textId="77777777" w:rsidR="00713F67" w:rsidRPr="00300EB0" w:rsidRDefault="00713F67" w:rsidP="00713F67">
            <w:pPr>
              <w:spacing w:after="0" w:line="240" w:lineRule="auto"/>
              <w:rPr>
                <w:rFonts w:ascii="Times New Roman" w:hAnsi="Times New Roman"/>
                <w:sz w:val="20"/>
                <w:szCs w:val="20"/>
              </w:rPr>
            </w:pPr>
          </w:p>
          <w:p w14:paraId="2D3C469A" w14:textId="77777777"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 xml:space="preserve">P 12 </w:t>
            </w:r>
          </w:p>
          <w:p w14:paraId="7124EE4D" w14:textId="1432A382" w:rsidR="00713F67" w:rsidRDefault="00713F67" w:rsidP="00713F67">
            <w:pPr>
              <w:spacing w:after="0" w:line="240" w:lineRule="auto"/>
              <w:rPr>
                <w:rFonts w:ascii="Times New Roman" w:hAnsi="Times New Roman"/>
                <w:sz w:val="20"/>
                <w:szCs w:val="20"/>
              </w:rPr>
            </w:pPr>
          </w:p>
          <w:p w14:paraId="75B7646D" w14:textId="586843CE" w:rsidR="00713F67" w:rsidRDefault="00713F67" w:rsidP="00713F67">
            <w:pPr>
              <w:spacing w:after="0" w:line="240" w:lineRule="auto"/>
              <w:rPr>
                <w:rFonts w:ascii="Times New Roman" w:hAnsi="Times New Roman"/>
                <w:sz w:val="20"/>
                <w:szCs w:val="20"/>
              </w:rPr>
            </w:pPr>
          </w:p>
          <w:p w14:paraId="32FE1CA4" w14:textId="77777777" w:rsidR="00713F67" w:rsidRPr="00300EB0" w:rsidRDefault="00713F67" w:rsidP="00713F67">
            <w:pPr>
              <w:spacing w:after="0" w:line="240" w:lineRule="auto"/>
              <w:rPr>
                <w:rFonts w:ascii="Times New Roman" w:hAnsi="Times New Roman"/>
                <w:sz w:val="20"/>
                <w:szCs w:val="20"/>
              </w:rPr>
            </w:pPr>
          </w:p>
          <w:p w14:paraId="0773DD92" w14:textId="77777777"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 xml:space="preserve">P a </w:t>
            </w:r>
          </w:p>
          <w:p w14:paraId="77CD8DF8" w14:textId="77777777" w:rsidR="00713F67" w:rsidRPr="00300EB0" w:rsidRDefault="00713F67" w:rsidP="00713F67">
            <w:pPr>
              <w:spacing w:after="0" w:line="240" w:lineRule="auto"/>
              <w:rPr>
                <w:rFonts w:ascii="Times New Roman" w:hAnsi="Times New Roman"/>
                <w:sz w:val="20"/>
                <w:szCs w:val="20"/>
              </w:rPr>
            </w:pPr>
          </w:p>
          <w:p w14:paraId="68942CDC" w14:textId="73FFB24D" w:rsidR="00713F67" w:rsidRPr="00300EB0" w:rsidRDefault="00713F67" w:rsidP="00713F67">
            <w:pPr>
              <w:spacing w:after="0" w:line="240" w:lineRule="auto"/>
              <w:rPr>
                <w:rFonts w:ascii="Times New Roman" w:hAnsi="Times New Roman"/>
                <w:sz w:val="20"/>
                <w:szCs w:val="20"/>
              </w:rPr>
            </w:pPr>
          </w:p>
          <w:p w14:paraId="33682FD5" w14:textId="75304DFE" w:rsidR="00713F67" w:rsidRPr="00300EB0" w:rsidRDefault="00713F67" w:rsidP="00713F67">
            <w:pPr>
              <w:spacing w:after="0" w:line="240" w:lineRule="auto"/>
              <w:rPr>
                <w:rFonts w:ascii="Times New Roman" w:hAnsi="Times New Roman"/>
                <w:sz w:val="20"/>
                <w:szCs w:val="20"/>
              </w:rPr>
            </w:pPr>
          </w:p>
          <w:p w14:paraId="592D00B5" w14:textId="3F41E3F5" w:rsidR="00713F67" w:rsidRPr="00300EB0" w:rsidRDefault="00713F67" w:rsidP="00713F67">
            <w:pPr>
              <w:spacing w:after="0" w:line="240" w:lineRule="auto"/>
              <w:rPr>
                <w:rFonts w:ascii="Times New Roman" w:hAnsi="Times New Roman"/>
                <w:sz w:val="20"/>
                <w:szCs w:val="20"/>
              </w:rPr>
            </w:pPr>
          </w:p>
          <w:p w14:paraId="5DD313C1" w14:textId="77777777" w:rsidR="00713F67" w:rsidRPr="00300EB0" w:rsidRDefault="00713F67" w:rsidP="00713F67">
            <w:pPr>
              <w:spacing w:after="0" w:line="240" w:lineRule="auto"/>
              <w:rPr>
                <w:rFonts w:ascii="Times New Roman" w:hAnsi="Times New Roman"/>
                <w:sz w:val="20"/>
                <w:szCs w:val="20"/>
              </w:rPr>
            </w:pPr>
          </w:p>
          <w:p w14:paraId="585CB728" w14:textId="6AFEF927"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P b</w:t>
            </w:r>
          </w:p>
          <w:p w14:paraId="7A3EFE59" w14:textId="4D41363E" w:rsidR="00713F67" w:rsidRPr="00300EB0" w:rsidRDefault="00713F67" w:rsidP="00713F67">
            <w:pPr>
              <w:spacing w:after="0" w:line="240" w:lineRule="auto"/>
              <w:rPr>
                <w:rFonts w:ascii="Times New Roman" w:hAnsi="Times New Roman"/>
                <w:sz w:val="20"/>
                <w:szCs w:val="20"/>
              </w:rPr>
            </w:pPr>
          </w:p>
          <w:p w14:paraId="59CABF37" w14:textId="34A6A655" w:rsidR="00713F67" w:rsidRPr="00300EB0" w:rsidRDefault="00713F67" w:rsidP="00713F67">
            <w:pPr>
              <w:spacing w:after="0" w:line="240" w:lineRule="auto"/>
              <w:rPr>
                <w:rFonts w:ascii="Times New Roman" w:hAnsi="Times New Roman"/>
                <w:sz w:val="20"/>
                <w:szCs w:val="20"/>
              </w:rPr>
            </w:pPr>
          </w:p>
          <w:p w14:paraId="7847E910" w14:textId="1206E29B" w:rsidR="00713F67" w:rsidRPr="00300EB0" w:rsidRDefault="00713F67" w:rsidP="00713F67">
            <w:pPr>
              <w:spacing w:after="0" w:line="240" w:lineRule="auto"/>
              <w:rPr>
                <w:rFonts w:ascii="Times New Roman" w:hAnsi="Times New Roman"/>
                <w:sz w:val="20"/>
                <w:szCs w:val="20"/>
              </w:rPr>
            </w:pPr>
          </w:p>
          <w:p w14:paraId="24A3F7BA" w14:textId="1D2EFB1E" w:rsidR="00713F67" w:rsidRPr="00300EB0" w:rsidRDefault="00713F67" w:rsidP="00713F67">
            <w:pPr>
              <w:spacing w:after="0" w:line="240" w:lineRule="auto"/>
              <w:rPr>
                <w:rFonts w:ascii="Times New Roman" w:hAnsi="Times New Roman"/>
                <w:sz w:val="20"/>
                <w:szCs w:val="20"/>
              </w:rPr>
            </w:pPr>
          </w:p>
          <w:p w14:paraId="1DE5FBF6" w14:textId="77777777"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P c</w:t>
            </w:r>
          </w:p>
          <w:p w14:paraId="5B1103C3" w14:textId="77777777" w:rsidR="00713F67" w:rsidRPr="00300EB0" w:rsidRDefault="00713F67" w:rsidP="00713F67">
            <w:pPr>
              <w:spacing w:after="0" w:line="240" w:lineRule="auto"/>
              <w:rPr>
                <w:rFonts w:ascii="Times New Roman" w:hAnsi="Times New Roman"/>
                <w:sz w:val="20"/>
                <w:szCs w:val="20"/>
              </w:rPr>
            </w:pPr>
          </w:p>
          <w:p w14:paraId="66CBB9AA" w14:textId="77777777" w:rsidR="00713F67" w:rsidRPr="00300EB0" w:rsidRDefault="00713F67" w:rsidP="00713F67">
            <w:pPr>
              <w:spacing w:after="0" w:line="240" w:lineRule="auto"/>
              <w:rPr>
                <w:rFonts w:ascii="Times New Roman" w:hAnsi="Times New Roman"/>
                <w:sz w:val="20"/>
                <w:szCs w:val="20"/>
              </w:rPr>
            </w:pPr>
          </w:p>
          <w:p w14:paraId="504A8DB4" w14:textId="77777777" w:rsidR="00713F67" w:rsidRPr="00300EB0" w:rsidRDefault="00713F67" w:rsidP="00713F67">
            <w:pPr>
              <w:spacing w:after="0" w:line="240" w:lineRule="auto"/>
              <w:rPr>
                <w:rFonts w:ascii="Times New Roman" w:hAnsi="Times New Roman"/>
                <w:sz w:val="20"/>
                <w:szCs w:val="20"/>
              </w:rPr>
            </w:pPr>
          </w:p>
          <w:p w14:paraId="5EA024EA" w14:textId="6A7B7027" w:rsidR="00713F67" w:rsidRPr="00300EB0" w:rsidRDefault="00713F67" w:rsidP="00713F67">
            <w:pPr>
              <w:spacing w:after="0" w:line="240" w:lineRule="auto"/>
              <w:rPr>
                <w:rFonts w:ascii="Times New Roman" w:hAnsi="Times New Roman"/>
                <w:sz w:val="20"/>
                <w:szCs w:val="20"/>
              </w:rPr>
            </w:pPr>
          </w:p>
          <w:p w14:paraId="24F602FB" w14:textId="77777777"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P d</w:t>
            </w:r>
          </w:p>
          <w:p w14:paraId="3E1D5475" w14:textId="77777777" w:rsidR="00713F67" w:rsidRPr="00300EB0" w:rsidRDefault="00713F67" w:rsidP="00713F67">
            <w:pPr>
              <w:spacing w:after="0" w:line="240" w:lineRule="auto"/>
              <w:rPr>
                <w:rFonts w:ascii="Times New Roman" w:hAnsi="Times New Roman"/>
                <w:sz w:val="20"/>
                <w:szCs w:val="20"/>
              </w:rPr>
            </w:pPr>
          </w:p>
          <w:p w14:paraId="5CBD1ABA" w14:textId="77777777" w:rsidR="00713F67" w:rsidRPr="00300EB0" w:rsidRDefault="00713F67" w:rsidP="00713F67">
            <w:pPr>
              <w:spacing w:after="0" w:line="240" w:lineRule="auto"/>
              <w:rPr>
                <w:rFonts w:ascii="Times New Roman" w:hAnsi="Times New Roman"/>
                <w:sz w:val="20"/>
                <w:szCs w:val="20"/>
              </w:rPr>
            </w:pPr>
          </w:p>
          <w:p w14:paraId="1B25980A" w14:textId="77777777" w:rsidR="00713F67" w:rsidRPr="00300EB0" w:rsidRDefault="00713F67" w:rsidP="00713F67">
            <w:pPr>
              <w:spacing w:after="0" w:line="240" w:lineRule="auto"/>
              <w:rPr>
                <w:rFonts w:ascii="Times New Roman" w:hAnsi="Times New Roman"/>
                <w:sz w:val="20"/>
                <w:szCs w:val="20"/>
              </w:rPr>
            </w:pPr>
          </w:p>
          <w:p w14:paraId="5D12F0B5" w14:textId="77777777" w:rsidR="00713F67" w:rsidRPr="00300EB0" w:rsidRDefault="00713F67" w:rsidP="00713F67">
            <w:pPr>
              <w:spacing w:after="0" w:line="240" w:lineRule="auto"/>
              <w:rPr>
                <w:rFonts w:ascii="Times New Roman" w:hAnsi="Times New Roman"/>
                <w:sz w:val="20"/>
                <w:szCs w:val="20"/>
              </w:rPr>
            </w:pPr>
          </w:p>
          <w:p w14:paraId="34D2733D" w14:textId="77777777" w:rsidR="00713F67" w:rsidRPr="00300EB0" w:rsidRDefault="00713F67" w:rsidP="00713F67">
            <w:pPr>
              <w:spacing w:after="0" w:line="240" w:lineRule="auto"/>
              <w:rPr>
                <w:rFonts w:ascii="Times New Roman" w:hAnsi="Times New Roman"/>
                <w:sz w:val="20"/>
                <w:szCs w:val="20"/>
              </w:rPr>
            </w:pPr>
          </w:p>
          <w:p w14:paraId="0640A347" w14:textId="6E3452F8" w:rsidR="00713F67" w:rsidRDefault="00713F67" w:rsidP="00713F67">
            <w:pPr>
              <w:spacing w:after="0" w:line="240" w:lineRule="auto"/>
              <w:rPr>
                <w:rFonts w:ascii="Times New Roman" w:hAnsi="Times New Roman"/>
                <w:sz w:val="20"/>
                <w:szCs w:val="20"/>
              </w:rPr>
            </w:pPr>
          </w:p>
          <w:p w14:paraId="685FE6E2" w14:textId="4A0419BC" w:rsidR="00713F67" w:rsidRDefault="00713F67" w:rsidP="00713F67">
            <w:pPr>
              <w:spacing w:after="0" w:line="240" w:lineRule="auto"/>
              <w:rPr>
                <w:rFonts w:ascii="Times New Roman" w:hAnsi="Times New Roman"/>
                <w:sz w:val="20"/>
                <w:szCs w:val="20"/>
              </w:rPr>
            </w:pPr>
          </w:p>
          <w:p w14:paraId="1A5C0DF3" w14:textId="77777777" w:rsidR="00713F67" w:rsidRPr="00300EB0" w:rsidRDefault="00713F67" w:rsidP="00713F67">
            <w:pPr>
              <w:spacing w:after="0" w:line="240" w:lineRule="auto"/>
              <w:rPr>
                <w:rFonts w:ascii="Times New Roman" w:hAnsi="Times New Roman"/>
                <w:sz w:val="20"/>
                <w:szCs w:val="20"/>
              </w:rPr>
            </w:pPr>
          </w:p>
          <w:p w14:paraId="182C621E" w14:textId="4994701E"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P 13 a</w:t>
            </w:r>
          </w:p>
        </w:tc>
        <w:tc>
          <w:tcPr>
            <w:tcW w:w="4253" w:type="dxa"/>
          </w:tcPr>
          <w:p w14:paraId="329C9B42" w14:textId="77777777"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lastRenderedPageBreak/>
              <w:t>PROJEKTY UVEDENÉ V ČLÁNKU 4 ODS. 2</w:t>
            </w:r>
          </w:p>
          <w:p w14:paraId="1DAE91A2" w14:textId="67E78B2C" w:rsidR="00713F67" w:rsidRPr="00300EB0" w:rsidRDefault="00713F67" w:rsidP="00713F67">
            <w:pPr>
              <w:spacing w:after="0" w:line="240" w:lineRule="auto"/>
              <w:contextualSpacing/>
              <w:jc w:val="both"/>
              <w:rPr>
                <w:rFonts w:ascii="Times New Roman" w:hAnsi="Times New Roman"/>
                <w:sz w:val="20"/>
                <w:szCs w:val="20"/>
              </w:rPr>
            </w:pPr>
          </w:p>
          <w:p w14:paraId="16DC27BD" w14:textId="6E2B6867" w:rsidR="00713F67" w:rsidRPr="00300EB0" w:rsidRDefault="00713F67" w:rsidP="00713F67">
            <w:pPr>
              <w:spacing w:after="0" w:line="240" w:lineRule="auto"/>
              <w:contextualSpacing/>
              <w:jc w:val="both"/>
              <w:rPr>
                <w:rFonts w:ascii="Times New Roman" w:hAnsi="Times New Roman"/>
                <w:sz w:val="20"/>
                <w:szCs w:val="20"/>
              </w:rPr>
            </w:pPr>
          </w:p>
          <w:p w14:paraId="65756AFA" w14:textId="2D11970A"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ENERGETIKA</w:t>
            </w:r>
          </w:p>
          <w:p w14:paraId="6495DD26" w14:textId="290A3FDE" w:rsidR="00713F67" w:rsidRPr="00300EB0" w:rsidRDefault="00713F67" w:rsidP="00713F67">
            <w:pPr>
              <w:spacing w:after="0" w:line="240" w:lineRule="auto"/>
              <w:contextualSpacing/>
              <w:jc w:val="both"/>
              <w:rPr>
                <w:rFonts w:ascii="Times New Roman" w:hAnsi="Times New Roman"/>
                <w:sz w:val="20"/>
                <w:szCs w:val="20"/>
              </w:rPr>
            </w:pPr>
          </w:p>
          <w:p w14:paraId="0940E611" w14:textId="62C6E487" w:rsidR="00713F67" w:rsidRDefault="00713F67" w:rsidP="00713F67">
            <w:pPr>
              <w:spacing w:after="0" w:line="240" w:lineRule="auto"/>
              <w:contextualSpacing/>
              <w:jc w:val="both"/>
              <w:rPr>
                <w:rFonts w:ascii="Times New Roman" w:hAnsi="Times New Roman"/>
                <w:sz w:val="20"/>
                <w:szCs w:val="20"/>
              </w:rPr>
            </w:pPr>
          </w:p>
          <w:p w14:paraId="0339EC8F" w14:textId="076F23CF" w:rsidR="00713F67" w:rsidRDefault="00713F67" w:rsidP="00713F67">
            <w:pPr>
              <w:spacing w:after="0" w:line="240" w:lineRule="auto"/>
              <w:contextualSpacing/>
              <w:jc w:val="both"/>
              <w:rPr>
                <w:rFonts w:ascii="Times New Roman" w:hAnsi="Times New Roman"/>
                <w:sz w:val="20"/>
                <w:szCs w:val="20"/>
              </w:rPr>
            </w:pPr>
          </w:p>
          <w:p w14:paraId="4DBD70CC" w14:textId="21BC96B1" w:rsidR="00713F67" w:rsidRDefault="00713F67" w:rsidP="00713F67">
            <w:pPr>
              <w:spacing w:after="0" w:line="240" w:lineRule="auto"/>
              <w:contextualSpacing/>
              <w:jc w:val="both"/>
              <w:rPr>
                <w:rFonts w:ascii="Times New Roman" w:hAnsi="Times New Roman"/>
                <w:sz w:val="20"/>
                <w:szCs w:val="20"/>
              </w:rPr>
            </w:pPr>
          </w:p>
          <w:p w14:paraId="5AEDC291" w14:textId="77777777" w:rsidR="00713F67" w:rsidRPr="00300EB0" w:rsidRDefault="00713F67" w:rsidP="00713F67">
            <w:pPr>
              <w:spacing w:after="0" w:line="240" w:lineRule="auto"/>
              <w:contextualSpacing/>
              <w:jc w:val="both"/>
              <w:rPr>
                <w:rFonts w:ascii="Times New Roman" w:hAnsi="Times New Roman"/>
                <w:sz w:val="20"/>
                <w:szCs w:val="20"/>
              </w:rPr>
            </w:pPr>
          </w:p>
          <w:p w14:paraId="12D8BDBC" w14:textId="792760BD"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Priemyselné zariadenia na výrobu elektriny, pary a teplej vody (projekty neobsiahnuté v prílohe I).</w:t>
            </w:r>
          </w:p>
          <w:p w14:paraId="76B7394E" w14:textId="3EE692F4" w:rsidR="00713F67" w:rsidRPr="00300EB0" w:rsidRDefault="00713F67" w:rsidP="00713F67">
            <w:pPr>
              <w:spacing w:after="0" w:line="240" w:lineRule="auto"/>
              <w:contextualSpacing/>
              <w:jc w:val="both"/>
              <w:rPr>
                <w:rFonts w:ascii="Times New Roman" w:hAnsi="Times New Roman"/>
                <w:sz w:val="20"/>
                <w:szCs w:val="20"/>
              </w:rPr>
            </w:pPr>
          </w:p>
          <w:p w14:paraId="2EA06738" w14:textId="384DAD9D" w:rsidR="00713F67" w:rsidRPr="00300EB0" w:rsidRDefault="00713F67" w:rsidP="00713F67">
            <w:pPr>
              <w:spacing w:after="0" w:line="240" w:lineRule="auto"/>
              <w:contextualSpacing/>
              <w:jc w:val="both"/>
              <w:rPr>
                <w:rFonts w:ascii="Times New Roman" w:hAnsi="Times New Roman"/>
                <w:sz w:val="20"/>
                <w:szCs w:val="20"/>
              </w:rPr>
            </w:pPr>
          </w:p>
          <w:p w14:paraId="170A2DAA" w14:textId="6AB8C4BC" w:rsidR="00713F67" w:rsidRPr="00300EB0" w:rsidRDefault="00713F67" w:rsidP="00713F67">
            <w:pPr>
              <w:spacing w:after="0" w:line="240" w:lineRule="auto"/>
              <w:contextualSpacing/>
              <w:jc w:val="both"/>
              <w:rPr>
                <w:rFonts w:ascii="Times New Roman" w:hAnsi="Times New Roman"/>
                <w:sz w:val="20"/>
                <w:szCs w:val="20"/>
              </w:rPr>
            </w:pPr>
          </w:p>
          <w:p w14:paraId="4D605F00" w14:textId="77777777" w:rsidR="00713F67" w:rsidRPr="00300EB0" w:rsidRDefault="00713F67" w:rsidP="00713F67">
            <w:pPr>
              <w:spacing w:after="0" w:line="240" w:lineRule="auto"/>
              <w:contextualSpacing/>
              <w:jc w:val="both"/>
              <w:rPr>
                <w:rFonts w:ascii="Times New Roman" w:hAnsi="Times New Roman"/>
                <w:sz w:val="20"/>
                <w:szCs w:val="20"/>
              </w:rPr>
            </w:pPr>
          </w:p>
          <w:p w14:paraId="6A073EC3" w14:textId="44128231"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Priemyselné zariadenia na prenos plynu, pary a teplej vody; prenos elektrickej energie nadzemnými vodičmi (projekty neobsiahnuté v prílohe I).</w:t>
            </w:r>
          </w:p>
          <w:p w14:paraId="7B568542" w14:textId="55E5D468" w:rsidR="00713F67" w:rsidRPr="00300EB0" w:rsidRDefault="00713F67" w:rsidP="00713F67">
            <w:pPr>
              <w:spacing w:after="0" w:line="240" w:lineRule="auto"/>
              <w:contextualSpacing/>
              <w:jc w:val="both"/>
              <w:rPr>
                <w:rFonts w:ascii="Times New Roman" w:hAnsi="Times New Roman"/>
                <w:sz w:val="20"/>
                <w:szCs w:val="20"/>
              </w:rPr>
            </w:pPr>
          </w:p>
          <w:p w14:paraId="5EE6F078" w14:textId="703873C3"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 xml:space="preserve">Zariadenia na výrobu </w:t>
            </w:r>
            <w:proofErr w:type="spellStart"/>
            <w:r w:rsidRPr="00300EB0">
              <w:rPr>
                <w:rFonts w:ascii="Times New Roman" w:hAnsi="Times New Roman"/>
                <w:sz w:val="20"/>
                <w:szCs w:val="20"/>
              </w:rPr>
              <w:t>hydroelektrickej</w:t>
            </w:r>
            <w:proofErr w:type="spellEnd"/>
            <w:r w:rsidRPr="00300EB0">
              <w:rPr>
                <w:rFonts w:ascii="Times New Roman" w:hAnsi="Times New Roman"/>
                <w:sz w:val="20"/>
                <w:szCs w:val="20"/>
              </w:rPr>
              <w:t xml:space="preserve"> energie.</w:t>
            </w:r>
          </w:p>
          <w:p w14:paraId="516B5C3F" w14:textId="23DDA22F" w:rsidR="00713F67" w:rsidRPr="00300EB0" w:rsidRDefault="00713F67" w:rsidP="00713F67">
            <w:pPr>
              <w:spacing w:after="0" w:line="240" w:lineRule="auto"/>
              <w:contextualSpacing/>
              <w:jc w:val="both"/>
              <w:rPr>
                <w:rFonts w:ascii="Times New Roman" w:hAnsi="Times New Roman"/>
                <w:sz w:val="20"/>
                <w:szCs w:val="20"/>
              </w:rPr>
            </w:pPr>
          </w:p>
          <w:p w14:paraId="08A3B10E" w14:textId="7ADB998B" w:rsidR="00713F67" w:rsidRPr="00300EB0" w:rsidRDefault="00713F67" w:rsidP="00713F67">
            <w:pPr>
              <w:spacing w:after="0" w:line="240" w:lineRule="auto"/>
              <w:contextualSpacing/>
              <w:jc w:val="both"/>
              <w:rPr>
                <w:rFonts w:ascii="Times New Roman" w:hAnsi="Times New Roman"/>
                <w:sz w:val="20"/>
                <w:szCs w:val="20"/>
              </w:rPr>
            </w:pPr>
          </w:p>
          <w:p w14:paraId="559E5CCF" w14:textId="476E5306" w:rsidR="00713F67" w:rsidRPr="00300EB0" w:rsidRDefault="00713F67" w:rsidP="00713F67">
            <w:pPr>
              <w:spacing w:after="0" w:line="240" w:lineRule="auto"/>
              <w:contextualSpacing/>
              <w:jc w:val="both"/>
              <w:rPr>
                <w:rFonts w:ascii="Times New Roman" w:hAnsi="Times New Roman"/>
                <w:sz w:val="20"/>
                <w:szCs w:val="20"/>
              </w:rPr>
            </w:pPr>
          </w:p>
          <w:p w14:paraId="22D82874" w14:textId="43F0E93A" w:rsidR="00713F67" w:rsidRPr="00300EB0" w:rsidRDefault="00713F67" w:rsidP="00713F67">
            <w:pPr>
              <w:spacing w:after="0" w:line="240" w:lineRule="auto"/>
              <w:contextualSpacing/>
              <w:jc w:val="both"/>
              <w:rPr>
                <w:rFonts w:ascii="Times New Roman" w:hAnsi="Times New Roman"/>
                <w:sz w:val="20"/>
                <w:szCs w:val="20"/>
              </w:rPr>
            </w:pPr>
          </w:p>
          <w:p w14:paraId="1480FEA0" w14:textId="4D74BF39"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Zariadenia pre zachytávanie veternej energie na výrobu energie (veterné farmy).</w:t>
            </w:r>
          </w:p>
          <w:p w14:paraId="33B5080F" w14:textId="3FDE0EDF" w:rsidR="00713F67" w:rsidRPr="00300EB0" w:rsidRDefault="00713F67" w:rsidP="00713F67">
            <w:pPr>
              <w:spacing w:after="0" w:line="240" w:lineRule="auto"/>
              <w:contextualSpacing/>
              <w:jc w:val="both"/>
              <w:rPr>
                <w:rFonts w:ascii="Times New Roman" w:hAnsi="Times New Roman"/>
                <w:sz w:val="20"/>
                <w:szCs w:val="20"/>
              </w:rPr>
            </w:pPr>
          </w:p>
          <w:p w14:paraId="44ED5220" w14:textId="729FFF72" w:rsidR="00713F67" w:rsidRPr="00300EB0" w:rsidRDefault="00713F67" w:rsidP="00713F67">
            <w:pPr>
              <w:spacing w:after="0" w:line="240" w:lineRule="auto"/>
              <w:contextualSpacing/>
              <w:jc w:val="both"/>
              <w:rPr>
                <w:rFonts w:ascii="Times New Roman" w:hAnsi="Times New Roman"/>
                <w:sz w:val="20"/>
                <w:szCs w:val="20"/>
              </w:rPr>
            </w:pPr>
          </w:p>
          <w:p w14:paraId="5CC43DCE" w14:textId="47D2D7FE" w:rsidR="00713F67" w:rsidRPr="00300EB0" w:rsidRDefault="00713F67" w:rsidP="00713F67">
            <w:pPr>
              <w:spacing w:after="0" w:line="240" w:lineRule="auto"/>
              <w:contextualSpacing/>
              <w:jc w:val="both"/>
              <w:rPr>
                <w:rFonts w:ascii="Times New Roman" w:hAnsi="Times New Roman"/>
                <w:sz w:val="20"/>
                <w:szCs w:val="20"/>
              </w:rPr>
            </w:pPr>
          </w:p>
          <w:p w14:paraId="43A73750" w14:textId="77777777"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 xml:space="preserve">INFRAŠTRUKTÚRNE PROJEKTY </w:t>
            </w:r>
          </w:p>
          <w:p w14:paraId="0FAA2FB3" w14:textId="47DC35A2" w:rsidR="00713F67" w:rsidRPr="00300EB0" w:rsidRDefault="00713F67" w:rsidP="00713F67">
            <w:pPr>
              <w:spacing w:after="0" w:line="240" w:lineRule="auto"/>
              <w:contextualSpacing/>
              <w:jc w:val="both"/>
              <w:rPr>
                <w:rFonts w:ascii="Times New Roman" w:hAnsi="Times New Roman"/>
                <w:sz w:val="20"/>
                <w:szCs w:val="20"/>
              </w:rPr>
            </w:pPr>
          </w:p>
          <w:p w14:paraId="6F0BADA4" w14:textId="77777777"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 xml:space="preserve">Projekty na rozvoj miest vrátane výstavby obchodných centier a parkovacích plôch. </w:t>
            </w:r>
          </w:p>
          <w:p w14:paraId="2E1171BA" w14:textId="77777777" w:rsidR="00713F67" w:rsidRPr="00300EB0" w:rsidRDefault="00713F67" w:rsidP="00713F67">
            <w:pPr>
              <w:spacing w:after="0" w:line="240" w:lineRule="auto"/>
              <w:contextualSpacing/>
              <w:jc w:val="both"/>
              <w:rPr>
                <w:rFonts w:ascii="Times New Roman" w:hAnsi="Times New Roman"/>
                <w:sz w:val="20"/>
                <w:szCs w:val="20"/>
              </w:rPr>
            </w:pPr>
          </w:p>
          <w:p w14:paraId="303B5EB4" w14:textId="01EE0C13" w:rsidR="00713F67" w:rsidRPr="00300EB0" w:rsidRDefault="00713F67" w:rsidP="00713F67">
            <w:pPr>
              <w:spacing w:after="0" w:line="240" w:lineRule="auto"/>
              <w:contextualSpacing/>
              <w:jc w:val="both"/>
              <w:rPr>
                <w:rFonts w:ascii="Times New Roman" w:hAnsi="Times New Roman"/>
                <w:sz w:val="20"/>
                <w:szCs w:val="20"/>
              </w:rPr>
            </w:pPr>
          </w:p>
          <w:p w14:paraId="2451EC47" w14:textId="4C4B54BC" w:rsidR="00713F67" w:rsidRPr="00300EB0" w:rsidRDefault="00713F67" w:rsidP="00713F67">
            <w:pPr>
              <w:spacing w:after="0" w:line="240" w:lineRule="auto"/>
              <w:contextualSpacing/>
              <w:jc w:val="both"/>
              <w:rPr>
                <w:rFonts w:ascii="Times New Roman" w:hAnsi="Times New Roman"/>
                <w:sz w:val="20"/>
                <w:szCs w:val="20"/>
              </w:rPr>
            </w:pPr>
          </w:p>
          <w:p w14:paraId="00FE8A24" w14:textId="6EDE0BE4" w:rsidR="00713F67" w:rsidRPr="00300EB0" w:rsidRDefault="00713F67" w:rsidP="00713F67">
            <w:pPr>
              <w:spacing w:after="0" w:line="240" w:lineRule="auto"/>
              <w:contextualSpacing/>
              <w:jc w:val="both"/>
              <w:rPr>
                <w:rFonts w:ascii="Times New Roman" w:hAnsi="Times New Roman"/>
                <w:sz w:val="20"/>
                <w:szCs w:val="20"/>
              </w:rPr>
            </w:pPr>
          </w:p>
          <w:p w14:paraId="577B1533" w14:textId="1E5CFA93" w:rsidR="00713F67" w:rsidRPr="00300EB0" w:rsidRDefault="00713F67" w:rsidP="00713F67">
            <w:pPr>
              <w:spacing w:after="0" w:line="240" w:lineRule="auto"/>
              <w:contextualSpacing/>
              <w:jc w:val="both"/>
              <w:rPr>
                <w:rFonts w:ascii="Times New Roman" w:hAnsi="Times New Roman"/>
                <w:sz w:val="20"/>
                <w:szCs w:val="20"/>
              </w:rPr>
            </w:pPr>
          </w:p>
          <w:p w14:paraId="7005AB72" w14:textId="61E07B7F" w:rsidR="00713F67" w:rsidRPr="00300EB0" w:rsidRDefault="00713F67" w:rsidP="00713F67">
            <w:pPr>
              <w:spacing w:after="0" w:line="240" w:lineRule="auto"/>
              <w:contextualSpacing/>
              <w:jc w:val="both"/>
              <w:rPr>
                <w:rFonts w:ascii="Times New Roman" w:hAnsi="Times New Roman"/>
                <w:sz w:val="20"/>
                <w:szCs w:val="20"/>
              </w:rPr>
            </w:pPr>
          </w:p>
          <w:p w14:paraId="7BEEA3DB" w14:textId="58CEBAB3" w:rsidR="00713F67" w:rsidRPr="00300EB0" w:rsidRDefault="00713F67" w:rsidP="00713F67">
            <w:pPr>
              <w:spacing w:after="0" w:line="240" w:lineRule="auto"/>
              <w:contextualSpacing/>
              <w:jc w:val="both"/>
              <w:rPr>
                <w:rFonts w:ascii="Times New Roman" w:hAnsi="Times New Roman"/>
                <w:sz w:val="20"/>
                <w:szCs w:val="20"/>
              </w:rPr>
            </w:pPr>
          </w:p>
          <w:p w14:paraId="0DDD3CC6" w14:textId="36119765" w:rsidR="00713F67" w:rsidRPr="00300EB0" w:rsidRDefault="00713F67" w:rsidP="00713F67">
            <w:pPr>
              <w:spacing w:after="0" w:line="240" w:lineRule="auto"/>
              <w:contextualSpacing/>
              <w:jc w:val="both"/>
              <w:rPr>
                <w:rFonts w:ascii="Times New Roman" w:hAnsi="Times New Roman"/>
                <w:sz w:val="20"/>
                <w:szCs w:val="20"/>
              </w:rPr>
            </w:pPr>
          </w:p>
          <w:p w14:paraId="5BE9BDAE" w14:textId="03A06911" w:rsidR="00713F67" w:rsidRPr="00300EB0" w:rsidRDefault="00713F67" w:rsidP="00713F67">
            <w:pPr>
              <w:spacing w:after="0" w:line="240" w:lineRule="auto"/>
              <w:contextualSpacing/>
              <w:jc w:val="both"/>
              <w:rPr>
                <w:rFonts w:ascii="Times New Roman" w:hAnsi="Times New Roman"/>
                <w:sz w:val="20"/>
                <w:szCs w:val="20"/>
              </w:rPr>
            </w:pPr>
          </w:p>
          <w:p w14:paraId="0A6B0BEE" w14:textId="144AD58A" w:rsidR="00713F67" w:rsidRPr="00300EB0" w:rsidRDefault="00713F67" w:rsidP="00713F67">
            <w:pPr>
              <w:spacing w:after="0" w:line="240" w:lineRule="auto"/>
              <w:contextualSpacing/>
              <w:jc w:val="both"/>
              <w:rPr>
                <w:rFonts w:ascii="Times New Roman" w:hAnsi="Times New Roman"/>
                <w:sz w:val="20"/>
                <w:szCs w:val="20"/>
              </w:rPr>
            </w:pPr>
          </w:p>
          <w:p w14:paraId="15EEC948" w14:textId="3ECCB604" w:rsidR="00713F67" w:rsidRPr="00300EB0" w:rsidRDefault="00713F67" w:rsidP="00713F67">
            <w:pPr>
              <w:spacing w:after="0" w:line="240" w:lineRule="auto"/>
              <w:contextualSpacing/>
              <w:jc w:val="both"/>
              <w:rPr>
                <w:rFonts w:ascii="Times New Roman" w:hAnsi="Times New Roman"/>
                <w:sz w:val="20"/>
                <w:szCs w:val="20"/>
              </w:rPr>
            </w:pPr>
          </w:p>
          <w:p w14:paraId="5E371FDD" w14:textId="6EE1108D" w:rsidR="00713F67" w:rsidRPr="00300EB0" w:rsidRDefault="00713F67" w:rsidP="00713F67">
            <w:pPr>
              <w:spacing w:after="0" w:line="240" w:lineRule="auto"/>
              <w:contextualSpacing/>
              <w:jc w:val="both"/>
              <w:rPr>
                <w:rFonts w:ascii="Times New Roman" w:hAnsi="Times New Roman"/>
                <w:sz w:val="20"/>
                <w:szCs w:val="20"/>
              </w:rPr>
            </w:pPr>
          </w:p>
          <w:p w14:paraId="336D1DA5" w14:textId="0EBF5BF3"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 xml:space="preserve">Výstavba ciest, prístavov a prístavných zariadení, vrátane rybárskych prístavov (projekty neobsiahnuté v prílohe I). </w:t>
            </w:r>
          </w:p>
          <w:p w14:paraId="54423AD6" w14:textId="2801F03A" w:rsidR="00713F67" w:rsidRPr="00300EB0" w:rsidRDefault="00713F67" w:rsidP="00713F67">
            <w:pPr>
              <w:spacing w:after="0" w:line="240" w:lineRule="auto"/>
              <w:contextualSpacing/>
              <w:jc w:val="both"/>
              <w:rPr>
                <w:rFonts w:ascii="Times New Roman" w:hAnsi="Times New Roman"/>
                <w:sz w:val="20"/>
                <w:szCs w:val="20"/>
              </w:rPr>
            </w:pPr>
          </w:p>
          <w:p w14:paraId="0BF75BC3" w14:textId="77777777" w:rsidR="00713F67" w:rsidRPr="00300EB0" w:rsidRDefault="00713F67" w:rsidP="00713F67">
            <w:pPr>
              <w:spacing w:after="0" w:line="240" w:lineRule="auto"/>
              <w:contextualSpacing/>
              <w:jc w:val="both"/>
              <w:rPr>
                <w:rFonts w:ascii="Times New Roman" w:hAnsi="Times New Roman"/>
                <w:sz w:val="20"/>
                <w:szCs w:val="20"/>
              </w:rPr>
            </w:pPr>
          </w:p>
          <w:p w14:paraId="4FAAF128" w14:textId="3EC968AE"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TURISTIKA A VOĽNÝ ČAS</w:t>
            </w:r>
          </w:p>
          <w:p w14:paraId="6BF259AE" w14:textId="0E61E00C" w:rsidR="00713F67" w:rsidRPr="00300EB0" w:rsidRDefault="00713F67" w:rsidP="00713F67">
            <w:pPr>
              <w:spacing w:after="0" w:line="240" w:lineRule="auto"/>
              <w:contextualSpacing/>
              <w:jc w:val="both"/>
              <w:rPr>
                <w:rFonts w:ascii="Times New Roman" w:hAnsi="Times New Roman"/>
                <w:sz w:val="20"/>
                <w:szCs w:val="20"/>
              </w:rPr>
            </w:pPr>
          </w:p>
          <w:p w14:paraId="5BDCD6FE" w14:textId="3B8FF098" w:rsidR="00713F67" w:rsidRPr="00300EB0" w:rsidRDefault="00713F67" w:rsidP="00713F67">
            <w:pPr>
              <w:spacing w:after="0" w:line="240" w:lineRule="auto"/>
              <w:contextualSpacing/>
              <w:jc w:val="both"/>
              <w:rPr>
                <w:rFonts w:ascii="Times New Roman" w:hAnsi="Times New Roman"/>
                <w:sz w:val="20"/>
                <w:szCs w:val="20"/>
              </w:rPr>
            </w:pPr>
          </w:p>
          <w:p w14:paraId="1C0DDC86" w14:textId="77777777" w:rsidR="00713F67" w:rsidRPr="00300EB0" w:rsidRDefault="00713F67" w:rsidP="00713F67">
            <w:pPr>
              <w:spacing w:after="0" w:line="240" w:lineRule="auto"/>
              <w:contextualSpacing/>
              <w:jc w:val="both"/>
              <w:rPr>
                <w:rFonts w:ascii="Times New Roman" w:hAnsi="Times New Roman"/>
                <w:sz w:val="20"/>
                <w:szCs w:val="20"/>
              </w:rPr>
            </w:pPr>
          </w:p>
          <w:p w14:paraId="4B67535C" w14:textId="77777777"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Zjazdovky, vleky a lanovky a pridružené zariadenia.</w:t>
            </w:r>
          </w:p>
          <w:p w14:paraId="55F5C0AB" w14:textId="77777777" w:rsidR="00713F67" w:rsidRPr="00300EB0" w:rsidRDefault="00713F67" w:rsidP="00713F67">
            <w:pPr>
              <w:spacing w:after="0" w:line="240" w:lineRule="auto"/>
              <w:contextualSpacing/>
              <w:jc w:val="both"/>
              <w:rPr>
                <w:rFonts w:ascii="Times New Roman" w:hAnsi="Times New Roman"/>
                <w:sz w:val="20"/>
                <w:szCs w:val="20"/>
              </w:rPr>
            </w:pPr>
          </w:p>
          <w:p w14:paraId="1139A52E" w14:textId="1A852CBC" w:rsidR="00713F67" w:rsidRPr="00300EB0" w:rsidRDefault="00713F67" w:rsidP="00713F67">
            <w:pPr>
              <w:spacing w:after="0" w:line="240" w:lineRule="auto"/>
              <w:contextualSpacing/>
              <w:jc w:val="both"/>
              <w:rPr>
                <w:rFonts w:ascii="Times New Roman" w:hAnsi="Times New Roman"/>
                <w:sz w:val="20"/>
                <w:szCs w:val="20"/>
              </w:rPr>
            </w:pPr>
          </w:p>
          <w:p w14:paraId="0211D628" w14:textId="04D820AA" w:rsidR="00713F67" w:rsidRPr="00300EB0" w:rsidRDefault="00713F67" w:rsidP="00713F67">
            <w:pPr>
              <w:spacing w:after="0" w:line="240" w:lineRule="auto"/>
              <w:contextualSpacing/>
              <w:jc w:val="both"/>
              <w:rPr>
                <w:rFonts w:ascii="Times New Roman" w:hAnsi="Times New Roman"/>
                <w:sz w:val="20"/>
                <w:szCs w:val="20"/>
              </w:rPr>
            </w:pPr>
          </w:p>
          <w:p w14:paraId="422B7BD9" w14:textId="760C2974" w:rsidR="00713F67" w:rsidRDefault="00713F67" w:rsidP="00713F67">
            <w:pPr>
              <w:spacing w:after="0" w:line="240" w:lineRule="auto"/>
              <w:contextualSpacing/>
              <w:jc w:val="both"/>
              <w:rPr>
                <w:rFonts w:ascii="Times New Roman" w:hAnsi="Times New Roman"/>
                <w:sz w:val="20"/>
                <w:szCs w:val="20"/>
              </w:rPr>
            </w:pPr>
          </w:p>
          <w:p w14:paraId="4B9F3E0D" w14:textId="77777777" w:rsidR="00713F67" w:rsidRPr="00300EB0" w:rsidRDefault="00713F67" w:rsidP="00713F67">
            <w:pPr>
              <w:spacing w:after="0" w:line="240" w:lineRule="auto"/>
              <w:contextualSpacing/>
              <w:jc w:val="both"/>
              <w:rPr>
                <w:rFonts w:ascii="Times New Roman" w:hAnsi="Times New Roman"/>
                <w:sz w:val="20"/>
                <w:szCs w:val="20"/>
              </w:rPr>
            </w:pPr>
          </w:p>
          <w:p w14:paraId="48A7E868" w14:textId="24F006E4"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 xml:space="preserve">Prístavy pre rekreačnú plavbu </w:t>
            </w:r>
          </w:p>
          <w:p w14:paraId="288A8D5E" w14:textId="77777777" w:rsidR="00713F67" w:rsidRPr="00300EB0" w:rsidRDefault="00713F67" w:rsidP="00713F67">
            <w:pPr>
              <w:spacing w:after="0" w:line="240" w:lineRule="auto"/>
              <w:contextualSpacing/>
              <w:jc w:val="both"/>
              <w:rPr>
                <w:rFonts w:ascii="Times New Roman" w:hAnsi="Times New Roman"/>
                <w:sz w:val="20"/>
                <w:szCs w:val="20"/>
              </w:rPr>
            </w:pPr>
          </w:p>
          <w:p w14:paraId="7AF29160" w14:textId="038B9565" w:rsidR="00713F67" w:rsidRPr="00300EB0" w:rsidRDefault="00713F67" w:rsidP="00713F67">
            <w:pPr>
              <w:spacing w:after="0" w:line="240" w:lineRule="auto"/>
              <w:contextualSpacing/>
              <w:jc w:val="both"/>
              <w:rPr>
                <w:rFonts w:ascii="Times New Roman" w:hAnsi="Times New Roman"/>
                <w:sz w:val="20"/>
                <w:szCs w:val="20"/>
              </w:rPr>
            </w:pPr>
          </w:p>
          <w:p w14:paraId="6EDBB9A5" w14:textId="6634DC5F" w:rsidR="00713F67" w:rsidRPr="00300EB0" w:rsidRDefault="00713F67" w:rsidP="00713F67">
            <w:pPr>
              <w:spacing w:after="0" w:line="240" w:lineRule="auto"/>
              <w:contextualSpacing/>
              <w:jc w:val="both"/>
              <w:rPr>
                <w:rFonts w:ascii="Times New Roman" w:hAnsi="Times New Roman"/>
                <w:sz w:val="20"/>
                <w:szCs w:val="20"/>
              </w:rPr>
            </w:pPr>
          </w:p>
          <w:p w14:paraId="58AAD51A" w14:textId="77777777" w:rsidR="00713F67" w:rsidRPr="00300EB0" w:rsidRDefault="00713F67" w:rsidP="00713F67">
            <w:pPr>
              <w:spacing w:after="0" w:line="240" w:lineRule="auto"/>
              <w:contextualSpacing/>
              <w:jc w:val="both"/>
              <w:rPr>
                <w:rFonts w:ascii="Times New Roman" w:hAnsi="Times New Roman"/>
                <w:sz w:val="20"/>
                <w:szCs w:val="20"/>
              </w:rPr>
            </w:pPr>
          </w:p>
          <w:p w14:paraId="3BD9F502" w14:textId="77777777"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Rekreačné strediská a hotelové komplexy mimo mestských oblastí a pridružené zariadenia.</w:t>
            </w:r>
          </w:p>
          <w:p w14:paraId="33992505" w14:textId="59B4D209" w:rsidR="00713F67" w:rsidRPr="00300EB0" w:rsidRDefault="00713F67" w:rsidP="00713F67">
            <w:pPr>
              <w:spacing w:after="0" w:line="240" w:lineRule="auto"/>
              <w:contextualSpacing/>
              <w:jc w:val="both"/>
              <w:rPr>
                <w:rFonts w:ascii="Times New Roman" w:hAnsi="Times New Roman"/>
                <w:sz w:val="20"/>
                <w:szCs w:val="20"/>
              </w:rPr>
            </w:pPr>
          </w:p>
          <w:p w14:paraId="7C096504" w14:textId="100F6DD0" w:rsidR="00713F67" w:rsidRPr="00300EB0" w:rsidRDefault="00713F67" w:rsidP="00713F67">
            <w:pPr>
              <w:spacing w:after="0" w:line="240" w:lineRule="auto"/>
              <w:contextualSpacing/>
              <w:jc w:val="both"/>
              <w:rPr>
                <w:rFonts w:ascii="Times New Roman" w:hAnsi="Times New Roman"/>
                <w:sz w:val="20"/>
                <w:szCs w:val="20"/>
              </w:rPr>
            </w:pPr>
          </w:p>
          <w:p w14:paraId="3C3B83BF" w14:textId="575C93EE" w:rsidR="00713F67" w:rsidRPr="00300EB0" w:rsidRDefault="00713F67" w:rsidP="00713F67">
            <w:pPr>
              <w:spacing w:after="0" w:line="240" w:lineRule="auto"/>
              <w:contextualSpacing/>
              <w:jc w:val="both"/>
              <w:rPr>
                <w:rFonts w:ascii="Times New Roman" w:hAnsi="Times New Roman"/>
                <w:sz w:val="20"/>
                <w:szCs w:val="20"/>
              </w:rPr>
            </w:pPr>
          </w:p>
          <w:p w14:paraId="152DFBBF" w14:textId="1CFD577D"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Trvalé kempingy a karavánové miesta.</w:t>
            </w:r>
          </w:p>
          <w:p w14:paraId="201F9A71" w14:textId="77777777" w:rsidR="00713F67" w:rsidRPr="00300EB0" w:rsidRDefault="00713F67" w:rsidP="00713F67">
            <w:pPr>
              <w:spacing w:after="0" w:line="240" w:lineRule="auto"/>
              <w:contextualSpacing/>
              <w:jc w:val="both"/>
              <w:rPr>
                <w:rFonts w:ascii="Times New Roman" w:hAnsi="Times New Roman"/>
                <w:sz w:val="20"/>
                <w:szCs w:val="20"/>
              </w:rPr>
            </w:pPr>
          </w:p>
          <w:p w14:paraId="1137C768" w14:textId="152CD6B1" w:rsidR="00713F67" w:rsidRPr="00300EB0" w:rsidRDefault="00713F67" w:rsidP="00713F67">
            <w:pPr>
              <w:spacing w:after="0" w:line="240" w:lineRule="auto"/>
              <w:contextualSpacing/>
              <w:jc w:val="both"/>
              <w:rPr>
                <w:rFonts w:ascii="Times New Roman" w:hAnsi="Times New Roman"/>
                <w:sz w:val="20"/>
                <w:szCs w:val="20"/>
              </w:rPr>
            </w:pPr>
          </w:p>
          <w:p w14:paraId="67841006" w14:textId="29C0046D" w:rsidR="00713F67" w:rsidRPr="00300EB0" w:rsidRDefault="00713F67" w:rsidP="00713F67">
            <w:pPr>
              <w:spacing w:after="0" w:line="240" w:lineRule="auto"/>
              <w:contextualSpacing/>
              <w:jc w:val="both"/>
              <w:rPr>
                <w:rFonts w:ascii="Times New Roman" w:hAnsi="Times New Roman"/>
                <w:sz w:val="20"/>
                <w:szCs w:val="20"/>
              </w:rPr>
            </w:pPr>
          </w:p>
          <w:p w14:paraId="46768EE8" w14:textId="67A5732F" w:rsidR="00713F67" w:rsidRPr="00300EB0" w:rsidRDefault="00713F67" w:rsidP="00713F67">
            <w:pPr>
              <w:spacing w:after="0" w:line="240" w:lineRule="auto"/>
              <w:contextualSpacing/>
              <w:jc w:val="both"/>
              <w:rPr>
                <w:rFonts w:ascii="Times New Roman" w:hAnsi="Times New Roman"/>
                <w:sz w:val="20"/>
                <w:szCs w:val="20"/>
              </w:rPr>
            </w:pPr>
          </w:p>
          <w:p w14:paraId="5140D366" w14:textId="71CD5478" w:rsidR="00713F67" w:rsidRDefault="00713F67" w:rsidP="00713F67">
            <w:pPr>
              <w:spacing w:after="0" w:line="240" w:lineRule="auto"/>
              <w:contextualSpacing/>
              <w:jc w:val="both"/>
              <w:rPr>
                <w:rFonts w:ascii="Times New Roman" w:hAnsi="Times New Roman"/>
                <w:sz w:val="20"/>
                <w:szCs w:val="20"/>
              </w:rPr>
            </w:pPr>
          </w:p>
          <w:p w14:paraId="6D2E699D" w14:textId="77777777" w:rsidR="00713F67" w:rsidRPr="00300EB0" w:rsidRDefault="00713F67" w:rsidP="00713F67">
            <w:pPr>
              <w:spacing w:after="0" w:line="240" w:lineRule="auto"/>
              <w:contextualSpacing/>
              <w:jc w:val="both"/>
              <w:rPr>
                <w:rFonts w:ascii="Times New Roman" w:hAnsi="Times New Roman"/>
                <w:sz w:val="20"/>
                <w:szCs w:val="20"/>
              </w:rPr>
            </w:pPr>
          </w:p>
          <w:p w14:paraId="15FF1D7A" w14:textId="019397BF" w:rsidR="00713F67" w:rsidRPr="00300EB0" w:rsidRDefault="00713F67" w:rsidP="00713F67">
            <w:pPr>
              <w:spacing w:after="0" w:line="240" w:lineRule="auto"/>
              <w:contextualSpacing/>
              <w:jc w:val="both"/>
              <w:rPr>
                <w:rFonts w:ascii="Times New Roman" w:hAnsi="Times New Roman"/>
                <w:sz w:val="20"/>
                <w:szCs w:val="20"/>
              </w:rPr>
            </w:pPr>
          </w:p>
          <w:p w14:paraId="56DC8386" w14:textId="77777777"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 xml:space="preserve">Akákoľvek zmena alebo rozšírenie projektov uvedených v prílohe I alebo tejto prílohe už povolených, vykonaných alebo v procese </w:t>
            </w:r>
            <w:r w:rsidRPr="00300EB0">
              <w:rPr>
                <w:rFonts w:ascii="Times New Roman" w:hAnsi="Times New Roman"/>
                <w:sz w:val="20"/>
                <w:szCs w:val="20"/>
              </w:rPr>
              <w:lastRenderedPageBreak/>
              <w:t>vykonávania, ktoré môžu mať významný nepriaznivý vplyv na životné prostredie (zmena</w:t>
            </w:r>
          </w:p>
          <w:p w14:paraId="48F04831" w14:textId="64AE8332"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alebo rozšírenie neuvedené v prílohe I).</w:t>
            </w:r>
          </w:p>
          <w:p w14:paraId="3FF5A7F2" w14:textId="32EB35B4" w:rsidR="00713F67" w:rsidRPr="00300EB0" w:rsidRDefault="00713F67" w:rsidP="00713F67">
            <w:pPr>
              <w:spacing w:after="0" w:line="240" w:lineRule="auto"/>
              <w:contextualSpacing/>
              <w:jc w:val="both"/>
              <w:rPr>
                <w:rFonts w:ascii="Times New Roman" w:hAnsi="Times New Roman"/>
                <w:sz w:val="20"/>
                <w:szCs w:val="20"/>
              </w:rPr>
            </w:pPr>
          </w:p>
          <w:p w14:paraId="04780B2B" w14:textId="65C11824" w:rsidR="00713F67" w:rsidRPr="00300EB0" w:rsidRDefault="00713F67" w:rsidP="00713F67">
            <w:pPr>
              <w:spacing w:after="0" w:line="240" w:lineRule="auto"/>
              <w:contextualSpacing/>
              <w:jc w:val="both"/>
              <w:rPr>
                <w:rFonts w:ascii="Times New Roman" w:hAnsi="Times New Roman"/>
                <w:sz w:val="20"/>
                <w:szCs w:val="20"/>
              </w:rPr>
            </w:pPr>
          </w:p>
          <w:p w14:paraId="3BC7FA37" w14:textId="77777777" w:rsidR="00713F67" w:rsidRPr="00300EB0" w:rsidRDefault="00713F67" w:rsidP="00713F67">
            <w:pPr>
              <w:spacing w:after="0" w:line="240" w:lineRule="auto"/>
              <w:contextualSpacing/>
              <w:jc w:val="both"/>
              <w:rPr>
                <w:rFonts w:ascii="Times New Roman" w:hAnsi="Times New Roman"/>
                <w:sz w:val="20"/>
                <w:szCs w:val="20"/>
              </w:rPr>
            </w:pPr>
          </w:p>
          <w:p w14:paraId="0CA58E87" w14:textId="77777777" w:rsidR="00713F67" w:rsidRPr="00300EB0" w:rsidRDefault="00713F67" w:rsidP="00713F67">
            <w:pPr>
              <w:spacing w:after="0" w:line="240" w:lineRule="auto"/>
              <w:contextualSpacing/>
              <w:jc w:val="both"/>
              <w:rPr>
                <w:rFonts w:ascii="Times New Roman" w:hAnsi="Times New Roman"/>
                <w:sz w:val="20"/>
                <w:szCs w:val="20"/>
              </w:rPr>
            </w:pPr>
          </w:p>
          <w:p w14:paraId="79BCE147" w14:textId="6E0C4730" w:rsidR="00713F67" w:rsidRPr="00300EB0" w:rsidRDefault="00713F67" w:rsidP="00713F67">
            <w:pPr>
              <w:pStyle w:val="Normlny1"/>
              <w:spacing w:before="0"/>
              <w:rPr>
                <w:sz w:val="20"/>
                <w:szCs w:val="20"/>
              </w:rPr>
            </w:pPr>
          </w:p>
        </w:tc>
        <w:tc>
          <w:tcPr>
            <w:tcW w:w="850" w:type="dxa"/>
          </w:tcPr>
          <w:p w14:paraId="3293119E" w14:textId="6A461522" w:rsidR="00713F67" w:rsidRPr="00300EB0" w:rsidRDefault="00713F67" w:rsidP="00713F67">
            <w:pPr>
              <w:spacing w:after="0" w:line="240" w:lineRule="auto"/>
              <w:jc w:val="center"/>
              <w:rPr>
                <w:rFonts w:ascii="Times New Roman" w:hAnsi="Times New Roman"/>
                <w:sz w:val="20"/>
                <w:szCs w:val="20"/>
              </w:rPr>
            </w:pPr>
          </w:p>
          <w:p w14:paraId="1DA5AF71" w14:textId="45B2B79D" w:rsidR="00713F67" w:rsidRPr="00300EB0" w:rsidRDefault="00713F67" w:rsidP="00713F67">
            <w:pPr>
              <w:spacing w:after="0" w:line="240" w:lineRule="auto"/>
              <w:jc w:val="center"/>
              <w:rPr>
                <w:rFonts w:ascii="Times New Roman" w:hAnsi="Times New Roman"/>
                <w:sz w:val="20"/>
                <w:szCs w:val="20"/>
              </w:rPr>
            </w:pPr>
          </w:p>
          <w:p w14:paraId="743AD38E" w14:textId="7DDD3265" w:rsidR="00713F67" w:rsidRPr="00300EB0" w:rsidRDefault="00713F67" w:rsidP="00713F67">
            <w:pPr>
              <w:spacing w:after="0" w:line="240" w:lineRule="auto"/>
              <w:jc w:val="center"/>
              <w:rPr>
                <w:rFonts w:ascii="Times New Roman" w:hAnsi="Times New Roman"/>
                <w:sz w:val="20"/>
                <w:szCs w:val="20"/>
              </w:rPr>
            </w:pPr>
          </w:p>
          <w:p w14:paraId="29E33C09" w14:textId="4E69F5DE" w:rsidR="00713F67" w:rsidRPr="00300EB0" w:rsidRDefault="00713F67" w:rsidP="00713F67">
            <w:pPr>
              <w:spacing w:after="0" w:line="240" w:lineRule="auto"/>
              <w:jc w:val="center"/>
              <w:rPr>
                <w:rFonts w:ascii="Times New Roman" w:hAnsi="Times New Roman"/>
                <w:sz w:val="20"/>
                <w:szCs w:val="20"/>
              </w:rPr>
            </w:pPr>
          </w:p>
          <w:p w14:paraId="520A1BE4" w14:textId="0504D6A5" w:rsidR="00713F67" w:rsidRPr="00300EB0" w:rsidRDefault="00713F67" w:rsidP="00713F67">
            <w:pPr>
              <w:spacing w:after="0" w:line="240" w:lineRule="auto"/>
              <w:jc w:val="center"/>
              <w:rPr>
                <w:rFonts w:ascii="Times New Roman" w:hAnsi="Times New Roman"/>
                <w:sz w:val="20"/>
                <w:szCs w:val="20"/>
              </w:rPr>
            </w:pPr>
          </w:p>
          <w:p w14:paraId="4EF7BCFF" w14:textId="02E23BEF" w:rsidR="00713F67" w:rsidRPr="00300EB0" w:rsidRDefault="00713F67" w:rsidP="00713F67">
            <w:pPr>
              <w:spacing w:after="0" w:line="240" w:lineRule="auto"/>
              <w:rPr>
                <w:rFonts w:ascii="Times New Roman" w:hAnsi="Times New Roman"/>
                <w:sz w:val="20"/>
                <w:szCs w:val="20"/>
              </w:rPr>
            </w:pPr>
          </w:p>
          <w:p w14:paraId="7183DA6E" w14:textId="78D8F6AC" w:rsidR="00713F67" w:rsidRDefault="00713F67" w:rsidP="00713F67">
            <w:pPr>
              <w:spacing w:after="0" w:line="240" w:lineRule="auto"/>
              <w:jc w:val="center"/>
              <w:rPr>
                <w:rFonts w:ascii="Times New Roman" w:hAnsi="Times New Roman"/>
                <w:sz w:val="20"/>
                <w:szCs w:val="20"/>
              </w:rPr>
            </w:pPr>
          </w:p>
          <w:p w14:paraId="367C291C" w14:textId="77777777" w:rsidR="00713F67" w:rsidRPr="00300EB0" w:rsidRDefault="00713F67" w:rsidP="00713F67">
            <w:pPr>
              <w:spacing w:after="0" w:line="240" w:lineRule="auto"/>
              <w:jc w:val="center"/>
              <w:rPr>
                <w:rFonts w:ascii="Times New Roman" w:hAnsi="Times New Roman"/>
                <w:sz w:val="20"/>
                <w:szCs w:val="20"/>
              </w:rPr>
            </w:pPr>
          </w:p>
          <w:p w14:paraId="1E3D3E2D" w14:textId="77777777" w:rsidR="00713F67" w:rsidRPr="00300EB0" w:rsidRDefault="00713F67" w:rsidP="00713F67">
            <w:pPr>
              <w:spacing w:after="0" w:line="240" w:lineRule="auto"/>
              <w:jc w:val="center"/>
              <w:rPr>
                <w:rFonts w:ascii="Times New Roman" w:hAnsi="Times New Roman"/>
                <w:sz w:val="20"/>
                <w:szCs w:val="20"/>
              </w:rPr>
            </w:pPr>
          </w:p>
          <w:p w14:paraId="533063CB" w14:textId="71B515BF"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N</w:t>
            </w:r>
          </w:p>
          <w:p w14:paraId="62579A55" w14:textId="77777777" w:rsidR="00713F67" w:rsidRPr="00300EB0" w:rsidRDefault="00713F67" w:rsidP="00713F67">
            <w:pPr>
              <w:spacing w:after="0" w:line="240" w:lineRule="auto"/>
              <w:jc w:val="center"/>
              <w:rPr>
                <w:rFonts w:ascii="Times New Roman" w:hAnsi="Times New Roman"/>
                <w:sz w:val="20"/>
                <w:szCs w:val="20"/>
              </w:rPr>
            </w:pPr>
          </w:p>
          <w:p w14:paraId="062C1F61" w14:textId="77777777" w:rsidR="00713F67" w:rsidRPr="00300EB0" w:rsidRDefault="00713F67" w:rsidP="00713F67">
            <w:pPr>
              <w:spacing w:after="0" w:line="240" w:lineRule="auto"/>
              <w:jc w:val="center"/>
              <w:rPr>
                <w:rFonts w:ascii="Times New Roman" w:hAnsi="Times New Roman"/>
                <w:sz w:val="20"/>
                <w:szCs w:val="20"/>
              </w:rPr>
            </w:pPr>
          </w:p>
          <w:p w14:paraId="71BF3564" w14:textId="77777777" w:rsidR="00713F67" w:rsidRPr="00300EB0" w:rsidRDefault="00713F67" w:rsidP="00713F67">
            <w:pPr>
              <w:spacing w:after="0" w:line="240" w:lineRule="auto"/>
              <w:jc w:val="center"/>
              <w:rPr>
                <w:rFonts w:ascii="Times New Roman" w:hAnsi="Times New Roman"/>
                <w:sz w:val="20"/>
                <w:szCs w:val="20"/>
              </w:rPr>
            </w:pPr>
          </w:p>
          <w:p w14:paraId="42EAE117" w14:textId="77777777" w:rsidR="00713F67" w:rsidRPr="00300EB0" w:rsidRDefault="00713F67" w:rsidP="00713F67">
            <w:pPr>
              <w:spacing w:after="0" w:line="240" w:lineRule="auto"/>
              <w:jc w:val="center"/>
              <w:rPr>
                <w:rFonts w:ascii="Times New Roman" w:hAnsi="Times New Roman"/>
                <w:sz w:val="20"/>
                <w:szCs w:val="20"/>
              </w:rPr>
            </w:pPr>
          </w:p>
          <w:p w14:paraId="1DD625C9" w14:textId="6C907BD6" w:rsidR="00713F67" w:rsidRPr="00300EB0" w:rsidRDefault="00713F67" w:rsidP="00713F67">
            <w:pPr>
              <w:spacing w:after="0" w:line="240" w:lineRule="auto"/>
              <w:jc w:val="center"/>
              <w:rPr>
                <w:rFonts w:ascii="Times New Roman" w:hAnsi="Times New Roman"/>
                <w:sz w:val="20"/>
                <w:szCs w:val="20"/>
              </w:rPr>
            </w:pPr>
          </w:p>
          <w:p w14:paraId="7DEBB541" w14:textId="446B9106"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N</w:t>
            </w:r>
          </w:p>
          <w:p w14:paraId="4B828DC7" w14:textId="7EDA9D96" w:rsidR="00713F67" w:rsidRPr="00300EB0" w:rsidRDefault="00713F67" w:rsidP="00713F67">
            <w:pPr>
              <w:spacing w:after="0" w:line="240" w:lineRule="auto"/>
              <w:jc w:val="center"/>
              <w:rPr>
                <w:rFonts w:ascii="Times New Roman" w:hAnsi="Times New Roman"/>
                <w:sz w:val="20"/>
                <w:szCs w:val="20"/>
              </w:rPr>
            </w:pPr>
          </w:p>
          <w:p w14:paraId="71204E82" w14:textId="0F9801AD" w:rsidR="00713F67" w:rsidRPr="00300EB0" w:rsidRDefault="00713F67" w:rsidP="00713F67">
            <w:pPr>
              <w:spacing w:after="0" w:line="240" w:lineRule="auto"/>
              <w:rPr>
                <w:rFonts w:ascii="Times New Roman" w:hAnsi="Times New Roman"/>
                <w:sz w:val="20"/>
                <w:szCs w:val="20"/>
              </w:rPr>
            </w:pPr>
          </w:p>
          <w:p w14:paraId="5584FEE5" w14:textId="2BD6D0BC" w:rsidR="00713F67" w:rsidRPr="00300EB0" w:rsidRDefault="00713F67" w:rsidP="00713F67">
            <w:pPr>
              <w:spacing w:after="0" w:line="240" w:lineRule="auto"/>
              <w:rPr>
                <w:rFonts w:ascii="Times New Roman" w:hAnsi="Times New Roman"/>
                <w:sz w:val="20"/>
                <w:szCs w:val="20"/>
              </w:rPr>
            </w:pPr>
          </w:p>
          <w:p w14:paraId="6B128CFE" w14:textId="16AB0CA1" w:rsidR="00713F67" w:rsidRPr="00300EB0" w:rsidRDefault="00713F67" w:rsidP="00713F67">
            <w:pPr>
              <w:spacing w:after="0" w:line="240" w:lineRule="auto"/>
              <w:rPr>
                <w:rFonts w:ascii="Times New Roman" w:hAnsi="Times New Roman"/>
                <w:sz w:val="20"/>
                <w:szCs w:val="20"/>
              </w:rPr>
            </w:pPr>
          </w:p>
          <w:p w14:paraId="3B10344F" w14:textId="4011336B"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N</w:t>
            </w:r>
          </w:p>
          <w:p w14:paraId="5EA0DBED" w14:textId="0E11DB49" w:rsidR="00713F67" w:rsidRPr="00300EB0" w:rsidRDefault="00713F67" w:rsidP="00713F67">
            <w:pPr>
              <w:spacing w:after="0" w:line="240" w:lineRule="auto"/>
              <w:rPr>
                <w:rFonts w:ascii="Times New Roman" w:hAnsi="Times New Roman"/>
                <w:sz w:val="20"/>
                <w:szCs w:val="20"/>
              </w:rPr>
            </w:pPr>
          </w:p>
          <w:p w14:paraId="5E163371" w14:textId="23DA207A" w:rsidR="00713F67" w:rsidRPr="00300EB0" w:rsidRDefault="00713F67" w:rsidP="00713F67">
            <w:pPr>
              <w:spacing w:after="0" w:line="240" w:lineRule="auto"/>
              <w:rPr>
                <w:rFonts w:ascii="Times New Roman" w:hAnsi="Times New Roman"/>
                <w:sz w:val="20"/>
                <w:szCs w:val="20"/>
              </w:rPr>
            </w:pPr>
          </w:p>
          <w:p w14:paraId="021CA0AC" w14:textId="10184A3F" w:rsidR="00713F67" w:rsidRPr="00300EB0" w:rsidRDefault="00713F67" w:rsidP="00713F67">
            <w:pPr>
              <w:spacing w:after="0" w:line="240" w:lineRule="auto"/>
              <w:rPr>
                <w:rFonts w:ascii="Times New Roman" w:hAnsi="Times New Roman"/>
                <w:sz w:val="20"/>
                <w:szCs w:val="20"/>
              </w:rPr>
            </w:pPr>
          </w:p>
          <w:p w14:paraId="04FEBD09" w14:textId="4CB4F052" w:rsidR="00713F67" w:rsidRPr="00300EB0" w:rsidRDefault="00713F67" w:rsidP="00713F67">
            <w:pPr>
              <w:spacing w:after="0" w:line="240" w:lineRule="auto"/>
              <w:rPr>
                <w:rFonts w:ascii="Times New Roman" w:hAnsi="Times New Roman"/>
                <w:sz w:val="20"/>
                <w:szCs w:val="20"/>
              </w:rPr>
            </w:pPr>
          </w:p>
          <w:p w14:paraId="6708CBE2" w14:textId="54495F34"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N</w:t>
            </w:r>
          </w:p>
          <w:p w14:paraId="7E0FA2CC" w14:textId="3A3DC5A3" w:rsidR="00713F67" w:rsidRPr="00300EB0" w:rsidRDefault="00713F67" w:rsidP="00713F67">
            <w:pPr>
              <w:spacing w:after="0" w:line="240" w:lineRule="auto"/>
              <w:jc w:val="center"/>
              <w:rPr>
                <w:rFonts w:ascii="Times New Roman" w:hAnsi="Times New Roman"/>
                <w:sz w:val="20"/>
                <w:szCs w:val="20"/>
              </w:rPr>
            </w:pPr>
          </w:p>
          <w:p w14:paraId="6ED3C877" w14:textId="3B855F5B" w:rsidR="00713F67" w:rsidRPr="00300EB0" w:rsidRDefault="00713F67" w:rsidP="00713F67">
            <w:pPr>
              <w:spacing w:after="0" w:line="240" w:lineRule="auto"/>
              <w:jc w:val="center"/>
              <w:rPr>
                <w:rFonts w:ascii="Times New Roman" w:hAnsi="Times New Roman"/>
                <w:sz w:val="20"/>
                <w:szCs w:val="20"/>
              </w:rPr>
            </w:pPr>
          </w:p>
          <w:p w14:paraId="06A8024D" w14:textId="03934047" w:rsidR="00713F67" w:rsidRPr="00300EB0" w:rsidRDefault="00713F67" w:rsidP="00713F67">
            <w:pPr>
              <w:spacing w:after="0" w:line="240" w:lineRule="auto"/>
              <w:jc w:val="center"/>
              <w:rPr>
                <w:rFonts w:ascii="Times New Roman" w:hAnsi="Times New Roman"/>
                <w:sz w:val="20"/>
                <w:szCs w:val="20"/>
              </w:rPr>
            </w:pPr>
          </w:p>
          <w:p w14:paraId="431588A8" w14:textId="6D73A9D0" w:rsidR="00713F67" w:rsidRPr="00300EB0" w:rsidRDefault="00713F67" w:rsidP="00713F67">
            <w:pPr>
              <w:spacing w:after="0" w:line="240" w:lineRule="auto"/>
              <w:jc w:val="center"/>
              <w:rPr>
                <w:rFonts w:ascii="Times New Roman" w:hAnsi="Times New Roman"/>
                <w:sz w:val="20"/>
                <w:szCs w:val="20"/>
              </w:rPr>
            </w:pPr>
          </w:p>
          <w:p w14:paraId="51A90AE6" w14:textId="1953C44F" w:rsidR="00713F67" w:rsidRPr="00300EB0" w:rsidRDefault="00713F67" w:rsidP="00713F67">
            <w:pPr>
              <w:spacing w:after="0" w:line="240" w:lineRule="auto"/>
              <w:rPr>
                <w:rFonts w:ascii="Times New Roman" w:hAnsi="Times New Roman"/>
                <w:sz w:val="20"/>
                <w:szCs w:val="20"/>
              </w:rPr>
            </w:pPr>
          </w:p>
          <w:p w14:paraId="31FC5F85" w14:textId="77777777"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N</w:t>
            </w:r>
          </w:p>
          <w:p w14:paraId="761F3062" w14:textId="45483B9E" w:rsidR="00713F67" w:rsidRPr="00300EB0" w:rsidRDefault="00713F67" w:rsidP="00713F67">
            <w:pPr>
              <w:spacing w:after="0" w:line="240" w:lineRule="auto"/>
              <w:jc w:val="center"/>
              <w:rPr>
                <w:rFonts w:ascii="Times New Roman" w:hAnsi="Times New Roman"/>
                <w:sz w:val="20"/>
                <w:szCs w:val="20"/>
              </w:rPr>
            </w:pPr>
          </w:p>
          <w:p w14:paraId="7F23F410" w14:textId="055DE6DF" w:rsidR="00713F67" w:rsidRPr="00300EB0" w:rsidRDefault="00713F67" w:rsidP="00713F67">
            <w:pPr>
              <w:spacing w:after="0" w:line="240" w:lineRule="auto"/>
              <w:jc w:val="center"/>
              <w:rPr>
                <w:rFonts w:ascii="Times New Roman" w:hAnsi="Times New Roman"/>
                <w:sz w:val="20"/>
                <w:szCs w:val="20"/>
              </w:rPr>
            </w:pPr>
          </w:p>
          <w:p w14:paraId="7E6EAF1B" w14:textId="20B2EB59" w:rsidR="00713F67" w:rsidRPr="00300EB0" w:rsidRDefault="00713F67" w:rsidP="00713F67">
            <w:pPr>
              <w:spacing w:after="0" w:line="240" w:lineRule="auto"/>
              <w:jc w:val="center"/>
              <w:rPr>
                <w:rFonts w:ascii="Times New Roman" w:hAnsi="Times New Roman"/>
                <w:sz w:val="20"/>
                <w:szCs w:val="20"/>
              </w:rPr>
            </w:pPr>
          </w:p>
          <w:p w14:paraId="0AFB6CEF" w14:textId="0293D52D" w:rsidR="00713F67" w:rsidRPr="00300EB0" w:rsidRDefault="00713F67" w:rsidP="00713F67">
            <w:pPr>
              <w:spacing w:after="0" w:line="240" w:lineRule="auto"/>
              <w:jc w:val="center"/>
              <w:rPr>
                <w:rFonts w:ascii="Times New Roman" w:hAnsi="Times New Roman"/>
                <w:sz w:val="20"/>
                <w:szCs w:val="20"/>
              </w:rPr>
            </w:pPr>
          </w:p>
          <w:p w14:paraId="7C65D5BE" w14:textId="04643F94" w:rsidR="00713F67" w:rsidRPr="00300EB0" w:rsidRDefault="00713F67" w:rsidP="00713F67">
            <w:pPr>
              <w:spacing w:after="0" w:line="240" w:lineRule="auto"/>
              <w:jc w:val="center"/>
              <w:rPr>
                <w:rFonts w:ascii="Times New Roman" w:hAnsi="Times New Roman"/>
                <w:sz w:val="20"/>
                <w:szCs w:val="20"/>
              </w:rPr>
            </w:pPr>
          </w:p>
          <w:p w14:paraId="14E7D507" w14:textId="609841A1" w:rsidR="00713F67" w:rsidRPr="00300EB0" w:rsidRDefault="00713F67" w:rsidP="00713F67">
            <w:pPr>
              <w:spacing w:after="0" w:line="240" w:lineRule="auto"/>
              <w:jc w:val="center"/>
              <w:rPr>
                <w:rFonts w:ascii="Times New Roman" w:hAnsi="Times New Roman"/>
                <w:sz w:val="20"/>
                <w:szCs w:val="20"/>
              </w:rPr>
            </w:pPr>
          </w:p>
          <w:p w14:paraId="4C1AAAA9" w14:textId="349476A8" w:rsidR="00713F67" w:rsidRPr="00300EB0" w:rsidRDefault="00713F67" w:rsidP="00713F67">
            <w:pPr>
              <w:spacing w:after="0" w:line="240" w:lineRule="auto"/>
              <w:jc w:val="center"/>
              <w:rPr>
                <w:rFonts w:ascii="Times New Roman" w:hAnsi="Times New Roman"/>
                <w:sz w:val="20"/>
                <w:szCs w:val="20"/>
              </w:rPr>
            </w:pPr>
          </w:p>
          <w:p w14:paraId="3E98C939" w14:textId="3F12E7B3" w:rsidR="00713F67" w:rsidRPr="00300EB0" w:rsidRDefault="00713F67" w:rsidP="00713F67">
            <w:pPr>
              <w:spacing w:after="0" w:line="240" w:lineRule="auto"/>
              <w:jc w:val="center"/>
              <w:rPr>
                <w:rFonts w:ascii="Times New Roman" w:hAnsi="Times New Roman"/>
                <w:sz w:val="20"/>
                <w:szCs w:val="20"/>
              </w:rPr>
            </w:pPr>
          </w:p>
          <w:p w14:paraId="534F923F" w14:textId="3274AEA7" w:rsidR="00713F67" w:rsidRPr="00300EB0" w:rsidRDefault="00713F67" w:rsidP="00713F67">
            <w:pPr>
              <w:spacing w:after="0" w:line="240" w:lineRule="auto"/>
              <w:jc w:val="center"/>
              <w:rPr>
                <w:rFonts w:ascii="Times New Roman" w:hAnsi="Times New Roman"/>
                <w:sz w:val="20"/>
                <w:szCs w:val="20"/>
              </w:rPr>
            </w:pPr>
          </w:p>
          <w:p w14:paraId="415CFD08" w14:textId="10FAFDFA" w:rsidR="00713F67" w:rsidRPr="00300EB0" w:rsidRDefault="00713F67" w:rsidP="00713F67">
            <w:pPr>
              <w:spacing w:after="0" w:line="240" w:lineRule="auto"/>
              <w:jc w:val="center"/>
              <w:rPr>
                <w:rFonts w:ascii="Times New Roman" w:hAnsi="Times New Roman"/>
                <w:sz w:val="20"/>
                <w:szCs w:val="20"/>
              </w:rPr>
            </w:pPr>
          </w:p>
          <w:p w14:paraId="6926189B" w14:textId="112A8B1E" w:rsidR="00713F67" w:rsidRPr="00300EB0" w:rsidRDefault="00713F67" w:rsidP="00713F67">
            <w:pPr>
              <w:spacing w:after="0" w:line="240" w:lineRule="auto"/>
              <w:jc w:val="center"/>
              <w:rPr>
                <w:rFonts w:ascii="Times New Roman" w:hAnsi="Times New Roman"/>
                <w:sz w:val="20"/>
                <w:szCs w:val="20"/>
              </w:rPr>
            </w:pPr>
          </w:p>
          <w:p w14:paraId="2827ADC8" w14:textId="43B2449E" w:rsidR="00713F67" w:rsidRPr="00300EB0" w:rsidRDefault="00713F67" w:rsidP="00713F67">
            <w:pPr>
              <w:spacing w:after="0" w:line="240" w:lineRule="auto"/>
              <w:jc w:val="center"/>
              <w:rPr>
                <w:rFonts w:ascii="Times New Roman" w:hAnsi="Times New Roman"/>
                <w:sz w:val="20"/>
                <w:szCs w:val="20"/>
              </w:rPr>
            </w:pPr>
          </w:p>
          <w:p w14:paraId="77B5E610" w14:textId="2EB8D784" w:rsidR="00713F67" w:rsidRPr="00300EB0" w:rsidRDefault="00713F67" w:rsidP="00713F67">
            <w:pPr>
              <w:spacing w:after="0" w:line="240" w:lineRule="auto"/>
              <w:rPr>
                <w:rFonts w:ascii="Times New Roman" w:hAnsi="Times New Roman"/>
                <w:sz w:val="20"/>
                <w:szCs w:val="20"/>
              </w:rPr>
            </w:pPr>
          </w:p>
          <w:p w14:paraId="494617C1" w14:textId="77777777"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N</w:t>
            </w:r>
          </w:p>
          <w:p w14:paraId="4685C159" w14:textId="55EDFC60" w:rsidR="00713F67" w:rsidRPr="00300EB0" w:rsidRDefault="00713F67" w:rsidP="00713F67">
            <w:pPr>
              <w:spacing w:after="0" w:line="240" w:lineRule="auto"/>
              <w:jc w:val="center"/>
              <w:rPr>
                <w:rFonts w:ascii="Times New Roman" w:hAnsi="Times New Roman"/>
                <w:sz w:val="20"/>
                <w:szCs w:val="20"/>
              </w:rPr>
            </w:pPr>
          </w:p>
          <w:p w14:paraId="6A1EF698" w14:textId="79FA9C34" w:rsidR="00713F67" w:rsidRPr="00300EB0" w:rsidRDefault="00713F67" w:rsidP="00713F67">
            <w:pPr>
              <w:spacing w:after="0" w:line="240" w:lineRule="auto"/>
              <w:rPr>
                <w:rFonts w:ascii="Times New Roman" w:hAnsi="Times New Roman"/>
                <w:sz w:val="20"/>
                <w:szCs w:val="20"/>
              </w:rPr>
            </w:pPr>
          </w:p>
          <w:p w14:paraId="30DC8BF0" w14:textId="7B87DFCC" w:rsidR="00713F67" w:rsidRPr="00300EB0" w:rsidRDefault="00713F67" w:rsidP="00713F67">
            <w:pPr>
              <w:spacing w:after="0" w:line="240" w:lineRule="auto"/>
              <w:jc w:val="center"/>
              <w:rPr>
                <w:rFonts w:ascii="Times New Roman" w:hAnsi="Times New Roman"/>
                <w:sz w:val="20"/>
                <w:szCs w:val="20"/>
              </w:rPr>
            </w:pPr>
          </w:p>
          <w:p w14:paraId="26A1A067" w14:textId="538B7835" w:rsidR="00713F67" w:rsidRPr="00300EB0" w:rsidRDefault="00713F67" w:rsidP="00713F67">
            <w:pPr>
              <w:spacing w:after="0" w:line="240" w:lineRule="auto"/>
              <w:jc w:val="center"/>
              <w:rPr>
                <w:rFonts w:ascii="Times New Roman" w:hAnsi="Times New Roman"/>
                <w:sz w:val="20"/>
                <w:szCs w:val="20"/>
              </w:rPr>
            </w:pPr>
          </w:p>
          <w:p w14:paraId="288F6232" w14:textId="11831538" w:rsidR="00713F67" w:rsidRPr="00300EB0" w:rsidRDefault="00713F67" w:rsidP="00713F67">
            <w:pPr>
              <w:spacing w:after="0" w:line="240" w:lineRule="auto"/>
              <w:jc w:val="center"/>
              <w:rPr>
                <w:rFonts w:ascii="Times New Roman" w:hAnsi="Times New Roman"/>
                <w:sz w:val="20"/>
                <w:szCs w:val="20"/>
              </w:rPr>
            </w:pPr>
          </w:p>
          <w:p w14:paraId="6CD1B18D" w14:textId="67D535A9" w:rsidR="00713F67" w:rsidRDefault="00713F67" w:rsidP="00713F67">
            <w:pPr>
              <w:spacing w:after="0" w:line="240" w:lineRule="auto"/>
              <w:jc w:val="center"/>
              <w:rPr>
                <w:rFonts w:ascii="Times New Roman" w:hAnsi="Times New Roman"/>
                <w:sz w:val="20"/>
                <w:szCs w:val="20"/>
              </w:rPr>
            </w:pPr>
          </w:p>
          <w:p w14:paraId="79788CF3" w14:textId="5D2A8D5A" w:rsidR="00713F67" w:rsidRDefault="00713F67" w:rsidP="00713F67">
            <w:pPr>
              <w:spacing w:after="0" w:line="240" w:lineRule="auto"/>
              <w:jc w:val="center"/>
              <w:rPr>
                <w:rFonts w:ascii="Times New Roman" w:hAnsi="Times New Roman"/>
                <w:sz w:val="20"/>
                <w:szCs w:val="20"/>
              </w:rPr>
            </w:pPr>
          </w:p>
          <w:p w14:paraId="447D8AAA" w14:textId="77777777" w:rsidR="00713F67" w:rsidRPr="00300EB0" w:rsidRDefault="00713F67" w:rsidP="00713F67">
            <w:pPr>
              <w:spacing w:after="0" w:line="240" w:lineRule="auto"/>
              <w:jc w:val="center"/>
              <w:rPr>
                <w:rFonts w:ascii="Times New Roman" w:hAnsi="Times New Roman"/>
                <w:sz w:val="20"/>
                <w:szCs w:val="20"/>
              </w:rPr>
            </w:pPr>
          </w:p>
          <w:p w14:paraId="2FCB666E" w14:textId="5BB804A2"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N</w:t>
            </w:r>
          </w:p>
          <w:p w14:paraId="4B1363A3" w14:textId="26756F54" w:rsidR="00713F67" w:rsidRPr="00300EB0" w:rsidRDefault="00713F67" w:rsidP="00713F67">
            <w:pPr>
              <w:spacing w:after="0" w:line="240" w:lineRule="auto"/>
              <w:jc w:val="center"/>
              <w:rPr>
                <w:rFonts w:ascii="Times New Roman" w:hAnsi="Times New Roman"/>
                <w:sz w:val="20"/>
                <w:szCs w:val="20"/>
              </w:rPr>
            </w:pPr>
          </w:p>
          <w:p w14:paraId="023C9F65" w14:textId="7C92DE53" w:rsidR="00713F67" w:rsidRPr="00300EB0" w:rsidRDefault="00713F67" w:rsidP="00713F67">
            <w:pPr>
              <w:spacing w:after="0" w:line="240" w:lineRule="auto"/>
              <w:jc w:val="center"/>
              <w:rPr>
                <w:rFonts w:ascii="Times New Roman" w:hAnsi="Times New Roman"/>
                <w:sz w:val="20"/>
                <w:szCs w:val="20"/>
              </w:rPr>
            </w:pPr>
          </w:p>
          <w:p w14:paraId="29680D71" w14:textId="7292E0A7" w:rsidR="00713F67" w:rsidRPr="00300EB0" w:rsidRDefault="00713F67" w:rsidP="00713F67">
            <w:pPr>
              <w:spacing w:after="0" w:line="240" w:lineRule="auto"/>
              <w:jc w:val="center"/>
              <w:rPr>
                <w:rFonts w:ascii="Times New Roman" w:hAnsi="Times New Roman"/>
                <w:sz w:val="20"/>
                <w:szCs w:val="20"/>
              </w:rPr>
            </w:pPr>
          </w:p>
          <w:p w14:paraId="3616DEC5" w14:textId="3D6BFB74" w:rsidR="00713F67" w:rsidRPr="00300EB0" w:rsidRDefault="00713F67" w:rsidP="00713F67">
            <w:pPr>
              <w:spacing w:after="0" w:line="240" w:lineRule="auto"/>
              <w:rPr>
                <w:rFonts w:ascii="Times New Roman" w:hAnsi="Times New Roman"/>
                <w:sz w:val="20"/>
                <w:szCs w:val="20"/>
              </w:rPr>
            </w:pPr>
          </w:p>
          <w:p w14:paraId="20B35E8A" w14:textId="639956BA"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N</w:t>
            </w:r>
          </w:p>
          <w:p w14:paraId="32D3D722" w14:textId="758308B9" w:rsidR="00713F67" w:rsidRPr="00300EB0" w:rsidRDefault="00713F67" w:rsidP="00713F67">
            <w:pPr>
              <w:spacing w:after="0" w:line="240" w:lineRule="auto"/>
              <w:jc w:val="center"/>
              <w:rPr>
                <w:rFonts w:ascii="Times New Roman" w:hAnsi="Times New Roman"/>
                <w:sz w:val="20"/>
                <w:szCs w:val="20"/>
              </w:rPr>
            </w:pPr>
          </w:p>
          <w:p w14:paraId="3EF28529" w14:textId="294953B6" w:rsidR="00713F67" w:rsidRPr="00300EB0" w:rsidRDefault="00713F67" w:rsidP="00713F67">
            <w:pPr>
              <w:spacing w:after="0" w:line="240" w:lineRule="auto"/>
              <w:jc w:val="center"/>
              <w:rPr>
                <w:rFonts w:ascii="Times New Roman" w:hAnsi="Times New Roman"/>
                <w:sz w:val="20"/>
                <w:szCs w:val="20"/>
              </w:rPr>
            </w:pPr>
          </w:p>
          <w:p w14:paraId="7D1D2383" w14:textId="4BAF2362" w:rsidR="00713F67" w:rsidRPr="00300EB0" w:rsidRDefault="00713F67" w:rsidP="00713F67">
            <w:pPr>
              <w:spacing w:after="0" w:line="240" w:lineRule="auto"/>
              <w:jc w:val="center"/>
              <w:rPr>
                <w:rFonts w:ascii="Times New Roman" w:hAnsi="Times New Roman"/>
                <w:sz w:val="20"/>
                <w:szCs w:val="20"/>
              </w:rPr>
            </w:pPr>
          </w:p>
          <w:p w14:paraId="6BFBDFC8" w14:textId="77C5C686" w:rsidR="00713F67" w:rsidRDefault="00713F67" w:rsidP="00713F67">
            <w:pPr>
              <w:spacing w:after="0" w:line="240" w:lineRule="auto"/>
              <w:rPr>
                <w:rFonts w:ascii="Times New Roman" w:hAnsi="Times New Roman"/>
                <w:sz w:val="20"/>
                <w:szCs w:val="20"/>
              </w:rPr>
            </w:pPr>
          </w:p>
          <w:p w14:paraId="795DF458" w14:textId="77777777" w:rsidR="00713F67" w:rsidRPr="00300EB0" w:rsidRDefault="00713F67" w:rsidP="00713F67">
            <w:pPr>
              <w:spacing w:after="0" w:line="240" w:lineRule="auto"/>
              <w:rPr>
                <w:rFonts w:ascii="Times New Roman" w:hAnsi="Times New Roman"/>
                <w:sz w:val="20"/>
                <w:szCs w:val="20"/>
              </w:rPr>
            </w:pPr>
          </w:p>
          <w:p w14:paraId="2FED4C8C" w14:textId="6EE08749"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N</w:t>
            </w:r>
          </w:p>
          <w:p w14:paraId="2FA59107" w14:textId="38B17696" w:rsidR="00713F67" w:rsidRPr="00300EB0" w:rsidRDefault="00713F67" w:rsidP="00713F67">
            <w:pPr>
              <w:spacing w:after="0" w:line="240" w:lineRule="auto"/>
              <w:jc w:val="center"/>
              <w:rPr>
                <w:rFonts w:ascii="Times New Roman" w:hAnsi="Times New Roman"/>
                <w:sz w:val="20"/>
                <w:szCs w:val="20"/>
              </w:rPr>
            </w:pPr>
          </w:p>
          <w:p w14:paraId="0B1F27C5" w14:textId="3B03540A" w:rsidR="00713F67" w:rsidRPr="00300EB0" w:rsidRDefault="00713F67" w:rsidP="00713F67">
            <w:pPr>
              <w:spacing w:after="0" w:line="240" w:lineRule="auto"/>
              <w:jc w:val="center"/>
              <w:rPr>
                <w:rFonts w:ascii="Times New Roman" w:hAnsi="Times New Roman"/>
                <w:sz w:val="20"/>
                <w:szCs w:val="20"/>
              </w:rPr>
            </w:pPr>
          </w:p>
          <w:p w14:paraId="5C0C61ED" w14:textId="6981D3D6" w:rsidR="00713F67" w:rsidRPr="00300EB0" w:rsidRDefault="00713F67" w:rsidP="00713F67">
            <w:pPr>
              <w:spacing w:after="0" w:line="240" w:lineRule="auto"/>
              <w:rPr>
                <w:rFonts w:ascii="Times New Roman" w:hAnsi="Times New Roman"/>
                <w:sz w:val="20"/>
                <w:szCs w:val="20"/>
              </w:rPr>
            </w:pPr>
          </w:p>
          <w:p w14:paraId="7D9CC899" w14:textId="77777777" w:rsidR="00713F67" w:rsidRPr="00300EB0" w:rsidRDefault="00713F67" w:rsidP="00713F67">
            <w:pPr>
              <w:spacing w:after="0" w:line="240" w:lineRule="auto"/>
              <w:rPr>
                <w:rFonts w:ascii="Times New Roman" w:hAnsi="Times New Roman"/>
                <w:sz w:val="20"/>
                <w:szCs w:val="20"/>
              </w:rPr>
            </w:pPr>
          </w:p>
          <w:p w14:paraId="51B0C46E" w14:textId="39855135"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N</w:t>
            </w:r>
          </w:p>
          <w:p w14:paraId="31A5EE0B" w14:textId="2733EA46" w:rsidR="00713F67" w:rsidRPr="00300EB0" w:rsidRDefault="00713F67" w:rsidP="00713F67">
            <w:pPr>
              <w:spacing w:after="0" w:line="240" w:lineRule="auto"/>
              <w:jc w:val="center"/>
              <w:rPr>
                <w:rFonts w:ascii="Times New Roman" w:hAnsi="Times New Roman"/>
                <w:sz w:val="20"/>
                <w:szCs w:val="20"/>
              </w:rPr>
            </w:pPr>
          </w:p>
          <w:p w14:paraId="0DAF4A10" w14:textId="09D16D3C" w:rsidR="00713F67" w:rsidRPr="00300EB0" w:rsidRDefault="00713F67" w:rsidP="00713F67">
            <w:pPr>
              <w:spacing w:after="0" w:line="240" w:lineRule="auto"/>
              <w:jc w:val="center"/>
              <w:rPr>
                <w:rFonts w:ascii="Times New Roman" w:hAnsi="Times New Roman"/>
                <w:sz w:val="20"/>
                <w:szCs w:val="20"/>
              </w:rPr>
            </w:pPr>
          </w:p>
          <w:p w14:paraId="42583AFD" w14:textId="226992B0" w:rsidR="00713F67" w:rsidRPr="00300EB0" w:rsidRDefault="00713F67" w:rsidP="00713F67">
            <w:pPr>
              <w:spacing w:after="0" w:line="240" w:lineRule="auto"/>
              <w:jc w:val="center"/>
              <w:rPr>
                <w:rFonts w:ascii="Times New Roman" w:hAnsi="Times New Roman"/>
                <w:sz w:val="20"/>
                <w:szCs w:val="20"/>
              </w:rPr>
            </w:pPr>
          </w:p>
          <w:p w14:paraId="7834B610" w14:textId="7A547173" w:rsidR="00713F67" w:rsidRPr="00300EB0" w:rsidRDefault="00713F67" w:rsidP="00713F67">
            <w:pPr>
              <w:spacing w:after="0" w:line="240" w:lineRule="auto"/>
              <w:rPr>
                <w:rFonts w:ascii="Times New Roman" w:hAnsi="Times New Roman"/>
                <w:sz w:val="20"/>
                <w:szCs w:val="20"/>
              </w:rPr>
            </w:pPr>
          </w:p>
          <w:p w14:paraId="3ABE648A" w14:textId="2F3D09DF" w:rsidR="00713F67" w:rsidRPr="00300EB0" w:rsidRDefault="00713F67" w:rsidP="00713F67">
            <w:pPr>
              <w:spacing w:after="0" w:line="240" w:lineRule="auto"/>
              <w:jc w:val="center"/>
              <w:rPr>
                <w:rFonts w:ascii="Times New Roman" w:hAnsi="Times New Roman"/>
                <w:sz w:val="20"/>
                <w:szCs w:val="20"/>
              </w:rPr>
            </w:pPr>
          </w:p>
          <w:p w14:paraId="53B06D74" w14:textId="094EA1A4" w:rsidR="00713F67" w:rsidRDefault="00713F67" w:rsidP="00713F67">
            <w:pPr>
              <w:spacing w:after="0" w:line="240" w:lineRule="auto"/>
              <w:jc w:val="center"/>
              <w:rPr>
                <w:rFonts w:ascii="Times New Roman" w:hAnsi="Times New Roman"/>
                <w:sz w:val="20"/>
                <w:szCs w:val="20"/>
              </w:rPr>
            </w:pPr>
          </w:p>
          <w:p w14:paraId="289BD25E" w14:textId="77777777" w:rsidR="00713F67" w:rsidRPr="00300EB0" w:rsidRDefault="00713F67" w:rsidP="00713F67">
            <w:pPr>
              <w:spacing w:after="0" w:line="240" w:lineRule="auto"/>
              <w:jc w:val="center"/>
              <w:rPr>
                <w:rFonts w:ascii="Times New Roman" w:hAnsi="Times New Roman"/>
                <w:sz w:val="20"/>
                <w:szCs w:val="20"/>
              </w:rPr>
            </w:pPr>
          </w:p>
          <w:p w14:paraId="268DB1A5" w14:textId="220972B1" w:rsidR="00713F67" w:rsidRPr="00300EB0" w:rsidRDefault="00713F67" w:rsidP="00713F67">
            <w:pPr>
              <w:spacing w:after="0" w:line="240" w:lineRule="auto"/>
              <w:jc w:val="center"/>
              <w:rPr>
                <w:rFonts w:ascii="Times New Roman" w:hAnsi="Times New Roman"/>
                <w:sz w:val="20"/>
                <w:szCs w:val="20"/>
              </w:rPr>
            </w:pPr>
          </w:p>
          <w:p w14:paraId="5F81BC47" w14:textId="0B005C11"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N</w:t>
            </w:r>
          </w:p>
          <w:p w14:paraId="320DD4EF" w14:textId="5D552D13" w:rsidR="00713F67" w:rsidRPr="00300EB0" w:rsidRDefault="00713F67" w:rsidP="00713F67">
            <w:pPr>
              <w:spacing w:after="0" w:line="240" w:lineRule="auto"/>
              <w:jc w:val="center"/>
              <w:rPr>
                <w:rFonts w:ascii="Times New Roman" w:hAnsi="Times New Roman"/>
                <w:sz w:val="20"/>
                <w:szCs w:val="20"/>
              </w:rPr>
            </w:pPr>
          </w:p>
          <w:p w14:paraId="27AF18A1" w14:textId="1D7B0F78" w:rsidR="00713F67" w:rsidRPr="00300EB0" w:rsidRDefault="00713F67" w:rsidP="00713F67">
            <w:pPr>
              <w:spacing w:after="0" w:line="240" w:lineRule="auto"/>
              <w:jc w:val="center"/>
              <w:rPr>
                <w:rFonts w:ascii="Times New Roman" w:hAnsi="Times New Roman"/>
                <w:sz w:val="20"/>
                <w:szCs w:val="20"/>
              </w:rPr>
            </w:pPr>
          </w:p>
          <w:p w14:paraId="150D20E0" w14:textId="2C013E9E" w:rsidR="00713F67" w:rsidRPr="00300EB0" w:rsidRDefault="00713F67" w:rsidP="00713F67">
            <w:pPr>
              <w:spacing w:after="0" w:line="240" w:lineRule="auto"/>
              <w:jc w:val="center"/>
              <w:rPr>
                <w:rFonts w:ascii="Times New Roman" w:hAnsi="Times New Roman"/>
                <w:sz w:val="20"/>
                <w:szCs w:val="20"/>
              </w:rPr>
            </w:pPr>
          </w:p>
          <w:p w14:paraId="46CC00A6" w14:textId="5CA4B725" w:rsidR="00713F67" w:rsidRPr="00300EB0" w:rsidRDefault="00713F67" w:rsidP="00713F67">
            <w:pPr>
              <w:spacing w:after="0" w:line="240" w:lineRule="auto"/>
              <w:jc w:val="center"/>
              <w:rPr>
                <w:rFonts w:ascii="Times New Roman" w:hAnsi="Times New Roman"/>
                <w:sz w:val="20"/>
                <w:szCs w:val="20"/>
              </w:rPr>
            </w:pPr>
          </w:p>
          <w:p w14:paraId="3612FD47" w14:textId="55A35BD8" w:rsidR="00713F67" w:rsidRPr="00300EB0" w:rsidRDefault="00713F67" w:rsidP="00713F67">
            <w:pPr>
              <w:spacing w:after="0" w:line="240" w:lineRule="auto"/>
              <w:jc w:val="center"/>
              <w:rPr>
                <w:rFonts w:ascii="Times New Roman" w:hAnsi="Times New Roman"/>
                <w:sz w:val="20"/>
                <w:szCs w:val="20"/>
              </w:rPr>
            </w:pPr>
          </w:p>
          <w:p w14:paraId="77073EFD" w14:textId="36937368" w:rsidR="00713F67" w:rsidRPr="00300EB0" w:rsidRDefault="00713F67" w:rsidP="00713F67">
            <w:pPr>
              <w:spacing w:after="0" w:line="240" w:lineRule="auto"/>
              <w:jc w:val="center"/>
              <w:rPr>
                <w:rFonts w:ascii="Times New Roman" w:hAnsi="Times New Roman"/>
                <w:sz w:val="20"/>
                <w:szCs w:val="20"/>
              </w:rPr>
            </w:pPr>
          </w:p>
          <w:p w14:paraId="5E1B4C77" w14:textId="16201E6C" w:rsidR="00713F67" w:rsidRPr="00300EB0" w:rsidRDefault="00713F67" w:rsidP="00713F67">
            <w:pPr>
              <w:spacing w:after="0" w:line="240" w:lineRule="auto"/>
              <w:rPr>
                <w:rFonts w:ascii="Times New Roman" w:hAnsi="Times New Roman"/>
                <w:b/>
                <w:bCs/>
                <w:sz w:val="20"/>
                <w:szCs w:val="20"/>
              </w:rPr>
            </w:pPr>
          </w:p>
        </w:tc>
        <w:tc>
          <w:tcPr>
            <w:tcW w:w="709" w:type="dxa"/>
          </w:tcPr>
          <w:p w14:paraId="58514BD1" w14:textId="376F4026" w:rsidR="00713F67" w:rsidRPr="00300EB0" w:rsidRDefault="00713F67" w:rsidP="00713F67">
            <w:pPr>
              <w:pStyle w:val="Normlny0"/>
              <w:jc w:val="center"/>
              <w:rPr>
                <w:b/>
              </w:rPr>
            </w:pPr>
            <w:r w:rsidRPr="00300EB0">
              <w:rPr>
                <w:b/>
              </w:rPr>
              <w:lastRenderedPageBreak/>
              <w:t>NZ</w:t>
            </w:r>
          </w:p>
        </w:tc>
        <w:tc>
          <w:tcPr>
            <w:tcW w:w="850" w:type="dxa"/>
          </w:tcPr>
          <w:p w14:paraId="62093412" w14:textId="5D19DA8B"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Príloha č. 8 časť B</w:t>
            </w:r>
          </w:p>
          <w:p w14:paraId="47D7D46B" w14:textId="359D2A52"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Kapitola č. 4</w:t>
            </w:r>
          </w:p>
          <w:p w14:paraId="7F296346" w14:textId="6A8874D2" w:rsidR="00713F67" w:rsidRPr="00300EB0" w:rsidRDefault="00713F67" w:rsidP="00713F67">
            <w:pPr>
              <w:spacing w:after="0" w:line="240" w:lineRule="auto"/>
              <w:rPr>
                <w:rFonts w:ascii="Times New Roman" w:hAnsi="Times New Roman"/>
                <w:sz w:val="20"/>
                <w:szCs w:val="20"/>
              </w:rPr>
            </w:pPr>
          </w:p>
          <w:p w14:paraId="0FF69740" w14:textId="4C82A175" w:rsidR="00713F67" w:rsidRPr="00300EB0" w:rsidRDefault="00713F67" w:rsidP="00713F67">
            <w:pPr>
              <w:spacing w:after="0" w:line="240" w:lineRule="auto"/>
              <w:rPr>
                <w:rFonts w:ascii="Times New Roman" w:hAnsi="Times New Roman"/>
                <w:sz w:val="20"/>
                <w:szCs w:val="20"/>
              </w:rPr>
            </w:pPr>
          </w:p>
          <w:p w14:paraId="4A78E064" w14:textId="77777777" w:rsidR="00713F67" w:rsidRPr="00300EB0" w:rsidRDefault="00713F67" w:rsidP="00713F67">
            <w:pPr>
              <w:spacing w:after="0" w:line="240" w:lineRule="auto"/>
              <w:rPr>
                <w:rFonts w:ascii="Times New Roman" w:hAnsi="Times New Roman"/>
                <w:sz w:val="20"/>
                <w:szCs w:val="20"/>
              </w:rPr>
            </w:pPr>
          </w:p>
          <w:p w14:paraId="4ADB1818" w14:textId="77777777" w:rsidR="00713F67" w:rsidRPr="00300EB0" w:rsidRDefault="00713F67" w:rsidP="00713F67">
            <w:pPr>
              <w:spacing w:after="0" w:line="240" w:lineRule="auto"/>
              <w:rPr>
                <w:rFonts w:ascii="Times New Roman" w:hAnsi="Times New Roman"/>
                <w:sz w:val="20"/>
                <w:szCs w:val="20"/>
              </w:rPr>
            </w:pPr>
          </w:p>
          <w:p w14:paraId="59C560A6" w14:textId="5BE935DC"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 xml:space="preserve">P 14 </w:t>
            </w:r>
          </w:p>
          <w:p w14:paraId="0D241D31" w14:textId="77777777" w:rsidR="00713F67" w:rsidRPr="00300EB0" w:rsidRDefault="00713F67" w:rsidP="00713F67">
            <w:pPr>
              <w:spacing w:after="0" w:line="240" w:lineRule="auto"/>
              <w:jc w:val="center"/>
              <w:rPr>
                <w:rFonts w:ascii="Times New Roman" w:hAnsi="Times New Roman"/>
                <w:sz w:val="20"/>
                <w:szCs w:val="20"/>
              </w:rPr>
            </w:pPr>
          </w:p>
          <w:p w14:paraId="3657E9D2" w14:textId="77777777" w:rsidR="00713F67" w:rsidRPr="00300EB0" w:rsidRDefault="00713F67" w:rsidP="00713F67">
            <w:pPr>
              <w:spacing w:after="0" w:line="240" w:lineRule="auto"/>
              <w:jc w:val="center"/>
              <w:rPr>
                <w:rFonts w:ascii="Times New Roman" w:hAnsi="Times New Roman"/>
                <w:sz w:val="20"/>
                <w:szCs w:val="20"/>
              </w:rPr>
            </w:pPr>
          </w:p>
          <w:p w14:paraId="792E7F1A" w14:textId="77777777" w:rsidR="00713F67" w:rsidRPr="00300EB0" w:rsidRDefault="00713F67" w:rsidP="00713F67">
            <w:pPr>
              <w:spacing w:after="0" w:line="240" w:lineRule="auto"/>
              <w:jc w:val="center"/>
              <w:rPr>
                <w:rFonts w:ascii="Times New Roman" w:hAnsi="Times New Roman"/>
                <w:sz w:val="20"/>
                <w:szCs w:val="20"/>
              </w:rPr>
            </w:pPr>
          </w:p>
          <w:p w14:paraId="58B8E1BD" w14:textId="2777F0CE" w:rsidR="00713F67" w:rsidRPr="00300EB0" w:rsidRDefault="00713F67" w:rsidP="00713F67">
            <w:pPr>
              <w:spacing w:after="0" w:line="240" w:lineRule="auto"/>
              <w:jc w:val="center"/>
              <w:rPr>
                <w:rFonts w:ascii="Times New Roman" w:hAnsi="Times New Roman"/>
                <w:sz w:val="20"/>
                <w:szCs w:val="20"/>
              </w:rPr>
            </w:pPr>
          </w:p>
          <w:p w14:paraId="3F5DE2AE" w14:textId="77777777" w:rsidR="00713F67" w:rsidRPr="00300EB0" w:rsidRDefault="00713F67" w:rsidP="00713F67">
            <w:pPr>
              <w:spacing w:after="0" w:line="240" w:lineRule="auto"/>
              <w:rPr>
                <w:rFonts w:ascii="Times New Roman" w:hAnsi="Times New Roman"/>
                <w:sz w:val="20"/>
                <w:szCs w:val="20"/>
              </w:rPr>
            </w:pPr>
          </w:p>
          <w:p w14:paraId="0767A214" w14:textId="52C06A93"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P 15</w:t>
            </w:r>
          </w:p>
          <w:p w14:paraId="01D49849" w14:textId="4DD551CC" w:rsidR="00713F67" w:rsidRPr="00300EB0" w:rsidRDefault="00713F67" w:rsidP="00713F67">
            <w:pPr>
              <w:spacing w:after="0" w:line="240" w:lineRule="auto"/>
              <w:jc w:val="center"/>
              <w:rPr>
                <w:rFonts w:ascii="Times New Roman" w:hAnsi="Times New Roman"/>
                <w:sz w:val="20"/>
                <w:szCs w:val="20"/>
              </w:rPr>
            </w:pPr>
          </w:p>
          <w:p w14:paraId="0BAFE265" w14:textId="3760827F" w:rsidR="00713F67" w:rsidRPr="00300EB0" w:rsidRDefault="00713F67" w:rsidP="00713F67">
            <w:pPr>
              <w:spacing w:after="0" w:line="240" w:lineRule="auto"/>
              <w:jc w:val="center"/>
              <w:rPr>
                <w:rFonts w:ascii="Times New Roman" w:hAnsi="Times New Roman"/>
                <w:sz w:val="20"/>
                <w:szCs w:val="20"/>
              </w:rPr>
            </w:pPr>
          </w:p>
          <w:p w14:paraId="0C7B178F" w14:textId="039100B0" w:rsidR="00713F67" w:rsidRPr="00300EB0" w:rsidRDefault="00713F67" w:rsidP="00713F67">
            <w:pPr>
              <w:spacing w:after="0" w:line="240" w:lineRule="auto"/>
              <w:jc w:val="center"/>
              <w:rPr>
                <w:rFonts w:ascii="Times New Roman" w:hAnsi="Times New Roman"/>
                <w:sz w:val="20"/>
                <w:szCs w:val="20"/>
              </w:rPr>
            </w:pPr>
          </w:p>
          <w:p w14:paraId="6CD419DB" w14:textId="1D441964" w:rsidR="00713F67" w:rsidRPr="00300EB0" w:rsidRDefault="00713F67" w:rsidP="00713F67">
            <w:pPr>
              <w:spacing w:after="0" w:line="240" w:lineRule="auto"/>
              <w:jc w:val="center"/>
              <w:rPr>
                <w:rFonts w:ascii="Times New Roman" w:hAnsi="Times New Roman"/>
                <w:sz w:val="20"/>
                <w:szCs w:val="20"/>
              </w:rPr>
            </w:pPr>
          </w:p>
          <w:p w14:paraId="588EC241" w14:textId="70E665E4"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P 11</w:t>
            </w:r>
          </w:p>
          <w:p w14:paraId="31209EB6" w14:textId="58871CE2" w:rsidR="00713F67" w:rsidRPr="00300EB0" w:rsidRDefault="00713F67" w:rsidP="00713F67">
            <w:pPr>
              <w:spacing w:after="0" w:line="240" w:lineRule="auto"/>
              <w:jc w:val="center"/>
              <w:rPr>
                <w:rFonts w:ascii="Times New Roman" w:hAnsi="Times New Roman"/>
                <w:sz w:val="20"/>
                <w:szCs w:val="20"/>
              </w:rPr>
            </w:pPr>
          </w:p>
          <w:p w14:paraId="526BEB6F" w14:textId="06AEA4F0" w:rsidR="00713F67" w:rsidRPr="00300EB0" w:rsidRDefault="00713F67" w:rsidP="00713F67">
            <w:pPr>
              <w:spacing w:after="0" w:line="240" w:lineRule="auto"/>
              <w:jc w:val="center"/>
              <w:rPr>
                <w:rFonts w:ascii="Times New Roman" w:hAnsi="Times New Roman"/>
                <w:sz w:val="20"/>
                <w:szCs w:val="20"/>
              </w:rPr>
            </w:pPr>
          </w:p>
          <w:p w14:paraId="74FA33DF" w14:textId="4C089A56" w:rsidR="00713F67" w:rsidRPr="00300EB0" w:rsidRDefault="00713F67" w:rsidP="00713F67">
            <w:pPr>
              <w:spacing w:after="0" w:line="240" w:lineRule="auto"/>
              <w:jc w:val="center"/>
              <w:rPr>
                <w:rFonts w:ascii="Times New Roman" w:hAnsi="Times New Roman"/>
                <w:sz w:val="20"/>
                <w:szCs w:val="20"/>
              </w:rPr>
            </w:pPr>
          </w:p>
          <w:p w14:paraId="5C6389BF" w14:textId="7920C9AC" w:rsidR="00713F67" w:rsidRPr="00300EB0" w:rsidRDefault="00713F67" w:rsidP="00713F67">
            <w:pPr>
              <w:spacing w:after="0" w:line="240" w:lineRule="auto"/>
              <w:rPr>
                <w:rFonts w:ascii="Times New Roman" w:hAnsi="Times New Roman"/>
                <w:sz w:val="20"/>
                <w:szCs w:val="20"/>
              </w:rPr>
            </w:pPr>
          </w:p>
          <w:p w14:paraId="16A4B574" w14:textId="75431FDB"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P 12</w:t>
            </w:r>
          </w:p>
          <w:p w14:paraId="768182FD" w14:textId="7F366C6E" w:rsidR="00713F67" w:rsidRPr="00300EB0" w:rsidRDefault="00713F67" w:rsidP="00713F67">
            <w:pPr>
              <w:spacing w:after="0" w:line="240" w:lineRule="auto"/>
              <w:jc w:val="center"/>
              <w:rPr>
                <w:rFonts w:ascii="Times New Roman" w:hAnsi="Times New Roman"/>
                <w:sz w:val="20"/>
                <w:szCs w:val="20"/>
              </w:rPr>
            </w:pPr>
          </w:p>
          <w:p w14:paraId="65EABEAE" w14:textId="72137849" w:rsidR="00713F67" w:rsidRPr="00300EB0" w:rsidRDefault="00713F67" w:rsidP="00713F67">
            <w:pPr>
              <w:spacing w:after="0" w:line="240" w:lineRule="auto"/>
              <w:jc w:val="center"/>
              <w:rPr>
                <w:rFonts w:ascii="Times New Roman" w:hAnsi="Times New Roman"/>
                <w:sz w:val="20"/>
                <w:szCs w:val="20"/>
              </w:rPr>
            </w:pPr>
          </w:p>
          <w:p w14:paraId="6AE9F3BD" w14:textId="79A70466" w:rsidR="00713F67" w:rsidRPr="00300EB0" w:rsidRDefault="00713F67" w:rsidP="00713F67">
            <w:pPr>
              <w:spacing w:after="0" w:line="240" w:lineRule="auto"/>
              <w:jc w:val="center"/>
              <w:rPr>
                <w:rFonts w:ascii="Times New Roman" w:hAnsi="Times New Roman"/>
                <w:sz w:val="20"/>
                <w:szCs w:val="20"/>
              </w:rPr>
            </w:pPr>
          </w:p>
          <w:p w14:paraId="2E5CCD98" w14:textId="7295D1CA" w:rsidR="00713F67" w:rsidRPr="00300EB0" w:rsidRDefault="00713F67" w:rsidP="00713F67">
            <w:pPr>
              <w:spacing w:after="0" w:line="240" w:lineRule="auto"/>
              <w:jc w:val="center"/>
              <w:rPr>
                <w:rFonts w:ascii="Times New Roman" w:hAnsi="Times New Roman"/>
                <w:sz w:val="20"/>
                <w:szCs w:val="20"/>
              </w:rPr>
            </w:pPr>
          </w:p>
          <w:p w14:paraId="6E36160D" w14:textId="5755BFB7" w:rsidR="00713F67" w:rsidRPr="00300EB0" w:rsidRDefault="00713F67" w:rsidP="00713F67">
            <w:pPr>
              <w:spacing w:after="0" w:line="240" w:lineRule="auto"/>
              <w:rPr>
                <w:rFonts w:ascii="Times New Roman" w:hAnsi="Times New Roman"/>
                <w:sz w:val="20"/>
                <w:szCs w:val="20"/>
              </w:rPr>
            </w:pPr>
          </w:p>
          <w:p w14:paraId="45197D48" w14:textId="61124D96"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Kapitola č. 13</w:t>
            </w:r>
          </w:p>
          <w:p w14:paraId="11E3A082" w14:textId="5BBF0AC4"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P. 1</w:t>
            </w:r>
          </w:p>
          <w:p w14:paraId="6F43A2B2" w14:textId="77777777" w:rsidR="00713F67" w:rsidRPr="00300EB0" w:rsidRDefault="00713F67" w:rsidP="00713F67">
            <w:pPr>
              <w:spacing w:after="0" w:line="240" w:lineRule="auto"/>
              <w:jc w:val="center"/>
              <w:rPr>
                <w:rFonts w:ascii="Times New Roman" w:hAnsi="Times New Roman"/>
                <w:sz w:val="20"/>
                <w:szCs w:val="20"/>
              </w:rPr>
            </w:pPr>
          </w:p>
          <w:p w14:paraId="64764F24" w14:textId="77777777" w:rsidR="00713F67" w:rsidRPr="00300EB0" w:rsidRDefault="00713F67" w:rsidP="00713F67">
            <w:pPr>
              <w:spacing w:after="0" w:line="240" w:lineRule="auto"/>
              <w:jc w:val="center"/>
              <w:rPr>
                <w:rFonts w:ascii="Times New Roman" w:hAnsi="Times New Roman"/>
                <w:sz w:val="20"/>
                <w:szCs w:val="20"/>
              </w:rPr>
            </w:pPr>
          </w:p>
          <w:p w14:paraId="5C9E2C9D" w14:textId="14809D96" w:rsidR="00713F67" w:rsidRPr="00300EB0" w:rsidRDefault="00713F67" w:rsidP="00713F67">
            <w:pPr>
              <w:spacing w:after="0" w:line="240" w:lineRule="auto"/>
              <w:jc w:val="center"/>
              <w:rPr>
                <w:rFonts w:ascii="Times New Roman" w:hAnsi="Times New Roman"/>
                <w:sz w:val="20"/>
                <w:szCs w:val="20"/>
              </w:rPr>
            </w:pPr>
          </w:p>
          <w:p w14:paraId="252A316D" w14:textId="77777777" w:rsidR="00713F67" w:rsidRPr="00300EB0" w:rsidRDefault="00713F67" w:rsidP="00713F67">
            <w:pPr>
              <w:spacing w:after="0" w:line="240" w:lineRule="auto"/>
              <w:jc w:val="center"/>
              <w:rPr>
                <w:rFonts w:ascii="Times New Roman" w:hAnsi="Times New Roman"/>
                <w:sz w:val="20"/>
                <w:szCs w:val="20"/>
              </w:rPr>
            </w:pPr>
          </w:p>
          <w:p w14:paraId="53C539B2" w14:textId="6B37E86E" w:rsidR="00713F67" w:rsidRPr="00300EB0" w:rsidRDefault="00713F67" w:rsidP="00713F67">
            <w:pPr>
              <w:spacing w:after="0" w:line="240" w:lineRule="auto"/>
              <w:jc w:val="center"/>
              <w:rPr>
                <w:rFonts w:ascii="Times New Roman" w:hAnsi="Times New Roman"/>
                <w:sz w:val="20"/>
                <w:szCs w:val="20"/>
              </w:rPr>
            </w:pPr>
          </w:p>
          <w:p w14:paraId="5ADCA272" w14:textId="77777777" w:rsidR="00713F67" w:rsidRPr="00300EB0" w:rsidRDefault="00713F67" w:rsidP="00713F67">
            <w:pPr>
              <w:spacing w:after="0" w:line="240" w:lineRule="auto"/>
              <w:jc w:val="center"/>
              <w:rPr>
                <w:rFonts w:ascii="Times New Roman" w:hAnsi="Times New Roman"/>
                <w:sz w:val="20"/>
                <w:szCs w:val="20"/>
              </w:rPr>
            </w:pPr>
          </w:p>
          <w:p w14:paraId="4AEB2BFF" w14:textId="44E90DD6" w:rsidR="00713F67" w:rsidRPr="00300EB0" w:rsidRDefault="00713F67" w:rsidP="00713F67">
            <w:pPr>
              <w:spacing w:after="0" w:line="240" w:lineRule="auto"/>
              <w:jc w:val="center"/>
              <w:rPr>
                <w:rFonts w:ascii="Times New Roman" w:hAnsi="Times New Roman"/>
                <w:sz w:val="20"/>
                <w:szCs w:val="20"/>
              </w:rPr>
            </w:pPr>
          </w:p>
          <w:p w14:paraId="3BC49B5E" w14:textId="0FDD055B" w:rsidR="00713F67" w:rsidRPr="00300EB0" w:rsidRDefault="00713F67" w:rsidP="00713F67">
            <w:pPr>
              <w:spacing w:after="0" w:line="240" w:lineRule="auto"/>
              <w:jc w:val="center"/>
              <w:rPr>
                <w:rFonts w:ascii="Times New Roman" w:hAnsi="Times New Roman"/>
                <w:sz w:val="20"/>
                <w:szCs w:val="20"/>
              </w:rPr>
            </w:pPr>
          </w:p>
          <w:p w14:paraId="60EBCF88" w14:textId="53097171" w:rsidR="00713F67" w:rsidRDefault="00713F67" w:rsidP="00713F67">
            <w:pPr>
              <w:spacing w:after="0" w:line="240" w:lineRule="auto"/>
              <w:rPr>
                <w:rFonts w:ascii="Times New Roman" w:hAnsi="Times New Roman"/>
                <w:sz w:val="20"/>
                <w:szCs w:val="20"/>
              </w:rPr>
            </w:pPr>
          </w:p>
          <w:p w14:paraId="2C51EEFE" w14:textId="77777777" w:rsidR="00713F67" w:rsidRPr="00300EB0" w:rsidRDefault="00713F67" w:rsidP="00713F67">
            <w:pPr>
              <w:spacing w:after="0" w:line="240" w:lineRule="auto"/>
              <w:rPr>
                <w:rFonts w:ascii="Times New Roman" w:hAnsi="Times New Roman"/>
                <w:sz w:val="20"/>
                <w:szCs w:val="20"/>
              </w:rPr>
            </w:pPr>
          </w:p>
          <w:p w14:paraId="1D59863B" w14:textId="04311880" w:rsidR="00713F67" w:rsidRPr="00300EB0" w:rsidRDefault="00713F67" w:rsidP="00713F67">
            <w:pPr>
              <w:spacing w:after="0" w:line="240" w:lineRule="auto"/>
              <w:rPr>
                <w:rFonts w:ascii="Times New Roman" w:hAnsi="Times New Roman"/>
                <w:sz w:val="20"/>
                <w:szCs w:val="20"/>
              </w:rPr>
            </w:pPr>
          </w:p>
          <w:p w14:paraId="66AA84C4" w14:textId="168F9B72"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Kapitola č. 12</w:t>
            </w:r>
          </w:p>
          <w:p w14:paraId="6C603529" w14:textId="7DE220D6"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P 9</w:t>
            </w:r>
          </w:p>
          <w:p w14:paraId="0B42DD61" w14:textId="4E4D3E37" w:rsidR="00713F67" w:rsidRPr="00300EB0" w:rsidRDefault="00713F67" w:rsidP="00713F67">
            <w:pPr>
              <w:spacing w:after="0" w:line="240" w:lineRule="auto"/>
              <w:rPr>
                <w:rFonts w:ascii="Times New Roman" w:hAnsi="Times New Roman"/>
                <w:sz w:val="20"/>
                <w:szCs w:val="20"/>
              </w:rPr>
            </w:pPr>
          </w:p>
          <w:p w14:paraId="0458A16C" w14:textId="6D76A828" w:rsidR="00713F67" w:rsidRPr="00300EB0" w:rsidRDefault="00713F67" w:rsidP="00713F67">
            <w:pPr>
              <w:spacing w:after="0" w:line="240" w:lineRule="auto"/>
              <w:rPr>
                <w:rFonts w:ascii="Times New Roman" w:hAnsi="Times New Roman"/>
                <w:sz w:val="20"/>
                <w:szCs w:val="20"/>
              </w:rPr>
            </w:pPr>
          </w:p>
          <w:p w14:paraId="7C1DF14D" w14:textId="77777777" w:rsidR="00713F67" w:rsidRPr="00300EB0" w:rsidRDefault="00713F67" w:rsidP="00713F67">
            <w:pPr>
              <w:spacing w:after="0" w:line="240" w:lineRule="auto"/>
              <w:rPr>
                <w:rFonts w:ascii="Times New Roman" w:hAnsi="Times New Roman"/>
                <w:sz w:val="20"/>
                <w:szCs w:val="20"/>
              </w:rPr>
            </w:pPr>
          </w:p>
          <w:p w14:paraId="31C5B7CE" w14:textId="56D02C5D"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Kapitola č. 13</w:t>
            </w:r>
          </w:p>
          <w:p w14:paraId="09291EA0" w14:textId="7CE5987F"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P 5</w:t>
            </w:r>
          </w:p>
          <w:p w14:paraId="4B6CFAD3" w14:textId="782DAF81" w:rsidR="00713F67" w:rsidRPr="00300EB0" w:rsidRDefault="00713F67" w:rsidP="00713F67">
            <w:pPr>
              <w:spacing w:after="0" w:line="240" w:lineRule="auto"/>
              <w:jc w:val="center"/>
              <w:rPr>
                <w:rFonts w:ascii="Times New Roman" w:hAnsi="Times New Roman"/>
                <w:sz w:val="20"/>
                <w:szCs w:val="20"/>
              </w:rPr>
            </w:pPr>
          </w:p>
          <w:p w14:paraId="581FD97F" w14:textId="6364E299" w:rsidR="00713F67" w:rsidRPr="00300EB0" w:rsidRDefault="00713F67" w:rsidP="00713F67">
            <w:pPr>
              <w:spacing w:after="0" w:line="240" w:lineRule="auto"/>
              <w:jc w:val="center"/>
              <w:rPr>
                <w:rFonts w:ascii="Times New Roman" w:hAnsi="Times New Roman"/>
                <w:sz w:val="20"/>
                <w:szCs w:val="20"/>
              </w:rPr>
            </w:pPr>
          </w:p>
          <w:p w14:paraId="5D0FBE15" w14:textId="241F9D52" w:rsidR="00713F67" w:rsidRDefault="00713F67" w:rsidP="00713F67">
            <w:pPr>
              <w:spacing w:after="0" w:line="240" w:lineRule="auto"/>
              <w:jc w:val="center"/>
              <w:rPr>
                <w:rFonts w:ascii="Times New Roman" w:hAnsi="Times New Roman"/>
                <w:sz w:val="20"/>
                <w:szCs w:val="20"/>
              </w:rPr>
            </w:pPr>
          </w:p>
          <w:p w14:paraId="6BE312A0" w14:textId="77777777" w:rsidR="00713F67" w:rsidRPr="00300EB0" w:rsidRDefault="00713F67" w:rsidP="00713F67">
            <w:pPr>
              <w:spacing w:after="0" w:line="240" w:lineRule="auto"/>
              <w:jc w:val="center"/>
              <w:rPr>
                <w:rFonts w:ascii="Times New Roman" w:hAnsi="Times New Roman"/>
                <w:sz w:val="20"/>
                <w:szCs w:val="20"/>
              </w:rPr>
            </w:pPr>
          </w:p>
          <w:p w14:paraId="0809E48C" w14:textId="271D69BC" w:rsidR="00713F67" w:rsidRPr="00300EB0" w:rsidRDefault="00713F67" w:rsidP="00713F67">
            <w:pPr>
              <w:spacing w:after="0" w:line="240" w:lineRule="auto"/>
              <w:jc w:val="center"/>
              <w:rPr>
                <w:rFonts w:ascii="Times New Roman" w:hAnsi="Times New Roman"/>
                <w:sz w:val="20"/>
                <w:szCs w:val="20"/>
              </w:rPr>
            </w:pPr>
          </w:p>
          <w:p w14:paraId="1108F082" w14:textId="7C447BCC" w:rsidR="00713F67" w:rsidRPr="00300EB0" w:rsidRDefault="00713F67" w:rsidP="00713F67">
            <w:pPr>
              <w:spacing w:after="0" w:line="240" w:lineRule="auto"/>
              <w:rPr>
                <w:rFonts w:ascii="Times New Roman" w:hAnsi="Times New Roman"/>
                <w:sz w:val="20"/>
                <w:szCs w:val="20"/>
              </w:rPr>
            </w:pPr>
          </w:p>
          <w:p w14:paraId="44288C49" w14:textId="7D6B4B5E"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P 4</w:t>
            </w:r>
          </w:p>
          <w:p w14:paraId="7BCA2D81" w14:textId="1A51DC6F" w:rsidR="00713F67" w:rsidRPr="00300EB0" w:rsidRDefault="00713F67" w:rsidP="00713F67">
            <w:pPr>
              <w:spacing w:after="0" w:line="240" w:lineRule="auto"/>
              <w:jc w:val="center"/>
              <w:rPr>
                <w:rFonts w:ascii="Times New Roman" w:hAnsi="Times New Roman"/>
                <w:sz w:val="20"/>
                <w:szCs w:val="20"/>
              </w:rPr>
            </w:pPr>
          </w:p>
          <w:p w14:paraId="5182501C" w14:textId="788CF078" w:rsidR="00713F67" w:rsidRPr="00300EB0" w:rsidRDefault="00713F67" w:rsidP="00713F67">
            <w:pPr>
              <w:spacing w:after="0" w:line="240" w:lineRule="auto"/>
              <w:rPr>
                <w:rFonts w:ascii="Times New Roman" w:hAnsi="Times New Roman"/>
                <w:sz w:val="20"/>
                <w:szCs w:val="20"/>
              </w:rPr>
            </w:pPr>
          </w:p>
          <w:p w14:paraId="51F22D12" w14:textId="77777777" w:rsidR="00713F67" w:rsidRPr="00300EB0" w:rsidRDefault="00713F67" w:rsidP="00713F67">
            <w:pPr>
              <w:spacing w:after="0" w:line="240" w:lineRule="auto"/>
              <w:rPr>
                <w:rFonts w:ascii="Times New Roman" w:hAnsi="Times New Roman"/>
                <w:sz w:val="20"/>
                <w:szCs w:val="20"/>
              </w:rPr>
            </w:pPr>
          </w:p>
          <w:p w14:paraId="6C5CEDFF" w14:textId="22D5DA0C" w:rsidR="00713F67" w:rsidRPr="00300EB0" w:rsidRDefault="00713F67" w:rsidP="00713F67">
            <w:pPr>
              <w:spacing w:after="0" w:line="240" w:lineRule="auto"/>
              <w:rPr>
                <w:rFonts w:ascii="Times New Roman" w:hAnsi="Times New Roman"/>
                <w:sz w:val="20"/>
                <w:szCs w:val="20"/>
              </w:rPr>
            </w:pPr>
          </w:p>
          <w:p w14:paraId="14DAB430" w14:textId="48576D7A"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P 8</w:t>
            </w:r>
          </w:p>
          <w:p w14:paraId="6E5D261F" w14:textId="77777777" w:rsidR="00713F67" w:rsidRPr="00300EB0" w:rsidRDefault="00713F67" w:rsidP="00713F67">
            <w:pPr>
              <w:spacing w:after="0" w:line="240" w:lineRule="auto"/>
              <w:jc w:val="center"/>
              <w:rPr>
                <w:rFonts w:ascii="Times New Roman" w:hAnsi="Times New Roman"/>
                <w:sz w:val="20"/>
                <w:szCs w:val="20"/>
              </w:rPr>
            </w:pPr>
          </w:p>
          <w:p w14:paraId="4A6F3D56" w14:textId="5408DC9C" w:rsidR="00713F67" w:rsidRPr="00300EB0" w:rsidRDefault="00713F67" w:rsidP="00713F67">
            <w:pPr>
              <w:spacing w:after="0" w:line="240" w:lineRule="auto"/>
              <w:jc w:val="center"/>
              <w:rPr>
                <w:rFonts w:ascii="Times New Roman" w:hAnsi="Times New Roman"/>
                <w:sz w:val="20"/>
                <w:szCs w:val="20"/>
              </w:rPr>
            </w:pPr>
          </w:p>
          <w:p w14:paraId="22409487" w14:textId="77777777" w:rsidR="00713F67" w:rsidRPr="00300EB0" w:rsidRDefault="00713F67" w:rsidP="00713F67">
            <w:pPr>
              <w:spacing w:after="0" w:line="240" w:lineRule="auto"/>
              <w:jc w:val="center"/>
              <w:rPr>
                <w:rFonts w:ascii="Times New Roman" w:hAnsi="Times New Roman"/>
                <w:sz w:val="20"/>
                <w:szCs w:val="20"/>
              </w:rPr>
            </w:pPr>
          </w:p>
          <w:p w14:paraId="60262852" w14:textId="4A06D703" w:rsidR="00713F67" w:rsidRPr="00300EB0" w:rsidRDefault="00713F67" w:rsidP="00713F67">
            <w:pPr>
              <w:spacing w:after="0" w:line="240" w:lineRule="auto"/>
              <w:jc w:val="center"/>
              <w:rPr>
                <w:rFonts w:ascii="Times New Roman" w:hAnsi="Times New Roman"/>
                <w:sz w:val="20"/>
                <w:szCs w:val="20"/>
              </w:rPr>
            </w:pPr>
          </w:p>
          <w:p w14:paraId="037367DC" w14:textId="2E02EB2D" w:rsidR="00713F67" w:rsidRPr="00300EB0" w:rsidRDefault="00713F67" w:rsidP="00713F67">
            <w:pPr>
              <w:spacing w:after="0" w:line="240" w:lineRule="auto"/>
              <w:jc w:val="center"/>
              <w:rPr>
                <w:rFonts w:ascii="Times New Roman" w:hAnsi="Times New Roman"/>
                <w:sz w:val="20"/>
                <w:szCs w:val="20"/>
              </w:rPr>
            </w:pPr>
          </w:p>
          <w:p w14:paraId="4104EAC0" w14:textId="5ADDE421" w:rsidR="00713F67" w:rsidRPr="00300EB0" w:rsidRDefault="00713F67" w:rsidP="00713F67">
            <w:pPr>
              <w:spacing w:after="0" w:line="240" w:lineRule="auto"/>
              <w:jc w:val="center"/>
              <w:rPr>
                <w:rFonts w:ascii="Times New Roman" w:hAnsi="Times New Roman"/>
                <w:sz w:val="20"/>
                <w:szCs w:val="20"/>
              </w:rPr>
            </w:pPr>
          </w:p>
          <w:p w14:paraId="0D85A0F4" w14:textId="1251F292" w:rsidR="00713F67" w:rsidRPr="00300EB0" w:rsidRDefault="00713F67" w:rsidP="00713F67">
            <w:pPr>
              <w:spacing w:after="0" w:line="240" w:lineRule="auto"/>
              <w:jc w:val="center"/>
              <w:rPr>
                <w:rFonts w:ascii="Times New Roman" w:hAnsi="Times New Roman"/>
                <w:sz w:val="20"/>
                <w:szCs w:val="20"/>
              </w:rPr>
            </w:pPr>
          </w:p>
          <w:p w14:paraId="6CD37838" w14:textId="77777777" w:rsidR="00713F67" w:rsidRPr="00300EB0" w:rsidRDefault="00713F67" w:rsidP="00713F67">
            <w:pPr>
              <w:spacing w:after="0" w:line="240" w:lineRule="auto"/>
              <w:jc w:val="center"/>
              <w:rPr>
                <w:rFonts w:ascii="Times New Roman" w:hAnsi="Times New Roman"/>
                <w:sz w:val="20"/>
                <w:szCs w:val="20"/>
              </w:rPr>
            </w:pPr>
          </w:p>
          <w:p w14:paraId="7383E262" w14:textId="7F7295EA" w:rsidR="00713F67" w:rsidRPr="00300EB0" w:rsidRDefault="00713F67" w:rsidP="00713F67">
            <w:pPr>
              <w:spacing w:after="0" w:line="240" w:lineRule="auto"/>
              <w:jc w:val="center"/>
              <w:rPr>
                <w:rFonts w:ascii="Times New Roman" w:hAnsi="Times New Roman"/>
                <w:sz w:val="20"/>
                <w:szCs w:val="20"/>
              </w:rPr>
            </w:pPr>
          </w:p>
          <w:p w14:paraId="69EE30EF" w14:textId="75E52D72" w:rsidR="00713F67" w:rsidRPr="00300EB0" w:rsidRDefault="00713F67" w:rsidP="00713F67">
            <w:pPr>
              <w:spacing w:after="0" w:line="240" w:lineRule="auto"/>
              <w:jc w:val="center"/>
              <w:rPr>
                <w:rFonts w:ascii="Times New Roman" w:hAnsi="Times New Roman"/>
                <w:sz w:val="20"/>
                <w:szCs w:val="20"/>
              </w:rPr>
            </w:pPr>
          </w:p>
          <w:p w14:paraId="740D6027" w14:textId="3D412541" w:rsidR="00713F67" w:rsidRPr="00300EB0" w:rsidRDefault="00713F67" w:rsidP="00713F67">
            <w:pPr>
              <w:spacing w:after="0" w:line="240" w:lineRule="auto"/>
              <w:jc w:val="center"/>
              <w:rPr>
                <w:rFonts w:ascii="Times New Roman" w:hAnsi="Times New Roman"/>
                <w:sz w:val="20"/>
                <w:szCs w:val="20"/>
              </w:rPr>
            </w:pPr>
          </w:p>
          <w:p w14:paraId="073EFDF7" w14:textId="714FB085" w:rsidR="00713F67" w:rsidRPr="00300EB0" w:rsidRDefault="00713F67" w:rsidP="00713F67">
            <w:pPr>
              <w:spacing w:after="0" w:line="240" w:lineRule="auto"/>
              <w:jc w:val="center"/>
              <w:rPr>
                <w:rFonts w:ascii="Times New Roman" w:hAnsi="Times New Roman"/>
                <w:sz w:val="20"/>
                <w:szCs w:val="20"/>
              </w:rPr>
            </w:pPr>
          </w:p>
          <w:p w14:paraId="1933C80B" w14:textId="0F488A66"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 xml:space="preserve">§ 18 ods. 7 </w:t>
            </w:r>
          </w:p>
          <w:p w14:paraId="3F5FF3B3" w14:textId="414A57E9" w:rsidR="00713F67" w:rsidRPr="00300EB0" w:rsidRDefault="00713F67" w:rsidP="00713F67">
            <w:pPr>
              <w:spacing w:after="0" w:line="240" w:lineRule="auto"/>
              <w:rPr>
                <w:rFonts w:ascii="Times New Roman" w:hAnsi="Times New Roman"/>
                <w:sz w:val="20"/>
                <w:szCs w:val="20"/>
              </w:rPr>
            </w:pPr>
          </w:p>
          <w:p w14:paraId="5C1B640E" w14:textId="77777777" w:rsidR="00713F67" w:rsidRPr="00300EB0" w:rsidRDefault="00713F67" w:rsidP="00713F67">
            <w:pPr>
              <w:spacing w:after="0" w:line="240" w:lineRule="auto"/>
              <w:rPr>
                <w:rFonts w:ascii="Times New Roman" w:hAnsi="Times New Roman"/>
                <w:sz w:val="20"/>
                <w:szCs w:val="20"/>
              </w:rPr>
            </w:pPr>
          </w:p>
          <w:p w14:paraId="0A506CB3" w14:textId="2D2FE013"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písm. a)</w:t>
            </w:r>
          </w:p>
          <w:p w14:paraId="20B3FDD7" w14:textId="658A69BF" w:rsidR="00713F67" w:rsidRPr="00300EB0" w:rsidRDefault="00713F67" w:rsidP="00713F67">
            <w:pPr>
              <w:spacing w:after="0" w:line="240" w:lineRule="auto"/>
              <w:jc w:val="center"/>
              <w:rPr>
                <w:rFonts w:ascii="Times New Roman" w:hAnsi="Times New Roman"/>
                <w:sz w:val="20"/>
                <w:szCs w:val="20"/>
              </w:rPr>
            </w:pPr>
          </w:p>
          <w:p w14:paraId="0A07A7D2" w14:textId="7B3EB219" w:rsidR="00713F67" w:rsidRPr="00300EB0" w:rsidRDefault="00713F67" w:rsidP="00713F67">
            <w:pPr>
              <w:spacing w:after="0" w:line="240" w:lineRule="auto"/>
              <w:jc w:val="center"/>
              <w:rPr>
                <w:rFonts w:ascii="Times New Roman" w:hAnsi="Times New Roman"/>
                <w:sz w:val="20"/>
                <w:szCs w:val="20"/>
              </w:rPr>
            </w:pPr>
          </w:p>
          <w:p w14:paraId="2F435B33" w14:textId="77A5909B" w:rsidR="00713F67" w:rsidRPr="00300EB0" w:rsidRDefault="00713F67" w:rsidP="00713F67">
            <w:pPr>
              <w:spacing w:after="0" w:line="240" w:lineRule="auto"/>
              <w:jc w:val="center"/>
              <w:rPr>
                <w:rFonts w:ascii="Times New Roman" w:hAnsi="Times New Roman"/>
                <w:sz w:val="20"/>
                <w:szCs w:val="20"/>
              </w:rPr>
            </w:pPr>
          </w:p>
          <w:p w14:paraId="25A97828" w14:textId="156596EE" w:rsidR="00713F67" w:rsidRPr="00300EB0" w:rsidRDefault="00713F67" w:rsidP="00713F67">
            <w:pPr>
              <w:spacing w:after="0" w:line="240" w:lineRule="auto"/>
              <w:jc w:val="center"/>
              <w:rPr>
                <w:rFonts w:ascii="Times New Roman" w:hAnsi="Times New Roman"/>
                <w:sz w:val="20"/>
                <w:szCs w:val="20"/>
              </w:rPr>
            </w:pPr>
          </w:p>
          <w:p w14:paraId="755BEB85" w14:textId="7C4DD68A"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písm. b)</w:t>
            </w:r>
          </w:p>
          <w:p w14:paraId="512C5B07" w14:textId="4973503F" w:rsidR="00713F67" w:rsidRPr="00300EB0" w:rsidRDefault="00713F67" w:rsidP="00713F67">
            <w:pPr>
              <w:spacing w:after="0" w:line="240" w:lineRule="auto"/>
              <w:jc w:val="center"/>
              <w:rPr>
                <w:rFonts w:ascii="Times New Roman" w:hAnsi="Times New Roman"/>
                <w:sz w:val="20"/>
                <w:szCs w:val="20"/>
              </w:rPr>
            </w:pPr>
          </w:p>
          <w:p w14:paraId="67DA503C" w14:textId="1C3EA3D1" w:rsidR="00713F67" w:rsidRPr="00300EB0" w:rsidRDefault="00713F67" w:rsidP="00713F67">
            <w:pPr>
              <w:spacing w:after="0" w:line="240" w:lineRule="auto"/>
              <w:jc w:val="center"/>
              <w:rPr>
                <w:rFonts w:ascii="Times New Roman" w:hAnsi="Times New Roman"/>
                <w:sz w:val="20"/>
                <w:szCs w:val="20"/>
              </w:rPr>
            </w:pPr>
          </w:p>
          <w:p w14:paraId="2A1F5069" w14:textId="184CC45E" w:rsidR="00713F67" w:rsidRPr="00300EB0" w:rsidRDefault="00713F67" w:rsidP="00713F67">
            <w:pPr>
              <w:spacing w:after="0" w:line="240" w:lineRule="auto"/>
              <w:jc w:val="center"/>
              <w:rPr>
                <w:rFonts w:ascii="Times New Roman" w:hAnsi="Times New Roman"/>
                <w:sz w:val="20"/>
                <w:szCs w:val="20"/>
              </w:rPr>
            </w:pPr>
          </w:p>
          <w:p w14:paraId="54161706" w14:textId="683ED75D" w:rsidR="00713F67" w:rsidRPr="00300EB0" w:rsidRDefault="00713F67" w:rsidP="00713F67">
            <w:pPr>
              <w:spacing w:after="0" w:line="240" w:lineRule="auto"/>
              <w:jc w:val="center"/>
              <w:rPr>
                <w:rFonts w:ascii="Times New Roman" w:hAnsi="Times New Roman"/>
                <w:sz w:val="20"/>
                <w:szCs w:val="20"/>
              </w:rPr>
            </w:pPr>
          </w:p>
          <w:p w14:paraId="4DD904D8" w14:textId="73AD6D1F" w:rsidR="00713F67" w:rsidRPr="00300EB0" w:rsidRDefault="00713F67" w:rsidP="00713F67">
            <w:pPr>
              <w:spacing w:after="0" w:line="240" w:lineRule="auto"/>
              <w:jc w:val="center"/>
              <w:rPr>
                <w:rFonts w:ascii="Times New Roman" w:hAnsi="Times New Roman"/>
                <w:sz w:val="20"/>
                <w:szCs w:val="20"/>
              </w:rPr>
            </w:pPr>
          </w:p>
          <w:p w14:paraId="5F40450E" w14:textId="0F3F7837" w:rsidR="00713F67" w:rsidRPr="00300EB0" w:rsidRDefault="00713F67" w:rsidP="00713F67">
            <w:pPr>
              <w:spacing w:after="0" w:line="240" w:lineRule="auto"/>
              <w:jc w:val="center"/>
              <w:rPr>
                <w:rFonts w:ascii="Times New Roman" w:hAnsi="Times New Roman"/>
                <w:sz w:val="20"/>
                <w:szCs w:val="20"/>
              </w:rPr>
            </w:pPr>
          </w:p>
          <w:p w14:paraId="4AC84310" w14:textId="77777777" w:rsidR="00713F67" w:rsidRPr="00300EB0" w:rsidRDefault="00713F67" w:rsidP="00713F67">
            <w:pPr>
              <w:spacing w:after="0" w:line="240" w:lineRule="auto"/>
              <w:rPr>
                <w:rFonts w:ascii="Times New Roman" w:hAnsi="Times New Roman"/>
                <w:sz w:val="20"/>
                <w:szCs w:val="20"/>
              </w:rPr>
            </w:pPr>
          </w:p>
          <w:p w14:paraId="48436775" w14:textId="5FEAB901"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písm. c)</w:t>
            </w:r>
          </w:p>
          <w:p w14:paraId="6D7318CE" w14:textId="77777777" w:rsidR="00713F67" w:rsidRPr="00300EB0" w:rsidRDefault="00713F67" w:rsidP="00713F67">
            <w:pPr>
              <w:spacing w:after="0" w:line="240" w:lineRule="auto"/>
              <w:jc w:val="center"/>
              <w:rPr>
                <w:rFonts w:ascii="Times New Roman" w:hAnsi="Times New Roman"/>
                <w:sz w:val="20"/>
                <w:szCs w:val="20"/>
              </w:rPr>
            </w:pPr>
          </w:p>
          <w:p w14:paraId="177A930C" w14:textId="0DB637C0" w:rsidR="00713F67" w:rsidRPr="00300EB0" w:rsidRDefault="00713F67" w:rsidP="00713F67">
            <w:pPr>
              <w:spacing w:after="0" w:line="240" w:lineRule="auto"/>
              <w:jc w:val="center"/>
              <w:rPr>
                <w:rFonts w:ascii="Times New Roman" w:hAnsi="Times New Roman"/>
                <w:sz w:val="20"/>
                <w:szCs w:val="20"/>
              </w:rPr>
            </w:pPr>
          </w:p>
          <w:p w14:paraId="22858AEE" w14:textId="547303D3" w:rsidR="00713F67" w:rsidRPr="00300EB0" w:rsidRDefault="00713F67" w:rsidP="00713F67">
            <w:pPr>
              <w:spacing w:after="0" w:line="240" w:lineRule="auto"/>
              <w:jc w:val="center"/>
              <w:rPr>
                <w:rFonts w:ascii="Times New Roman" w:hAnsi="Times New Roman"/>
                <w:sz w:val="20"/>
                <w:szCs w:val="20"/>
              </w:rPr>
            </w:pPr>
          </w:p>
          <w:p w14:paraId="5B6696FC" w14:textId="700EE1C2" w:rsidR="00713F67" w:rsidRPr="00300EB0" w:rsidRDefault="00713F67" w:rsidP="00713F67">
            <w:pPr>
              <w:spacing w:after="0" w:line="240" w:lineRule="auto"/>
              <w:jc w:val="center"/>
              <w:rPr>
                <w:rFonts w:ascii="Times New Roman" w:hAnsi="Times New Roman"/>
                <w:sz w:val="20"/>
                <w:szCs w:val="20"/>
              </w:rPr>
            </w:pPr>
          </w:p>
          <w:p w14:paraId="05F7B3F6" w14:textId="1B68EFEB" w:rsidR="00713F67" w:rsidRPr="00300EB0" w:rsidRDefault="00713F67" w:rsidP="00713F67">
            <w:pPr>
              <w:spacing w:after="0" w:line="240" w:lineRule="auto"/>
              <w:jc w:val="center"/>
              <w:rPr>
                <w:rFonts w:ascii="Times New Roman" w:hAnsi="Times New Roman"/>
                <w:sz w:val="20"/>
                <w:szCs w:val="20"/>
              </w:rPr>
            </w:pPr>
          </w:p>
          <w:p w14:paraId="23C8C557" w14:textId="679585C7" w:rsidR="00713F67" w:rsidRPr="00300EB0" w:rsidRDefault="00713F67" w:rsidP="00713F67">
            <w:pPr>
              <w:spacing w:after="0" w:line="240" w:lineRule="auto"/>
              <w:jc w:val="center"/>
              <w:rPr>
                <w:rFonts w:ascii="Times New Roman" w:hAnsi="Times New Roman"/>
                <w:sz w:val="20"/>
                <w:szCs w:val="20"/>
              </w:rPr>
            </w:pPr>
          </w:p>
          <w:p w14:paraId="6E3A1D6C" w14:textId="652293D3" w:rsidR="00713F67" w:rsidRPr="00300EB0" w:rsidRDefault="00713F67" w:rsidP="00713F67">
            <w:pPr>
              <w:spacing w:after="0" w:line="240" w:lineRule="auto"/>
              <w:jc w:val="center"/>
              <w:rPr>
                <w:rFonts w:ascii="Times New Roman" w:hAnsi="Times New Roman"/>
                <w:sz w:val="20"/>
                <w:szCs w:val="20"/>
              </w:rPr>
            </w:pPr>
          </w:p>
          <w:p w14:paraId="7A8DE9E7" w14:textId="657557DF" w:rsidR="00713F67" w:rsidRPr="00300EB0" w:rsidRDefault="00713F67" w:rsidP="00713F67">
            <w:pPr>
              <w:spacing w:after="0" w:line="240" w:lineRule="auto"/>
              <w:jc w:val="center"/>
              <w:rPr>
                <w:rFonts w:ascii="Times New Roman" w:hAnsi="Times New Roman"/>
                <w:sz w:val="20"/>
                <w:szCs w:val="20"/>
              </w:rPr>
            </w:pPr>
          </w:p>
          <w:p w14:paraId="61B8F774" w14:textId="4DF2D4C8" w:rsidR="00713F67" w:rsidRPr="00300EB0" w:rsidRDefault="00713F67" w:rsidP="00713F67">
            <w:pPr>
              <w:spacing w:after="0" w:line="240" w:lineRule="auto"/>
              <w:jc w:val="center"/>
              <w:rPr>
                <w:rFonts w:ascii="Times New Roman" w:hAnsi="Times New Roman"/>
                <w:sz w:val="20"/>
                <w:szCs w:val="20"/>
              </w:rPr>
            </w:pPr>
            <w:r w:rsidRPr="00300EB0">
              <w:rPr>
                <w:rFonts w:ascii="Times New Roman" w:hAnsi="Times New Roman"/>
                <w:sz w:val="20"/>
                <w:szCs w:val="20"/>
              </w:rPr>
              <w:t>písm. d)</w:t>
            </w:r>
          </w:p>
          <w:p w14:paraId="0104BEB8" w14:textId="6FA36ACE" w:rsidR="00713F67" w:rsidRPr="00300EB0" w:rsidRDefault="00713F67" w:rsidP="00713F67">
            <w:pPr>
              <w:spacing w:after="0" w:line="240" w:lineRule="auto"/>
              <w:jc w:val="center"/>
              <w:rPr>
                <w:rFonts w:ascii="Times New Roman" w:hAnsi="Times New Roman"/>
                <w:sz w:val="20"/>
                <w:szCs w:val="20"/>
              </w:rPr>
            </w:pPr>
          </w:p>
          <w:p w14:paraId="6B455EF0" w14:textId="3F22B898" w:rsidR="00713F67" w:rsidRPr="00300EB0" w:rsidRDefault="00713F67" w:rsidP="00713F67">
            <w:pPr>
              <w:spacing w:after="0" w:line="240" w:lineRule="auto"/>
              <w:jc w:val="center"/>
              <w:rPr>
                <w:rFonts w:ascii="Times New Roman" w:hAnsi="Times New Roman"/>
                <w:sz w:val="20"/>
                <w:szCs w:val="20"/>
              </w:rPr>
            </w:pPr>
          </w:p>
          <w:p w14:paraId="32106BF2" w14:textId="0EF8C628" w:rsidR="00713F67" w:rsidRPr="00300EB0" w:rsidRDefault="00713F67" w:rsidP="00713F67">
            <w:pPr>
              <w:spacing w:after="0" w:line="240" w:lineRule="auto"/>
              <w:jc w:val="center"/>
              <w:rPr>
                <w:rFonts w:ascii="Times New Roman" w:hAnsi="Times New Roman"/>
                <w:sz w:val="20"/>
                <w:szCs w:val="20"/>
              </w:rPr>
            </w:pPr>
          </w:p>
          <w:p w14:paraId="78D6B189" w14:textId="085DDC49" w:rsidR="00713F67" w:rsidRPr="00300EB0" w:rsidRDefault="00713F67" w:rsidP="00713F67">
            <w:pPr>
              <w:spacing w:after="0" w:line="240" w:lineRule="auto"/>
              <w:jc w:val="center"/>
              <w:rPr>
                <w:rFonts w:ascii="Times New Roman" w:hAnsi="Times New Roman"/>
                <w:sz w:val="20"/>
                <w:szCs w:val="20"/>
              </w:rPr>
            </w:pPr>
          </w:p>
          <w:p w14:paraId="13D897A4" w14:textId="568FD320" w:rsidR="00713F67" w:rsidRPr="00300EB0" w:rsidRDefault="00713F67" w:rsidP="00713F67">
            <w:pPr>
              <w:spacing w:after="0" w:line="240" w:lineRule="auto"/>
              <w:jc w:val="center"/>
              <w:rPr>
                <w:rFonts w:ascii="Times New Roman" w:hAnsi="Times New Roman"/>
                <w:sz w:val="20"/>
                <w:szCs w:val="20"/>
              </w:rPr>
            </w:pPr>
          </w:p>
          <w:p w14:paraId="66A34844" w14:textId="26358702" w:rsidR="00713F67" w:rsidRPr="00300EB0" w:rsidRDefault="00713F67" w:rsidP="00713F67">
            <w:pPr>
              <w:spacing w:after="0" w:line="240" w:lineRule="auto"/>
              <w:jc w:val="center"/>
              <w:rPr>
                <w:rFonts w:ascii="Times New Roman" w:hAnsi="Times New Roman"/>
                <w:sz w:val="20"/>
                <w:szCs w:val="20"/>
              </w:rPr>
            </w:pPr>
          </w:p>
          <w:p w14:paraId="6E891C22" w14:textId="20974DB2" w:rsidR="00713F67" w:rsidRPr="00300EB0" w:rsidRDefault="00713F67" w:rsidP="00713F67">
            <w:pPr>
              <w:spacing w:after="0" w:line="240" w:lineRule="auto"/>
              <w:jc w:val="center"/>
              <w:rPr>
                <w:rFonts w:ascii="Times New Roman" w:hAnsi="Times New Roman"/>
                <w:sz w:val="20"/>
                <w:szCs w:val="20"/>
              </w:rPr>
            </w:pPr>
          </w:p>
          <w:p w14:paraId="678C6CB2" w14:textId="3A066557" w:rsidR="00713F67" w:rsidRPr="00300EB0" w:rsidRDefault="00713F67" w:rsidP="00713F67">
            <w:pPr>
              <w:spacing w:after="0" w:line="240" w:lineRule="auto"/>
              <w:jc w:val="center"/>
              <w:rPr>
                <w:rFonts w:ascii="Times New Roman" w:hAnsi="Times New Roman"/>
                <w:sz w:val="20"/>
                <w:szCs w:val="20"/>
              </w:rPr>
            </w:pPr>
          </w:p>
          <w:p w14:paraId="226A8C94" w14:textId="3A9CD72C" w:rsidR="00713F67" w:rsidRPr="00300EB0" w:rsidRDefault="00713F67" w:rsidP="00713F67">
            <w:pPr>
              <w:spacing w:after="0" w:line="240" w:lineRule="auto"/>
              <w:jc w:val="center"/>
              <w:rPr>
                <w:rFonts w:ascii="Times New Roman" w:hAnsi="Times New Roman"/>
                <w:sz w:val="20"/>
                <w:szCs w:val="20"/>
              </w:rPr>
            </w:pPr>
          </w:p>
          <w:p w14:paraId="2DF77BF7" w14:textId="09C8507C" w:rsidR="00713F67" w:rsidRPr="00300EB0" w:rsidRDefault="00713F67" w:rsidP="00713F67">
            <w:pPr>
              <w:spacing w:after="0" w:line="240" w:lineRule="auto"/>
              <w:jc w:val="center"/>
              <w:rPr>
                <w:rFonts w:ascii="Times New Roman" w:hAnsi="Times New Roman"/>
                <w:sz w:val="20"/>
                <w:szCs w:val="20"/>
              </w:rPr>
            </w:pPr>
          </w:p>
          <w:p w14:paraId="41D681EB" w14:textId="06AA801A" w:rsidR="00713F67" w:rsidRPr="00300EB0" w:rsidRDefault="00713F67" w:rsidP="00713F67">
            <w:pPr>
              <w:spacing w:after="0" w:line="240" w:lineRule="auto"/>
              <w:jc w:val="center"/>
              <w:rPr>
                <w:rFonts w:ascii="Times New Roman" w:hAnsi="Times New Roman"/>
                <w:sz w:val="20"/>
                <w:szCs w:val="20"/>
              </w:rPr>
            </w:pPr>
          </w:p>
        </w:tc>
        <w:tc>
          <w:tcPr>
            <w:tcW w:w="3828" w:type="dxa"/>
          </w:tcPr>
          <w:p w14:paraId="3AD372B5" w14:textId="77777777" w:rsidR="00713F67" w:rsidRPr="00300EB0" w:rsidRDefault="00713F67" w:rsidP="00713F67">
            <w:pPr>
              <w:pStyle w:val="Normlny1"/>
              <w:spacing w:before="0"/>
              <w:rPr>
                <w:rFonts w:eastAsia="Calibri"/>
                <w:sz w:val="20"/>
                <w:szCs w:val="20"/>
                <w:lang w:eastAsia="en-US"/>
              </w:rPr>
            </w:pPr>
          </w:p>
          <w:p w14:paraId="69389EAE" w14:textId="77777777" w:rsidR="00713F67" w:rsidRPr="00300EB0" w:rsidRDefault="00713F67" w:rsidP="00713F67">
            <w:pPr>
              <w:pStyle w:val="Normlny1"/>
              <w:spacing w:before="0"/>
              <w:rPr>
                <w:rFonts w:eastAsia="Calibri"/>
                <w:sz w:val="20"/>
                <w:szCs w:val="20"/>
                <w:lang w:eastAsia="en-US"/>
              </w:rPr>
            </w:pPr>
          </w:p>
          <w:p w14:paraId="54AC70A7" w14:textId="77777777" w:rsidR="00713F67" w:rsidRPr="00300EB0" w:rsidRDefault="00713F67" w:rsidP="00713F67">
            <w:pPr>
              <w:pStyle w:val="Normlny1"/>
              <w:spacing w:before="0"/>
              <w:rPr>
                <w:rFonts w:eastAsia="Calibri"/>
                <w:sz w:val="20"/>
                <w:szCs w:val="20"/>
                <w:lang w:eastAsia="en-US"/>
              </w:rPr>
            </w:pPr>
          </w:p>
          <w:p w14:paraId="44D741D8" w14:textId="536E1745" w:rsidR="00713F67" w:rsidRPr="00300EB0" w:rsidRDefault="00713F67" w:rsidP="00713F67">
            <w:pPr>
              <w:pStyle w:val="Normlny1"/>
              <w:spacing w:before="0"/>
              <w:rPr>
                <w:rFonts w:eastAsia="Calibri"/>
                <w:sz w:val="20"/>
                <w:szCs w:val="20"/>
                <w:lang w:eastAsia="en-US"/>
              </w:rPr>
            </w:pPr>
          </w:p>
          <w:p w14:paraId="57127E7A" w14:textId="31D2DBA5" w:rsidR="00713F67" w:rsidRPr="00300EB0" w:rsidRDefault="00713F67" w:rsidP="00713F67">
            <w:pPr>
              <w:pStyle w:val="Normlny1"/>
              <w:spacing w:before="0"/>
              <w:rPr>
                <w:rFonts w:eastAsia="Calibri"/>
                <w:color w:val="FF0000"/>
                <w:sz w:val="20"/>
                <w:szCs w:val="20"/>
                <w:lang w:eastAsia="en-US"/>
              </w:rPr>
            </w:pPr>
          </w:p>
          <w:p w14:paraId="01411021" w14:textId="3F849701" w:rsidR="00713F67" w:rsidRPr="00300EB0" w:rsidRDefault="00713F67" w:rsidP="00713F67">
            <w:pPr>
              <w:pStyle w:val="Normlny1"/>
              <w:spacing w:before="0"/>
              <w:rPr>
                <w:rFonts w:eastAsia="Calibri"/>
                <w:color w:val="FF0000"/>
                <w:sz w:val="20"/>
                <w:szCs w:val="20"/>
                <w:lang w:eastAsia="en-US"/>
              </w:rPr>
            </w:pPr>
          </w:p>
          <w:p w14:paraId="5CA1D462" w14:textId="77777777" w:rsidR="00713F67" w:rsidRPr="00300EB0" w:rsidRDefault="00713F67" w:rsidP="00713F67">
            <w:pPr>
              <w:pStyle w:val="Normlny1"/>
              <w:spacing w:before="0"/>
              <w:rPr>
                <w:rFonts w:eastAsia="Calibri"/>
                <w:color w:val="FF0000"/>
                <w:sz w:val="20"/>
                <w:szCs w:val="20"/>
                <w:lang w:eastAsia="en-US"/>
              </w:rPr>
            </w:pPr>
          </w:p>
          <w:p w14:paraId="3E8FA635" w14:textId="7E243400" w:rsidR="00713F67" w:rsidRDefault="00713F67" w:rsidP="00713F67">
            <w:pPr>
              <w:pStyle w:val="Normlny1"/>
              <w:spacing w:before="0"/>
              <w:rPr>
                <w:rFonts w:eastAsia="Calibri"/>
                <w:sz w:val="20"/>
                <w:szCs w:val="20"/>
                <w:lang w:eastAsia="en-US"/>
              </w:rPr>
            </w:pPr>
          </w:p>
          <w:p w14:paraId="4DEBDA03" w14:textId="77777777" w:rsidR="00713F67" w:rsidRPr="00300EB0" w:rsidRDefault="00713F67" w:rsidP="00713F67">
            <w:pPr>
              <w:pStyle w:val="Normlny1"/>
              <w:spacing w:before="0"/>
              <w:rPr>
                <w:rFonts w:eastAsia="Calibri"/>
                <w:sz w:val="20"/>
                <w:szCs w:val="20"/>
                <w:lang w:eastAsia="en-US"/>
              </w:rPr>
            </w:pPr>
          </w:p>
          <w:p w14:paraId="122991EB" w14:textId="5F82CEF1" w:rsidR="00713F67" w:rsidRPr="00300EB0" w:rsidRDefault="00713F67" w:rsidP="00713F67">
            <w:pPr>
              <w:pStyle w:val="Normlny1"/>
              <w:spacing w:before="0"/>
              <w:rPr>
                <w:rFonts w:eastAsia="Calibri"/>
                <w:sz w:val="20"/>
                <w:szCs w:val="20"/>
                <w:lang w:eastAsia="en-US"/>
              </w:rPr>
            </w:pPr>
            <w:r w:rsidRPr="00300EB0">
              <w:rPr>
                <w:rFonts w:eastAsia="Calibri"/>
                <w:sz w:val="20"/>
                <w:szCs w:val="20"/>
                <w:lang w:eastAsia="en-US"/>
              </w:rPr>
              <w:t>Priemyselné zariadenia na výrobu elektriny, pary a teplej vody okrem položky 1. a 10. až 13. tejto kapitoly s príkonom od 5 MW do 50 MW</w:t>
            </w:r>
          </w:p>
          <w:p w14:paraId="2A4DA29C" w14:textId="77777777" w:rsidR="00713F67" w:rsidRPr="00300EB0" w:rsidRDefault="00713F67" w:rsidP="00713F67">
            <w:pPr>
              <w:pStyle w:val="Normlny1"/>
              <w:spacing w:before="0"/>
              <w:rPr>
                <w:rFonts w:eastAsia="Calibri"/>
                <w:sz w:val="20"/>
                <w:szCs w:val="20"/>
                <w:lang w:eastAsia="en-US"/>
              </w:rPr>
            </w:pPr>
          </w:p>
          <w:p w14:paraId="35D46F1B" w14:textId="5A54CB30" w:rsidR="00713F67" w:rsidRPr="00300EB0" w:rsidRDefault="00713F67" w:rsidP="00713F67">
            <w:pPr>
              <w:pStyle w:val="Normlny1"/>
              <w:rPr>
                <w:rFonts w:eastAsia="Calibri"/>
                <w:sz w:val="20"/>
                <w:szCs w:val="20"/>
                <w:lang w:eastAsia="en-US"/>
              </w:rPr>
            </w:pPr>
            <w:r w:rsidRPr="00300EB0">
              <w:rPr>
                <w:rFonts w:eastAsia="Calibri"/>
                <w:sz w:val="20"/>
                <w:szCs w:val="20"/>
                <w:lang w:eastAsia="en-US"/>
              </w:rPr>
              <w:t>Priemyselné zariadenia na vedenie pary, plynu a teplej vody so svetlosťou od 300 mm vrátane alebo súvislou dĺžkou od 5 km vrátane</w:t>
            </w:r>
          </w:p>
          <w:p w14:paraId="7061E2C9" w14:textId="77777777" w:rsidR="00713F67" w:rsidRPr="00300EB0" w:rsidRDefault="00713F67" w:rsidP="00713F67">
            <w:pPr>
              <w:pStyle w:val="Normlny1"/>
              <w:spacing w:before="0"/>
              <w:rPr>
                <w:rFonts w:eastAsia="Calibri"/>
                <w:sz w:val="20"/>
                <w:szCs w:val="20"/>
                <w:lang w:eastAsia="en-US"/>
              </w:rPr>
            </w:pPr>
          </w:p>
          <w:p w14:paraId="5C38370E" w14:textId="257D870C" w:rsidR="00713F67" w:rsidRPr="00300EB0" w:rsidRDefault="00713F67" w:rsidP="00713F67">
            <w:pPr>
              <w:pStyle w:val="Normlny1"/>
              <w:rPr>
                <w:rFonts w:eastAsia="Calibri"/>
                <w:sz w:val="20"/>
                <w:szCs w:val="20"/>
                <w:lang w:eastAsia="en-US"/>
              </w:rPr>
            </w:pPr>
            <w:r w:rsidRPr="00300EB0">
              <w:rPr>
                <w:rFonts w:eastAsia="Calibri"/>
                <w:sz w:val="20"/>
                <w:szCs w:val="20"/>
                <w:lang w:eastAsia="en-US"/>
              </w:rPr>
              <w:t>Zariadenia na využívanie vody na</w:t>
            </w:r>
          </w:p>
          <w:p w14:paraId="6CAF3A1D" w14:textId="73A501DA" w:rsidR="00713F67" w:rsidRPr="00300EB0" w:rsidRDefault="00713F67" w:rsidP="00713F67">
            <w:pPr>
              <w:pStyle w:val="Normlny1"/>
              <w:spacing w:before="0"/>
              <w:rPr>
                <w:rFonts w:eastAsia="Calibri"/>
                <w:sz w:val="20"/>
                <w:szCs w:val="20"/>
                <w:lang w:eastAsia="en-US"/>
              </w:rPr>
            </w:pPr>
            <w:r w:rsidRPr="00300EB0">
              <w:rPr>
                <w:rFonts w:eastAsia="Calibri"/>
                <w:sz w:val="20"/>
                <w:szCs w:val="20"/>
                <w:lang w:eastAsia="en-US"/>
              </w:rPr>
              <w:t>výrobu elektriny (hydroelektrárne) s výkonom od 0,15 MW vrátane</w:t>
            </w:r>
          </w:p>
          <w:p w14:paraId="2A6F4DC2" w14:textId="5D7CB2BE" w:rsidR="00713F67" w:rsidRPr="00300EB0" w:rsidRDefault="00713F67" w:rsidP="00713F67">
            <w:pPr>
              <w:pStyle w:val="Normlny1"/>
              <w:spacing w:before="0"/>
              <w:rPr>
                <w:rFonts w:eastAsia="Calibri"/>
                <w:sz w:val="20"/>
                <w:szCs w:val="20"/>
                <w:lang w:eastAsia="en-US"/>
              </w:rPr>
            </w:pPr>
          </w:p>
          <w:p w14:paraId="0C4F8CB1" w14:textId="3539AC8C" w:rsidR="00713F67" w:rsidRPr="00300EB0" w:rsidRDefault="00713F67" w:rsidP="00713F67">
            <w:pPr>
              <w:pStyle w:val="Normlny1"/>
              <w:spacing w:before="0"/>
              <w:rPr>
                <w:rFonts w:eastAsia="Calibri"/>
                <w:sz w:val="20"/>
                <w:szCs w:val="20"/>
                <w:lang w:eastAsia="en-US"/>
              </w:rPr>
            </w:pPr>
          </w:p>
          <w:p w14:paraId="0BA51EB7" w14:textId="61150A83" w:rsidR="00713F67" w:rsidRPr="00300EB0" w:rsidRDefault="00713F67" w:rsidP="00713F67">
            <w:pPr>
              <w:pStyle w:val="Normlny1"/>
              <w:spacing w:before="0"/>
              <w:rPr>
                <w:sz w:val="20"/>
                <w:szCs w:val="20"/>
              </w:rPr>
            </w:pPr>
            <w:r w:rsidRPr="00300EB0">
              <w:rPr>
                <w:rFonts w:eastAsia="Calibri"/>
                <w:sz w:val="20"/>
                <w:szCs w:val="20"/>
                <w:lang w:eastAsia="en-US"/>
              </w:rPr>
              <w:t>Zariadenia na využívanie vetra na výrobu elektriny (veterné elektrárne) s výkonom od 0,1 MW do 1 MW vrátane.</w:t>
            </w:r>
            <w:r w:rsidRPr="00300EB0">
              <w:rPr>
                <w:sz w:val="20"/>
                <w:szCs w:val="20"/>
              </w:rPr>
              <w:t xml:space="preserve"> </w:t>
            </w:r>
          </w:p>
          <w:p w14:paraId="52275188" w14:textId="77777777" w:rsidR="00713F67" w:rsidRPr="00300EB0" w:rsidRDefault="00713F67" w:rsidP="00713F67">
            <w:pPr>
              <w:pStyle w:val="Normlny1"/>
              <w:spacing w:before="0"/>
              <w:rPr>
                <w:sz w:val="20"/>
                <w:szCs w:val="20"/>
              </w:rPr>
            </w:pPr>
          </w:p>
          <w:p w14:paraId="0321306A" w14:textId="1E81B925" w:rsidR="00713F67" w:rsidRPr="00300EB0" w:rsidRDefault="00713F67" w:rsidP="00713F67">
            <w:pPr>
              <w:pStyle w:val="Normlny1"/>
              <w:spacing w:before="0"/>
              <w:rPr>
                <w:sz w:val="20"/>
                <w:szCs w:val="20"/>
              </w:rPr>
            </w:pPr>
          </w:p>
          <w:p w14:paraId="038EEFF3" w14:textId="019E99A7" w:rsidR="00713F67" w:rsidRPr="00300EB0" w:rsidRDefault="00713F67" w:rsidP="00713F67">
            <w:pPr>
              <w:spacing w:after="0" w:line="240" w:lineRule="auto"/>
              <w:contextualSpacing/>
              <w:jc w:val="both"/>
              <w:rPr>
                <w:rFonts w:ascii="Times New Roman" w:hAnsi="Times New Roman"/>
                <w:sz w:val="20"/>
                <w:szCs w:val="20"/>
              </w:rPr>
            </w:pPr>
          </w:p>
          <w:p w14:paraId="15A5779B" w14:textId="208525F5" w:rsidR="00713F67" w:rsidRPr="00300EB0" w:rsidRDefault="00713F67" w:rsidP="00713F67">
            <w:pPr>
              <w:spacing w:after="0" w:line="240" w:lineRule="auto"/>
              <w:contextualSpacing/>
              <w:jc w:val="both"/>
              <w:rPr>
                <w:rFonts w:ascii="Times New Roman" w:hAnsi="Times New Roman"/>
                <w:sz w:val="20"/>
                <w:szCs w:val="20"/>
              </w:rPr>
            </w:pPr>
          </w:p>
          <w:p w14:paraId="248788C7" w14:textId="2EFD69CE" w:rsidR="00713F67" w:rsidRPr="00300EB0" w:rsidRDefault="00713F67" w:rsidP="00713F67">
            <w:pPr>
              <w:spacing w:after="0" w:line="240" w:lineRule="auto"/>
              <w:contextualSpacing/>
              <w:jc w:val="both"/>
              <w:rPr>
                <w:rFonts w:ascii="Times New Roman" w:hAnsi="Times New Roman"/>
                <w:sz w:val="20"/>
                <w:szCs w:val="20"/>
              </w:rPr>
            </w:pPr>
            <w:r>
              <w:rPr>
                <w:rFonts w:ascii="Times New Roman" w:hAnsi="Times New Roman"/>
                <w:sz w:val="20"/>
                <w:szCs w:val="20"/>
              </w:rPr>
              <w:t>Projekty rozvoja obcí vrátane:</w:t>
            </w:r>
          </w:p>
          <w:p w14:paraId="51ABDBAB" w14:textId="01BB7D82" w:rsidR="00713F67" w:rsidRPr="00300EB0" w:rsidRDefault="00713F67" w:rsidP="00713F67">
            <w:pPr>
              <w:contextualSpacing/>
              <w:jc w:val="both"/>
              <w:rPr>
                <w:rFonts w:ascii="Times New Roman" w:hAnsi="Times New Roman"/>
                <w:sz w:val="20"/>
                <w:szCs w:val="20"/>
              </w:rPr>
            </w:pPr>
            <w:r w:rsidRPr="00300EB0">
              <w:rPr>
                <w:rFonts w:ascii="Times New Roman" w:hAnsi="Times New Roman"/>
                <w:sz w:val="20"/>
                <w:szCs w:val="20"/>
              </w:rPr>
              <w:t>a) prípravy územia na následnú výstavbu stavieb alebo ich súborov od 10 000 m</w:t>
            </w:r>
            <w:r w:rsidRPr="00300EB0">
              <w:rPr>
                <w:rFonts w:ascii="Times New Roman" w:hAnsi="Times New Roman"/>
                <w:sz w:val="20"/>
                <w:szCs w:val="20"/>
                <w:vertAlign w:val="superscript"/>
              </w:rPr>
              <w:t>2</w:t>
            </w:r>
            <w:r w:rsidRPr="00300EB0">
              <w:rPr>
                <w:rFonts w:ascii="Times New Roman" w:hAnsi="Times New Roman"/>
                <w:sz w:val="20"/>
                <w:szCs w:val="20"/>
              </w:rPr>
              <w:t xml:space="preserve"> záberu celkovej plochy vrátane </w:t>
            </w:r>
          </w:p>
          <w:p w14:paraId="7FAD6ECE" w14:textId="6F75AD75" w:rsidR="00713F67" w:rsidRDefault="00713F67" w:rsidP="00713F67">
            <w:pPr>
              <w:contextualSpacing/>
              <w:jc w:val="both"/>
              <w:rPr>
                <w:rFonts w:ascii="Times New Roman" w:hAnsi="Times New Roman"/>
                <w:sz w:val="20"/>
                <w:szCs w:val="20"/>
              </w:rPr>
            </w:pPr>
            <w:r w:rsidRPr="00300EB0">
              <w:rPr>
                <w:rFonts w:ascii="Times New Roman" w:hAnsi="Times New Roman"/>
                <w:sz w:val="20"/>
                <w:szCs w:val="20"/>
              </w:rPr>
              <w:t>b) stavieb alebo ich súborov, ak nie sú uvedené v iných položkách tejto prílohy od 10 000 m</w:t>
            </w:r>
            <w:r w:rsidRPr="00300EB0">
              <w:rPr>
                <w:rFonts w:ascii="Times New Roman" w:hAnsi="Times New Roman"/>
                <w:sz w:val="20"/>
                <w:szCs w:val="20"/>
                <w:vertAlign w:val="superscript"/>
              </w:rPr>
              <w:t>2</w:t>
            </w:r>
            <w:r w:rsidRPr="00300EB0">
              <w:rPr>
                <w:rFonts w:ascii="Times New Roman" w:hAnsi="Times New Roman"/>
                <w:sz w:val="20"/>
                <w:szCs w:val="20"/>
              </w:rPr>
              <w:t xml:space="preserve"> </w:t>
            </w:r>
            <w:r w:rsidRPr="00300EB0">
              <w:rPr>
                <w:rFonts w:ascii="Times New Roman" w:hAnsi="Times New Roman"/>
                <w:sz w:val="20"/>
                <w:szCs w:val="20"/>
              </w:rPr>
              <w:lastRenderedPageBreak/>
              <w:t>hrubej podlažnej plochy nadzemných a podzemných podlaží v zastavanom území a od 1 000 m</w:t>
            </w:r>
            <w:r w:rsidRPr="00300EB0">
              <w:rPr>
                <w:rFonts w:ascii="Times New Roman" w:hAnsi="Times New Roman"/>
                <w:sz w:val="20"/>
                <w:szCs w:val="20"/>
                <w:vertAlign w:val="superscript"/>
              </w:rPr>
              <w:t>2</w:t>
            </w:r>
            <w:r w:rsidRPr="00300EB0">
              <w:rPr>
                <w:rFonts w:ascii="Times New Roman" w:hAnsi="Times New Roman"/>
                <w:sz w:val="20"/>
                <w:szCs w:val="20"/>
              </w:rPr>
              <w:t xml:space="preserve"> hrubej podlažnej plochy nadzemných a podzemných podlaží mimo zastavaného územia vrátane</w:t>
            </w:r>
          </w:p>
          <w:p w14:paraId="108C593E" w14:textId="529159EC" w:rsidR="00713F67" w:rsidRDefault="00713F67" w:rsidP="00713F67">
            <w:pPr>
              <w:contextualSpacing/>
              <w:jc w:val="both"/>
              <w:rPr>
                <w:rFonts w:ascii="Times New Roman" w:hAnsi="Times New Roman"/>
                <w:sz w:val="20"/>
                <w:szCs w:val="20"/>
              </w:rPr>
            </w:pPr>
          </w:p>
          <w:p w14:paraId="6BFE5A93" w14:textId="6B13D2FC" w:rsidR="00713F67" w:rsidRPr="00300EB0" w:rsidRDefault="00713F67" w:rsidP="00713F67">
            <w:pPr>
              <w:contextualSpacing/>
              <w:jc w:val="both"/>
              <w:rPr>
                <w:rFonts w:ascii="Times New Roman" w:hAnsi="Times New Roman"/>
                <w:sz w:val="20"/>
                <w:szCs w:val="20"/>
              </w:rPr>
            </w:pPr>
          </w:p>
          <w:p w14:paraId="1F2D9D95" w14:textId="13F7B348"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Prístaviská a prekladiská</w:t>
            </w:r>
          </w:p>
          <w:p w14:paraId="7A2209AA" w14:textId="64E90E34" w:rsidR="00713F67" w:rsidRPr="00300EB0" w:rsidRDefault="00713F67" w:rsidP="00713F67">
            <w:pPr>
              <w:spacing w:after="0" w:line="240" w:lineRule="auto"/>
              <w:contextualSpacing/>
              <w:jc w:val="both"/>
              <w:rPr>
                <w:rFonts w:ascii="Times New Roman" w:hAnsi="Times New Roman"/>
                <w:sz w:val="20"/>
                <w:szCs w:val="20"/>
              </w:rPr>
            </w:pPr>
          </w:p>
          <w:p w14:paraId="5BD2C9A4" w14:textId="0B35FB10" w:rsidR="00713F67" w:rsidRPr="00300EB0" w:rsidRDefault="00713F67" w:rsidP="00713F67">
            <w:pPr>
              <w:spacing w:after="0" w:line="240" w:lineRule="auto"/>
              <w:contextualSpacing/>
              <w:jc w:val="both"/>
              <w:rPr>
                <w:rFonts w:ascii="Times New Roman" w:hAnsi="Times New Roman"/>
                <w:sz w:val="20"/>
                <w:szCs w:val="20"/>
              </w:rPr>
            </w:pPr>
          </w:p>
          <w:p w14:paraId="30ED5554" w14:textId="7FE0AA9B" w:rsidR="00713F67" w:rsidRPr="00300EB0" w:rsidRDefault="00713F67" w:rsidP="00713F67">
            <w:pPr>
              <w:spacing w:after="0" w:line="240" w:lineRule="auto"/>
              <w:contextualSpacing/>
              <w:jc w:val="both"/>
              <w:rPr>
                <w:rFonts w:ascii="Times New Roman" w:hAnsi="Times New Roman"/>
                <w:sz w:val="20"/>
                <w:szCs w:val="20"/>
              </w:rPr>
            </w:pPr>
          </w:p>
          <w:p w14:paraId="2AA54F16" w14:textId="655F88F3" w:rsidR="00713F67" w:rsidRPr="00300EB0" w:rsidRDefault="00713F67" w:rsidP="00713F67">
            <w:pPr>
              <w:spacing w:after="0" w:line="240" w:lineRule="auto"/>
              <w:contextualSpacing/>
              <w:jc w:val="both"/>
              <w:rPr>
                <w:rFonts w:ascii="Times New Roman" w:hAnsi="Times New Roman"/>
                <w:sz w:val="20"/>
                <w:szCs w:val="20"/>
              </w:rPr>
            </w:pPr>
          </w:p>
          <w:p w14:paraId="1D15C286" w14:textId="77777777" w:rsidR="00713F67" w:rsidRPr="00300EB0" w:rsidRDefault="00713F67" w:rsidP="00713F67">
            <w:pPr>
              <w:spacing w:after="0" w:line="240" w:lineRule="auto"/>
              <w:contextualSpacing/>
              <w:jc w:val="both"/>
              <w:rPr>
                <w:rFonts w:ascii="Times New Roman" w:hAnsi="Times New Roman"/>
                <w:sz w:val="20"/>
                <w:szCs w:val="20"/>
              </w:rPr>
            </w:pPr>
          </w:p>
          <w:p w14:paraId="55BF7006" w14:textId="77777777"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 xml:space="preserve">Zjazdové trate, lyžiarske vleky, lanovky a pridružené zariadenia s kapacitou zariadenia od 2 500 osôb/hod. </w:t>
            </w:r>
          </w:p>
          <w:p w14:paraId="509B4802" w14:textId="0A2AA263"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od 10 000 m</w:t>
            </w:r>
            <w:r w:rsidRPr="00300EB0">
              <w:rPr>
                <w:rFonts w:ascii="Times New Roman" w:hAnsi="Times New Roman"/>
                <w:sz w:val="20"/>
                <w:szCs w:val="20"/>
                <w:vertAlign w:val="superscript"/>
              </w:rPr>
              <w:t>2</w:t>
            </w:r>
            <w:r w:rsidRPr="00300EB0">
              <w:rPr>
                <w:rFonts w:ascii="Times New Roman" w:hAnsi="Times New Roman"/>
                <w:sz w:val="20"/>
                <w:szCs w:val="20"/>
              </w:rPr>
              <w:t xml:space="preserve"> záberu plochy vrátane alebo </w:t>
            </w:r>
          </w:p>
          <w:p w14:paraId="20A46504" w14:textId="0A2F96A5"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v chránených územiach</w:t>
            </w:r>
          </w:p>
          <w:p w14:paraId="4AD6A8C9" w14:textId="015B8442" w:rsidR="00713F67" w:rsidRPr="00300EB0" w:rsidRDefault="00713F67" w:rsidP="00713F67">
            <w:pPr>
              <w:spacing w:after="0" w:line="240" w:lineRule="auto"/>
              <w:contextualSpacing/>
              <w:jc w:val="both"/>
              <w:rPr>
                <w:rFonts w:ascii="Times New Roman" w:hAnsi="Times New Roman"/>
                <w:color w:val="FF0000"/>
                <w:sz w:val="20"/>
                <w:szCs w:val="20"/>
              </w:rPr>
            </w:pPr>
          </w:p>
          <w:p w14:paraId="769C18E7" w14:textId="6448CD11" w:rsidR="00713F67" w:rsidRDefault="00713F67" w:rsidP="00713F67">
            <w:pPr>
              <w:spacing w:after="0" w:line="240" w:lineRule="auto"/>
              <w:contextualSpacing/>
              <w:jc w:val="both"/>
              <w:rPr>
                <w:rFonts w:ascii="Times New Roman" w:hAnsi="Times New Roman"/>
                <w:sz w:val="20"/>
                <w:szCs w:val="20"/>
              </w:rPr>
            </w:pPr>
          </w:p>
          <w:p w14:paraId="57EFEB60" w14:textId="77777777" w:rsidR="00713F67" w:rsidRPr="00300EB0" w:rsidRDefault="00713F67" w:rsidP="00713F67">
            <w:pPr>
              <w:spacing w:after="0" w:line="240" w:lineRule="auto"/>
              <w:contextualSpacing/>
              <w:jc w:val="both"/>
              <w:rPr>
                <w:rFonts w:ascii="Times New Roman" w:hAnsi="Times New Roman"/>
                <w:sz w:val="20"/>
                <w:szCs w:val="20"/>
              </w:rPr>
            </w:pPr>
          </w:p>
          <w:p w14:paraId="0087BB6E" w14:textId="29BB54E0"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Prístavy pre malé plavidlá určené na športové alebo rekreačné účely</w:t>
            </w:r>
          </w:p>
          <w:p w14:paraId="4FB446DC" w14:textId="56B2BD3B" w:rsidR="00713F67" w:rsidRPr="00300EB0" w:rsidRDefault="00713F67" w:rsidP="00713F67">
            <w:pPr>
              <w:spacing w:after="0" w:line="240" w:lineRule="auto"/>
              <w:contextualSpacing/>
              <w:jc w:val="both"/>
              <w:rPr>
                <w:rFonts w:ascii="Times New Roman" w:hAnsi="Times New Roman"/>
                <w:sz w:val="20"/>
                <w:szCs w:val="20"/>
              </w:rPr>
            </w:pPr>
          </w:p>
          <w:p w14:paraId="22126058" w14:textId="75D8DA11" w:rsidR="00713F67" w:rsidRPr="00300EB0" w:rsidRDefault="00713F67" w:rsidP="00713F67">
            <w:pPr>
              <w:spacing w:after="0" w:line="240" w:lineRule="auto"/>
              <w:contextualSpacing/>
              <w:jc w:val="both"/>
              <w:rPr>
                <w:rFonts w:ascii="Times New Roman" w:hAnsi="Times New Roman"/>
                <w:sz w:val="20"/>
                <w:szCs w:val="20"/>
              </w:rPr>
            </w:pPr>
          </w:p>
          <w:p w14:paraId="1B32BE4E" w14:textId="77777777" w:rsidR="00713F67" w:rsidRPr="00300EB0" w:rsidRDefault="00713F67" w:rsidP="00713F67">
            <w:pPr>
              <w:spacing w:after="0" w:line="240" w:lineRule="auto"/>
              <w:contextualSpacing/>
              <w:jc w:val="both"/>
              <w:rPr>
                <w:rFonts w:ascii="Times New Roman" w:hAnsi="Times New Roman"/>
                <w:sz w:val="20"/>
                <w:szCs w:val="20"/>
              </w:rPr>
            </w:pPr>
          </w:p>
          <w:p w14:paraId="116B3117" w14:textId="77777777"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 xml:space="preserve">Športové alebo rekreačné strediská vrátane hotelových komplexov a trvalých kempingov alebo kempingov s karavánovými miestami, neuvedené v iných položkách tejto </w:t>
            </w:r>
          </w:p>
          <w:p w14:paraId="4EB62B31" w14:textId="249F33D0"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v zastavanom území od 10 000 m</w:t>
            </w:r>
            <w:r w:rsidRPr="00300EB0">
              <w:rPr>
                <w:rFonts w:ascii="Times New Roman" w:hAnsi="Times New Roman"/>
                <w:sz w:val="20"/>
                <w:szCs w:val="20"/>
                <w:vertAlign w:val="superscript"/>
              </w:rPr>
              <w:t>2</w:t>
            </w:r>
            <w:r w:rsidRPr="00300EB0">
              <w:rPr>
                <w:rFonts w:ascii="Times New Roman" w:hAnsi="Times New Roman"/>
                <w:sz w:val="20"/>
                <w:szCs w:val="20"/>
              </w:rPr>
              <w:t xml:space="preserve"> záberu plochy vrátane</w:t>
            </w:r>
          </w:p>
          <w:p w14:paraId="7D631B42" w14:textId="56DC7AC2"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mimo zastavaného územia od 5 000 m</w:t>
            </w:r>
            <w:r w:rsidRPr="00300EB0">
              <w:rPr>
                <w:rFonts w:ascii="Times New Roman" w:hAnsi="Times New Roman"/>
                <w:sz w:val="20"/>
                <w:szCs w:val="20"/>
                <w:vertAlign w:val="superscript"/>
              </w:rPr>
              <w:t>2</w:t>
            </w:r>
            <w:r w:rsidRPr="00300EB0">
              <w:rPr>
                <w:rFonts w:ascii="Times New Roman" w:hAnsi="Times New Roman"/>
                <w:sz w:val="20"/>
                <w:szCs w:val="20"/>
              </w:rPr>
              <w:t xml:space="preserve"> záberu plochy vrátane alebo </w:t>
            </w:r>
          </w:p>
          <w:p w14:paraId="635E56E4" w14:textId="60BD8137"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v chránených územiach</w:t>
            </w:r>
          </w:p>
          <w:p w14:paraId="09630502" w14:textId="77777777" w:rsidR="00713F67" w:rsidRPr="00300EB0" w:rsidRDefault="00713F67" w:rsidP="00713F67">
            <w:pPr>
              <w:spacing w:after="0" w:line="240" w:lineRule="auto"/>
              <w:contextualSpacing/>
              <w:jc w:val="both"/>
              <w:rPr>
                <w:rFonts w:ascii="Times New Roman" w:hAnsi="Times New Roman"/>
                <w:sz w:val="20"/>
                <w:szCs w:val="20"/>
              </w:rPr>
            </w:pPr>
          </w:p>
          <w:p w14:paraId="0D25D90F" w14:textId="1EAACC8C" w:rsidR="00713F67" w:rsidRDefault="00713F67" w:rsidP="00713F67">
            <w:pPr>
              <w:spacing w:after="0" w:line="240" w:lineRule="auto"/>
              <w:contextualSpacing/>
              <w:jc w:val="both"/>
              <w:rPr>
                <w:rFonts w:ascii="Times New Roman" w:hAnsi="Times New Roman"/>
                <w:sz w:val="20"/>
                <w:szCs w:val="20"/>
              </w:rPr>
            </w:pPr>
          </w:p>
          <w:p w14:paraId="1975CD8F" w14:textId="77777777" w:rsidR="00713F67" w:rsidRPr="00300EB0" w:rsidRDefault="00713F67" w:rsidP="00713F67">
            <w:pPr>
              <w:spacing w:after="0" w:line="240" w:lineRule="auto"/>
              <w:contextualSpacing/>
              <w:jc w:val="both"/>
              <w:rPr>
                <w:rFonts w:ascii="Times New Roman" w:hAnsi="Times New Roman"/>
                <w:sz w:val="20"/>
                <w:szCs w:val="20"/>
              </w:rPr>
            </w:pPr>
          </w:p>
          <w:p w14:paraId="111015E9" w14:textId="559CACAA" w:rsidR="00713F67" w:rsidRPr="00300EB0" w:rsidRDefault="00713F67" w:rsidP="00713F67">
            <w:pPr>
              <w:spacing w:after="0" w:line="240" w:lineRule="auto"/>
              <w:contextualSpacing/>
              <w:jc w:val="both"/>
              <w:rPr>
                <w:rFonts w:ascii="Times New Roman" w:hAnsi="Times New Roman"/>
                <w:sz w:val="20"/>
                <w:szCs w:val="20"/>
              </w:rPr>
            </w:pPr>
          </w:p>
          <w:p w14:paraId="6C2F932D" w14:textId="1D835FAF"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Predmetom zisťovacieho konania nie je činnosť, ktorá predstavuje</w:t>
            </w:r>
          </w:p>
          <w:p w14:paraId="53FA6E40" w14:textId="77777777" w:rsidR="00713F67" w:rsidRPr="00300EB0" w:rsidRDefault="00713F67" w:rsidP="00713F67">
            <w:pPr>
              <w:spacing w:after="0" w:line="240" w:lineRule="auto"/>
              <w:contextualSpacing/>
              <w:jc w:val="both"/>
              <w:rPr>
                <w:rFonts w:ascii="Times New Roman" w:hAnsi="Times New Roman"/>
                <w:sz w:val="20"/>
                <w:szCs w:val="20"/>
              </w:rPr>
            </w:pPr>
          </w:p>
          <w:p w14:paraId="46339FE8" w14:textId="44603D28"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lastRenderedPageBreak/>
              <w:t xml:space="preserve">renováciu v rozsahu obnovy alebo modernizácie, ak jej výsledkom nie je zmena kapacitných parametrov ani rozšírenie navrhovanej činnosti, </w:t>
            </w:r>
          </w:p>
          <w:p w14:paraId="45A5DC33" w14:textId="77777777" w:rsidR="00713F67" w:rsidRPr="00300EB0" w:rsidRDefault="00713F67" w:rsidP="00713F67">
            <w:pPr>
              <w:spacing w:after="0" w:line="240" w:lineRule="auto"/>
              <w:contextualSpacing/>
              <w:jc w:val="both"/>
              <w:rPr>
                <w:rFonts w:ascii="Times New Roman" w:hAnsi="Times New Roman"/>
                <w:sz w:val="20"/>
                <w:szCs w:val="20"/>
              </w:rPr>
            </w:pPr>
          </w:p>
          <w:p w14:paraId="0C1A64E0" w14:textId="19CD3348"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 xml:space="preserve">inštaláciu najlepšej dostupnej techniky podľa osobitného predpisu, 21) ktorej jediným výsledkom bude zníženie negatívnych vplyvov na životné prostredie a zároveň nedôjde k zvýšeniu kapacitných parametrov, </w:t>
            </w:r>
          </w:p>
          <w:p w14:paraId="70350887" w14:textId="77777777" w:rsidR="00713F67" w:rsidRPr="00300EB0" w:rsidRDefault="00713F67" w:rsidP="00713F67">
            <w:pPr>
              <w:spacing w:after="0" w:line="240" w:lineRule="auto"/>
              <w:contextualSpacing/>
              <w:jc w:val="both"/>
              <w:rPr>
                <w:rFonts w:ascii="Times New Roman" w:hAnsi="Times New Roman"/>
                <w:sz w:val="20"/>
                <w:szCs w:val="20"/>
              </w:rPr>
            </w:pPr>
          </w:p>
          <w:p w14:paraId="66B74B36" w14:textId="47C5D8C9"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takú zmenu posúdenej alebo povolenej navrhovanej činnosti, ktorej výsledkom je zníženie podlahovej plochy bez navýšenia zastavanej plochy stavebnými objektami a bez zmeny priestorového usporiadania a umiestnenia stavebných objektov na posúdenom území alebo</w:t>
            </w:r>
          </w:p>
          <w:p w14:paraId="2B07D81F" w14:textId="77777777" w:rsidR="00713F67" w:rsidRPr="00300EB0" w:rsidRDefault="00713F67" w:rsidP="00713F67">
            <w:pPr>
              <w:spacing w:after="0" w:line="240" w:lineRule="auto"/>
              <w:contextualSpacing/>
              <w:jc w:val="both"/>
              <w:rPr>
                <w:rFonts w:ascii="Times New Roman" w:hAnsi="Times New Roman"/>
                <w:sz w:val="20"/>
                <w:szCs w:val="20"/>
              </w:rPr>
            </w:pPr>
          </w:p>
          <w:p w14:paraId="2BCC3A50" w14:textId="0EA35530" w:rsidR="00713F67" w:rsidRPr="00300EB0" w:rsidRDefault="00713F67" w:rsidP="00713F67">
            <w:pPr>
              <w:spacing w:after="0" w:line="240" w:lineRule="auto"/>
              <w:contextualSpacing/>
              <w:jc w:val="both"/>
              <w:rPr>
                <w:rFonts w:ascii="Times New Roman" w:hAnsi="Times New Roman"/>
                <w:sz w:val="20"/>
                <w:szCs w:val="20"/>
              </w:rPr>
            </w:pPr>
            <w:r w:rsidRPr="00300EB0">
              <w:rPr>
                <w:rFonts w:ascii="Times New Roman" w:hAnsi="Times New Roman"/>
                <w:sz w:val="20"/>
                <w:szCs w:val="20"/>
              </w:rPr>
              <w:t>modernizáciu zariadení na výrobu elektrickej energie zo slnečného žiarenia, ktorá nezahŕňa využitie dodatočného priestoru a je v súlade s podmienkami vyplývajúcimi z konaní podľa tohto zákona pôvodne posudzovanej navrhovanej činnosti.“.</w:t>
            </w:r>
          </w:p>
          <w:p w14:paraId="31CCA767" w14:textId="77777777" w:rsidR="00713F67" w:rsidRPr="00300EB0" w:rsidRDefault="00713F67" w:rsidP="00713F67">
            <w:pPr>
              <w:spacing w:after="0" w:line="240" w:lineRule="auto"/>
              <w:contextualSpacing/>
              <w:jc w:val="both"/>
              <w:rPr>
                <w:rFonts w:ascii="Times New Roman" w:hAnsi="Times New Roman"/>
                <w:sz w:val="20"/>
                <w:szCs w:val="20"/>
              </w:rPr>
            </w:pPr>
          </w:p>
          <w:p w14:paraId="302B9241" w14:textId="2146F054" w:rsidR="00713F67" w:rsidRPr="00300EB0" w:rsidRDefault="00713F67" w:rsidP="00713F67">
            <w:pPr>
              <w:spacing w:after="0" w:line="240" w:lineRule="auto"/>
              <w:contextualSpacing/>
              <w:jc w:val="both"/>
              <w:rPr>
                <w:rFonts w:ascii="Times New Roman" w:hAnsi="Times New Roman"/>
                <w:sz w:val="20"/>
                <w:szCs w:val="20"/>
              </w:rPr>
            </w:pPr>
          </w:p>
          <w:p w14:paraId="397E8229" w14:textId="77777777" w:rsidR="00713F67" w:rsidRPr="00300EB0" w:rsidRDefault="00713F67" w:rsidP="00713F67">
            <w:pPr>
              <w:spacing w:after="0" w:line="240" w:lineRule="auto"/>
              <w:contextualSpacing/>
              <w:jc w:val="both"/>
              <w:rPr>
                <w:rFonts w:ascii="Times New Roman" w:hAnsi="Times New Roman"/>
                <w:sz w:val="20"/>
                <w:szCs w:val="20"/>
              </w:rPr>
            </w:pPr>
          </w:p>
          <w:p w14:paraId="687FD13F" w14:textId="77777777" w:rsidR="00713F67" w:rsidRPr="00300EB0" w:rsidRDefault="00713F67" w:rsidP="00713F67">
            <w:pPr>
              <w:spacing w:after="0" w:line="240" w:lineRule="auto"/>
              <w:contextualSpacing/>
              <w:jc w:val="both"/>
              <w:rPr>
                <w:rFonts w:ascii="Times New Roman" w:hAnsi="Times New Roman"/>
                <w:sz w:val="20"/>
                <w:szCs w:val="20"/>
              </w:rPr>
            </w:pPr>
          </w:p>
          <w:p w14:paraId="6144C844" w14:textId="77777777" w:rsidR="00713F67" w:rsidRPr="00300EB0" w:rsidRDefault="00713F67" w:rsidP="00713F67">
            <w:pPr>
              <w:spacing w:after="0" w:line="240" w:lineRule="auto"/>
              <w:jc w:val="both"/>
              <w:rPr>
                <w:rFonts w:ascii="Times New Roman" w:hAnsi="Times New Roman"/>
                <w:sz w:val="20"/>
                <w:szCs w:val="20"/>
              </w:rPr>
            </w:pPr>
          </w:p>
          <w:p w14:paraId="5D42EAE9" w14:textId="7A7740FA" w:rsidR="00713F67" w:rsidRPr="00300EB0" w:rsidRDefault="00713F67" w:rsidP="00713F67">
            <w:pPr>
              <w:spacing w:after="0" w:line="240" w:lineRule="auto"/>
              <w:contextualSpacing/>
              <w:jc w:val="both"/>
              <w:rPr>
                <w:rFonts w:ascii="Times New Roman" w:hAnsi="Times New Roman"/>
                <w:sz w:val="20"/>
                <w:szCs w:val="20"/>
              </w:rPr>
            </w:pPr>
          </w:p>
        </w:tc>
        <w:tc>
          <w:tcPr>
            <w:tcW w:w="708" w:type="dxa"/>
          </w:tcPr>
          <w:p w14:paraId="4D4C0AE8" w14:textId="77777777" w:rsidR="00713F67" w:rsidRPr="00300EB0" w:rsidRDefault="00713F67" w:rsidP="00713F67">
            <w:pPr>
              <w:spacing w:after="0" w:line="240" w:lineRule="auto"/>
              <w:rPr>
                <w:rFonts w:ascii="Times New Roman" w:hAnsi="Times New Roman"/>
                <w:sz w:val="20"/>
                <w:szCs w:val="20"/>
              </w:rPr>
            </w:pPr>
          </w:p>
          <w:p w14:paraId="6C881FF3" w14:textId="77777777" w:rsidR="00713F67" w:rsidRPr="00300EB0" w:rsidRDefault="00713F67" w:rsidP="00713F67">
            <w:pPr>
              <w:spacing w:after="0" w:line="240" w:lineRule="auto"/>
              <w:rPr>
                <w:rFonts w:ascii="Times New Roman" w:hAnsi="Times New Roman"/>
                <w:sz w:val="20"/>
                <w:szCs w:val="20"/>
              </w:rPr>
            </w:pPr>
          </w:p>
          <w:p w14:paraId="4DAD6FC7" w14:textId="77777777" w:rsidR="00713F67" w:rsidRPr="00300EB0" w:rsidRDefault="00713F67" w:rsidP="00713F67">
            <w:pPr>
              <w:spacing w:after="0" w:line="240" w:lineRule="auto"/>
              <w:rPr>
                <w:rFonts w:ascii="Times New Roman" w:hAnsi="Times New Roman"/>
                <w:sz w:val="20"/>
                <w:szCs w:val="20"/>
              </w:rPr>
            </w:pPr>
          </w:p>
          <w:p w14:paraId="61F0F6F6" w14:textId="77777777" w:rsidR="00713F67" w:rsidRPr="00300EB0" w:rsidRDefault="00713F67" w:rsidP="00713F67">
            <w:pPr>
              <w:spacing w:after="0" w:line="240" w:lineRule="auto"/>
              <w:rPr>
                <w:rFonts w:ascii="Times New Roman" w:hAnsi="Times New Roman"/>
                <w:sz w:val="20"/>
                <w:szCs w:val="20"/>
              </w:rPr>
            </w:pPr>
          </w:p>
          <w:p w14:paraId="43691404" w14:textId="6A333D61" w:rsidR="00713F67" w:rsidRPr="00300EB0" w:rsidRDefault="00713F67" w:rsidP="00713F67">
            <w:pPr>
              <w:spacing w:after="0" w:line="240" w:lineRule="auto"/>
              <w:rPr>
                <w:rFonts w:ascii="Times New Roman" w:hAnsi="Times New Roman"/>
                <w:sz w:val="20"/>
                <w:szCs w:val="20"/>
              </w:rPr>
            </w:pPr>
          </w:p>
          <w:p w14:paraId="4AC69465" w14:textId="5E937144" w:rsidR="00713F67" w:rsidRPr="00300EB0" w:rsidRDefault="00713F67" w:rsidP="00713F67">
            <w:pPr>
              <w:spacing w:after="0" w:line="240" w:lineRule="auto"/>
              <w:rPr>
                <w:rFonts w:ascii="Times New Roman" w:hAnsi="Times New Roman"/>
                <w:sz w:val="20"/>
                <w:szCs w:val="20"/>
              </w:rPr>
            </w:pPr>
          </w:p>
          <w:p w14:paraId="596D18AA" w14:textId="605B2FCA" w:rsidR="00713F67" w:rsidRPr="00300EB0" w:rsidRDefault="00713F67" w:rsidP="00713F67">
            <w:pPr>
              <w:spacing w:after="0" w:line="240" w:lineRule="auto"/>
              <w:rPr>
                <w:rFonts w:ascii="Times New Roman" w:hAnsi="Times New Roman"/>
                <w:sz w:val="20"/>
                <w:szCs w:val="20"/>
              </w:rPr>
            </w:pPr>
          </w:p>
          <w:p w14:paraId="25453F09" w14:textId="4B9342B5" w:rsidR="00713F67" w:rsidRPr="00300EB0" w:rsidRDefault="00713F67" w:rsidP="00713F67">
            <w:pPr>
              <w:spacing w:after="0" w:line="240" w:lineRule="auto"/>
              <w:rPr>
                <w:rFonts w:ascii="Times New Roman" w:hAnsi="Times New Roman"/>
                <w:sz w:val="20"/>
                <w:szCs w:val="20"/>
              </w:rPr>
            </w:pPr>
          </w:p>
          <w:p w14:paraId="45444D3E" w14:textId="038E275E" w:rsidR="00713F67" w:rsidRPr="00300EB0" w:rsidRDefault="00713F67" w:rsidP="00713F67">
            <w:pPr>
              <w:spacing w:after="0" w:line="240" w:lineRule="auto"/>
              <w:rPr>
                <w:rFonts w:ascii="Times New Roman" w:hAnsi="Times New Roman"/>
                <w:sz w:val="20"/>
                <w:szCs w:val="20"/>
              </w:rPr>
            </w:pPr>
          </w:p>
          <w:p w14:paraId="6D653E27" w14:textId="7271B431"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Ú</w:t>
            </w:r>
          </w:p>
          <w:p w14:paraId="47A993DF" w14:textId="77777777" w:rsidR="00713F67" w:rsidRPr="00300EB0" w:rsidRDefault="00713F67" w:rsidP="00713F67">
            <w:pPr>
              <w:spacing w:after="0" w:line="240" w:lineRule="auto"/>
              <w:rPr>
                <w:rFonts w:ascii="Times New Roman" w:hAnsi="Times New Roman"/>
                <w:sz w:val="20"/>
                <w:szCs w:val="20"/>
              </w:rPr>
            </w:pPr>
          </w:p>
          <w:p w14:paraId="7215FF47" w14:textId="77777777" w:rsidR="00713F67" w:rsidRPr="00300EB0" w:rsidRDefault="00713F67" w:rsidP="00713F67">
            <w:pPr>
              <w:spacing w:after="0" w:line="240" w:lineRule="auto"/>
              <w:rPr>
                <w:rFonts w:ascii="Times New Roman" w:hAnsi="Times New Roman"/>
                <w:sz w:val="20"/>
                <w:szCs w:val="20"/>
              </w:rPr>
            </w:pPr>
          </w:p>
          <w:p w14:paraId="25305A16" w14:textId="77777777" w:rsidR="00713F67" w:rsidRPr="00300EB0" w:rsidRDefault="00713F67" w:rsidP="00713F67">
            <w:pPr>
              <w:spacing w:after="0" w:line="240" w:lineRule="auto"/>
              <w:rPr>
                <w:rFonts w:ascii="Times New Roman" w:hAnsi="Times New Roman"/>
                <w:sz w:val="20"/>
                <w:szCs w:val="20"/>
              </w:rPr>
            </w:pPr>
          </w:p>
          <w:p w14:paraId="005B58F5" w14:textId="6D2624A2" w:rsidR="00713F67" w:rsidRDefault="00713F67" w:rsidP="00713F67">
            <w:pPr>
              <w:spacing w:after="0" w:line="240" w:lineRule="auto"/>
              <w:rPr>
                <w:rFonts w:ascii="Times New Roman" w:hAnsi="Times New Roman"/>
                <w:sz w:val="20"/>
                <w:szCs w:val="20"/>
              </w:rPr>
            </w:pPr>
          </w:p>
          <w:p w14:paraId="6B583B95" w14:textId="77777777" w:rsidR="00713F67" w:rsidRPr="00300EB0" w:rsidRDefault="00713F67" w:rsidP="00713F67">
            <w:pPr>
              <w:spacing w:after="0" w:line="240" w:lineRule="auto"/>
              <w:rPr>
                <w:rFonts w:ascii="Times New Roman" w:hAnsi="Times New Roman"/>
                <w:sz w:val="20"/>
                <w:szCs w:val="20"/>
              </w:rPr>
            </w:pPr>
          </w:p>
          <w:p w14:paraId="749A296B" w14:textId="1EBD9491"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Ú</w:t>
            </w:r>
          </w:p>
          <w:p w14:paraId="3B26647D" w14:textId="662E6F6F" w:rsidR="00713F67" w:rsidRPr="00300EB0" w:rsidRDefault="00713F67" w:rsidP="00713F67">
            <w:pPr>
              <w:spacing w:after="0" w:line="240" w:lineRule="auto"/>
              <w:rPr>
                <w:rFonts w:ascii="Times New Roman" w:hAnsi="Times New Roman"/>
                <w:sz w:val="20"/>
                <w:szCs w:val="20"/>
              </w:rPr>
            </w:pPr>
          </w:p>
          <w:p w14:paraId="1E75E977" w14:textId="32449ED1" w:rsidR="00713F67" w:rsidRPr="00300EB0" w:rsidRDefault="00713F67" w:rsidP="00713F67">
            <w:pPr>
              <w:spacing w:after="0" w:line="240" w:lineRule="auto"/>
              <w:rPr>
                <w:rFonts w:ascii="Times New Roman" w:hAnsi="Times New Roman"/>
                <w:sz w:val="20"/>
                <w:szCs w:val="20"/>
              </w:rPr>
            </w:pPr>
          </w:p>
          <w:p w14:paraId="0D8D736C" w14:textId="196567CD" w:rsidR="00713F67" w:rsidRPr="00300EB0" w:rsidRDefault="00713F67" w:rsidP="00713F67">
            <w:pPr>
              <w:spacing w:after="0" w:line="240" w:lineRule="auto"/>
              <w:rPr>
                <w:rFonts w:ascii="Times New Roman" w:hAnsi="Times New Roman"/>
                <w:sz w:val="20"/>
                <w:szCs w:val="20"/>
              </w:rPr>
            </w:pPr>
          </w:p>
          <w:p w14:paraId="44C9FEB3" w14:textId="7F975AE3" w:rsidR="00713F67" w:rsidRPr="00300EB0" w:rsidRDefault="00713F67" w:rsidP="00713F67">
            <w:pPr>
              <w:spacing w:after="0" w:line="240" w:lineRule="auto"/>
              <w:rPr>
                <w:rFonts w:ascii="Times New Roman" w:hAnsi="Times New Roman"/>
                <w:sz w:val="20"/>
                <w:szCs w:val="20"/>
              </w:rPr>
            </w:pPr>
          </w:p>
          <w:p w14:paraId="352E433C" w14:textId="2824413E"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Ú</w:t>
            </w:r>
          </w:p>
          <w:p w14:paraId="4522937C" w14:textId="5124C190" w:rsidR="00713F67" w:rsidRPr="00300EB0" w:rsidRDefault="00713F67" w:rsidP="00713F67">
            <w:pPr>
              <w:spacing w:after="0" w:line="240" w:lineRule="auto"/>
              <w:rPr>
                <w:rFonts w:ascii="Times New Roman" w:hAnsi="Times New Roman"/>
                <w:sz w:val="20"/>
                <w:szCs w:val="20"/>
              </w:rPr>
            </w:pPr>
          </w:p>
          <w:p w14:paraId="0A2286E2" w14:textId="4D34F6AB" w:rsidR="00713F67" w:rsidRPr="00300EB0" w:rsidRDefault="00713F67" w:rsidP="00713F67">
            <w:pPr>
              <w:spacing w:after="0" w:line="240" w:lineRule="auto"/>
              <w:rPr>
                <w:rFonts w:ascii="Times New Roman" w:hAnsi="Times New Roman"/>
                <w:sz w:val="20"/>
                <w:szCs w:val="20"/>
              </w:rPr>
            </w:pPr>
          </w:p>
          <w:p w14:paraId="03E7D0B2" w14:textId="3161B3C7" w:rsidR="00713F67" w:rsidRPr="00300EB0" w:rsidRDefault="00713F67" w:rsidP="00713F67">
            <w:pPr>
              <w:spacing w:after="0" w:line="240" w:lineRule="auto"/>
              <w:rPr>
                <w:rFonts w:ascii="Times New Roman" w:hAnsi="Times New Roman"/>
                <w:sz w:val="20"/>
                <w:szCs w:val="20"/>
              </w:rPr>
            </w:pPr>
          </w:p>
          <w:p w14:paraId="69CC3F6B" w14:textId="72EC1506" w:rsidR="00713F67" w:rsidRPr="00300EB0" w:rsidRDefault="00713F67" w:rsidP="00713F67">
            <w:pPr>
              <w:spacing w:after="0" w:line="240" w:lineRule="auto"/>
              <w:rPr>
                <w:rFonts w:ascii="Times New Roman" w:hAnsi="Times New Roman"/>
                <w:sz w:val="20"/>
                <w:szCs w:val="20"/>
              </w:rPr>
            </w:pPr>
          </w:p>
          <w:p w14:paraId="61EDA715" w14:textId="43EC2BDB"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Ú</w:t>
            </w:r>
          </w:p>
          <w:p w14:paraId="600CF231" w14:textId="3AF123EF" w:rsidR="00713F67" w:rsidRPr="00300EB0" w:rsidRDefault="00713F67" w:rsidP="00713F67">
            <w:pPr>
              <w:spacing w:after="0" w:line="240" w:lineRule="auto"/>
              <w:rPr>
                <w:rFonts w:ascii="Times New Roman" w:hAnsi="Times New Roman"/>
                <w:sz w:val="20"/>
                <w:szCs w:val="20"/>
              </w:rPr>
            </w:pPr>
          </w:p>
          <w:p w14:paraId="4FFC529A" w14:textId="1D7E0822" w:rsidR="00713F67" w:rsidRPr="00300EB0" w:rsidRDefault="00713F67" w:rsidP="00713F67">
            <w:pPr>
              <w:spacing w:after="0" w:line="240" w:lineRule="auto"/>
              <w:rPr>
                <w:rFonts w:ascii="Times New Roman" w:hAnsi="Times New Roman"/>
                <w:sz w:val="20"/>
                <w:szCs w:val="20"/>
              </w:rPr>
            </w:pPr>
          </w:p>
          <w:p w14:paraId="070ABB66" w14:textId="0515A8EF" w:rsidR="00713F67" w:rsidRPr="00300EB0" w:rsidRDefault="00713F67" w:rsidP="00713F67">
            <w:pPr>
              <w:spacing w:after="0" w:line="240" w:lineRule="auto"/>
              <w:rPr>
                <w:rFonts w:ascii="Times New Roman" w:hAnsi="Times New Roman"/>
                <w:sz w:val="20"/>
                <w:szCs w:val="20"/>
              </w:rPr>
            </w:pPr>
          </w:p>
          <w:p w14:paraId="2AFE7BAB" w14:textId="589905B1" w:rsidR="00713F67" w:rsidRPr="00300EB0" w:rsidRDefault="00713F67" w:rsidP="00713F67">
            <w:pPr>
              <w:spacing w:after="0" w:line="240" w:lineRule="auto"/>
              <w:rPr>
                <w:rFonts w:ascii="Times New Roman" w:hAnsi="Times New Roman"/>
                <w:sz w:val="20"/>
                <w:szCs w:val="20"/>
              </w:rPr>
            </w:pPr>
          </w:p>
          <w:p w14:paraId="178D3C7A" w14:textId="5820107C" w:rsidR="00713F67" w:rsidRPr="00300EB0" w:rsidRDefault="00713F67" w:rsidP="00713F67">
            <w:pPr>
              <w:spacing w:after="0" w:line="240" w:lineRule="auto"/>
              <w:rPr>
                <w:rFonts w:ascii="Times New Roman" w:hAnsi="Times New Roman"/>
                <w:sz w:val="20"/>
                <w:szCs w:val="20"/>
              </w:rPr>
            </w:pPr>
          </w:p>
          <w:p w14:paraId="5B847289" w14:textId="7664A1C5"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Ú</w:t>
            </w:r>
          </w:p>
          <w:p w14:paraId="0D9F07A4" w14:textId="6F853F0B" w:rsidR="00713F67" w:rsidRPr="00300EB0" w:rsidRDefault="00713F67" w:rsidP="00713F67">
            <w:pPr>
              <w:spacing w:after="0" w:line="240" w:lineRule="auto"/>
              <w:rPr>
                <w:rFonts w:ascii="Times New Roman" w:hAnsi="Times New Roman"/>
                <w:sz w:val="20"/>
                <w:szCs w:val="20"/>
              </w:rPr>
            </w:pPr>
          </w:p>
          <w:p w14:paraId="65D08C0B" w14:textId="4956AE76" w:rsidR="00713F67" w:rsidRPr="00300EB0" w:rsidRDefault="00713F67" w:rsidP="00713F67">
            <w:pPr>
              <w:spacing w:after="0" w:line="240" w:lineRule="auto"/>
              <w:rPr>
                <w:rFonts w:ascii="Times New Roman" w:hAnsi="Times New Roman"/>
                <w:sz w:val="20"/>
                <w:szCs w:val="20"/>
              </w:rPr>
            </w:pPr>
          </w:p>
          <w:p w14:paraId="1D6FB365" w14:textId="76D92D2B" w:rsidR="00713F67" w:rsidRPr="00300EB0" w:rsidRDefault="00713F67" w:rsidP="00713F67">
            <w:pPr>
              <w:spacing w:after="0" w:line="240" w:lineRule="auto"/>
              <w:rPr>
                <w:rFonts w:ascii="Times New Roman" w:hAnsi="Times New Roman"/>
                <w:sz w:val="20"/>
                <w:szCs w:val="20"/>
              </w:rPr>
            </w:pPr>
          </w:p>
          <w:p w14:paraId="6B837A1F" w14:textId="2B7ABBE2" w:rsidR="00713F67" w:rsidRPr="00300EB0" w:rsidRDefault="00713F67" w:rsidP="00713F67">
            <w:pPr>
              <w:spacing w:after="0" w:line="240" w:lineRule="auto"/>
              <w:rPr>
                <w:rFonts w:ascii="Times New Roman" w:hAnsi="Times New Roman"/>
                <w:sz w:val="20"/>
                <w:szCs w:val="20"/>
              </w:rPr>
            </w:pPr>
          </w:p>
          <w:p w14:paraId="1E869DE0" w14:textId="743D048B" w:rsidR="00713F67" w:rsidRPr="00300EB0" w:rsidRDefault="00713F67" w:rsidP="00713F67">
            <w:pPr>
              <w:spacing w:after="0" w:line="240" w:lineRule="auto"/>
              <w:rPr>
                <w:rFonts w:ascii="Times New Roman" w:hAnsi="Times New Roman"/>
                <w:sz w:val="20"/>
                <w:szCs w:val="20"/>
              </w:rPr>
            </w:pPr>
          </w:p>
          <w:p w14:paraId="63E4470C" w14:textId="6C091B94" w:rsidR="00713F67" w:rsidRPr="00300EB0" w:rsidRDefault="00713F67" w:rsidP="00713F67">
            <w:pPr>
              <w:spacing w:after="0" w:line="240" w:lineRule="auto"/>
              <w:rPr>
                <w:rFonts w:ascii="Times New Roman" w:hAnsi="Times New Roman"/>
                <w:sz w:val="20"/>
                <w:szCs w:val="20"/>
              </w:rPr>
            </w:pPr>
          </w:p>
          <w:p w14:paraId="3473EBBC" w14:textId="1B6F4CF5" w:rsidR="00713F67" w:rsidRPr="00300EB0" w:rsidRDefault="00713F67" w:rsidP="00713F67">
            <w:pPr>
              <w:spacing w:after="0" w:line="240" w:lineRule="auto"/>
              <w:rPr>
                <w:rFonts w:ascii="Times New Roman" w:hAnsi="Times New Roman"/>
                <w:sz w:val="20"/>
                <w:szCs w:val="20"/>
              </w:rPr>
            </w:pPr>
          </w:p>
          <w:p w14:paraId="17E81E4F" w14:textId="238E03FA" w:rsidR="00713F67" w:rsidRPr="00300EB0" w:rsidRDefault="00713F67" w:rsidP="00713F67">
            <w:pPr>
              <w:spacing w:after="0" w:line="240" w:lineRule="auto"/>
              <w:rPr>
                <w:rFonts w:ascii="Times New Roman" w:hAnsi="Times New Roman"/>
                <w:sz w:val="20"/>
                <w:szCs w:val="20"/>
              </w:rPr>
            </w:pPr>
          </w:p>
          <w:p w14:paraId="62D149FE" w14:textId="45F49D48" w:rsidR="00713F67" w:rsidRPr="00300EB0" w:rsidRDefault="00713F67" w:rsidP="00713F67">
            <w:pPr>
              <w:spacing w:after="0" w:line="240" w:lineRule="auto"/>
              <w:rPr>
                <w:rFonts w:ascii="Times New Roman" w:hAnsi="Times New Roman"/>
                <w:sz w:val="20"/>
                <w:szCs w:val="20"/>
              </w:rPr>
            </w:pPr>
          </w:p>
          <w:p w14:paraId="5442B3F6" w14:textId="6FBA0C9C" w:rsidR="00713F67" w:rsidRPr="00300EB0" w:rsidRDefault="00713F67" w:rsidP="00713F67">
            <w:pPr>
              <w:spacing w:after="0" w:line="240" w:lineRule="auto"/>
              <w:rPr>
                <w:rFonts w:ascii="Times New Roman" w:hAnsi="Times New Roman"/>
                <w:sz w:val="20"/>
                <w:szCs w:val="20"/>
              </w:rPr>
            </w:pPr>
          </w:p>
          <w:p w14:paraId="4F82BEE6" w14:textId="249A2262" w:rsidR="00713F67" w:rsidRPr="00300EB0" w:rsidRDefault="00713F67" w:rsidP="00713F67">
            <w:pPr>
              <w:spacing w:after="0" w:line="240" w:lineRule="auto"/>
              <w:rPr>
                <w:rFonts w:ascii="Times New Roman" w:hAnsi="Times New Roman"/>
                <w:sz w:val="20"/>
                <w:szCs w:val="20"/>
              </w:rPr>
            </w:pPr>
          </w:p>
          <w:p w14:paraId="410660BF" w14:textId="57B80B4C" w:rsidR="00713F67" w:rsidRPr="00300EB0" w:rsidRDefault="00713F67" w:rsidP="00713F67">
            <w:pPr>
              <w:spacing w:after="0" w:line="240" w:lineRule="auto"/>
              <w:rPr>
                <w:rFonts w:ascii="Times New Roman" w:hAnsi="Times New Roman"/>
                <w:sz w:val="20"/>
                <w:szCs w:val="20"/>
              </w:rPr>
            </w:pPr>
          </w:p>
          <w:p w14:paraId="125437E0" w14:textId="681876CC" w:rsidR="00713F67" w:rsidRDefault="00713F67" w:rsidP="00713F67">
            <w:pPr>
              <w:spacing w:after="0" w:line="240" w:lineRule="auto"/>
              <w:rPr>
                <w:rFonts w:ascii="Times New Roman" w:hAnsi="Times New Roman"/>
                <w:sz w:val="20"/>
                <w:szCs w:val="20"/>
              </w:rPr>
            </w:pPr>
          </w:p>
          <w:p w14:paraId="0D925112" w14:textId="77777777" w:rsidR="00713F67" w:rsidRPr="00300EB0" w:rsidRDefault="00713F67" w:rsidP="00713F67">
            <w:pPr>
              <w:spacing w:after="0" w:line="240" w:lineRule="auto"/>
              <w:rPr>
                <w:rFonts w:ascii="Times New Roman" w:hAnsi="Times New Roman"/>
                <w:sz w:val="20"/>
                <w:szCs w:val="20"/>
              </w:rPr>
            </w:pPr>
          </w:p>
          <w:p w14:paraId="591E68A7" w14:textId="6A6E6BAB"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Ú</w:t>
            </w:r>
          </w:p>
          <w:p w14:paraId="2925694C" w14:textId="088972B9" w:rsidR="00713F67" w:rsidRPr="00300EB0" w:rsidRDefault="00713F67" w:rsidP="00713F67">
            <w:pPr>
              <w:spacing w:after="0" w:line="240" w:lineRule="auto"/>
              <w:rPr>
                <w:rFonts w:ascii="Times New Roman" w:hAnsi="Times New Roman"/>
                <w:sz w:val="20"/>
                <w:szCs w:val="20"/>
              </w:rPr>
            </w:pPr>
          </w:p>
          <w:p w14:paraId="1C02E4B2" w14:textId="429D3536" w:rsidR="00713F67" w:rsidRPr="00300EB0" w:rsidRDefault="00713F67" w:rsidP="00713F67">
            <w:pPr>
              <w:spacing w:after="0" w:line="240" w:lineRule="auto"/>
              <w:rPr>
                <w:rFonts w:ascii="Times New Roman" w:hAnsi="Times New Roman"/>
                <w:sz w:val="20"/>
                <w:szCs w:val="20"/>
              </w:rPr>
            </w:pPr>
          </w:p>
          <w:p w14:paraId="240F3E39" w14:textId="5E067C47" w:rsidR="00713F67" w:rsidRPr="00300EB0" w:rsidRDefault="00713F67" w:rsidP="00713F67">
            <w:pPr>
              <w:spacing w:after="0" w:line="240" w:lineRule="auto"/>
              <w:rPr>
                <w:rFonts w:ascii="Times New Roman" w:hAnsi="Times New Roman"/>
                <w:sz w:val="20"/>
                <w:szCs w:val="20"/>
              </w:rPr>
            </w:pPr>
          </w:p>
          <w:p w14:paraId="39DA9C97" w14:textId="4080F204" w:rsidR="00713F67" w:rsidRPr="00300EB0" w:rsidRDefault="00713F67" w:rsidP="00713F67">
            <w:pPr>
              <w:spacing w:after="0" w:line="240" w:lineRule="auto"/>
              <w:rPr>
                <w:rFonts w:ascii="Times New Roman" w:hAnsi="Times New Roman"/>
                <w:sz w:val="20"/>
                <w:szCs w:val="20"/>
              </w:rPr>
            </w:pPr>
          </w:p>
          <w:p w14:paraId="5D7FD0AC" w14:textId="1759F595" w:rsidR="00713F67" w:rsidRPr="00300EB0" w:rsidRDefault="00713F67" w:rsidP="00713F67">
            <w:pPr>
              <w:spacing w:after="0" w:line="240" w:lineRule="auto"/>
              <w:rPr>
                <w:rFonts w:ascii="Times New Roman" w:hAnsi="Times New Roman"/>
                <w:sz w:val="20"/>
                <w:szCs w:val="20"/>
              </w:rPr>
            </w:pPr>
          </w:p>
          <w:p w14:paraId="61D59E69" w14:textId="6EEFD429"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Ú</w:t>
            </w:r>
          </w:p>
          <w:p w14:paraId="01AB1A6A" w14:textId="61166225" w:rsidR="00713F67" w:rsidRPr="00300EB0" w:rsidRDefault="00713F67" w:rsidP="00713F67">
            <w:pPr>
              <w:spacing w:after="0" w:line="240" w:lineRule="auto"/>
              <w:rPr>
                <w:rFonts w:ascii="Times New Roman" w:hAnsi="Times New Roman"/>
                <w:sz w:val="20"/>
                <w:szCs w:val="20"/>
              </w:rPr>
            </w:pPr>
          </w:p>
          <w:p w14:paraId="32C0056D" w14:textId="07398919" w:rsidR="00713F67" w:rsidRPr="00300EB0" w:rsidRDefault="00713F67" w:rsidP="00713F67">
            <w:pPr>
              <w:spacing w:after="0" w:line="240" w:lineRule="auto"/>
              <w:rPr>
                <w:rFonts w:ascii="Times New Roman" w:hAnsi="Times New Roman"/>
                <w:sz w:val="20"/>
                <w:szCs w:val="20"/>
              </w:rPr>
            </w:pPr>
          </w:p>
          <w:p w14:paraId="454D3C94" w14:textId="31547E09" w:rsidR="00713F67" w:rsidRPr="00300EB0" w:rsidRDefault="00713F67" w:rsidP="00713F67">
            <w:pPr>
              <w:spacing w:after="0" w:line="240" w:lineRule="auto"/>
              <w:rPr>
                <w:rFonts w:ascii="Times New Roman" w:hAnsi="Times New Roman"/>
                <w:sz w:val="20"/>
                <w:szCs w:val="20"/>
              </w:rPr>
            </w:pPr>
          </w:p>
          <w:p w14:paraId="2FF4B500" w14:textId="6C598BE8" w:rsidR="00713F67" w:rsidRPr="00300EB0" w:rsidRDefault="00713F67" w:rsidP="00713F67">
            <w:pPr>
              <w:spacing w:after="0" w:line="240" w:lineRule="auto"/>
              <w:rPr>
                <w:rFonts w:ascii="Times New Roman" w:hAnsi="Times New Roman"/>
                <w:sz w:val="20"/>
                <w:szCs w:val="20"/>
              </w:rPr>
            </w:pPr>
          </w:p>
          <w:p w14:paraId="2B1125CE" w14:textId="71DB9BC8" w:rsidR="00713F67" w:rsidRPr="00300EB0" w:rsidRDefault="00713F67" w:rsidP="00713F67">
            <w:pPr>
              <w:spacing w:after="0" w:line="240" w:lineRule="auto"/>
              <w:rPr>
                <w:rFonts w:ascii="Times New Roman" w:hAnsi="Times New Roman"/>
                <w:sz w:val="20"/>
                <w:szCs w:val="20"/>
              </w:rPr>
            </w:pPr>
          </w:p>
          <w:p w14:paraId="4C9434BE" w14:textId="5DACE9B9" w:rsidR="00713F67" w:rsidRDefault="00713F67" w:rsidP="00713F67">
            <w:pPr>
              <w:spacing w:after="0" w:line="240" w:lineRule="auto"/>
              <w:rPr>
                <w:rFonts w:ascii="Times New Roman" w:hAnsi="Times New Roman"/>
                <w:sz w:val="20"/>
                <w:szCs w:val="20"/>
              </w:rPr>
            </w:pPr>
          </w:p>
          <w:p w14:paraId="4D8F4FA6" w14:textId="77777777" w:rsidR="00713F67" w:rsidRPr="00300EB0" w:rsidRDefault="00713F67" w:rsidP="00713F67">
            <w:pPr>
              <w:spacing w:after="0" w:line="240" w:lineRule="auto"/>
              <w:rPr>
                <w:rFonts w:ascii="Times New Roman" w:hAnsi="Times New Roman"/>
                <w:sz w:val="20"/>
                <w:szCs w:val="20"/>
              </w:rPr>
            </w:pPr>
          </w:p>
          <w:p w14:paraId="4DB6356D" w14:textId="7A34C42B"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Ú</w:t>
            </w:r>
          </w:p>
          <w:p w14:paraId="55568F58" w14:textId="43CC573B" w:rsidR="00713F67" w:rsidRPr="00300EB0" w:rsidRDefault="00713F67" w:rsidP="00713F67">
            <w:pPr>
              <w:spacing w:after="0" w:line="240" w:lineRule="auto"/>
              <w:rPr>
                <w:rFonts w:ascii="Times New Roman" w:hAnsi="Times New Roman"/>
                <w:sz w:val="20"/>
                <w:szCs w:val="20"/>
              </w:rPr>
            </w:pPr>
          </w:p>
          <w:p w14:paraId="113B5D0F" w14:textId="23EE9E53" w:rsidR="00713F67" w:rsidRPr="00300EB0" w:rsidRDefault="00713F67" w:rsidP="00713F67">
            <w:pPr>
              <w:spacing w:after="0" w:line="240" w:lineRule="auto"/>
              <w:rPr>
                <w:rFonts w:ascii="Times New Roman" w:hAnsi="Times New Roman"/>
                <w:sz w:val="20"/>
                <w:szCs w:val="20"/>
              </w:rPr>
            </w:pPr>
          </w:p>
          <w:p w14:paraId="143C9B2A" w14:textId="3480A15F" w:rsidR="00713F67" w:rsidRPr="00300EB0" w:rsidRDefault="00713F67" w:rsidP="00713F67">
            <w:pPr>
              <w:spacing w:after="0" w:line="240" w:lineRule="auto"/>
              <w:rPr>
                <w:rFonts w:ascii="Times New Roman" w:hAnsi="Times New Roman"/>
                <w:sz w:val="20"/>
                <w:szCs w:val="20"/>
              </w:rPr>
            </w:pPr>
          </w:p>
          <w:p w14:paraId="2D078206" w14:textId="1AF4EF92" w:rsidR="00713F67" w:rsidRPr="00300EB0" w:rsidRDefault="00713F67" w:rsidP="00713F67">
            <w:pPr>
              <w:spacing w:after="0" w:line="240" w:lineRule="auto"/>
              <w:rPr>
                <w:rFonts w:ascii="Times New Roman" w:hAnsi="Times New Roman"/>
                <w:sz w:val="20"/>
                <w:szCs w:val="20"/>
              </w:rPr>
            </w:pPr>
          </w:p>
          <w:p w14:paraId="35EC3543" w14:textId="748B127D"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Ú</w:t>
            </w:r>
          </w:p>
          <w:p w14:paraId="64CF10F7" w14:textId="542806D7" w:rsidR="00713F67" w:rsidRPr="00300EB0" w:rsidRDefault="00713F67" w:rsidP="00713F67">
            <w:pPr>
              <w:spacing w:after="0" w:line="240" w:lineRule="auto"/>
              <w:rPr>
                <w:rFonts w:ascii="Times New Roman" w:hAnsi="Times New Roman"/>
                <w:sz w:val="20"/>
                <w:szCs w:val="20"/>
              </w:rPr>
            </w:pPr>
          </w:p>
          <w:p w14:paraId="1E9B480A" w14:textId="38495573" w:rsidR="00713F67" w:rsidRPr="00300EB0" w:rsidRDefault="00713F67" w:rsidP="00713F67">
            <w:pPr>
              <w:spacing w:after="0" w:line="240" w:lineRule="auto"/>
              <w:rPr>
                <w:rFonts w:ascii="Times New Roman" w:hAnsi="Times New Roman"/>
                <w:sz w:val="20"/>
                <w:szCs w:val="20"/>
              </w:rPr>
            </w:pPr>
          </w:p>
          <w:p w14:paraId="705FF869" w14:textId="15E135AD" w:rsidR="00713F67" w:rsidRPr="00300EB0" w:rsidRDefault="00713F67" w:rsidP="00713F67">
            <w:pPr>
              <w:spacing w:after="0" w:line="240" w:lineRule="auto"/>
              <w:rPr>
                <w:rFonts w:ascii="Times New Roman" w:hAnsi="Times New Roman"/>
                <w:sz w:val="20"/>
                <w:szCs w:val="20"/>
              </w:rPr>
            </w:pPr>
          </w:p>
          <w:p w14:paraId="7BD4FCF8" w14:textId="2C146691" w:rsidR="00713F67" w:rsidRPr="00300EB0" w:rsidRDefault="00713F67" w:rsidP="00713F67">
            <w:pPr>
              <w:spacing w:after="0" w:line="240" w:lineRule="auto"/>
              <w:rPr>
                <w:rFonts w:ascii="Times New Roman" w:hAnsi="Times New Roman"/>
                <w:sz w:val="20"/>
                <w:szCs w:val="20"/>
              </w:rPr>
            </w:pPr>
          </w:p>
          <w:p w14:paraId="25AF88AB" w14:textId="715FCDCB" w:rsidR="00713F67" w:rsidRPr="00300EB0" w:rsidRDefault="00713F67" w:rsidP="00713F67">
            <w:pPr>
              <w:spacing w:after="0" w:line="240" w:lineRule="auto"/>
              <w:rPr>
                <w:rFonts w:ascii="Times New Roman" w:hAnsi="Times New Roman"/>
                <w:sz w:val="20"/>
                <w:szCs w:val="20"/>
              </w:rPr>
            </w:pPr>
          </w:p>
          <w:p w14:paraId="7571360F" w14:textId="2F2C87EC" w:rsidR="00713F67" w:rsidRPr="00300EB0" w:rsidRDefault="00713F67" w:rsidP="00713F67">
            <w:pPr>
              <w:spacing w:after="0" w:line="240" w:lineRule="auto"/>
              <w:rPr>
                <w:rFonts w:ascii="Times New Roman" w:hAnsi="Times New Roman"/>
                <w:sz w:val="20"/>
                <w:szCs w:val="20"/>
              </w:rPr>
            </w:pPr>
          </w:p>
          <w:p w14:paraId="5A673B61" w14:textId="59BE4566" w:rsidR="00713F67" w:rsidRPr="00300EB0" w:rsidRDefault="00713F67" w:rsidP="00713F67">
            <w:pPr>
              <w:spacing w:after="0" w:line="240" w:lineRule="auto"/>
              <w:rPr>
                <w:rFonts w:ascii="Times New Roman" w:hAnsi="Times New Roman"/>
                <w:sz w:val="20"/>
                <w:szCs w:val="20"/>
              </w:rPr>
            </w:pPr>
          </w:p>
          <w:p w14:paraId="73792D72" w14:textId="75C4BE10" w:rsidR="00713F67" w:rsidRPr="00300EB0" w:rsidRDefault="00713F67" w:rsidP="00713F67">
            <w:pPr>
              <w:spacing w:after="0" w:line="240" w:lineRule="auto"/>
              <w:rPr>
                <w:rFonts w:ascii="Times New Roman" w:hAnsi="Times New Roman"/>
                <w:sz w:val="20"/>
                <w:szCs w:val="20"/>
              </w:rPr>
            </w:pPr>
          </w:p>
          <w:p w14:paraId="17BC6C51" w14:textId="72EA9F3C" w:rsidR="00713F67" w:rsidRPr="00300EB0" w:rsidRDefault="00713F67" w:rsidP="00713F67">
            <w:pPr>
              <w:spacing w:after="0" w:line="240" w:lineRule="auto"/>
              <w:rPr>
                <w:rFonts w:ascii="Times New Roman" w:hAnsi="Times New Roman"/>
                <w:sz w:val="20"/>
                <w:szCs w:val="20"/>
              </w:rPr>
            </w:pPr>
          </w:p>
          <w:p w14:paraId="2DEBBEAE" w14:textId="04E3B582" w:rsidR="00713F67" w:rsidRPr="00300EB0" w:rsidRDefault="00713F67" w:rsidP="00713F67">
            <w:pPr>
              <w:spacing w:after="0" w:line="240" w:lineRule="auto"/>
              <w:rPr>
                <w:rFonts w:ascii="Times New Roman" w:hAnsi="Times New Roman"/>
                <w:sz w:val="20"/>
                <w:szCs w:val="20"/>
              </w:rPr>
            </w:pPr>
          </w:p>
          <w:p w14:paraId="2EB6E49D" w14:textId="418D00D8" w:rsidR="00713F67" w:rsidRDefault="00713F67" w:rsidP="00713F67">
            <w:pPr>
              <w:spacing w:after="0" w:line="240" w:lineRule="auto"/>
              <w:rPr>
                <w:rFonts w:ascii="Times New Roman" w:hAnsi="Times New Roman"/>
                <w:sz w:val="20"/>
                <w:szCs w:val="20"/>
              </w:rPr>
            </w:pPr>
          </w:p>
          <w:p w14:paraId="59663216" w14:textId="77777777" w:rsidR="00713F67" w:rsidRPr="00300EB0" w:rsidRDefault="00713F67" w:rsidP="00713F67">
            <w:pPr>
              <w:spacing w:after="0" w:line="240" w:lineRule="auto"/>
              <w:rPr>
                <w:rFonts w:ascii="Times New Roman" w:hAnsi="Times New Roman"/>
                <w:sz w:val="20"/>
                <w:szCs w:val="20"/>
              </w:rPr>
            </w:pPr>
          </w:p>
          <w:p w14:paraId="0AAEF0C7" w14:textId="4A59F011" w:rsidR="00713F67" w:rsidRPr="00300EB0" w:rsidRDefault="00713F67" w:rsidP="00713F67">
            <w:pPr>
              <w:spacing w:after="0" w:line="240" w:lineRule="auto"/>
              <w:rPr>
                <w:rFonts w:ascii="Times New Roman" w:hAnsi="Times New Roman"/>
                <w:sz w:val="20"/>
                <w:szCs w:val="20"/>
              </w:rPr>
            </w:pPr>
          </w:p>
          <w:p w14:paraId="6B3AE4FA" w14:textId="4476B1DA" w:rsidR="00713F67" w:rsidRPr="00300EB0" w:rsidRDefault="00713F67" w:rsidP="00713F67">
            <w:pPr>
              <w:spacing w:after="0" w:line="240" w:lineRule="auto"/>
              <w:rPr>
                <w:rFonts w:ascii="Times New Roman" w:hAnsi="Times New Roman"/>
                <w:sz w:val="20"/>
                <w:szCs w:val="20"/>
              </w:rPr>
            </w:pPr>
            <w:r w:rsidRPr="00300EB0">
              <w:rPr>
                <w:rFonts w:ascii="Times New Roman" w:hAnsi="Times New Roman"/>
                <w:sz w:val="20"/>
                <w:szCs w:val="20"/>
              </w:rPr>
              <w:t>Ú</w:t>
            </w:r>
          </w:p>
        </w:tc>
        <w:tc>
          <w:tcPr>
            <w:tcW w:w="1276" w:type="dxa"/>
          </w:tcPr>
          <w:p w14:paraId="36235221" w14:textId="77777777" w:rsidR="00713F67" w:rsidRPr="00300EB0" w:rsidRDefault="00713F67" w:rsidP="00713F67">
            <w:pPr>
              <w:autoSpaceDE w:val="0"/>
              <w:autoSpaceDN w:val="0"/>
              <w:spacing w:after="0" w:line="240" w:lineRule="auto"/>
              <w:rPr>
                <w:rFonts w:ascii="Times New Roman" w:hAnsi="Times New Roman"/>
                <w:sz w:val="20"/>
                <w:szCs w:val="20"/>
              </w:rPr>
            </w:pPr>
          </w:p>
          <w:p w14:paraId="058468F7" w14:textId="77777777" w:rsidR="00713F67" w:rsidRPr="00300EB0" w:rsidRDefault="00713F67" w:rsidP="00713F67">
            <w:pPr>
              <w:autoSpaceDE w:val="0"/>
              <w:autoSpaceDN w:val="0"/>
              <w:spacing w:after="0" w:line="240" w:lineRule="auto"/>
              <w:rPr>
                <w:rFonts w:ascii="Times New Roman" w:hAnsi="Times New Roman"/>
                <w:sz w:val="20"/>
                <w:szCs w:val="20"/>
              </w:rPr>
            </w:pPr>
          </w:p>
          <w:p w14:paraId="722D44F0" w14:textId="77777777" w:rsidR="00713F67" w:rsidRPr="00300EB0" w:rsidRDefault="00713F67" w:rsidP="00713F67">
            <w:pPr>
              <w:autoSpaceDE w:val="0"/>
              <w:autoSpaceDN w:val="0"/>
              <w:spacing w:after="0" w:line="240" w:lineRule="auto"/>
              <w:rPr>
                <w:rFonts w:ascii="Times New Roman" w:hAnsi="Times New Roman"/>
                <w:sz w:val="20"/>
                <w:szCs w:val="20"/>
              </w:rPr>
            </w:pPr>
          </w:p>
          <w:p w14:paraId="737F5747" w14:textId="77777777" w:rsidR="00713F67" w:rsidRPr="00300EB0" w:rsidRDefault="00713F67" w:rsidP="00713F67">
            <w:pPr>
              <w:autoSpaceDE w:val="0"/>
              <w:autoSpaceDN w:val="0"/>
              <w:spacing w:after="0" w:line="240" w:lineRule="auto"/>
              <w:rPr>
                <w:rFonts w:ascii="Times New Roman" w:hAnsi="Times New Roman"/>
                <w:sz w:val="20"/>
                <w:szCs w:val="20"/>
              </w:rPr>
            </w:pPr>
          </w:p>
          <w:p w14:paraId="3E19ED57" w14:textId="77777777" w:rsidR="00713F67" w:rsidRPr="00300EB0" w:rsidRDefault="00713F67" w:rsidP="00713F67">
            <w:pPr>
              <w:autoSpaceDE w:val="0"/>
              <w:autoSpaceDN w:val="0"/>
              <w:spacing w:after="0" w:line="240" w:lineRule="auto"/>
              <w:rPr>
                <w:rFonts w:ascii="Times New Roman" w:hAnsi="Times New Roman"/>
                <w:sz w:val="20"/>
                <w:szCs w:val="20"/>
              </w:rPr>
            </w:pPr>
          </w:p>
          <w:p w14:paraId="7403FD78" w14:textId="3B4E3A27" w:rsidR="00713F67" w:rsidRDefault="00713F67" w:rsidP="00713F67">
            <w:pPr>
              <w:autoSpaceDE w:val="0"/>
              <w:autoSpaceDN w:val="0"/>
              <w:spacing w:after="0" w:line="240" w:lineRule="auto"/>
              <w:rPr>
                <w:rFonts w:ascii="Times New Roman" w:hAnsi="Times New Roman"/>
                <w:sz w:val="20"/>
                <w:szCs w:val="20"/>
              </w:rPr>
            </w:pPr>
          </w:p>
          <w:p w14:paraId="4319C6A1" w14:textId="56677D95" w:rsidR="00713F67" w:rsidRDefault="00713F67" w:rsidP="00713F67">
            <w:pPr>
              <w:autoSpaceDE w:val="0"/>
              <w:autoSpaceDN w:val="0"/>
              <w:spacing w:after="0" w:line="240" w:lineRule="auto"/>
              <w:rPr>
                <w:rFonts w:ascii="Times New Roman" w:hAnsi="Times New Roman"/>
                <w:sz w:val="20"/>
                <w:szCs w:val="20"/>
              </w:rPr>
            </w:pPr>
          </w:p>
          <w:p w14:paraId="5B49AB0C" w14:textId="77777777" w:rsidR="00713F67" w:rsidRPr="00300EB0" w:rsidRDefault="00713F67" w:rsidP="00713F67">
            <w:pPr>
              <w:autoSpaceDE w:val="0"/>
              <w:autoSpaceDN w:val="0"/>
              <w:spacing w:after="0" w:line="240" w:lineRule="auto"/>
              <w:rPr>
                <w:rFonts w:ascii="Times New Roman" w:hAnsi="Times New Roman"/>
                <w:sz w:val="20"/>
                <w:szCs w:val="20"/>
              </w:rPr>
            </w:pPr>
          </w:p>
          <w:p w14:paraId="13A22268" w14:textId="42E0084B" w:rsidR="00713F67" w:rsidRPr="00300EB0" w:rsidRDefault="00713F67" w:rsidP="00713F67">
            <w:pPr>
              <w:autoSpaceDE w:val="0"/>
              <w:autoSpaceDN w:val="0"/>
              <w:spacing w:after="0" w:line="240" w:lineRule="auto"/>
              <w:rPr>
                <w:rFonts w:ascii="Times New Roman" w:hAnsi="Times New Roman"/>
                <w:sz w:val="20"/>
                <w:szCs w:val="20"/>
              </w:rPr>
            </w:pPr>
          </w:p>
          <w:p w14:paraId="051E57DC" w14:textId="67BE5791" w:rsidR="00713F67" w:rsidRPr="00300EB0" w:rsidRDefault="00713F67" w:rsidP="00713F67">
            <w:pPr>
              <w:pStyle w:val="Normlny1"/>
              <w:spacing w:before="0"/>
              <w:rPr>
                <w:rFonts w:eastAsia="Calibri"/>
                <w:sz w:val="16"/>
                <w:szCs w:val="20"/>
                <w:lang w:eastAsia="en-US"/>
              </w:rPr>
            </w:pPr>
            <w:r w:rsidRPr="00300EB0">
              <w:rPr>
                <w:rFonts w:eastAsia="Calibri"/>
                <w:sz w:val="16"/>
                <w:szCs w:val="20"/>
                <w:lang w:eastAsia="en-US"/>
              </w:rPr>
              <w:t>Priemyselné zariadenia na výrobu elektriny, pary a teplej vody okrem položky 1. a 10. až 13. tejto kapitoly s príkonom od 50 MW vrátane</w:t>
            </w:r>
          </w:p>
          <w:p w14:paraId="24F2BD96" w14:textId="77777777" w:rsidR="00713F67" w:rsidRPr="00300EB0" w:rsidRDefault="00713F67" w:rsidP="00713F67">
            <w:pPr>
              <w:pStyle w:val="Normlny1"/>
              <w:spacing w:before="0"/>
              <w:rPr>
                <w:rFonts w:eastAsia="Calibri"/>
                <w:sz w:val="20"/>
                <w:szCs w:val="20"/>
                <w:lang w:eastAsia="en-US"/>
              </w:rPr>
            </w:pPr>
          </w:p>
          <w:p w14:paraId="3A4742BF" w14:textId="77777777" w:rsidR="00713F67" w:rsidRPr="00300EB0" w:rsidRDefault="00713F67" w:rsidP="00713F67">
            <w:pPr>
              <w:pStyle w:val="Normlny1"/>
              <w:spacing w:before="0"/>
              <w:rPr>
                <w:rFonts w:eastAsia="Calibri"/>
                <w:sz w:val="20"/>
                <w:szCs w:val="20"/>
                <w:lang w:eastAsia="en-US"/>
              </w:rPr>
            </w:pPr>
          </w:p>
          <w:p w14:paraId="428F4A4F" w14:textId="77777777" w:rsidR="00713F67" w:rsidRPr="00300EB0" w:rsidRDefault="00713F67" w:rsidP="00713F67">
            <w:pPr>
              <w:pStyle w:val="Normlny1"/>
              <w:spacing w:before="0"/>
              <w:rPr>
                <w:rFonts w:eastAsia="Calibri"/>
                <w:sz w:val="20"/>
                <w:szCs w:val="20"/>
                <w:lang w:eastAsia="en-US"/>
              </w:rPr>
            </w:pPr>
          </w:p>
          <w:p w14:paraId="6CCD16D5" w14:textId="77777777" w:rsidR="00713F67" w:rsidRPr="00300EB0" w:rsidRDefault="00713F67" w:rsidP="00713F67">
            <w:pPr>
              <w:pStyle w:val="Normlny1"/>
              <w:spacing w:before="0"/>
              <w:rPr>
                <w:rFonts w:eastAsia="Calibri"/>
                <w:sz w:val="20"/>
                <w:szCs w:val="20"/>
                <w:lang w:eastAsia="en-US"/>
              </w:rPr>
            </w:pPr>
          </w:p>
          <w:p w14:paraId="480C7D41" w14:textId="7066FB3A" w:rsidR="00713F67" w:rsidRDefault="00713F67" w:rsidP="00713F67">
            <w:pPr>
              <w:pStyle w:val="Normlny1"/>
              <w:spacing w:before="0"/>
              <w:rPr>
                <w:rFonts w:eastAsia="Calibri"/>
                <w:sz w:val="20"/>
                <w:szCs w:val="20"/>
                <w:lang w:eastAsia="en-US"/>
              </w:rPr>
            </w:pPr>
          </w:p>
          <w:p w14:paraId="39C0CC44" w14:textId="33669475" w:rsidR="00713F67" w:rsidRDefault="00713F67" w:rsidP="00713F67">
            <w:pPr>
              <w:pStyle w:val="Normlny1"/>
              <w:spacing w:before="0"/>
              <w:rPr>
                <w:rFonts w:eastAsia="Calibri"/>
                <w:sz w:val="20"/>
                <w:szCs w:val="20"/>
                <w:lang w:eastAsia="en-US"/>
              </w:rPr>
            </w:pPr>
          </w:p>
          <w:p w14:paraId="5FD64B16" w14:textId="304B97A4" w:rsidR="00713F67" w:rsidRPr="00300EB0" w:rsidRDefault="00713F67" w:rsidP="00713F67">
            <w:pPr>
              <w:pStyle w:val="Normlny1"/>
              <w:spacing w:before="0"/>
              <w:rPr>
                <w:rFonts w:eastAsia="Calibri"/>
                <w:sz w:val="20"/>
                <w:szCs w:val="20"/>
                <w:lang w:eastAsia="en-US"/>
              </w:rPr>
            </w:pPr>
          </w:p>
          <w:p w14:paraId="68127D98" w14:textId="6052FCF4" w:rsidR="00713F67" w:rsidRPr="00300EB0" w:rsidRDefault="00713F67" w:rsidP="00713F67">
            <w:pPr>
              <w:pStyle w:val="Normlny1"/>
              <w:spacing w:before="0"/>
              <w:rPr>
                <w:rFonts w:eastAsia="Calibri"/>
                <w:sz w:val="20"/>
                <w:szCs w:val="20"/>
                <w:lang w:eastAsia="en-US"/>
              </w:rPr>
            </w:pPr>
          </w:p>
          <w:p w14:paraId="2DE17E7C" w14:textId="6C89AC25" w:rsidR="00713F67" w:rsidRPr="00300EB0" w:rsidRDefault="00713F67" w:rsidP="00713F67">
            <w:pPr>
              <w:pStyle w:val="Normlny1"/>
              <w:spacing w:before="0"/>
              <w:rPr>
                <w:sz w:val="20"/>
                <w:szCs w:val="20"/>
              </w:rPr>
            </w:pPr>
            <w:r w:rsidRPr="00300EB0">
              <w:rPr>
                <w:rFonts w:eastAsia="Calibri"/>
                <w:sz w:val="16"/>
                <w:szCs w:val="20"/>
                <w:lang w:eastAsia="en-US"/>
              </w:rPr>
              <w:t>Zariadenia na využívanie vetra na výrobu elektriny (veterné elektrárne) s výkonom od 1 MW</w:t>
            </w:r>
            <w:r w:rsidRPr="00300EB0">
              <w:rPr>
                <w:rFonts w:eastAsia="Calibri"/>
                <w:sz w:val="20"/>
                <w:szCs w:val="20"/>
                <w:lang w:eastAsia="en-US"/>
              </w:rPr>
              <w:t>.</w:t>
            </w:r>
            <w:r w:rsidRPr="00300EB0">
              <w:rPr>
                <w:sz w:val="20"/>
                <w:szCs w:val="20"/>
              </w:rPr>
              <w:t xml:space="preserve"> </w:t>
            </w:r>
          </w:p>
          <w:p w14:paraId="0F1E60F1" w14:textId="3A2324EB" w:rsidR="00713F67" w:rsidRPr="00300EB0" w:rsidRDefault="00713F67" w:rsidP="00713F67">
            <w:pPr>
              <w:pStyle w:val="Normlny1"/>
              <w:spacing w:before="0"/>
              <w:rPr>
                <w:sz w:val="20"/>
                <w:szCs w:val="20"/>
              </w:rPr>
            </w:pPr>
          </w:p>
          <w:p w14:paraId="714C1C84" w14:textId="77777777" w:rsidR="00713F67" w:rsidRPr="00300EB0" w:rsidRDefault="00713F67" w:rsidP="00713F67">
            <w:pPr>
              <w:pStyle w:val="Normlny1"/>
              <w:spacing w:before="0"/>
              <w:rPr>
                <w:sz w:val="20"/>
                <w:szCs w:val="20"/>
              </w:rPr>
            </w:pPr>
          </w:p>
          <w:p w14:paraId="6FE1D970" w14:textId="50B3ADFA" w:rsidR="00713F67" w:rsidRPr="00300EB0" w:rsidRDefault="00713F67" w:rsidP="00713F67">
            <w:pPr>
              <w:pStyle w:val="Normlny1"/>
              <w:spacing w:before="0"/>
              <w:rPr>
                <w:sz w:val="20"/>
                <w:szCs w:val="20"/>
              </w:rPr>
            </w:pPr>
          </w:p>
          <w:p w14:paraId="18263ECB" w14:textId="1FA674AB" w:rsidR="00713F67" w:rsidRPr="00300EB0" w:rsidRDefault="00713F67" w:rsidP="00713F67">
            <w:pPr>
              <w:pStyle w:val="Normlny1"/>
              <w:spacing w:before="0"/>
              <w:rPr>
                <w:sz w:val="20"/>
                <w:szCs w:val="20"/>
              </w:rPr>
            </w:pPr>
          </w:p>
          <w:p w14:paraId="4FD67A38" w14:textId="69538841" w:rsidR="00713F67" w:rsidRPr="00300EB0" w:rsidRDefault="00713F67" w:rsidP="00713F67">
            <w:pPr>
              <w:pStyle w:val="Normlny1"/>
              <w:spacing w:before="0"/>
              <w:rPr>
                <w:sz w:val="20"/>
                <w:szCs w:val="20"/>
              </w:rPr>
            </w:pPr>
          </w:p>
          <w:p w14:paraId="449F19AD" w14:textId="67B87B17" w:rsidR="00713F67" w:rsidRPr="00300EB0" w:rsidRDefault="00713F67" w:rsidP="00713F67">
            <w:pPr>
              <w:pStyle w:val="Normlny1"/>
              <w:spacing w:before="0"/>
              <w:rPr>
                <w:sz w:val="20"/>
                <w:szCs w:val="20"/>
              </w:rPr>
            </w:pPr>
          </w:p>
          <w:p w14:paraId="2B5711AD" w14:textId="630E74AB" w:rsidR="00713F67" w:rsidRPr="00300EB0" w:rsidRDefault="00713F67" w:rsidP="00713F67">
            <w:pPr>
              <w:pStyle w:val="Normlny1"/>
              <w:spacing w:before="0"/>
              <w:rPr>
                <w:sz w:val="20"/>
                <w:szCs w:val="20"/>
              </w:rPr>
            </w:pPr>
          </w:p>
          <w:p w14:paraId="3C9EA95A" w14:textId="15388423" w:rsidR="00713F67" w:rsidRPr="00300EB0" w:rsidRDefault="00713F67" w:rsidP="00713F67">
            <w:pPr>
              <w:pStyle w:val="Normlny1"/>
              <w:spacing w:before="0"/>
              <w:rPr>
                <w:sz w:val="20"/>
                <w:szCs w:val="20"/>
              </w:rPr>
            </w:pPr>
          </w:p>
          <w:p w14:paraId="34320297" w14:textId="5D2474D3" w:rsidR="00713F67" w:rsidRPr="00300EB0" w:rsidRDefault="00713F67" w:rsidP="00713F67">
            <w:pPr>
              <w:pStyle w:val="Normlny1"/>
              <w:spacing w:before="0"/>
              <w:rPr>
                <w:sz w:val="20"/>
                <w:szCs w:val="20"/>
              </w:rPr>
            </w:pPr>
          </w:p>
          <w:p w14:paraId="5AA2B6B7" w14:textId="0F0E566F" w:rsidR="00713F67" w:rsidRPr="00300EB0" w:rsidRDefault="00713F67" w:rsidP="00713F67">
            <w:pPr>
              <w:pStyle w:val="Normlny1"/>
              <w:spacing w:before="0"/>
              <w:rPr>
                <w:sz w:val="20"/>
                <w:szCs w:val="20"/>
              </w:rPr>
            </w:pPr>
          </w:p>
          <w:p w14:paraId="34169CB8" w14:textId="6190F159" w:rsidR="00713F67" w:rsidRPr="00300EB0" w:rsidRDefault="00713F67" w:rsidP="00713F67">
            <w:pPr>
              <w:pStyle w:val="Normlny1"/>
              <w:spacing w:before="0"/>
              <w:rPr>
                <w:sz w:val="20"/>
                <w:szCs w:val="20"/>
              </w:rPr>
            </w:pPr>
          </w:p>
          <w:p w14:paraId="1087CAD0" w14:textId="0B43212F" w:rsidR="00713F67" w:rsidRPr="00300EB0" w:rsidRDefault="00713F67" w:rsidP="00713F67">
            <w:pPr>
              <w:pStyle w:val="Normlny1"/>
              <w:spacing w:before="0"/>
              <w:rPr>
                <w:sz w:val="20"/>
                <w:szCs w:val="20"/>
              </w:rPr>
            </w:pPr>
          </w:p>
          <w:p w14:paraId="295CB46F" w14:textId="7AAFF674" w:rsidR="00713F67" w:rsidRPr="00300EB0" w:rsidRDefault="00713F67" w:rsidP="00713F67">
            <w:pPr>
              <w:pStyle w:val="Normlny1"/>
              <w:spacing w:before="0"/>
              <w:rPr>
                <w:sz w:val="20"/>
                <w:szCs w:val="20"/>
              </w:rPr>
            </w:pPr>
          </w:p>
          <w:p w14:paraId="4B8EBA93" w14:textId="668CB4D9" w:rsidR="00713F67" w:rsidRPr="00300EB0" w:rsidRDefault="00713F67" w:rsidP="00713F67">
            <w:pPr>
              <w:pStyle w:val="Normlny1"/>
              <w:spacing w:before="0"/>
              <w:rPr>
                <w:sz w:val="20"/>
                <w:szCs w:val="20"/>
              </w:rPr>
            </w:pPr>
          </w:p>
          <w:p w14:paraId="3F02DD32" w14:textId="6B4D693A" w:rsidR="00713F67" w:rsidRPr="00300EB0" w:rsidRDefault="00713F67" w:rsidP="00713F67">
            <w:pPr>
              <w:pStyle w:val="Normlny1"/>
              <w:spacing w:before="0"/>
              <w:rPr>
                <w:sz w:val="20"/>
                <w:szCs w:val="20"/>
              </w:rPr>
            </w:pPr>
          </w:p>
          <w:p w14:paraId="13CAB84E" w14:textId="69E46432" w:rsidR="00713F67" w:rsidRPr="00300EB0" w:rsidRDefault="00713F67" w:rsidP="00713F67">
            <w:pPr>
              <w:pStyle w:val="Normlny1"/>
              <w:spacing w:before="0"/>
              <w:rPr>
                <w:sz w:val="20"/>
                <w:szCs w:val="20"/>
              </w:rPr>
            </w:pPr>
          </w:p>
          <w:p w14:paraId="79E4C94C" w14:textId="19756750" w:rsidR="00713F67" w:rsidRPr="00300EB0" w:rsidRDefault="00713F67" w:rsidP="00713F67">
            <w:pPr>
              <w:pStyle w:val="Normlny1"/>
              <w:spacing w:before="0"/>
              <w:rPr>
                <w:sz w:val="20"/>
                <w:szCs w:val="20"/>
              </w:rPr>
            </w:pPr>
          </w:p>
          <w:p w14:paraId="48093337" w14:textId="49CE3180" w:rsidR="00713F67" w:rsidRPr="00300EB0" w:rsidRDefault="00713F67" w:rsidP="00713F67">
            <w:pPr>
              <w:pStyle w:val="Normlny1"/>
              <w:spacing w:before="0"/>
              <w:rPr>
                <w:sz w:val="20"/>
                <w:szCs w:val="20"/>
              </w:rPr>
            </w:pPr>
          </w:p>
          <w:p w14:paraId="064DD891" w14:textId="1FF5D085" w:rsidR="00713F67" w:rsidRPr="00300EB0" w:rsidRDefault="00713F67" w:rsidP="00713F67">
            <w:pPr>
              <w:pStyle w:val="Normlny1"/>
              <w:spacing w:before="0"/>
              <w:rPr>
                <w:sz w:val="20"/>
                <w:szCs w:val="20"/>
              </w:rPr>
            </w:pPr>
          </w:p>
          <w:p w14:paraId="49F6BEC3" w14:textId="38972248" w:rsidR="00713F67" w:rsidRPr="00300EB0" w:rsidRDefault="00713F67" w:rsidP="00713F67">
            <w:pPr>
              <w:autoSpaceDE w:val="0"/>
              <w:autoSpaceDN w:val="0"/>
              <w:spacing w:after="0" w:line="240" w:lineRule="auto"/>
              <w:rPr>
                <w:rFonts w:ascii="Times New Roman" w:hAnsi="Times New Roman"/>
                <w:sz w:val="20"/>
                <w:szCs w:val="20"/>
              </w:rPr>
            </w:pPr>
          </w:p>
          <w:p w14:paraId="190AF143" w14:textId="755E2906" w:rsidR="00713F67" w:rsidRPr="00300EB0" w:rsidRDefault="00713F67" w:rsidP="00713F67">
            <w:pPr>
              <w:autoSpaceDE w:val="0"/>
              <w:autoSpaceDN w:val="0"/>
              <w:spacing w:after="0" w:line="240" w:lineRule="auto"/>
              <w:rPr>
                <w:rFonts w:ascii="Times New Roman" w:hAnsi="Times New Roman"/>
                <w:sz w:val="20"/>
                <w:szCs w:val="20"/>
              </w:rPr>
            </w:pPr>
          </w:p>
          <w:p w14:paraId="3858B2CE" w14:textId="1BA7A28C" w:rsidR="00713F67" w:rsidRPr="00300EB0" w:rsidRDefault="00713F67" w:rsidP="00713F67">
            <w:pPr>
              <w:autoSpaceDE w:val="0"/>
              <w:autoSpaceDN w:val="0"/>
              <w:spacing w:after="0" w:line="240" w:lineRule="auto"/>
              <w:rPr>
                <w:rFonts w:ascii="Times New Roman" w:hAnsi="Times New Roman"/>
                <w:sz w:val="20"/>
                <w:szCs w:val="20"/>
              </w:rPr>
            </w:pPr>
          </w:p>
          <w:p w14:paraId="0913953A" w14:textId="58A01280" w:rsidR="00713F67" w:rsidRPr="00300EB0" w:rsidRDefault="00713F67" w:rsidP="00713F67">
            <w:pPr>
              <w:autoSpaceDE w:val="0"/>
              <w:autoSpaceDN w:val="0"/>
              <w:spacing w:after="0" w:line="240" w:lineRule="auto"/>
              <w:rPr>
                <w:rFonts w:ascii="Times New Roman" w:hAnsi="Times New Roman"/>
                <w:sz w:val="20"/>
                <w:szCs w:val="20"/>
              </w:rPr>
            </w:pPr>
          </w:p>
          <w:p w14:paraId="0FF296C3" w14:textId="21D4674B" w:rsidR="00713F67" w:rsidRPr="00300EB0" w:rsidRDefault="00713F67" w:rsidP="00713F67">
            <w:pPr>
              <w:autoSpaceDE w:val="0"/>
              <w:autoSpaceDN w:val="0"/>
              <w:spacing w:after="0" w:line="240" w:lineRule="auto"/>
              <w:rPr>
                <w:rFonts w:ascii="Times New Roman" w:hAnsi="Times New Roman"/>
                <w:sz w:val="20"/>
                <w:szCs w:val="20"/>
              </w:rPr>
            </w:pPr>
          </w:p>
          <w:p w14:paraId="6C8B7DE3" w14:textId="7BBC2E1A" w:rsidR="00713F67" w:rsidRPr="00300EB0" w:rsidRDefault="00713F67" w:rsidP="00713F67">
            <w:pPr>
              <w:autoSpaceDE w:val="0"/>
              <w:autoSpaceDN w:val="0"/>
              <w:spacing w:after="0" w:line="240" w:lineRule="auto"/>
              <w:rPr>
                <w:rFonts w:ascii="Times New Roman" w:hAnsi="Times New Roman"/>
                <w:sz w:val="20"/>
                <w:szCs w:val="20"/>
              </w:rPr>
            </w:pPr>
          </w:p>
          <w:p w14:paraId="7D419533" w14:textId="576B5512" w:rsidR="00713F67" w:rsidRPr="00300EB0" w:rsidRDefault="00713F67" w:rsidP="00713F67">
            <w:pPr>
              <w:autoSpaceDE w:val="0"/>
              <w:autoSpaceDN w:val="0"/>
              <w:spacing w:after="0" w:line="240" w:lineRule="auto"/>
              <w:rPr>
                <w:rFonts w:ascii="Times New Roman" w:hAnsi="Times New Roman"/>
                <w:sz w:val="20"/>
                <w:szCs w:val="20"/>
              </w:rPr>
            </w:pPr>
          </w:p>
          <w:p w14:paraId="4BAB7EC3" w14:textId="77777777" w:rsidR="00713F67" w:rsidRPr="00300EB0" w:rsidRDefault="00713F67" w:rsidP="00713F67">
            <w:pPr>
              <w:autoSpaceDE w:val="0"/>
              <w:autoSpaceDN w:val="0"/>
              <w:spacing w:after="0" w:line="240" w:lineRule="auto"/>
              <w:rPr>
                <w:rFonts w:ascii="Times New Roman" w:hAnsi="Times New Roman"/>
                <w:sz w:val="20"/>
                <w:szCs w:val="20"/>
              </w:rPr>
            </w:pPr>
          </w:p>
          <w:p w14:paraId="65AD8B27" w14:textId="77777777" w:rsidR="00713F67" w:rsidRPr="00300EB0" w:rsidRDefault="00713F67" w:rsidP="00713F67">
            <w:pPr>
              <w:autoSpaceDE w:val="0"/>
              <w:autoSpaceDN w:val="0"/>
              <w:spacing w:after="0" w:line="240" w:lineRule="auto"/>
              <w:rPr>
                <w:rFonts w:ascii="Times New Roman" w:hAnsi="Times New Roman"/>
                <w:sz w:val="20"/>
                <w:szCs w:val="20"/>
              </w:rPr>
            </w:pPr>
          </w:p>
          <w:p w14:paraId="192FED37" w14:textId="76DAB14B" w:rsidR="00713F67" w:rsidRPr="00300EB0" w:rsidRDefault="00713F67" w:rsidP="00713F67">
            <w:pPr>
              <w:autoSpaceDE w:val="0"/>
              <w:autoSpaceDN w:val="0"/>
              <w:spacing w:after="0" w:line="240" w:lineRule="auto"/>
              <w:rPr>
                <w:rFonts w:ascii="Times New Roman" w:hAnsi="Times New Roman"/>
                <w:sz w:val="20"/>
                <w:szCs w:val="20"/>
              </w:rPr>
            </w:pPr>
          </w:p>
          <w:p w14:paraId="3ED077CB" w14:textId="6F83EA10" w:rsidR="00713F67" w:rsidRPr="00300EB0" w:rsidRDefault="00713F67" w:rsidP="00713F67">
            <w:pPr>
              <w:autoSpaceDE w:val="0"/>
              <w:autoSpaceDN w:val="0"/>
              <w:spacing w:after="0" w:line="240" w:lineRule="auto"/>
              <w:rPr>
                <w:rFonts w:ascii="Times New Roman" w:hAnsi="Times New Roman"/>
                <w:sz w:val="20"/>
                <w:szCs w:val="20"/>
              </w:rPr>
            </w:pPr>
          </w:p>
          <w:p w14:paraId="32B76325" w14:textId="12DDED36" w:rsidR="00713F67" w:rsidRPr="00300EB0" w:rsidRDefault="00713F67" w:rsidP="00713F67">
            <w:pPr>
              <w:autoSpaceDE w:val="0"/>
              <w:autoSpaceDN w:val="0"/>
              <w:spacing w:after="0" w:line="240" w:lineRule="auto"/>
              <w:rPr>
                <w:rFonts w:ascii="Times New Roman" w:hAnsi="Times New Roman"/>
                <w:sz w:val="20"/>
                <w:szCs w:val="20"/>
              </w:rPr>
            </w:pPr>
          </w:p>
          <w:p w14:paraId="66E1FC38" w14:textId="5278E2BF" w:rsidR="00713F67" w:rsidRPr="00300EB0" w:rsidRDefault="00713F67" w:rsidP="00713F67">
            <w:pPr>
              <w:autoSpaceDE w:val="0"/>
              <w:autoSpaceDN w:val="0"/>
              <w:spacing w:after="0" w:line="240" w:lineRule="auto"/>
              <w:rPr>
                <w:rFonts w:ascii="Times New Roman" w:hAnsi="Times New Roman"/>
                <w:sz w:val="20"/>
                <w:szCs w:val="20"/>
              </w:rPr>
            </w:pPr>
          </w:p>
          <w:p w14:paraId="029FA151" w14:textId="5CB99C7E" w:rsidR="00713F67" w:rsidRPr="00300EB0" w:rsidRDefault="00713F67" w:rsidP="00713F67">
            <w:pPr>
              <w:autoSpaceDE w:val="0"/>
              <w:autoSpaceDN w:val="0"/>
              <w:spacing w:after="0" w:line="240" w:lineRule="auto"/>
              <w:rPr>
                <w:rFonts w:ascii="Times New Roman" w:hAnsi="Times New Roman"/>
                <w:sz w:val="20"/>
                <w:szCs w:val="20"/>
              </w:rPr>
            </w:pPr>
          </w:p>
          <w:p w14:paraId="4454F06D" w14:textId="1CA251A4" w:rsidR="00713F67" w:rsidRPr="00300EB0" w:rsidRDefault="00713F67" w:rsidP="00713F67">
            <w:pPr>
              <w:autoSpaceDE w:val="0"/>
              <w:autoSpaceDN w:val="0"/>
              <w:spacing w:after="0" w:line="240" w:lineRule="auto"/>
              <w:rPr>
                <w:rFonts w:ascii="Times New Roman" w:hAnsi="Times New Roman"/>
                <w:sz w:val="20"/>
                <w:szCs w:val="20"/>
              </w:rPr>
            </w:pPr>
          </w:p>
          <w:p w14:paraId="40BEF845"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24F9D485"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566DF050" w14:textId="522E2D76" w:rsidR="00713F67" w:rsidRPr="00300EB0" w:rsidRDefault="00713F67" w:rsidP="00713F67">
            <w:pPr>
              <w:autoSpaceDE w:val="0"/>
              <w:autoSpaceDN w:val="0"/>
              <w:spacing w:after="0" w:line="240" w:lineRule="auto"/>
              <w:jc w:val="center"/>
              <w:rPr>
                <w:rFonts w:ascii="Times New Roman" w:hAnsi="Times New Roman"/>
                <w:sz w:val="20"/>
                <w:szCs w:val="20"/>
              </w:rPr>
            </w:pPr>
          </w:p>
          <w:p w14:paraId="5092E9A6" w14:textId="15BB0E0F" w:rsidR="00713F67" w:rsidRPr="00300EB0" w:rsidRDefault="00713F67" w:rsidP="00713F67">
            <w:pPr>
              <w:autoSpaceDE w:val="0"/>
              <w:autoSpaceDN w:val="0"/>
              <w:spacing w:after="0" w:line="240" w:lineRule="auto"/>
              <w:jc w:val="center"/>
              <w:rPr>
                <w:rFonts w:ascii="Times New Roman" w:hAnsi="Times New Roman"/>
                <w:sz w:val="20"/>
                <w:szCs w:val="20"/>
              </w:rPr>
            </w:pPr>
          </w:p>
          <w:p w14:paraId="4417003C" w14:textId="6DE04CE2" w:rsidR="00713F67" w:rsidRPr="00300EB0" w:rsidRDefault="00713F67" w:rsidP="00713F67">
            <w:pPr>
              <w:autoSpaceDE w:val="0"/>
              <w:autoSpaceDN w:val="0"/>
              <w:spacing w:after="0" w:line="240" w:lineRule="auto"/>
              <w:jc w:val="center"/>
              <w:rPr>
                <w:rFonts w:ascii="Times New Roman" w:hAnsi="Times New Roman"/>
                <w:sz w:val="20"/>
                <w:szCs w:val="20"/>
              </w:rPr>
            </w:pPr>
          </w:p>
          <w:p w14:paraId="50F25FDA" w14:textId="64AA6F16" w:rsidR="00713F67" w:rsidRPr="00300EB0" w:rsidRDefault="00713F67" w:rsidP="00713F67">
            <w:pPr>
              <w:autoSpaceDE w:val="0"/>
              <w:autoSpaceDN w:val="0"/>
              <w:spacing w:after="0" w:line="240" w:lineRule="auto"/>
              <w:jc w:val="center"/>
              <w:rPr>
                <w:rFonts w:ascii="Times New Roman" w:hAnsi="Times New Roman"/>
                <w:sz w:val="20"/>
                <w:szCs w:val="20"/>
              </w:rPr>
            </w:pPr>
          </w:p>
          <w:p w14:paraId="797482F1" w14:textId="5F3A9C44" w:rsidR="00713F67" w:rsidRPr="00300EB0" w:rsidRDefault="00713F67" w:rsidP="00713F67">
            <w:pPr>
              <w:autoSpaceDE w:val="0"/>
              <w:autoSpaceDN w:val="0"/>
              <w:spacing w:after="0" w:line="240" w:lineRule="auto"/>
              <w:jc w:val="center"/>
              <w:rPr>
                <w:rFonts w:ascii="Times New Roman" w:hAnsi="Times New Roman"/>
                <w:sz w:val="20"/>
                <w:szCs w:val="20"/>
              </w:rPr>
            </w:pPr>
          </w:p>
          <w:p w14:paraId="6689BB69" w14:textId="50838AE3" w:rsidR="00713F67" w:rsidRPr="00300EB0" w:rsidRDefault="00713F67" w:rsidP="00713F67">
            <w:pPr>
              <w:autoSpaceDE w:val="0"/>
              <w:autoSpaceDN w:val="0"/>
              <w:spacing w:after="0" w:line="240" w:lineRule="auto"/>
              <w:jc w:val="center"/>
              <w:rPr>
                <w:rFonts w:ascii="Times New Roman" w:hAnsi="Times New Roman"/>
                <w:sz w:val="20"/>
                <w:szCs w:val="20"/>
              </w:rPr>
            </w:pPr>
          </w:p>
          <w:p w14:paraId="61740134" w14:textId="3EB2E006" w:rsidR="00713F67" w:rsidRPr="00300EB0" w:rsidRDefault="00713F67" w:rsidP="00713F67">
            <w:pPr>
              <w:autoSpaceDE w:val="0"/>
              <w:autoSpaceDN w:val="0"/>
              <w:spacing w:after="0" w:line="240" w:lineRule="auto"/>
              <w:jc w:val="center"/>
              <w:rPr>
                <w:rFonts w:ascii="Times New Roman" w:hAnsi="Times New Roman"/>
                <w:sz w:val="20"/>
                <w:szCs w:val="20"/>
              </w:rPr>
            </w:pPr>
          </w:p>
          <w:p w14:paraId="6F492D47" w14:textId="6D957EE1" w:rsidR="00713F67" w:rsidRPr="00300EB0" w:rsidRDefault="00713F67" w:rsidP="00713F67">
            <w:pPr>
              <w:autoSpaceDE w:val="0"/>
              <w:autoSpaceDN w:val="0"/>
              <w:spacing w:after="0" w:line="240" w:lineRule="auto"/>
              <w:jc w:val="center"/>
              <w:rPr>
                <w:rFonts w:ascii="Times New Roman" w:hAnsi="Times New Roman"/>
                <w:sz w:val="20"/>
                <w:szCs w:val="20"/>
              </w:rPr>
            </w:pPr>
          </w:p>
          <w:p w14:paraId="0198324F" w14:textId="77777777" w:rsidR="00713F67" w:rsidRPr="00300EB0" w:rsidRDefault="00713F67" w:rsidP="00713F67">
            <w:pPr>
              <w:autoSpaceDE w:val="0"/>
              <w:autoSpaceDN w:val="0"/>
              <w:spacing w:after="0" w:line="240" w:lineRule="auto"/>
              <w:rPr>
                <w:rFonts w:ascii="Times New Roman" w:hAnsi="Times New Roman"/>
                <w:sz w:val="20"/>
                <w:szCs w:val="20"/>
              </w:rPr>
            </w:pPr>
          </w:p>
          <w:p w14:paraId="4D6F4015" w14:textId="4A946470" w:rsidR="00713F67" w:rsidRPr="00300EB0" w:rsidRDefault="00713F67" w:rsidP="00713F67">
            <w:pPr>
              <w:autoSpaceDE w:val="0"/>
              <w:autoSpaceDN w:val="0"/>
              <w:spacing w:after="0" w:line="240" w:lineRule="auto"/>
              <w:rPr>
                <w:rFonts w:ascii="Times New Roman" w:hAnsi="Times New Roman"/>
                <w:sz w:val="20"/>
                <w:szCs w:val="20"/>
              </w:rPr>
            </w:pPr>
          </w:p>
        </w:tc>
        <w:tc>
          <w:tcPr>
            <w:tcW w:w="992" w:type="dxa"/>
          </w:tcPr>
          <w:p w14:paraId="2FC83E6C" w14:textId="60DE26BF" w:rsidR="00713F67" w:rsidRPr="00300EB0" w:rsidRDefault="00713F67" w:rsidP="00713F67">
            <w:pPr>
              <w:autoSpaceDE w:val="0"/>
              <w:autoSpaceDN w:val="0"/>
              <w:spacing w:after="0" w:line="240" w:lineRule="auto"/>
              <w:jc w:val="center"/>
              <w:rPr>
                <w:rFonts w:ascii="Times New Roman" w:hAnsi="Times New Roman"/>
                <w:sz w:val="20"/>
                <w:szCs w:val="20"/>
              </w:rPr>
            </w:pPr>
          </w:p>
          <w:p w14:paraId="0EC91226"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560D8872" w14:textId="6A024953" w:rsidR="00713F67" w:rsidRPr="00300EB0" w:rsidRDefault="00713F67" w:rsidP="00713F67">
            <w:pPr>
              <w:autoSpaceDE w:val="0"/>
              <w:autoSpaceDN w:val="0"/>
              <w:spacing w:after="0" w:line="240" w:lineRule="auto"/>
              <w:jc w:val="center"/>
              <w:rPr>
                <w:rFonts w:ascii="Times New Roman" w:hAnsi="Times New Roman"/>
                <w:sz w:val="20"/>
                <w:szCs w:val="20"/>
              </w:rPr>
            </w:pPr>
          </w:p>
          <w:p w14:paraId="74C3D236" w14:textId="6A15D449" w:rsidR="00713F67" w:rsidRPr="00300EB0" w:rsidRDefault="00713F67" w:rsidP="00713F67">
            <w:pPr>
              <w:autoSpaceDE w:val="0"/>
              <w:autoSpaceDN w:val="0"/>
              <w:spacing w:after="0" w:line="240" w:lineRule="auto"/>
              <w:jc w:val="center"/>
              <w:rPr>
                <w:rFonts w:ascii="Times New Roman" w:hAnsi="Times New Roman"/>
                <w:sz w:val="20"/>
                <w:szCs w:val="20"/>
              </w:rPr>
            </w:pPr>
          </w:p>
          <w:p w14:paraId="627DF2C6" w14:textId="17646AF0" w:rsidR="00713F67" w:rsidRPr="00300EB0" w:rsidRDefault="00713F67" w:rsidP="00713F67">
            <w:pPr>
              <w:autoSpaceDE w:val="0"/>
              <w:autoSpaceDN w:val="0"/>
              <w:spacing w:after="0" w:line="240" w:lineRule="auto"/>
              <w:jc w:val="center"/>
              <w:rPr>
                <w:rFonts w:ascii="Times New Roman" w:hAnsi="Times New Roman"/>
                <w:sz w:val="20"/>
                <w:szCs w:val="20"/>
              </w:rPr>
            </w:pPr>
          </w:p>
          <w:p w14:paraId="02672BFE" w14:textId="0D00C374" w:rsidR="00713F67" w:rsidRPr="00300EB0" w:rsidRDefault="00713F67" w:rsidP="00713F67">
            <w:pPr>
              <w:autoSpaceDE w:val="0"/>
              <w:autoSpaceDN w:val="0"/>
              <w:spacing w:after="0" w:line="240" w:lineRule="auto"/>
              <w:jc w:val="center"/>
              <w:rPr>
                <w:rFonts w:ascii="Times New Roman" w:hAnsi="Times New Roman"/>
                <w:sz w:val="20"/>
                <w:szCs w:val="20"/>
              </w:rPr>
            </w:pPr>
          </w:p>
          <w:p w14:paraId="2C989052" w14:textId="6FC3C82B" w:rsidR="00713F67" w:rsidRPr="00300EB0" w:rsidRDefault="00713F67" w:rsidP="00713F67">
            <w:pPr>
              <w:autoSpaceDE w:val="0"/>
              <w:autoSpaceDN w:val="0"/>
              <w:spacing w:after="0" w:line="240" w:lineRule="auto"/>
              <w:rPr>
                <w:rFonts w:ascii="Times New Roman" w:hAnsi="Times New Roman"/>
                <w:sz w:val="20"/>
                <w:szCs w:val="20"/>
              </w:rPr>
            </w:pPr>
          </w:p>
          <w:p w14:paraId="44E302AC" w14:textId="3AFB7882" w:rsidR="00713F67" w:rsidRPr="00300EB0" w:rsidRDefault="00713F67" w:rsidP="00713F67">
            <w:pPr>
              <w:autoSpaceDE w:val="0"/>
              <w:autoSpaceDN w:val="0"/>
              <w:spacing w:after="0" w:line="240" w:lineRule="auto"/>
              <w:rPr>
                <w:rFonts w:ascii="Times New Roman" w:hAnsi="Times New Roman"/>
                <w:sz w:val="20"/>
                <w:szCs w:val="20"/>
              </w:rPr>
            </w:pPr>
          </w:p>
          <w:p w14:paraId="56209697" w14:textId="268D73AD" w:rsidR="00713F67" w:rsidRPr="00300EB0" w:rsidRDefault="00713F67" w:rsidP="00713F67">
            <w:pPr>
              <w:autoSpaceDE w:val="0"/>
              <w:autoSpaceDN w:val="0"/>
              <w:spacing w:after="0" w:line="240" w:lineRule="auto"/>
              <w:rPr>
                <w:rFonts w:ascii="Times New Roman" w:hAnsi="Times New Roman"/>
                <w:sz w:val="20"/>
                <w:szCs w:val="20"/>
              </w:rPr>
            </w:pPr>
          </w:p>
          <w:p w14:paraId="35D361C2" w14:textId="7237BE72" w:rsidR="00713F67" w:rsidRPr="00300EB0" w:rsidRDefault="00713F67" w:rsidP="00713F67">
            <w:pPr>
              <w:autoSpaceDE w:val="0"/>
              <w:autoSpaceDN w:val="0"/>
              <w:spacing w:after="0" w:line="240" w:lineRule="auto"/>
              <w:jc w:val="center"/>
              <w:rPr>
                <w:rFonts w:ascii="Times New Roman" w:hAnsi="Times New Roman"/>
                <w:sz w:val="20"/>
                <w:szCs w:val="20"/>
              </w:rPr>
            </w:pPr>
            <w:r w:rsidRPr="00300EB0">
              <w:rPr>
                <w:rFonts w:ascii="Times New Roman" w:hAnsi="Times New Roman"/>
                <w:sz w:val="20"/>
                <w:szCs w:val="20"/>
              </w:rPr>
              <w:t>GP – N</w:t>
            </w:r>
          </w:p>
          <w:p w14:paraId="476FAC4D"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41C236DD"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5763D745"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129C65BA"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704C2318" w14:textId="40D5461B" w:rsidR="00713F67" w:rsidRPr="00300EB0" w:rsidRDefault="00713F67" w:rsidP="00713F67">
            <w:pPr>
              <w:autoSpaceDE w:val="0"/>
              <w:autoSpaceDN w:val="0"/>
              <w:spacing w:after="0" w:line="240" w:lineRule="auto"/>
              <w:jc w:val="center"/>
              <w:rPr>
                <w:rFonts w:ascii="Times New Roman" w:hAnsi="Times New Roman"/>
                <w:sz w:val="20"/>
                <w:szCs w:val="20"/>
              </w:rPr>
            </w:pPr>
          </w:p>
          <w:p w14:paraId="50EF5AC4" w14:textId="7B45CD11" w:rsidR="00713F67" w:rsidRPr="00300EB0" w:rsidRDefault="00713F67" w:rsidP="00713F67">
            <w:pPr>
              <w:autoSpaceDE w:val="0"/>
              <w:autoSpaceDN w:val="0"/>
              <w:spacing w:after="0" w:line="240" w:lineRule="auto"/>
              <w:jc w:val="center"/>
              <w:rPr>
                <w:rFonts w:ascii="Times New Roman" w:hAnsi="Times New Roman"/>
                <w:sz w:val="20"/>
                <w:szCs w:val="20"/>
              </w:rPr>
            </w:pPr>
            <w:r w:rsidRPr="00300EB0">
              <w:rPr>
                <w:rFonts w:ascii="Times New Roman" w:hAnsi="Times New Roman"/>
                <w:sz w:val="20"/>
                <w:szCs w:val="20"/>
              </w:rPr>
              <w:t>GP – N</w:t>
            </w:r>
          </w:p>
          <w:p w14:paraId="20FF8C8A" w14:textId="45BE1954" w:rsidR="00713F67" w:rsidRPr="00300EB0" w:rsidRDefault="00713F67" w:rsidP="00713F67">
            <w:pPr>
              <w:autoSpaceDE w:val="0"/>
              <w:autoSpaceDN w:val="0"/>
              <w:spacing w:after="0" w:line="240" w:lineRule="auto"/>
              <w:jc w:val="center"/>
              <w:rPr>
                <w:rFonts w:ascii="Times New Roman" w:hAnsi="Times New Roman"/>
                <w:sz w:val="20"/>
                <w:szCs w:val="20"/>
              </w:rPr>
            </w:pPr>
          </w:p>
          <w:p w14:paraId="28DE7F36" w14:textId="3B6EC666" w:rsidR="00713F67" w:rsidRPr="00300EB0" w:rsidRDefault="00713F67" w:rsidP="00713F67">
            <w:pPr>
              <w:autoSpaceDE w:val="0"/>
              <w:autoSpaceDN w:val="0"/>
              <w:spacing w:after="0" w:line="240" w:lineRule="auto"/>
              <w:jc w:val="center"/>
              <w:rPr>
                <w:rFonts w:ascii="Times New Roman" w:hAnsi="Times New Roman"/>
                <w:sz w:val="20"/>
                <w:szCs w:val="20"/>
              </w:rPr>
            </w:pPr>
          </w:p>
          <w:p w14:paraId="23BDF998" w14:textId="118C2E1A" w:rsidR="00713F67" w:rsidRPr="00300EB0" w:rsidRDefault="00713F67" w:rsidP="00713F67">
            <w:pPr>
              <w:autoSpaceDE w:val="0"/>
              <w:autoSpaceDN w:val="0"/>
              <w:spacing w:after="0" w:line="240" w:lineRule="auto"/>
              <w:jc w:val="center"/>
              <w:rPr>
                <w:rFonts w:ascii="Times New Roman" w:hAnsi="Times New Roman"/>
                <w:sz w:val="20"/>
                <w:szCs w:val="20"/>
              </w:rPr>
            </w:pPr>
          </w:p>
          <w:p w14:paraId="79D2FB87" w14:textId="08CACE61" w:rsidR="00713F67" w:rsidRPr="00300EB0" w:rsidRDefault="00713F67" w:rsidP="00713F67">
            <w:pPr>
              <w:autoSpaceDE w:val="0"/>
              <w:autoSpaceDN w:val="0"/>
              <w:spacing w:after="0" w:line="240" w:lineRule="auto"/>
              <w:rPr>
                <w:rFonts w:ascii="Times New Roman" w:hAnsi="Times New Roman"/>
                <w:sz w:val="20"/>
                <w:szCs w:val="20"/>
              </w:rPr>
            </w:pPr>
          </w:p>
          <w:p w14:paraId="295C5E8B" w14:textId="0967DB13" w:rsidR="00713F67" w:rsidRPr="00300EB0" w:rsidRDefault="00713F67" w:rsidP="00713F67">
            <w:pPr>
              <w:autoSpaceDE w:val="0"/>
              <w:autoSpaceDN w:val="0"/>
              <w:spacing w:after="0" w:line="240" w:lineRule="auto"/>
              <w:jc w:val="center"/>
              <w:rPr>
                <w:rFonts w:ascii="Times New Roman" w:hAnsi="Times New Roman"/>
                <w:sz w:val="20"/>
                <w:szCs w:val="20"/>
              </w:rPr>
            </w:pPr>
            <w:r w:rsidRPr="00300EB0">
              <w:rPr>
                <w:rFonts w:ascii="Times New Roman" w:hAnsi="Times New Roman"/>
                <w:sz w:val="20"/>
                <w:szCs w:val="20"/>
              </w:rPr>
              <w:t>GP – N</w:t>
            </w:r>
          </w:p>
          <w:p w14:paraId="57A3B46A"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3E4D3002"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32378CFA" w14:textId="40DBC239" w:rsidR="00713F67" w:rsidRPr="00300EB0" w:rsidRDefault="00713F67" w:rsidP="00713F67">
            <w:pPr>
              <w:autoSpaceDE w:val="0"/>
              <w:autoSpaceDN w:val="0"/>
              <w:spacing w:after="0" w:line="240" w:lineRule="auto"/>
              <w:jc w:val="center"/>
              <w:rPr>
                <w:rFonts w:ascii="Times New Roman" w:hAnsi="Times New Roman"/>
                <w:sz w:val="20"/>
                <w:szCs w:val="20"/>
              </w:rPr>
            </w:pPr>
          </w:p>
          <w:p w14:paraId="49B6E477"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228C5C16" w14:textId="6CF64052" w:rsidR="00713F67" w:rsidRPr="00300EB0" w:rsidRDefault="00713F67" w:rsidP="00713F67">
            <w:pPr>
              <w:autoSpaceDE w:val="0"/>
              <w:autoSpaceDN w:val="0"/>
              <w:spacing w:after="0" w:line="240" w:lineRule="auto"/>
              <w:jc w:val="center"/>
              <w:rPr>
                <w:rFonts w:ascii="Times New Roman" w:hAnsi="Times New Roman"/>
                <w:sz w:val="20"/>
                <w:szCs w:val="20"/>
              </w:rPr>
            </w:pPr>
            <w:r w:rsidRPr="00300EB0">
              <w:rPr>
                <w:rFonts w:ascii="Times New Roman" w:hAnsi="Times New Roman"/>
                <w:sz w:val="20"/>
                <w:szCs w:val="20"/>
              </w:rPr>
              <w:t>GP – N</w:t>
            </w:r>
          </w:p>
          <w:p w14:paraId="6C97671B" w14:textId="6F55FE7C" w:rsidR="00713F67" w:rsidRPr="00300EB0" w:rsidRDefault="00713F67" w:rsidP="00713F67">
            <w:pPr>
              <w:autoSpaceDE w:val="0"/>
              <w:autoSpaceDN w:val="0"/>
              <w:spacing w:after="0" w:line="240" w:lineRule="auto"/>
              <w:jc w:val="center"/>
              <w:rPr>
                <w:rFonts w:ascii="Times New Roman" w:hAnsi="Times New Roman"/>
                <w:sz w:val="20"/>
                <w:szCs w:val="20"/>
              </w:rPr>
            </w:pPr>
          </w:p>
          <w:p w14:paraId="5110C4C5" w14:textId="39526640" w:rsidR="00713F67" w:rsidRPr="00300EB0" w:rsidRDefault="00713F67" w:rsidP="00713F67">
            <w:pPr>
              <w:autoSpaceDE w:val="0"/>
              <w:autoSpaceDN w:val="0"/>
              <w:spacing w:after="0" w:line="240" w:lineRule="auto"/>
              <w:jc w:val="center"/>
              <w:rPr>
                <w:rFonts w:ascii="Times New Roman" w:hAnsi="Times New Roman"/>
                <w:sz w:val="20"/>
                <w:szCs w:val="20"/>
              </w:rPr>
            </w:pPr>
          </w:p>
          <w:p w14:paraId="75F91C59" w14:textId="7488E649" w:rsidR="00713F67" w:rsidRPr="00300EB0" w:rsidRDefault="00713F67" w:rsidP="00713F67">
            <w:pPr>
              <w:autoSpaceDE w:val="0"/>
              <w:autoSpaceDN w:val="0"/>
              <w:spacing w:after="0" w:line="240" w:lineRule="auto"/>
              <w:jc w:val="center"/>
              <w:rPr>
                <w:rFonts w:ascii="Times New Roman" w:hAnsi="Times New Roman"/>
                <w:sz w:val="20"/>
                <w:szCs w:val="20"/>
              </w:rPr>
            </w:pPr>
          </w:p>
          <w:p w14:paraId="42F78098" w14:textId="1B6A14C4" w:rsidR="00713F67" w:rsidRPr="00300EB0" w:rsidRDefault="00713F67" w:rsidP="00713F67">
            <w:pPr>
              <w:autoSpaceDE w:val="0"/>
              <w:autoSpaceDN w:val="0"/>
              <w:spacing w:after="0" w:line="240" w:lineRule="auto"/>
              <w:jc w:val="center"/>
              <w:rPr>
                <w:rFonts w:ascii="Times New Roman" w:hAnsi="Times New Roman"/>
                <w:sz w:val="20"/>
                <w:szCs w:val="20"/>
              </w:rPr>
            </w:pPr>
          </w:p>
          <w:p w14:paraId="6EE3C5EC" w14:textId="108285CB" w:rsidR="00713F67" w:rsidRPr="00300EB0" w:rsidRDefault="00713F67" w:rsidP="00713F67">
            <w:pPr>
              <w:autoSpaceDE w:val="0"/>
              <w:autoSpaceDN w:val="0"/>
              <w:spacing w:after="0" w:line="240" w:lineRule="auto"/>
              <w:rPr>
                <w:rFonts w:ascii="Times New Roman" w:hAnsi="Times New Roman"/>
                <w:sz w:val="20"/>
                <w:szCs w:val="20"/>
              </w:rPr>
            </w:pPr>
          </w:p>
          <w:p w14:paraId="19EF772D" w14:textId="6BC7BA63" w:rsidR="00713F67" w:rsidRPr="00300EB0" w:rsidRDefault="00713F67" w:rsidP="00713F67">
            <w:pPr>
              <w:autoSpaceDE w:val="0"/>
              <w:autoSpaceDN w:val="0"/>
              <w:spacing w:after="0" w:line="240" w:lineRule="auto"/>
              <w:jc w:val="center"/>
              <w:rPr>
                <w:rFonts w:ascii="Times New Roman" w:hAnsi="Times New Roman"/>
                <w:sz w:val="20"/>
                <w:szCs w:val="20"/>
              </w:rPr>
            </w:pPr>
            <w:r w:rsidRPr="00300EB0">
              <w:rPr>
                <w:rFonts w:ascii="Times New Roman" w:hAnsi="Times New Roman"/>
                <w:sz w:val="20"/>
                <w:szCs w:val="20"/>
              </w:rPr>
              <w:t>GP – N</w:t>
            </w:r>
          </w:p>
          <w:p w14:paraId="00792BE7"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16760917"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5486EF2F"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3910084F" w14:textId="6307B2C4" w:rsidR="00713F67" w:rsidRPr="00300EB0" w:rsidRDefault="00713F67" w:rsidP="00713F67">
            <w:pPr>
              <w:autoSpaceDE w:val="0"/>
              <w:autoSpaceDN w:val="0"/>
              <w:spacing w:after="0" w:line="240" w:lineRule="auto"/>
              <w:jc w:val="center"/>
              <w:rPr>
                <w:rFonts w:ascii="Times New Roman" w:hAnsi="Times New Roman"/>
                <w:sz w:val="20"/>
                <w:szCs w:val="20"/>
              </w:rPr>
            </w:pPr>
          </w:p>
          <w:p w14:paraId="3961FA1F" w14:textId="4DEF2D61" w:rsidR="00713F67" w:rsidRPr="00300EB0" w:rsidRDefault="00713F67" w:rsidP="00713F67">
            <w:pPr>
              <w:autoSpaceDE w:val="0"/>
              <w:autoSpaceDN w:val="0"/>
              <w:spacing w:after="0" w:line="240" w:lineRule="auto"/>
              <w:jc w:val="center"/>
              <w:rPr>
                <w:rFonts w:ascii="Times New Roman" w:hAnsi="Times New Roman"/>
                <w:sz w:val="20"/>
                <w:szCs w:val="20"/>
              </w:rPr>
            </w:pPr>
          </w:p>
          <w:p w14:paraId="6BACC810" w14:textId="4CB29282" w:rsidR="00713F67" w:rsidRPr="00300EB0" w:rsidRDefault="00713F67" w:rsidP="00713F67">
            <w:pPr>
              <w:autoSpaceDE w:val="0"/>
              <w:autoSpaceDN w:val="0"/>
              <w:spacing w:after="0" w:line="240" w:lineRule="auto"/>
              <w:jc w:val="center"/>
              <w:rPr>
                <w:rFonts w:ascii="Times New Roman" w:hAnsi="Times New Roman"/>
                <w:sz w:val="20"/>
                <w:szCs w:val="20"/>
              </w:rPr>
            </w:pPr>
          </w:p>
          <w:p w14:paraId="79AB53AC" w14:textId="5A2332A3" w:rsidR="00713F67" w:rsidRPr="00300EB0" w:rsidRDefault="00713F67" w:rsidP="00713F67">
            <w:pPr>
              <w:autoSpaceDE w:val="0"/>
              <w:autoSpaceDN w:val="0"/>
              <w:spacing w:after="0" w:line="240" w:lineRule="auto"/>
              <w:jc w:val="center"/>
              <w:rPr>
                <w:rFonts w:ascii="Times New Roman" w:hAnsi="Times New Roman"/>
                <w:sz w:val="20"/>
                <w:szCs w:val="20"/>
              </w:rPr>
            </w:pPr>
          </w:p>
          <w:p w14:paraId="135A7D7F" w14:textId="2829CD6C" w:rsidR="00713F67" w:rsidRPr="00300EB0" w:rsidRDefault="00713F67" w:rsidP="00713F67">
            <w:pPr>
              <w:autoSpaceDE w:val="0"/>
              <w:autoSpaceDN w:val="0"/>
              <w:spacing w:after="0" w:line="240" w:lineRule="auto"/>
              <w:jc w:val="center"/>
              <w:rPr>
                <w:rFonts w:ascii="Times New Roman" w:hAnsi="Times New Roman"/>
                <w:sz w:val="20"/>
                <w:szCs w:val="20"/>
              </w:rPr>
            </w:pPr>
          </w:p>
          <w:p w14:paraId="66BA7BED" w14:textId="70207AE3" w:rsidR="00713F67" w:rsidRPr="00300EB0" w:rsidRDefault="00713F67" w:rsidP="00713F67">
            <w:pPr>
              <w:autoSpaceDE w:val="0"/>
              <w:autoSpaceDN w:val="0"/>
              <w:spacing w:after="0" w:line="240" w:lineRule="auto"/>
              <w:jc w:val="center"/>
              <w:rPr>
                <w:rFonts w:ascii="Times New Roman" w:hAnsi="Times New Roman"/>
                <w:sz w:val="20"/>
                <w:szCs w:val="20"/>
              </w:rPr>
            </w:pPr>
          </w:p>
          <w:p w14:paraId="29173E2B" w14:textId="19CA3DFB" w:rsidR="00713F67" w:rsidRPr="00300EB0" w:rsidRDefault="00713F67" w:rsidP="00713F67">
            <w:pPr>
              <w:autoSpaceDE w:val="0"/>
              <w:autoSpaceDN w:val="0"/>
              <w:spacing w:after="0" w:line="240" w:lineRule="auto"/>
              <w:jc w:val="center"/>
              <w:rPr>
                <w:rFonts w:ascii="Times New Roman" w:hAnsi="Times New Roman"/>
                <w:sz w:val="20"/>
                <w:szCs w:val="20"/>
              </w:rPr>
            </w:pPr>
          </w:p>
          <w:p w14:paraId="7EB872FD" w14:textId="629C8994" w:rsidR="00713F67" w:rsidRPr="00300EB0" w:rsidRDefault="00713F67" w:rsidP="00713F67">
            <w:pPr>
              <w:autoSpaceDE w:val="0"/>
              <w:autoSpaceDN w:val="0"/>
              <w:spacing w:after="0" w:line="240" w:lineRule="auto"/>
              <w:jc w:val="center"/>
              <w:rPr>
                <w:rFonts w:ascii="Times New Roman" w:hAnsi="Times New Roman"/>
                <w:sz w:val="20"/>
                <w:szCs w:val="20"/>
              </w:rPr>
            </w:pPr>
          </w:p>
          <w:p w14:paraId="2A56D66C" w14:textId="10526B12" w:rsidR="00713F67" w:rsidRPr="00300EB0" w:rsidRDefault="00713F67" w:rsidP="00713F67">
            <w:pPr>
              <w:autoSpaceDE w:val="0"/>
              <w:autoSpaceDN w:val="0"/>
              <w:spacing w:after="0" w:line="240" w:lineRule="auto"/>
              <w:jc w:val="center"/>
              <w:rPr>
                <w:rFonts w:ascii="Times New Roman" w:hAnsi="Times New Roman"/>
                <w:sz w:val="20"/>
                <w:szCs w:val="20"/>
              </w:rPr>
            </w:pPr>
          </w:p>
          <w:p w14:paraId="44E24BC2" w14:textId="7DEFD09B" w:rsidR="00713F67" w:rsidRPr="00300EB0" w:rsidRDefault="00713F67" w:rsidP="00713F67">
            <w:pPr>
              <w:autoSpaceDE w:val="0"/>
              <w:autoSpaceDN w:val="0"/>
              <w:spacing w:after="0" w:line="240" w:lineRule="auto"/>
              <w:jc w:val="center"/>
              <w:rPr>
                <w:rFonts w:ascii="Times New Roman" w:hAnsi="Times New Roman"/>
                <w:sz w:val="20"/>
                <w:szCs w:val="20"/>
              </w:rPr>
            </w:pPr>
          </w:p>
          <w:p w14:paraId="7422D36D"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78E658B5" w14:textId="0BD4809B" w:rsidR="00713F67" w:rsidRPr="00300EB0" w:rsidRDefault="00713F67" w:rsidP="00713F67">
            <w:pPr>
              <w:autoSpaceDE w:val="0"/>
              <w:autoSpaceDN w:val="0"/>
              <w:spacing w:after="0" w:line="240" w:lineRule="auto"/>
              <w:jc w:val="center"/>
              <w:rPr>
                <w:rFonts w:ascii="Times New Roman" w:hAnsi="Times New Roman"/>
                <w:sz w:val="20"/>
                <w:szCs w:val="20"/>
              </w:rPr>
            </w:pPr>
            <w:r w:rsidRPr="00300EB0">
              <w:rPr>
                <w:rFonts w:ascii="Times New Roman" w:hAnsi="Times New Roman"/>
                <w:sz w:val="20"/>
                <w:szCs w:val="20"/>
              </w:rPr>
              <w:t>GP – N</w:t>
            </w:r>
          </w:p>
          <w:p w14:paraId="3761AA39" w14:textId="130C787E" w:rsidR="00713F67" w:rsidRPr="00300EB0" w:rsidRDefault="00713F67" w:rsidP="00713F67">
            <w:pPr>
              <w:autoSpaceDE w:val="0"/>
              <w:autoSpaceDN w:val="0"/>
              <w:spacing w:after="0" w:line="240" w:lineRule="auto"/>
              <w:jc w:val="center"/>
              <w:rPr>
                <w:rFonts w:ascii="Times New Roman" w:hAnsi="Times New Roman"/>
                <w:sz w:val="20"/>
                <w:szCs w:val="20"/>
              </w:rPr>
            </w:pPr>
          </w:p>
          <w:p w14:paraId="607739B0" w14:textId="40CFE029" w:rsidR="00713F67" w:rsidRPr="00300EB0" w:rsidRDefault="00713F67" w:rsidP="00713F67">
            <w:pPr>
              <w:autoSpaceDE w:val="0"/>
              <w:autoSpaceDN w:val="0"/>
              <w:spacing w:after="0" w:line="240" w:lineRule="auto"/>
              <w:jc w:val="center"/>
              <w:rPr>
                <w:rFonts w:ascii="Times New Roman" w:hAnsi="Times New Roman"/>
                <w:sz w:val="20"/>
                <w:szCs w:val="20"/>
              </w:rPr>
            </w:pPr>
          </w:p>
          <w:p w14:paraId="01D76B07" w14:textId="52D5E300" w:rsidR="00713F67" w:rsidRPr="00300EB0" w:rsidRDefault="00713F67" w:rsidP="00713F67">
            <w:pPr>
              <w:autoSpaceDE w:val="0"/>
              <w:autoSpaceDN w:val="0"/>
              <w:spacing w:after="0" w:line="240" w:lineRule="auto"/>
              <w:jc w:val="center"/>
              <w:rPr>
                <w:rFonts w:ascii="Times New Roman" w:hAnsi="Times New Roman"/>
                <w:sz w:val="20"/>
                <w:szCs w:val="20"/>
              </w:rPr>
            </w:pPr>
          </w:p>
          <w:p w14:paraId="72725E19" w14:textId="65B5D38F" w:rsidR="00713F67" w:rsidRPr="00300EB0" w:rsidRDefault="00713F67" w:rsidP="00713F67">
            <w:pPr>
              <w:autoSpaceDE w:val="0"/>
              <w:autoSpaceDN w:val="0"/>
              <w:spacing w:after="0" w:line="240" w:lineRule="auto"/>
              <w:jc w:val="center"/>
              <w:rPr>
                <w:rFonts w:ascii="Times New Roman" w:hAnsi="Times New Roman"/>
                <w:sz w:val="20"/>
                <w:szCs w:val="20"/>
              </w:rPr>
            </w:pPr>
          </w:p>
          <w:p w14:paraId="0A2EA7E5" w14:textId="09B574A4" w:rsidR="00713F67" w:rsidRPr="00300EB0" w:rsidRDefault="00713F67" w:rsidP="00713F67">
            <w:pPr>
              <w:autoSpaceDE w:val="0"/>
              <w:autoSpaceDN w:val="0"/>
              <w:spacing w:after="0" w:line="240" w:lineRule="auto"/>
              <w:rPr>
                <w:rFonts w:ascii="Times New Roman" w:hAnsi="Times New Roman"/>
                <w:sz w:val="20"/>
                <w:szCs w:val="20"/>
              </w:rPr>
            </w:pPr>
          </w:p>
          <w:p w14:paraId="11487E2A" w14:textId="77777777" w:rsidR="00713F67" w:rsidRPr="00300EB0" w:rsidRDefault="00713F67" w:rsidP="00713F67">
            <w:pPr>
              <w:autoSpaceDE w:val="0"/>
              <w:autoSpaceDN w:val="0"/>
              <w:spacing w:after="0" w:line="240" w:lineRule="auto"/>
              <w:rPr>
                <w:rFonts w:ascii="Times New Roman" w:hAnsi="Times New Roman"/>
                <w:sz w:val="20"/>
                <w:szCs w:val="20"/>
              </w:rPr>
            </w:pPr>
          </w:p>
          <w:p w14:paraId="72B04A5F" w14:textId="60B9F761" w:rsidR="00713F67" w:rsidRPr="00300EB0" w:rsidRDefault="00713F67" w:rsidP="00713F67">
            <w:pPr>
              <w:autoSpaceDE w:val="0"/>
              <w:autoSpaceDN w:val="0"/>
              <w:spacing w:after="0" w:line="240" w:lineRule="auto"/>
              <w:jc w:val="center"/>
              <w:rPr>
                <w:rFonts w:ascii="Times New Roman" w:hAnsi="Times New Roman"/>
                <w:sz w:val="20"/>
                <w:szCs w:val="20"/>
              </w:rPr>
            </w:pPr>
            <w:r w:rsidRPr="00300EB0">
              <w:rPr>
                <w:rFonts w:ascii="Times New Roman" w:hAnsi="Times New Roman"/>
                <w:sz w:val="20"/>
                <w:szCs w:val="20"/>
              </w:rPr>
              <w:t>GP – N</w:t>
            </w:r>
          </w:p>
          <w:p w14:paraId="1B1DD72D" w14:textId="47631637" w:rsidR="00713F67" w:rsidRPr="00300EB0" w:rsidRDefault="00713F67" w:rsidP="00713F67">
            <w:pPr>
              <w:autoSpaceDE w:val="0"/>
              <w:autoSpaceDN w:val="0"/>
              <w:spacing w:after="0" w:line="240" w:lineRule="auto"/>
              <w:jc w:val="center"/>
              <w:rPr>
                <w:rFonts w:ascii="Times New Roman" w:hAnsi="Times New Roman"/>
                <w:sz w:val="20"/>
                <w:szCs w:val="20"/>
              </w:rPr>
            </w:pPr>
          </w:p>
          <w:p w14:paraId="3F5814EC" w14:textId="0604ECC7" w:rsidR="00713F67" w:rsidRPr="00300EB0" w:rsidRDefault="00713F67" w:rsidP="00713F67">
            <w:pPr>
              <w:autoSpaceDE w:val="0"/>
              <w:autoSpaceDN w:val="0"/>
              <w:spacing w:after="0" w:line="240" w:lineRule="auto"/>
              <w:jc w:val="center"/>
              <w:rPr>
                <w:rFonts w:ascii="Times New Roman" w:hAnsi="Times New Roman"/>
                <w:sz w:val="20"/>
                <w:szCs w:val="20"/>
              </w:rPr>
            </w:pPr>
          </w:p>
          <w:p w14:paraId="0D72169E" w14:textId="13BA8A86" w:rsidR="00713F67" w:rsidRPr="00300EB0" w:rsidRDefault="00713F67" w:rsidP="00713F67">
            <w:pPr>
              <w:autoSpaceDE w:val="0"/>
              <w:autoSpaceDN w:val="0"/>
              <w:spacing w:after="0" w:line="240" w:lineRule="auto"/>
              <w:rPr>
                <w:rFonts w:ascii="Times New Roman" w:hAnsi="Times New Roman"/>
                <w:sz w:val="20"/>
                <w:szCs w:val="20"/>
              </w:rPr>
            </w:pPr>
          </w:p>
          <w:p w14:paraId="5AB5BC1C" w14:textId="1EBE8CC7" w:rsidR="00713F67" w:rsidRPr="00300EB0" w:rsidRDefault="00713F67" w:rsidP="00713F67">
            <w:pPr>
              <w:autoSpaceDE w:val="0"/>
              <w:autoSpaceDN w:val="0"/>
              <w:spacing w:after="0" w:line="240" w:lineRule="auto"/>
              <w:jc w:val="center"/>
              <w:rPr>
                <w:rFonts w:ascii="Times New Roman" w:hAnsi="Times New Roman"/>
                <w:sz w:val="20"/>
                <w:szCs w:val="20"/>
              </w:rPr>
            </w:pPr>
          </w:p>
          <w:p w14:paraId="0F2B7481" w14:textId="369033B6" w:rsidR="00713F67" w:rsidRPr="00300EB0" w:rsidRDefault="00713F67" w:rsidP="00713F67">
            <w:pPr>
              <w:autoSpaceDE w:val="0"/>
              <w:autoSpaceDN w:val="0"/>
              <w:spacing w:after="0" w:line="240" w:lineRule="auto"/>
              <w:jc w:val="center"/>
              <w:rPr>
                <w:rFonts w:ascii="Times New Roman" w:hAnsi="Times New Roman"/>
                <w:sz w:val="20"/>
                <w:szCs w:val="20"/>
              </w:rPr>
            </w:pPr>
          </w:p>
          <w:p w14:paraId="61864918" w14:textId="1CC2B268" w:rsidR="00713F67" w:rsidRPr="00300EB0" w:rsidRDefault="00713F67" w:rsidP="00713F67">
            <w:pPr>
              <w:autoSpaceDE w:val="0"/>
              <w:autoSpaceDN w:val="0"/>
              <w:spacing w:after="0" w:line="240" w:lineRule="auto"/>
              <w:rPr>
                <w:rFonts w:ascii="Times New Roman" w:hAnsi="Times New Roman"/>
                <w:sz w:val="20"/>
                <w:szCs w:val="20"/>
              </w:rPr>
            </w:pPr>
          </w:p>
          <w:p w14:paraId="146E0A36" w14:textId="77777777" w:rsidR="00713F67" w:rsidRPr="00300EB0" w:rsidRDefault="00713F67" w:rsidP="00713F67">
            <w:pPr>
              <w:autoSpaceDE w:val="0"/>
              <w:autoSpaceDN w:val="0"/>
              <w:spacing w:after="0" w:line="240" w:lineRule="auto"/>
              <w:jc w:val="center"/>
              <w:rPr>
                <w:rFonts w:ascii="Times New Roman" w:hAnsi="Times New Roman"/>
                <w:sz w:val="20"/>
                <w:szCs w:val="20"/>
              </w:rPr>
            </w:pPr>
            <w:r w:rsidRPr="00300EB0">
              <w:rPr>
                <w:rFonts w:ascii="Times New Roman" w:hAnsi="Times New Roman"/>
                <w:sz w:val="20"/>
                <w:szCs w:val="20"/>
              </w:rPr>
              <w:t>GP – N</w:t>
            </w:r>
          </w:p>
          <w:p w14:paraId="353DA835"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0E0C25F4"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4082925B"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010F56A5"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07ACEEDD" w14:textId="2F3E4B7D" w:rsidR="00713F67" w:rsidRPr="00300EB0" w:rsidRDefault="00713F67" w:rsidP="00713F67">
            <w:pPr>
              <w:autoSpaceDE w:val="0"/>
              <w:autoSpaceDN w:val="0"/>
              <w:spacing w:after="0" w:line="240" w:lineRule="auto"/>
              <w:rPr>
                <w:rFonts w:ascii="Times New Roman" w:hAnsi="Times New Roman"/>
                <w:sz w:val="20"/>
                <w:szCs w:val="20"/>
              </w:rPr>
            </w:pPr>
          </w:p>
          <w:p w14:paraId="2A04D4B1" w14:textId="508D062D" w:rsidR="00713F67" w:rsidRPr="00300EB0" w:rsidRDefault="00713F67" w:rsidP="00713F67">
            <w:pPr>
              <w:autoSpaceDE w:val="0"/>
              <w:autoSpaceDN w:val="0"/>
              <w:spacing w:after="0" w:line="240" w:lineRule="auto"/>
              <w:jc w:val="center"/>
              <w:rPr>
                <w:rFonts w:ascii="Times New Roman" w:hAnsi="Times New Roman"/>
                <w:sz w:val="20"/>
                <w:szCs w:val="20"/>
              </w:rPr>
            </w:pPr>
            <w:r w:rsidRPr="00300EB0">
              <w:rPr>
                <w:rFonts w:ascii="Times New Roman" w:hAnsi="Times New Roman"/>
                <w:sz w:val="20"/>
                <w:szCs w:val="20"/>
              </w:rPr>
              <w:t>GP – N</w:t>
            </w:r>
          </w:p>
          <w:p w14:paraId="0DB722AB" w14:textId="62682369" w:rsidR="00713F67" w:rsidRPr="00300EB0" w:rsidRDefault="00713F67" w:rsidP="00713F67">
            <w:pPr>
              <w:autoSpaceDE w:val="0"/>
              <w:autoSpaceDN w:val="0"/>
              <w:spacing w:after="0" w:line="240" w:lineRule="auto"/>
              <w:jc w:val="center"/>
              <w:rPr>
                <w:rFonts w:ascii="Times New Roman" w:hAnsi="Times New Roman"/>
                <w:sz w:val="20"/>
                <w:szCs w:val="20"/>
              </w:rPr>
            </w:pPr>
          </w:p>
          <w:p w14:paraId="50235048" w14:textId="408286A5" w:rsidR="00713F67" w:rsidRPr="00300EB0" w:rsidRDefault="00713F67" w:rsidP="00713F67">
            <w:pPr>
              <w:autoSpaceDE w:val="0"/>
              <w:autoSpaceDN w:val="0"/>
              <w:spacing w:after="0" w:line="240" w:lineRule="auto"/>
              <w:jc w:val="center"/>
              <w:rPr>
                <w:rFonts w:ascii="Times New Roman" w:hAnsi="Times New Roman"/>
                <w:sz w:val="20"/>
                <w:szCs w:val="20"/>
              </w:rPr>
            </w:pPr>
          </w:p>
          <w:p w14:paraId="2BB1118D" w14:textId="5E6CAACE" w:rsidR="00713F67" w:rsidRPr="00300EB0" w:rsidRDefault="00713F67" w:rsidP="00713F67">
            <w:pPr>
              <w:autoSpaceDE w:val="0"/>
              <w:autoSpaceDN w:val="0"/>
              <w:spacing w:after="0" w:line="240" w:lineRule="auto"/>
              <w:jc w:val="center"/>
              <w:rPr>
                <w:rFonts w:ascii="Times New Roman" w:hAnsi="Times New Roman"/>
                <w:sz w:val="20"/>
                <w:szCs w:val="20"/>
              </w:rPr>
            </w:pPr>
          </w:p>
          <w:p w14:paraId="09E18338" w14:textId="26764B86" w:rsidR="00713F67" w:rsidRPr="00300EB0" w:rsidRDefault="00713F67" w:rsidP="00713F67">
            <w:pPr>
              <w:autoSpaceDE w:val="0"/>
              <w:autoSpaceDN w:val="0"/>
              <w:spacing w:after="0" w:line="240" w:lineRule="auto"/>
              <w:jc w:val="center"/>
              <w:rPr>
                <w:rFonts w:ascii="Times New Roman" w:hAnsi="Times New Roman"/>
                <w:sz w:val="20"/>
                <w:szCs w:val="20"/>
              </w:rPr>
            </w:pPr>
          </w:p>
          <w:p w14:paraId="233C2AF9" w14:textId="1AC2A9CA" w:rsidR="00713F67" w:rsidRPr="00300EB0" w:rsidRDefault="00713F67" w:rsidP="00713F67">
            <w:pPr>
              <w:autoSpaceDE w:val="0"/>
              <w:autoSpaceDN w:val="0"/>
              <w:spacing w:after="0" w:line="240" w:lineRule="auto"/>
              <w:jc w:val="center"/>
              <w:rPr>
                <w:rFonts w:ascii="Times New Roman" w:hAnsi="Times New Roman"/>
                <w:sz w:val="20"/>
                <w:szCs w:val="20"/>
              </w:rPr>
            </w:pPr>
          </w:p>
          <w:p w14:paraId="38F86833" w14:textId="625D50FD" w:rsidR="00713F67" w:rsidRPr="00300EB0" w:rsidRDefault="00713F67" w:rsidP="00713F67">
            <w:pPr>
              <w:autoSpaceDE w:val="0"/>
              <w:autoSpaceDN w:val="0"/>
              <w:spacing w:after="0" w:line="240" w:lineRule="auto"/>
              <w:jc w:val="center"/>
              <w:rPr>
                <w:rFonts w:ascii="Times New Roman" w:hAnsi="Times New Roman"/>
                <w:sz w:val="20"/>
                <w:szCs w:val="20"/>
              </w:rPr>
            </w:pPr>
          </w:p>
          <w:p w14:paraId="30F8F338" w14:textId="1402070F" w:rsidR="00713F67" w:rsidRPr="00300EB0" w:rsidRDefault="00713F67" w:rsidP="00713F67">
            <w:pPr>
              <w:autoSpaceDE w:val="0"/>
              <w:autoSpaceDN w:val="0"/>
              <w:spacing w:after="0" w:line="240" w:lineRule="auto"/>
              <w:jc w:val="center"/>
              <w:rPr>
                <w:rFonts w:ascii="Times New Roman" w:hAnsi="Times New Roman"/>
                <w:sz w:val="20"/>
                <w:szCs w:val="20"/>
              </w:rPr>
            </w:pPr>
          </w:p>
          <w:p w14:paraId="2CD5941B"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775B91BC" w14:textId="0638566C" w:rsidR="00713F67" w:rsidRDefault="00713F67" w:rsidP="00713F67">
            <w:pPr>
              <w:autoSpaceDE w:val="0"/>
              <w:autoSpaceDN w:val="0"/>
              <w:spacing w:after="0" w:line="240" w:lineRule="auto"/>
              <w:rPr>
                <w:rFonts w:ascii="Times New Roman" w:hAnsi="Times New Roman"/>
                <w:sz w:val="20"/>
                <w:szCs w:val="20"/>
              </w:rPr>
            </w:pPr>
          </w:p>
          <w:p w14:paraId="3A580FC8" w14:textId="7A4B36E1" w:rsidR="00713F67" w:rsidRDefault="00713F67" w:rsidP="00713F67">
            <w:pPr>
              <w:autoSpaceDE w:val="0"/>
              <w:autoSpaceDN w:val="0"/>
              <w:spacing w:after="0" w:line="240" w:lineRule="auto"/>
              <w:rPr>
                <w:rFonts w:ascii="Times New Roman" w:hAnsi="Times New Roman"/>
                <w:sz w:val="20"/>
                <w:szCs w:val="20"/>
              </w:rPr>
            </w:pPr>
          </w:p>
          <w:p w14:paraId="32856142" w14:textId="77777777" w:rsidR="00713F67" w:rsidRPr="00300EB0" w:rsidRDefault="00713F67" w:rsidP="00713F67">
            <w:pPr>
              <w:autoSpaceDE w:val="0"/>
              <w:autoSpaceDN w:val="0"/>
              <w:spacing w:after="0" w:line="240" w:lineRule="auto"/>
              <w:rPr>
                <w:rFonts w:ascii="Times New Roman" w:hAnsi="Times New Roman"/>
                <w:sz w:val="20"/>
                <w:szCs w:val="20"/>
              </w:rPr>
            </w:pPr>
          </w:p>
          <w:p w14:paraId="59DA4AD4" w14:textId="77777777" w:rsidR="00713F67" w:rsidRPr="00300EB0" w:rsidRDefault="00713F67" w:rsidP="00713F67">
            <w:pPr>
              <w:autoSpaceDE w:val="0"/>
              <w:autoSpaceDN w:val="0"/>
              <w:spacing w:after="0" w:line="240" w:lineRule="auto"/>
              <w:jc w:val="center"/>
              <w:rPr>
                <w:rFonts w:ascii="Times New Roman" w:hAnsi="Times New Roman"/>
                <w:sz w:val="20"/>
                <w:szCs w:val="20"/>
              </w:rPr>
            </w:pPr>
          </w:p>
          <w:p w14:paraId="3FFA49CF" w14:textId="22A162D8" w:rsidR="00713F67" w:rsidRPr="00300EB0" w:rsidRDefault="00713F67" w:rsidP="00713F67">
            <w:pPr>
              <w:autoSpaceDE w:val="0"/>
              <w:autoSpaceDN w:val="0"/>
              <w:spacing w:after="0" w:line="240" w:lineRule="auto"/>
              <w:jc w:val="center"/>
              <w:rPr>
                <w:rFonts w:ascii="Times New Roman" w:hAnsi="Times New Roman"/>
                <w:sz w:val="20"/>
                <w:szCs w:val="20"/>
              </w:rPr>
            </w:pPr>
            <w:r w:rsidRPr="00300EB0">
              <w:rPr>
                <w:rFonts w:ascii="Times New Roman" w:hAnsi="Times New Roman"/>
                <w:sz w:val="20"/>
                <w:szCs w:val="20"/>
              </w:rPr>
              <w:t>GP – N</w:t>
            </w:r>
          </w:p>
        </w:tc>
        <w:tc>
          <w:tcPr>
            <w:tcW w:w="1276" w:type="dxa"/>
          </w:tcPr>
          <w:p w14:paraId="0F59B775" w14:textId="77777777" w:rsidR="00713F67" w:rsidRDefault="00713F67" w:rsidP="00713F67">
            <w:pPr>
              <w:autoSpaceDE w:val="0"/>
              <w:autoSpaceDN w:val="0"/>
              <w:spacing w:after="0" w:line="240" w:lineRule="auto"/>
              <w:jc w:val="center"/>
              <w:rPr>
                <w:rFonts w:ascii="Times New Roman" w:hAnsi="Times New Roman"/>
                <w:sz w:val="20"/>
                <w:szCs w:val="20"/>
              </w:rPr>
            </w:pPr>
          </w:p>
          <w:p w14:paraId="30B1A7BA" w14:textId="77777777" w:rsidR="00713F67" w:rsidRDefault="00713F67" w:rsidP="00713F67">
            <w:pPr>
              <w:autoSpaceDE w:val="0"/>
              <w:autoSpaceDN w:val="0"/>
              <w:spacing w:after="0" w:line="240" w:lineRule="auto"/>
              <w:jc w:val="center"/>
              <w:rPr>
                <w:rFonts w:ascii="Times New Roman" w:hAnsi="Times New Roman"/>
                <w:sz w:val="20"/>
                <w:szCs w:val="20"/>
              </w:rPr>
            </w:pPr>
          </w:p>
          <w:p w14:paraId="51FBDC1E" w14:textId="77777777" w:rsidR="00713F67" w:rsidRDefault="00713F67" w:rsidP="00713F67">
            <w:pPr>
              <w:autoSpaceDE w:val="0"/>
              <w:autoSpaceDN w:val="0"/>
              <w:spacing w:after="0" w:line="240" w:lineRule="auto"/>
              <w:jc w:val="center"/>
              <w:rPr>
                <w:rFonts w:ascii="Times New Roman" w:hAnsi="Times New Roman"/>
                <w:sz w:val="20"/>
                <w:szCs w:val="20"/>
              </w:rPr>
            </w:pPr>
          </w:p>
          <w:p w14:paraId="6083B183" w14:textId="77777777" w:rsidR="00713F67" w:rsidRDefault="00713F67" w:rsidP="00713F67">
            <w:pPr>
              <w:autoSpaceDE w:val="0"/>
              <w:autoSpaceDN w:val="0"/>
              <w:spacing w:after="0" w:line="240" w:lineRule="auto"/>
              <w:jc w:val="center"/>
              <w:rPr>
                <w:rFonts w:ascii="Times New Roman" w:hAnsi="Times New Roman"/>
                <w:sz w:val="20"/>
                <w:szCs w:val="20"/>
              </w:rPr>
            </w:pPr>
          </w:p>
          <w:p w14:paraId="41BF6124" w14:textId="77777777" w:rsidR="00713F67" w:rsidRDefault="00713F67" w:rsidP="00713F67">
            <w:pPr>
              <w:autoSpaceDE w:val="0"/>
              <w:autoSpaceDN w:val="0"/>
              <w:spacing w:after="0" w:line="240" w:lineRule="auto"/>
              <w:jc w:val="center"/>
              <w:rPr>
                <w:rFonts w:ascii="Times New Roman" w:hAnsi="Times New Roman"/>
                <w:sz w:val="20"/>
                <w:szCs w:val="20"/>
              </w:rPr>
            </w:pPr>
          </w:p>
          <w:p w14:paraId="22134FF0" w14:textId="77777777" w:rsidR="00713F67" w:rsidRDefault="00713F67" w:rsidP="00713F67">
            <w:pPr>
              <w:autoSpaceDE w:val="0"/>
              <w:autoSpaceDN w:val="0"/>
              <w:spacing w:after="0" w:line="240" w:lineRule="auto"/>
              <w:jc w:val="center"/>
              <w:rPr>
                <w:rFonts w:ascii="Times New Roman" w:hAnsi="Times New Roman"/>
                <w:sz w:val="20"/>
                <w:szCs w:val="20"/>
              </w:rPr>
            </w:pPr>
          </w:p>
          <w:p w14:paraId="61FCA633" w14:textId="77777777" w:rsidR="00713F67" w:rsidRDefault="00713F67" w:rsidP="00713F67">
            <w:pPr>
              <w:autoSpaceDE w:val="0"/>
              <w:autoSpaceDN w:val="0"/>
              <w:spacing w:after="0" w:line="240" w:lineRule="auto"/>
              <w:jc w:val="center"/>
              <w:rPr>
                <w:rFonts w:ascii="Times New Roman" w:hAnsi="Times New Roman"/>
                <w:sz w:val="20"/>
                <w:szCs w:val="20"/>
              </w:rPr>
            </w:pPr>
          </w:p>
          <w:p w14:paraId="252C8D4B" w14:textId="77777777" w:rsidR="00713F67" w:rsidRDefault="00713F67" w:rsidP="00713F67">
            <w:pPr>
              <w:autoSpaceDE w:val="0"/>
              <w:autoSpaceDN w:val="0"/>
              <w:spacing w:after="0" w:line="240" w:lineRule="auto"/>
              <w:jc w:val="center"/>
              <w:rPr>
                <w:rFonts w:ascii="Times New Roman" w:hAnsi="Times New Roman"/>
                <w:sz w:val="20"/>
                <w:szCs w:val="20"/>
              </w:rPr>
            </w:pPr>
          </w:p>
          <w:p w14:paraId="4812D4B2" w14:textId="77777777" w:rsidR="00713F67" w:rsidRDefault="00713F67" w:rsidP="00713F67">
            <w:pPr>
              <w:autoSpaceDE w:val="0"/>
              <w:autoSpaceDN w:val="0"/>
              <w:spacing w:after="0" w:line="240" w:lineRule="auto"/>
              <w:jc w:val="center"/>
              <w:rPr>
                <w:rFonts w:ascii="Times New Roman" w:hAnsi="Times New Roman"/>
                <w:sz w:val="20"/>
                <w:szCs w:val="20"/>
              </w:rPr>
            </w:pPr>
          </w:p>
          <w:p w14:paraId="52E74372" w14:textId="77777777" w:rsidR="00713F67" w:rsidRDefault="00713F67" w:rsidP="00713F67">
            <w:pPr>
              <w:autoSpaceDE w:val="0"/>
              <w:autoSpaceDN w:val="0"/>
              <w:spacing w:after="0" w:line="240" w:lineRule="auto"/>
              <w:jc w:val="center"/>
              <w:rPr>
                <w:rFonts w:ascii="Times New Roman" w:hAnsi="Times New Roman"/>
                <w:sz w:val="20"/>
                <w:szCs w:val="20"/>
              </w:rPr>
            </w:pPr>
          </w:p>
          <w:p w14:paraId="3C4945B1" w14:textId="77777777" w:rsidR="00713F67" w:rsidRDefault="00713F67" w:rsidP="00713F67">
            <w:pPr>
              <w:autoSpaceDE w:val="0"/>
              <w:autoSpaceDN w:val="0"/>
              <w:spacing w:after="0" w:line="240" w:lineRule="auto"/>
              <w:jc w:val="center"/>
              <w:rPr>
                <w:rFonts w:ascii="Times New Roman" w:hAnsi="Times New Roman"/>
                <w:sz w:val="20"/>
                <w:szCs w:val="20"/>
              </w:rPr>
            </w:pPr>
          </w:p>
          <w:p w14:paraId="0CC48979" w14:textId="77777777" w:rsidR="00713F67" w:rsidRDefault="00713F67" w:rsidP="00713F67">
            <w:pPr>
              <w:autoSpaceDE w:val="0"/>
              <w:autoSpaceDN w:val="0"/>
              <w:spacing w:after="0" w:line="240" w:lineRule="auto"/>
              <w:jc w:val="center"/>
              <w:rPr>
                <w:rFonts w:ascii="Times New Roman" w:hAnsi="Times New Roman"/>
                <w:sz w:val="20"/>
                <w:szCs w:val="20"/>
              </w:rPr>
            </w:pPr>
          </w:p>
          <w:p w14:paraId="7370FE00" w14:textId="77777777" w:rsidR="00713F67" w:rsidRDefault="00713F67" w:rsidP="00713F67">
            <w:pPr>
              <w:autoSpaceDE w:val="0"/>
              <w:autoSpaceDN w:val="0"/>
              <w:spacing w:after="0" w:line="240" w:lineRule="auto"/>
              <w:jc w:val="center"/>
              <w:rPr>
                <w:rFonts w:ascii="Times New Roman" w:hAnsi="Times New Roman"/>
                <w:sz w:val="20"/>
                <w:szCs w:val="20"/>
              </w:rPr>
            </w:pPr>
          </w:p>
          <w:p w14:paraId="22684BD2" w14:textId="77777777" w:rsidR="00713F67" w:rsidRDefault="00713F67" w:rsidP="00713F67">
            <w:pPr>
              <w:autoSpaceDE w:val="0"/>
              <w:autoSpaceDN w:val="0"/>
              <w:spacing w:after="0" w:line="240" w:lineRule="auto"/>
              <w:jc w:val="center"/>
              <w:rPr>
                <w:rFonts w:ascii="Times New Roman" w:hAnsi="Times New Roman"/>
                <w:sz w:val="20"/>
                <w:szCs w:val="20"/>
              </w:rPr>
            </w:pPr>
          </w:p>
          <w:p w14:paraId="3AFC54C7" w14:textId="77777777" w:rsidR="00713F67" w:rsidRDefault="00713F67" w:rsidP="00713F67">
            <w:pPr>
              <w:autoSpaceDE w:val="0"/>
              <w:autoSpaceDN w:val="0"/>
              <w:spacing w:after="0" w:line="240" w:lineRule="auto"/>
              <w:jc w:val="center"/>
              <w:rPr>
                <w:rFonts w:ascii="Times New Roman" w:hAnsi="Times New Roman"/>
                <w:sz w:val="20"/>
                <w:szCs w:val="20"/>
              </w:rPr>
            </w:pPr>
          </w:p>
          <w:p w14:paraId="522B142C" w14:textId="77777777" w:rsidR="00713F67" w:rsidRDefault="00713F67" w:rsidP="00713F67">
            <w:pPr>
              <w:autoSpaceDE w:val="0"/>
              <w:autoSpaceDN w:val="0"/>
              <w:spacing w:after="0" w:line="240" w:lineRule="auto"/>
              <w:jc w:val="center"/>
              <w:rPr>
                <w:rFonts w:ascii="Times New Roman" w:hAnsi="Times New Roman"/>
                <w:sz w:val="20"/>
                <w:szCs w:val="20"/>
              </w:rPr>
            </w:pPr>
          </w:p>
          <w:p w14:paraId="303A694F" w14:textId="77777777" w:rsidR="00713F67" w:rsidRDefault="00713F67" w:rsidP="00713F67">
            <w:pPr>
              <w:autoSpaceDE w:val="0"/>
              <w:autoSpaceDN w:val="0"/>
              <w:spacing w:after="0" w:line="240" w:lineRule="auto"/>
              <w:jc w:val="center"/>
              <w:rPr>
                <w:rFonts w:ascii="Times New Roman" w:hAnsi="Times New Roman"/>
                <w:sz w:val="20"/>
                <w:szCs w:val="20"/>
              </w:rPr>
            </w:pPr>
          </w:p>
          <w:p w14:paraId="48832CE4" w14:textId="77777777" w:rsidR="00713F67" w:rsidRDefault="00713F67" w:rsidP="00713F67">
            <w:pPr>
              <w:autoSpaceDE w:val="0"/>
              <w:autoSpaceDN w:val="0"/>
              <w:spacing w:after="0" w:line="240" w:lineRule="auto"/>
              <w:jc w:val="center"/>
              <w:rPr>
                <w:rFonts w:ascii="Times New Roman" w:hAnsi="Times New Roman"/>
                <w:sz w:val="20"/>
                <w:szCs w:val="20"/>
              </w:rPr>
            </w:pPr>
          </w:p>
          <w:p w14:paraId="712A22FF" w14:textId="77777777" w:rsidR="00713F67" w:rsidRDefault="00713F67" w:rsidP="00713F67">
            <w:pPr>
              <w:autoSpaceDE w:val="0"/>
              <w:autoSpaceDN w:val="0"/>
              <w:spacing w:after="0" w:line="240" w:lineRule="auto"/>
              <w:jc w:val="center"/>
              <w:rPr>
                <w:rFonts w:ascii="Times New Roman" w:hAnsi="Times New Roman"/>
                <w:sz w:val="20"/>
                <w:szCs w:val="20"/>
              </w:rPr>
            </w:pPr>
          </w:p>
          <w:p w14:paraId="20A8DFA9" w14:textId="77777777" w:rsidR="00713F67" w:rsidRDefault="00713F67" w:rsidP="00713F67">
            <w:pPr>
              <w:autoSpaceDE w:val="0"/>
              <w:autoSpaceDN w:val="0"/>
              <w:spacing w:after="0" w:line="240" w:lineRule="auto"/>
              <w:jc w:val="center"/>
              <w:rPr>
                <w:rFonts w:ascii="Times New Roman" w:hAnsi="Times New Roman"/>
                <w:sz w:val="20"/>
                <w:szCs w:val="20"/>
              </w:rPr>
            </w:pPr>
          </w:p>
          <w:p w14:paraId="65619C96" w14:textId="77777777" w:rsidR="00713F67" w:rsidRDefault="00713F67" w:rsidP="00713F67">
            <w:pPr>
              <w:autoSpaceDE w:val="0"/>
              <w:autoSpaceDN w:val="0"/>
              <w:spacing w:after="0" w:line="240" w:lineRule="auto"/>
              <w:jc w:val="center"/>
              <w:rPr>
                <w:rFonts w:ascii="Times New Roman" w:hAnsi="Times New Roman"/>
                <w:sz w:val="20"/>
                <w:szCs w:val="20"/>
              </w:rPr>
            </w:pPr>
          </w:p>
          <w:p w14:paraId="37529159" w14:textId="77777777" w:rsidR="00713F67" w:rsidRDefault="00713F67" w:rsidP="00713F67">
            <w:pPr>
              <w:autoSpaceDE w:val="0"/>
              <w:autoSpaceDN w:val="0"/>
              <w:spacing w:after="0" w:line="240" w:lineRule="auto"/>
              <w:jc w:val="center"/>
              <w:rPr>
                <w:rFonts w:ascii="Times New Roman" w:hAnsi="Times New Roman"/>
                <w:sz w:val="20"/>
                <w:szCs w:val="20"/>
              </w:rPr>
            </w:pPr>
          </w:p>
          <w:p w14:paraId="7B3C2B09" w14:textId="77777777" w:rsidR="00713F67" w:rsidRDefault="00713F67" w:rsidP="00713F67">
            <w:pPr>
              <w:autoSpaceDE w:val="0"/>
              <w:autoSpaceDN w:val="0"/>
              <w:spacing w:after="0" w:line="240" w:lineRule="auto"/>
              <w:jc w:val="center"/>
              <w:rPr>
                <w:rFonts w:ascii="Times New Roman" w:hAnsi="Times New Roman"/>
                <w:sz w:val="20"/>
                <w:szCs w:val="20"/>
              </w:rPr>
            </w:pPr>
          </w:p>
          <w:p w14:paraId="3E38EB9A" w14:textId="77777777" w:rsidR="00713F67" w:rsidRDefault="00713F67" w:rsidP="00713F67">
            <w:pPr>
              <w:autoSpaceDE w:val="0"/>
              <w:autoSpaceDN w:val="0"/>
              <w:spacing w:after="0" w:line="240" w:lineRule="auto"/>
              <w:jc w:val="center"/>
              <w:rPr>
                <w:rFonts w:ascii="Times New Roman" w:hAnsi="Times New Roman"/>
                <w:sz w:val="20"/>
                <w:szCs w:val="20"/>
              </w:rPr>
            </w:pPr>
          </w:p>
          <w:p w14:paraId="41ECED54" w14:textId="77777777" w:rsidR="00713F67" w:rsidRDefault="00713F67" w:rsidP="00713F67">
            <w:pPr>
              <w:autoSpaceDE w:val="0"/>
              <w:autoSpaceDN w:val="0"/>
              <w:spacing w:after="0" w:line="240" w:lineRule="auto"/>
              <w:jc w:val="center"/>
              <w:rPr>
                <w:rFonts w:ascii="Times New Roman" w:hAnsi="Times New Roman"/>
                <w:sz w:val="20"/>
                <w:szCs w:val="20"/>
              </w:rPr>
            </w:pPr>
          </w:p>
          <w:p w14:paraId="39A67242" w14:textId="77777777" w:rsidR="00713F67" w:rsidRDefault="00713F67" w:rsidP="00713F67">
            <w:pPr>
              <w:autoSpaceDE w:val="0"/>
              <w:autoSpaceDN w:val="0"/>
              <w:spacing w:after="0" w:line="240" w:lineRule="auto"/>
              <w:jc w:val="center"/>
              <w:rPr>
                <w:rFonts w:ascii="Times New Roman" w:hAnsi="Times New Roman"/>
                <w:sz w:val="20"/>
                <w:szCs w:val="20"/>
              </w:rPr>
            </w:pPr>
          </w:p>
          <w:p w14:paraId="36AF3215" w14:textId="255AED03" w:rsidR="00713F67" w:rsidRPr="00BD4D06" w:rsidRDefault="00713F67" w:rsidP="00713F67">
            <w:pPr>
              <w:autoSpaceDE w:val="0"/>
              <w:autoSpaceDN w:val="0"/>
              <w:rPr>
                <w:rFonts w:ascii="Times New Roman" w:hAnsi="Times New Roman"/>
                <w:sz w:val="20"/>
                <w:szCs w:val="20"/>
              </w:rPr>
            </w:pPr>
          </w:p>
          <w:p w14:paraId="7FEE5E6A" w14:textId="0FDD4510" w:rsidR="00713F67" w:rsidRPr="007425AB" w:rsidRDefault="00713F67" w:rsidP="00713F67">
            <w:pPr>
              <w:autoSpaceDE w:val="0"/>
              <w:autoSpaceDN w:val="0"/>
              <w:spacing w:after="0" w:line="240" w:lineRule="auto"/>
              <w:jc w:val="center"/>
              <w:rPr>
                <w:rFonts w:ascii="Times New Roman" w:hAnsi="Times New Roman"/>
                <w:sz w:val="20"/>
                <w:szCs w:val="20"/>
              </w:rPr>
            </w:pPr>
          </w:p>
        </w:tc>
      </w:tr>
    </w:tbl>
    <w:p w14:paraId="35B75C2B" w14:textId="77777777" w:rsidR="00C776BD" w:rsidRPr="007425AB" w:rsidRDefault="00C776BD" w:rsidP="00D23D2C">
      <w:pPr>
        <w:spacing w:after="0" w:line="240" w:lineRule="auto"/>
      </w:pPr>
    </w:p>
    <w:p w14:paraId="5657C0E6" w14:textId="77777777" w:rsidR="00417731" w:rsidRPr="007425AB" w:rsidRDefault="00417731" w:rsidP="00D23D2C">
      <w:pPr>
        <w:spacing w:after="0" w:line="240" w:lineRule="auto"/>
      </w:pPr>
    </w:p>
    <w:p w14:paraId="7F902B3E" w14:textId="77777777" w:rsidR="00417731" w:rsidRPr="007425AB" w:rsidRDefault="00417731" w:rsidP="00D23D2C">
      <w:pPr>
        <w:spacing w:after="0" w:line="240" w:lineRule="auto"/>
        <w:rPr>
          <w:rFonts w:ascii="Times New Roman" w:hAnsi="Times New Roman"/>
          <w:sz w:val="20"/>
          <w:szCs w:val="20"/>
        </w:rPr>
      </w:pPr>
      <w:r w:rsidRPr="007425AB">
        <w:rPr>
          <w:rFonts w:ascii="Times New Roman" w:hAnsi="Times New Roman"/>
          <w:sz w:val="20"/>
          <w:szCs w:val="20"/>
        </w:rPr>
        <w:t>LEGENDA:</w:t>
      </w:r>
    </w:p>
    <w:p w14:paraId="58D7D4BF" w14:textId="77777777" w:rsidR="00417731" w:rsidRPr="007425AB" w:rsidRDefault="00417731" w:rsidP="00D23D2C">
      <w:pPr>
        <w:spacing w:after="0" w:line="240" w:lineRule="auto"/>
        <w:rPr>
          <w:rFonts w:ascii="Times New Roman" w:hAnsi="Times New Roman"/>
          <w:sz w:val="20"/>
          <w:szCs w:val="20"/>
        </w:rPr>
      </w:pPr>
      <w:r w:rsidRPr="007425AB">
        <w:rPr>
          <w:rFonts w:ascii="Times New Roman" w:hAnsi="Times New Roman"/>
          <w:sz w:val="20"/>
          <w:szCs w:val="20"/>
        </w:rPr>
        <w:t>V stĺpci (1):</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V stĺpci (3):</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V stĺpci (5):</w:t>
      </w:r>
      <w:r w:rsidRPr="007425AB">
        <w:rPr>
          <w:rFonts w:ascii="Times New Roman" w:hAnsi="Times New Roman"/>
          <w:sz w:val="20"/>
          <w:szCs w:val="20"/>
        </w:rPr>
        <w:tab/>
      </w:r>
      <w:r w:rsidRPr="007425AB">
        <w:rPr>
          <w:rFonts w:ascii="Times New Roman" w:hAnsi="Times New Roman"/>
          <w:sz w:val="20"/>
          <w:szCs w:val="20"/>
        </w:rPr>
        <w:tab/>
        <w:t>V stĺpci (7):</w:t>
      </w:r>
    </w:p>
    <w:p w14:paraId="6B097A87" w14:textId="77777777" w:rsidR="00417731" w:rsidRPr="007425AB" w:rsidRDefault="00417731" w:rsidP="00D23D2C">
      <w:pPr>
        <w:spacing w:after="0" w:line="240" w:lineRule="auto"/>
        <w:rPr>
          <w:rFonts w:ascii="Times New Roman" w:hAnsi="Times New Roman"/>
          <w:sz w:val="20"/>
          <w:szCs w:val="20"/>
        </w:rPr>
      </w:pPr>
      <w:r w:rsidRPr="007425AB">
        <w:rPr>
          <w:rFonts w:ascii="Times New Roman" w:hAnsi="Times New Roman"/>
          <w:sz w:val="20"/>
          <w:szCs w:val="20"/>
        </w:rPr>
        <w:t>Č – článok</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N – bežná transpozícia</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Č – článok</w:t>
      </w:r>
      <w:r w:rsidRPr="007425AB">
        <w:rPr>
          <w:rFonts w:ascii="Times New Roman" w:hAnsi="Times New Roman"/>
          <w:sz w:val="20"/>
          <w:szCs w:val="20"/>
        </w:rPr>
        <w:tab/>
      </w:r>
      <w:r w:rsidRPr="007425AB">
        <w:rPr>
          <w:rFonts w:ascii="Times New Roman" w:hAnsi="Times New Roman"/>
          <w:sz w:val="20"/>
          <w:szCs w:val="20"/>
        </w:rPr>
        <w:tab/>
        <w:t>Ú – úplná zhoda</w:t>
      </w:r>
    </w:p>
    <w:p w14:paraId="65AE7065" w14:textId="77777777" w:rsidR="00417731" w:rsidRPr="007425AB" w:rsidRDefault="00417731" w:rsidP="00D23D2C">
      <w:pPr>
        <w:spacing w:after="0" w:line="240" w:lineRule="auto"/>
        <w:rPr>
          <w:rFonts w:ascii="Times New Roman" w:hAnsi="Times New Roman"/>
          <w:sz w:val="20"/>
          <w:szCs w:val="20"/>
        </w:rPr>
      </w:pPr>
      <w:r w:rsidRPr="007425AB">
        <w:rPr>
          <w:rFonts w:ascii="Times New Roman" w:hAnsi="Times New Roman"/>
          <w:sz w:val="20"/>
          <w:szCs w:val="20"/>
        </w:rPr>
        <w:t>O – odsek</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O – transpozícia s možnosťou voľby</w:t>
      </w:r>
      <w:r w:rsidRPr="007425AB">
        <w:rPr>
          <w:rFonts w:ascii="Times New Roman" w:hAnsi="Times New Roman"/>
          <w:sz w:val="20"/>
          <w:szCs w:val="20"/>
        </w:rPr>
        <w:tab/>
      </w:r>
      <w:r w:rsidRPr="007425AB">
        <w:rPr>
          <w:rFonts w:ascii="Times New Roman" w:hAnsi="Times New Roman"/>
          <w:sz w:val="20"/>
          <w:szCs w:val="20"/>
        </w:rPr>
        <w:tab/>
        <w:t>§ - paragraf</w:t>
      </w:r>
      <w:r w:rsidRPr="007425AB">
        <w:rPr>
          <w:rFonts w:ascii="Times New Roman" w:hAnsi="Times New Roman"/>
          <w:sz w:val="20"/>
          <w:szCs w:val="20"/>
        </w:rPr>
        <w:tab/>
      </w:r>
      <w:r w:rsidRPr="007425AB">
        <w:rPr>
          <w:rFonts w:ascii="Times New Roman" w:hAnsi="Times New Roman"/>
          <w:sz w:val="20"/>
          <w:szCs w:val="20"/>
        </w:rPr>
        <w:tab/>
        <w:t>Č – čiastočná zhoda</w:t>
      </w:r>
    </w:p>
    <w:p w14:paraId="701ACD7F" w14:textId="77777777" w:rsidR="005D6CB7" w:rsidRPr="007425AB" w:rsidRDefault="005D6CB7" w:rsidP="00D23D2C">
      <w:pPr>
        <w:spacing w:after="0" w:line="240" w:lineRule="auto"/>
        <w:rPr>
          <w:rFonts w:ascii="Times New Roman" w:hAnsi="Times New Roman"/>
          <w:sz w:val="20"/>
          <w:szCs w:val="20"/>
        </w:rPr>
      </w:pPr>
      <w:r w:rsidRPr="007425AB">
        <w:rPr>
          <w:rFonts w:ascii="Times New Roman" w:hAnsi="Times New Roman"/>
          <w:sz w:val="20"/>
          <w:szCs w:val="20"/>
        </w:rPr>
        <w:t xml:space="preserve">PO - </w:t>
      </w:r>
      <w:proofErr w:type="spellStart"/>
      <w:r w:rsidRPr="007425AB">
        <w:rPr>
          <w:rFonts w:ascii="Times New Roman" w:hAnsi="Times New Roman"/>
          <w:sz w:val="20"/>
          <w:szCs w:val="20"/>
        </w:rPr>
        <w:t>pododsek</w:t>
      </w:r>
      <w:proofErr w:type="spellEnd"/>
    </w:p>
    <w:p w14:paraId="4F4A762D" w14:textId="77777777" w:rsidR="00417731" w:rsidRPr="007425AB" w:rsidRDefault="00417731" w:rsidP="00D23D2C">
      <w:pPr>
        <w:spacing w:after="0" w:line="240" w:lineRule="auto"/>
        <w:rPr>
          <w:rFonts w:ascii="Times New Roman" w:hAnsi="Times New Roman"/>
          <w:sz w:val="20"/>
          <w:szCs w:val="20"/>
        </w:rPr>
      </w:pPr>
      <w:r w:rsidRPr="007425AB">
        <w:rPr>
          <w:rFonts w:ascii="Times New Roman" w:hAnsi="Times New Roman"/>
          <w:sz w:val="20"/>
          <w:szCs w:val="20"/>
        </w:rPr>
        <w:lastRenderedPageBreak/>
        <w:t>V – veta</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D – transpozícia podľa úvahy (dobrovoľná)</w:t>
      </w:r>
      <w:r w:rsidRPr="007425AB">
        <w:rPr>
          <w:rFonts w:ascii="Times New Roman" w:hAnsi="Times New Roman"/>
          <w:sz w:val="20"/>
          <w:szCs w:val="20"/>
        </w:rPr>
        <w:tab/>
      </w:r>
      <w:r w:rsidRPr="007425AB">
        <w:rPr>
          <w:rFonts w:ascii="Times New Roman" w:hAnsi="Times New Roman"/>
          <w:sz w:val="20"/>
          <w:szCs w:val="20"/>
        </w:rPr>
        <w:tab/>
        <w:t>O – odsek</w:t>
      </w:r>
      <w:r w:rsidRPr="007425AB">
        <w:rPr>
          <w:rFonts w:ascii="Times New Roman" w:hAnsi="Times New Roman"/>
          <w:sz w:val="20"/>
          <w:szCs w:val="20"/>
        </w:rPr>
        <w:tab/>
      </w:r>
      <w:r w:rsidRPr="007425AB">
        <w:rPr>
          <w:rFonts w:ascii="Times New Roman" w:hAnsi="Times New Roman"/>
          <w:sz w:val="20"/>
          <w:szCs w:val="20"/>
        </w:rPr>
        <w:tab/>
        <w:t xml:space="preserve">Ž – žiadna zhoda (ak nebola dosiahnutá ani </w:t>
      </w:r>
      <w:proofErr w:type="spellStart"/>
      <w:r w:rsidRPr="007425AB">
        <w:rPr>
          <w:rFonts w:ascii="Times New Roman" w:hAnsi="Times New Roman"/>
          <w:sz w:val="20"/>
          <w:szCs w:val="20"/>
        </w:rPr>
        <w:t>čast</w:t>
      </w:r>
      <w:proofErr w:type="spellEnd"/>
      <w:r w:rsidRPr="007425AB">
        <w:rPr>
          <w:rFonts w:ascii="Times New Roman" w:hAnsi="Times New Roman"/>
          <w:sz w:val="20"/>
          <w:szCs w:val="20"/>
        </w:rPr>
        <w:t>. ani úplná</w:t>
      </w:r>
    </w:p>
    <w:p w14:paraId="76A46BB2" w14:textId="77777777" w:rsidR="00417731" w:rsidRPr="007425AB" w:rsidRDefault="00417731" w:rsidP="00D23D2C">
      <w:pPr>
        <w:spacing w:after="0" w:line="240" w:lineRule="auto"/>
        <w:rPr>
          <w:rFonts w:ascii="Times New Roman" w:hAnsi="Times New Roman"/>
          <w:sz w:val="20"/>
          <w:szCs w:val="20"/>
        </w:rPr>
      </w:pPr>
      <w:r w:rsidRPr="007425AB">
        <w:rPr>
          <w:rFonts w:ascii="Times New Roman" w:hAnsi="Times New Roman"/>
          <w:sz w:val="20"/>
          <w:szCs w:val="20"/>
        </w:rPr>
        <w:t>P – písmeno (číslo)</w:t>
      </w:r>
      <w:r w:rsidRPr="007425AB">
        <w:rPr>
          <w:rFonts w:ascii="Times New Roman" w:hAnsi="Times New Roman"/>
          <w:sz w:val="20"/>
          <w:szCs w:val="20"/>
        </w:rPr>
        <w:tab/>
      </w:r>
      <w:r w:rsidRPr="007425AB">
        <w:rPr>
          <w:rFonts w:ascii="Times New Roman" w:hAnsi="Times New Roman"/>
          <w:sz w:val="20"/>
          <w:szCs w:val="20"/>
        </w:rPr>
        <w:tab/>
      </w:r>
      <w:proofErr w:type="spellStart"/>
      <w:r w:rsidRPr="007425AB">
        <w:rPr>
          <w:rFonts w:ascii="Times New Roman" w:hAnsi="Times New Roman"/>
          <w:sz w:val="20"/>
          <w:szCs w:val="20"/>
        </w:rPr>
        <w:t>n.a</w:t>
      </w:r>
      <w:proofErr w:type="spellEnd"/>
      <w:r w:rsidRPr="007425AB">
        <w:rPr>
          <w:rFonts w:ascii="Times New Roman" w:hAnsi="Times New Roman"/>
          <w:sz w:val="20"/>
          <w:szCs w:val="20"/>
        </w:rPr>
        <w:t>. – transpozícia sa neuskutočňuje</w:t>
      </w:r>
      <w:r w:rsidRPr="007425AB">
        <w:rPr>
          <w:rFonts w:ascii="Times New Roman" w:hAnsi="Times New Roman"/>
          <w:sz w:val="20"/>
          <w:szCs w:val="20"/>
        </w:rPr>
        <w:tab/>
      </w:r>
      <w:r w:rsidRPr="007425AB">
        <w:rPr>
          <w:rFonts w:ascii="Times New Roman" w:hAnsi="Times New Roman"/>
          <w:sz w:val="20"/>
          <w:szCs w:val="20"/>
        </w:rPr>
        <w:tab/>
        <w:t>V – veta</w:t>
      </w:r>
      <w:r w:rsidRPr="007425AB">
        <w:rPr>
          <w:rFonts w:ascii="Times New Roman" w:hAnsi="Times New Roman"/>
          <w:sz w:val="20"/>
          <w:szCs w:val="20"/>
        </w:rPr>
        <w:tab/>
      </w:r>
      <w:r w:rsidRPr="007425AB">
        <w:rPr>
          <w:rFonts w:ascii="Times New Roman" w:hAnsi="Times New Roman"/>
          <w:sz w:val="20"/>
          <w:szCs w:val="20"/>
        </w:rPr>
        <w:tab/>
        <w:t xml:space="preserve">       </w:t>
      </w:r>
      <w:r w:rsidRPr="007425AB">
        <w:rPr>
          <w:rFonts w:ascii="Times New Roman" w:hAnsi="Times New Roman"/>
          <w:sz w:val="20"/>
          <w:szCs w:val="20"/>
        </w:rPr>
        <w:tab/>
        <w:t xml:space="preserve">       alebo k prebratiu dôjde v budúcnosti)</w:t>
      </w:r>
    </w:p>
    <w:p w14:paraId="1CC47338" w14:textId="77777777" w:rsidR="00417731" w:rsidRPr="007425AB" w:rsidRDefault="00417731" w:rsidP="00D23D2C">
      <w:pPr>
        <w:spacing w:after="0" w:line="240" w:lineRule="auto"/>
        <w:ind w:left="9180" w:hanging="2100"/>
        <w:rPr>
          <w:rFonts w:ascii="Times New Roman" w:hAnsi="Times New Roman"/>
          <w:sz w:val="20"/>
          <w:szCs w:val="20"/>
        </w:rPr>
      </w:pPr>
      <w:r w:rsidRPr="007425AB">
        <w:rPr>
          <w:rFonts w:ascii="Times New Roman" w:hAnsi="Times New Roman"/>
          <w:sz w:val="20"/>
          <w:szCs w:val="20"/>
        </w:rPr>
        <w:t>P – písmeno (číslo)</w:t>
      </w:r>
      <w:r w:rsidRPr="007425AB">
        <w:rPr>
          <w:rFonts w:ascii="Times New Roman" w:hAnsi="Times New Roman"/>
          <w:sz w:val="20"/>
          <w:szCs w:val="20"/>
        </w:rPr>
        <w:tab/>
      </w:r>
      <w:proofErr w:type="spellStart"/>
      <w:r w:rsidRPr="007425AB">
        <w:rPr>
          <w:rFonts w:ascii="Times New Roman" w:hAnsi="Times New Roman"/>
          <w:sz w:val="20"/>
          <w:szCs w:val="20"/>
        </w:rPr>
        <w:t>n.a</w:t>
      </w:r>
      <w:proofErr w:type="spellEnd"/>
      <w:r w:rsidRPr="007425AB">
        <w:rPr>
          <w:rFonts w:ascii="Times New Roman" w:hAnsi="Times New Roman"/>
          <w:sz w:val="20"/>
          <w:szCs w:val="20"/>
        </w:rPr>
        <w:t>. – neaplikovateľnosť (ak sa ustanovenie smernice netýka SR alebo nie je potrebné ho prebrať)</w:t>
      </w:r>
    </w:p>
    <w:p w14:paraId="3784E005" w14:textId="77777777" w:rsidR="00417731" w:rsidRPr="007425AB" w:rsidRDefault="00417731" w:rsidP="00D23D2C">
      <w:pPr>
        <w:spacing w:after="0" w:line="240" w:lineRule="auto"/>
        <w:ind w:left="9180" w:hanging="2100"/>
        <w:rPr>
          <w:rFonts w:ascii="Times New Roman" w:hAnsi="Times New Roman"/>
          <w:sz w:val="20"/>
          <w:szCs w:val="20"/>
        </w:rPr>
      </w:pPr>
    </w:p>
    <w:p w14:paraId="7F92EDE3" w14:textId="77777777" w:rsidR="00C4494E" w:rsidRPr="007425AB" w:rsidRDefault="00417731" w:rsidP="00D23D2C">
      <w:pPr>
        <w:spacing w:after="0" w:line="240" w:lineRule="auto"/>
      </w:pPr>
      <w:r w:rsidRPr="007425AB">
        <w:rPr>
          <w:rFonts w:ascii="Times New Roman" w:hAnsi="Times New Roman"/>
          <w:sz w:val="20"/>
          <w:szCs w:val="20"/>
        </w:rPr>
        <w:t xml:space="preserve">V stĺpci (9): </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 xml:space="preserve">*Vyjadrenie k opodstatnenosti </w:t>
      </w:r>
      <w:proofErr w:type="spellStart"/>
      <w:r w:rsidRPr="007425AB">
        <w:rPr>
          <w:rFonts w:ascii="Times New Roman" w:hAnsi="Times New Roman"/>
          <w:sz w:val="20"/>
          <w:szCs w:val="20"/>
        </w:rPr>
        <w:t>goldplatingu</w:t>
      </w:r>
      <w:proofErr w:type="spellEnd"/>
      <w:r w:rsidRPr="007425AB">
        <w:rPr>
          <w:rFonts w:ascii="Times New Roman" w:hAnsi="Times New Roman"/>
          <w:sz w:val="20"/>
          <w:szCs w:val="20"/>
        </w:rPr>
        <w:t xml:space="preserve"> a jeho odôvodnenie</w:t>
      </w:r>
      <w:r w:rsidRPr="007425AB">
        <w:t>:</w:t>
      </w:r>
    </w:p>
    <w:p w14:paraId="42BD2802" w14:textId="77777777" w:rsidR="00417731" w:rsidRPr="007425AB" w:rsidRDefault="00417731" w:rsidP="00D23D2C">
      <w:pPr>
        <w:spacing w:after="0" w:line="240" w:lineRule="auto"/>
        <w:rPr>
          <w:rFonts w:ascii="Times New Roman" w:hAnsi="Times New Roman"/>
          <w:sz w:val="20"/>
          <w:szCs w:val="20"/>
        </w:rPr>
      </w:pPr>
      <w:r w:rsidRPr="007425AB">
        <w:rPr>
          <w:rFonts w:ascii="Times New Roman" w:hAnsi="Times New Roman"/>
          <w:sz w:val="20"/>
          <w:szCs w:val="20"/>
        </w:rPr>
        <w:t xml:space="preserve">- GP – A a) až g): </w:t>
      </w:r>
      <w:proofErr w:type="spellStart"/>
      <w:r w:rsidRPr="007425AB">
        <w:rPr>
          <w:rFonts w:ascii="Times New Roman" w:hAnsi="Times New Roman"/>
          <w:sz w:val="20"/>
          <w:szCs w:val="20"/>
        </w:rPr>
        <w:t>goldplating</w:t>
      </w:r>
      <w:proofErr w:type="spellEnd"/>
      <w:r w:rsidRPr="007425AB">
        <w:rPr>
          <w:rFonts w:ascii="Times New Roman" w:hAnsi="Times New Roman"/>
          <w:sz w:val="20"/>
          <w:szCs w:val="20"/>
        </w:rPr>
        <w:t xml:space="preserve"> je identifikovaný, </w:t>
      </w:r>
    </w:p>
    <w:p w14:paraId="6DB4A905" w14:textId="69416F3E" w:rsidR="00C4494E" w:rsidRDefault="00417731" w:rsidP="00C4494E">
      <w:pPr>
        <w:pStyle w:val="Default"/>
        <w:ind w:left="7080" w:hanging="7080"/>
        <w:rPr>
          <w:rFonts w:eastAsia="Times New Roman"/>
          <w:color w:val="auto"/>
          <w:sz w:val="20"/>
          <w:szCs w:val="20"/>
          <w:lang w:eastAsia="sk-SK"/>
        </w:rPr>
      </w:pPr>
      <w:r w:rsidRPr="007425AB">
        <w:rPr>
          <w:sz w:val="20"/>
          <w:szCs w:val="20"/>
        </w:rPr>
        <w:t xml:space="preserve">- GP – N: </w:t>
      </w:r>
      <w:proofErr w:type="spellStart"/>
      <w:r w:rsidRPr="007425AB">
        <w:rPr>
          <w:sz w:val="20"/>
          <w:szCs w:val="20"/>
        </w:rPr>
        <w:t>goldplating</w:t>
      </w:r>
      <w:proofErr w:type="spellEnd"/>
      <w:r w:rsidRPr="007425AB">
        <w:rPr>
          <w:sz w:val="20"/>
          <w:szCs w:val="20"/>
        </w:rPr>
        <w:t xml:space="preserve"> nie je identifikovaný.</w:t>
      </w:r>
      <w:r w:rsidR="00C4494E" w:rsidRPr="007425AB">
        <w:rPr>
          <w:sz w:val="20"/>
          <w:szCs w:val="20"/>
        </w:rPr>
        <w:tab/>
      </w:r>
      <w:r w:rsidR="00C4494E" w:rsidRPr="007425AB">
        <w:rPr>
          <w:rFonts w:eastAsia="Times New Roman"/>
          <w:color w:val="auto"/>
          <w:sz w:val="20"/>
          <w:szCs w:val="20"/>
          <w:lang w:eastAsia="sk-SK"/>
        </w:rPr>
        <w:t>Žiadne ustanovenia nie sú nad rámec minimálnych požiadaviek smernice EÚ, naopak, sú v súlade s nimi.</w:t>
      </w:r>
    </w:p>
    <w:p w14:paraId="0E559FAD" w14:textId="35DB6EF6" w:rsidR="007B36B9" w:rsidRDefault="007B36B9" w:rsidP="00C4494E">
      <w:pPr>
        <w:pStyle w:val="Default"/>
        <w:ind w:left="7080" w:hanging="7080"/>
        <w:rPr>
          <w:rFonts w:eastAsia="Times New Roman"/>
          <w:color w:val="auto"/>
          <w:sz w:val="20"/>
          <w:szCs w:val="20"/>
          <w:lang w:eastAsia="sk-SK"/>
        </w:rPr>
      </w:pPr>
      <w:r>
        <w:rPr>
          <w:rFonts w:eastAsia="Times New Roman"/>
          <w:color w:val="auto"/>
          <w:sz w:val="20"/>
          <w:szCs w:val="20"/>
          <w:lang w:eastAsia="sk-SK"/>
        </w:rPr>
        <w:t xml:space="preserve">                                                                                                                                             </w:t>
      </w:r>
    </w:p>
    <w:p w14:paraId="3E3CA8A3" w14:textId="0E88E19E" w:rsidR="007B36B9" w:rsidRDefault="007B36B9" w:rsidP="00C4494E">
      <w:pPr>
        <w:pStyle w:val="Default"/>
        <w:ind w:left="7080" w:hanging="7080"/>
        <w:rPr>
          <w:rFonts w:eastAsia="Times New Roman"/>
          <w:color w:val="auto"/>
          <w:sz w:val="20"/>
          <w:szCs w:val="20"/>
          <w:lang w:eastAsia="sk-SK"/>
        </w:rPr>
      </w:pPr>
      <w:r>
        <w:rPr>
          <w:rFonts w:eastAsia="Times New Roman"/>
          <w:color w:val="auto"/>
          <w:sz w:val="20"/>
          <w:szCs w:val="20"/>
          <w:lang w:eastAsia="sk-SK"/>
        </w:rPr>
        <w:t xml:space="preserve">                                                                                                                                             </w:t>
      </w:r>
    </w:p>
    <w:p w14:paraId="0B0548BA" w14:textId="238F9E91" w:rsidR="007B36B9" w:rsidRDefault="007B36B9" w:rsidP="00C4494E">
      <w:pPr>
        <w:pStyle w:val="Default"/>
        <w:ind w:left="7080" w:hanging="7080"/>
        <w:rPr>
          <w:rFonts w:eastAsia="Times New Roman"/>
          <w:color w:val="auto"/>
          <w:sz w:val="20"/>
          <w:szCs w:val="20"/>
          <w:lang w:eastAsia="sk-SK"/>
        </w:rPr>
      </w:pPr>
    </w:p>
    <w:p w14:paraId="57C2E35C" w14:textId="05D57BB9" w:rsidR="007B36B9" w:rsidRDefault="007B36B9" w:rsidP="00C4494E">
      <w:pPr>
        <w:pStyle w:val="Default"/>
        <w:ind w:left="7080" w:hanging="7080"/>
        <w:rPr>
          <w:rFonts w:eastAsia="Times New Roman"/>
          <w:color w:val="auto"/>
          <w:sz w:val="20"/>
          <w:szCs w:val="20"/>
          <w:lang w:eastAsia="sk-SK"/>
        </w:rPr>
      </w:pPr>
    </w:p>
    <w:p w14:paraId="69F818E9" w14:textId="77777777" w:rsidR="007B36B9" w:rsidRPr="00B67932" w:rsidRDefault="007B36B9" w:rsidP="00C4494E">
      <w:pPr>
        <w:pStyle w:val="Default"/>
        <w:ind w:left="7080" w:hanging="7080"/>
        <w:rPr>
          <w:i/>
          <w:iCs/>
          <w:color w:val="auto"/>
          <w:sz w:val="20"/>
          <w:szCs w:val="20"/>
        </w:rPr>
      </w:pPr>
    </w:p>
    <w:p w14:paraId="46C50BEB" w14:textId="77777777" w:rsidR="00417731" w:rsidRPr="00B67932" w:rsidRDefault="00417731" w:rsidP="00D23D2C">
      <w:pPr>
        <w:spacing w:after="0" w:line="240" w:lineRule="auto"/>
      </w:pPr>
    </w:p>
    <w:sectPr w:rsidR="00417731" w:rsidRPr="00B67932" w:rsidSect="00F36C36">
      <w:footerReference w:type="default" r:id="rId11"/>
      <w:pgSz w:w="16838" w:h="11906" w:orient="landscape" w:code="9"/>
      <w:pgMar w:top="1191" w:right="1418" w:bottom="79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6935E" w14:textId="77777777" w:rsidR="00870FE7" w:rsidRDefault="00870FE7" w:rsidP="00D23D2C">
      <w:pPr>
        <w:spacing w:after="0" w:line="240" w:lineRule="auto"/>
      </w:pPr>
      <w:r>
        <w:separator/>
      </w:r>
    </w:p>
  </w:endnote>
  <w:endnote w:type="continuationSeparator" w:id="0">
    <w:p w14:paraId="59DB66A1" w14:textId="77777777" w:rsidR="00870FE7" w:rsidRDefault="00870FE7" w:rsidP="00D2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213448"/>
      <w:docPartObj>
        <w:docPartGallery w:val="Page Numbers (Bottom of Page)"/>
        <w:docPartUnique/>
      </w:docPartObj>
    </w:sdtPr>
    <w:sdtEndPr>
      <w:rPr>
        <w:rFonts w:ascii="Times New Roman" w:hAnsi="Times New Roman"/>
        <w:sz w:val="20"/>
        <w:szCs w:val="20"/>
      </w:rPr>
    </w:sdtEndPr>
    <w:sdtContent>
      <w:p w14:paraId="55B2CCDB" w14:textId="1C71CF34" w:rsidR="000A3029" w:rsidRPr="00D23D2C" w:rsidRDefault="000A3029" w:rsidP="00154287">
        <w:pPr>
          <w:pStyle w:val="Pta"/>
          <w:tabs>
            <w:tab w:val="left" w:pos="6643"/>
            <w:tab w:val="center" w:pos="7001"/>
          </w:tabs>
          <w:rPr>
            <w:rFonts w:ascii="Times New Roman" w:hAnsi="Times New Roman"/>
            <w:sz w:val="20"/>
            <w:szCs w:val="20"/>
          </w:rPr>
        </w:pPr>
        <w:r>
          <w:tab/>
        </w:r>
        <w:r>
          <w:tab/>
        </w:r>
        <w:r>
          <w:tab/>
        </w:r>
        <w:r w:rsidRPr="00D23D2C">
          <w:rPr>
            <w:rFonts w:ascii="Times New Roman" w:hAnsi="Times New Roman"/>
            <w:sz w:val="20"/>
            <w:szCs w:val="20"/>
          </w:rPr>
          <w:fldChar w:fldCharType="begin"/>
        </w:r>
        <w:r w:rsidRPr="00D23D2C">
          <w:rPr>
            <w:rFonts w:ascii="Times New Roman" w:hAnsi="Times New Roman"/>
            <w:sz w:val="20"/>
            <w:szCs w:val="20"/>
          </w:rPr>
          <w:instrText>PAGE   \* MERGEFORMAT</w:instrText>
        </w:r>
        <w:r w:rsidRPr="00D23D2C">
          <w:rPr>
            <w:rFonts w:ascii="Times New Roman" w:hAnsi="Times New Roman"/>
            <w:sz w:val="20"/>
            <w:szCs w:val="20"/>
          </w:rPr>
          <w:fldChar w:fldCharType="separate"/>
        </w:r>
        <w:r w:rsidR="00EB47A3">
          <w:rPr>
            <w:rFonts w:ascii="Times New Roman" w:hAnsi="Times New Roman"/>
            <w:noProof/>
            <w:sz w:val="20"/>
            <w:szCs w:val="20"/>
          </w:rPr>
          <w:t>21</w:t>
        </w:r>
        <w:r w:rsidRPr="00D23D2C">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60073" w14:textId="77777777" w:rsidR="00870FE7" w:rsidRDefault="00870FE7" w:rsidP="00D23D2C">
      <w:pPr>
        <w:spacing w:after="0" w:line="240" w:lineRule="auto"/>
      </w:pPr>
      <w:r>
        <w:separator/>
      </w:r>
    </w:p>
  </w:footnote>
  <w:footnote w:type="continuationSeparator" w:id="0">
    <w:p w14:paraId="62DCA2A8" w14:textId="77777777" w:rsidR="00870FE7" w:rsidRDefault="00870FE7" w:rsidP="00D23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2E72"/>
    <w:multiLevelType w:val="hybridMultilevel"/>
    <w:tmpl w:val="CB38DE02"/>
    <w:lvl w:ilvl="0" w:tplc="01EAEDC4">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25B67FC8"/>
    <w:multiLevelType w:val="hybridMultilevel"/>
    <w:tmpl w:val="F536AD8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5E90254"/>
    <w:multiLevelType w:val="hybridMultilevel"/>
    <w:tmpl w:val="40127348"/>
    <w:lvl w:ilvl="0" w:tplc="F4D63CA4">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75C2F19"/>
    <w:multiLevelType w:val="hybridMultilevel"/>
    <w:tmpl w:val="1B14386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BA16F6F"/>
    <w:multiLevelType w:val="hybridMultilevel"/>
    <w:tmpl w:val="3F8C6C62"/>
    <w:lvl w:ilvl="0" w:tplc="0CE27DAA">
      <w:start w:val="1"/>
      <w:numFmt w:val="decimal"/>
      <w:lvlText w:val="(%1)"/>
      <w:lvlJc w:val="left"/>
      <w:pPr>
        <w:ind w:left="0" w:firstLine="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5E0848"/>
    <w:multiLevelType w:val="hybridMultilevel"/>
    <w:tmpl w:val="2782FA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FD546A5"/>
    <w:multiLevelType w:val="hybridMultilevel"/>
    <w:tmpl w:val="9454DE9A"/>
    <w:lvl w:ilvl="0" w:tplc="62FA7830">
      <w:start w:val="1"/>
      <w:numFmt w:val="decimal"/>
      <w:lvlText w:val="(%1)"/>
      <w:lvlJc w:val="left"/>
      <w:pPr>
        <w:ind w:left="1068" w:hanging="360"/>
      </w:pPr>
      <w:rPr>
        <w:rFonts w:hint="default"/>
        <w:color w:val="auto"/>
      </w:rPr>
    </w:lvl>
    <w:lvl w:ilvl="1" w:tplc="CE366B42">
      <w:start w:val="1"/>
      <w:numFmt w:val="lowerLetter"/>
      <w:lvlText w:val="%2)"/>
      <w:lvlJc w:val="left"/>
      <w:pPr>
        <w:ind w:left="1788" w:hanging="36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03F26EF"/>
    <w:multiLevelType w:val="hybridMultilevel"/>
    <w:tmpl w:val="ABC4F77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31927A3A"/>
    <w:multiLevelType w:val="hybridMultilevel"/>
    <w:tmpl w:val="C098076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E1602B8"/>
    <w:multiLevelType w:val="multilevel"/>
    <w:tmpl w:val="7ADE2DD4"/>
    <w:lvl w:ilvl="0">
      <w:start w:val="1"/>
      <w:numFmt w:val="none"/>
      <w:suff w:val="space"/>
      <w:lvlText w:val="(1)"/>
      <w:lvlJc w:val="left"/>
      <w:pPr>
        <w:ind w:left="113" w:hanging="113"/>
      </w:pPr>
      <w:rPr>
        <w:rFonts w:hint="default"/>
      </w:rPr>
    </w:lvl>
    <w:lvl w:ilvl="1">
      <w:start w:val="1"/>
      <w:numFmt w:val="none"/>
      <w:suff w:val="space"/>
      <w:lvlText w:val="-"/>
      <w:lvlJc w:val="left"/>
      <w:pPr>
        <w:ind w:left="-85" w:firstLine="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4390085"/>
    <w:multiLevelType w:val="hybridMultilevel"/>
    <w:tmpl w:val="41666B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8FB1892"/>
    <w:multiLevelType w:val="hybridMultilevel"/>
    <w:tmpl w:val="7F36DE46"/>
    <w:lvl w:ilvl="0" w:tplc="A50685CC">
      <w:start w:val="1"/>
      <w:numFmt w:val="decimal"/>
      <w:lvlText w:val="%1."/>
      <w:lvlJc w:val="center"/>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434638"/>
    <w:multiLevelType w:val="hybridMultilevel"/>
    <w:tmpl w:val="150E2C34"/>
    <w:lvl w:ilvl="0" w:tplc="05784C8C">
      <w:start w:val="1"/>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FB17875"/>
    <w:multiLevelType w:val="hybridMultilevel"/>
    <w:tmpl w:val="DE642E18"/>
    <w:lvl w:ilvl="0" w:tplc="D73A48C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51CE0843"/>
    <w:multiLevelType w:val="hybridMultilevel"/>
    <w:tmpl w:val="4C3CF40E"/>
    <w:lvl w:ilvl="0" w:tplc="51B8748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E2040A6"/>
    <w:multiLevelType w:val="hybridMultilevel"/>
    <w:tmpl w:val="6AA82FAA"/>
    <w:lvl w:ilvl="0" w:tplc="7A6AD928">
      <w:start w:val="1"/>
      <w:numFmt w:val="decimal"/>
      <w:lvlText w:val="%1."/>
      <w:lvlJc w:val="left"/>
      <w:pPr>
        <w:ind w:left="418" w:hanging="360"/>
      </w:pPr>
      <w:rPr>
        <w:rFonts w:hint="default"/>
      </w:rPr>
    </w:lvl>
    <w:lvl w:ilvl="1" w:tplc="041B0019" w:tentative="1">
      <w:start w:val="1"/>
      <w:numFmt w:val="lowerLetter"/>
      <w:lvlText w:val="%2."/>
      <w:lvlJc w:val="left"/>
      <w:pPr>
        <w:ind w:left="1138" w:hanging="360"/>
      </w:pPr>
    </w:lvl>
    <w:lvl w:ilvl="2" w:tplc="041B001B" w:tentative="1">
      <w:start w:val="1"/>
      <w:numFmt w:val="lowerRoman"/>
      <w:lvlText w:val="%3."/>
      <w:lvlJc w:val="right"/>
      <w:pPr>
        <w:ind w:left="1858" w:hanging="180"/>
      </w:pPr>
    </w:lvl>
    <w:lvl w:ilvl="3" w:tplc="041B000F" w:tentative="1">
      <w:start w:val="1"/>
      <w:numFmt w:val="decimal"/>
      <w:lvlText w:val="%4."/>
      <w:lvlJc w:val="left"/>
      <w:pPr>
        <w:ind w:left="2578" w:hanging="360"/>
      </w:pPr>
    </w:lvl>
    <w:lvl w:ilvl="4" w:tplc="041B0019" w:tentative="1">
      <w:start w:val="1"/>
      <w:numFmt w:val="lowerLetter"/>
      <w:lvlText w:val="%5."/>
      <w:lvlJc w:val="left"/>
      <w:pPr>
        <w:ind w:left="3298" w:hanging="360"/>
      </w:pPr>
    </w:lvl>
    <w:lvl w:ilvl="5" w:tplc="041B001B" w:tentative="1">
      <w:start w:val="1"/>
      <w:numFmt w:val="lowerRoman"/>
      <w:lvlText w:val="%6."/>
      <w:lvlJc w:val="right"/>
      <w:pPr>
        <w:ind w:left="4018" w:hanging="180"/>
      </w:pPr>
    </w:lvl>
    <w:lvl w:ilvl="6" w:tplc="041B000F" w:tentative="1">
      <w:start w:val="1"/>
      <w:numFmt w:val="decimal"/>
      <w:lvlText w:val="%7."/>
      <w:lvlJc w:val="left"/>
      <w:pPr>
        <w:ind w:left="4738" w:hanging="360"/>
      </w:pPr>
    </w:lvl>
    <w:lvl w:ilvl="7" w:tplc="041B0019" w:tentative="1">
      <w:start w:val="1"/>
      <w:numFmt w:val="lowerLetter"/>
      <w:lvlText w:val="%8."/>
      <w:lvlJc w:val="left"/>
      <w:pPr>
        <w:ind w:left="5458" w:hanging="360"/>
      </w:pPr>
    </w:lvl>
    <w:lvl w:ilvl="8" w:tplc="041B001B" w:tentative="1">
      <w:start w:val="1"/>
      <w:numFmt w:val="lowerRoman"/>
      <w:lvlText w:val="%9."/>
      <w:lvlJc w:val="right"/>
      <w:pPr>
        <w:ind w:left="6178" w:hanging="180"/>
      </w:pPr>
    </w:lvl>
  </w:abstractNum>
  <w:abstractNum w:abstractNumId="16" w15:restartNumberingAfterBreak="0">
    <w:nsid w:val="634514F7"/>
    <w:multiLevelType w:val="hybridMultilevel"/>
    <w:tmpl w:val="D0E208B8"/>
    <w:lvl w:ilvl="0" w:tplc="5C7ECE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5CC1D44"/>
    <w:multiLevelType w:val="hybridMultilevel"/>
    <w:tmpl w:val="0430F29C"/>
    <w:lvl w:ilvl="0" w:tplc="035E800E">
      <w:start w:val="1"/>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5D54C0"/>
    <w:multiLevelType w:val="hybridMultilevel"/>
    <w:tmpl w:val="424A99F8"/>
    <w:lvl w:ilvl="0" w:tplc="041B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6AA4B4F"/>
    <w:multiLevelType w:val="hybridMultilevel"/>
    <w:tmpl w:val="9BC0A59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67F6272E"/>
    <w:multiLevelType w:val="hybridMultilevel"/>
    <w:tmpl w:val="6D54C4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F10096E"/>
    <w:multiLevelType w:val="hybridMultilevel"/>
    <w:tmpl w:val="CBFAEF8A"/>
    <w:lvl w:ilvl="0" w:tplc="041B0017">
      <w:start w:val="1"/>
      <w:numFmt w:val="lowerLetter"/>
      <w:lvlText w:val="%1)"/>
      <w:lvlJc w:val="left"/>
      <w:pPr>
        <w:ind w:left="1139" w:hanging="360"/>
      </w:pPr>
    </w:lvl>
    <w:lvl w:ilvl="1" w:tplc="041B0019" w:tentative="1">
      <w:start w:val="1"/>
      <w:numFmt w:val="lowerLetter"/>
      <w:lvlText w:val="%2."/>
      <w:lvlJc w:val="left"/>
      <w:pPr>
        <w:ind w:left="1859" w:hanging="360"/>
      </w:pPr>
    </w:lvl>
    <w:lvl w:ilvl="2" w:tplc="041B001B" w:tentative="1">
      <w:start w:val="1"/>
      <w:numFmt w:val="lowerRoman"/>
      <w:lvlText w:val="%3."/>
      <w:lvlJc w:val="right"/>
      <w:pPr>
        <w:ind w:left="2579" w:hanging="180"/>
      </w:pPr>
    </w:lvl>
    <w:lvl w:ilvl="3" w:tplc="041B000F" w:tentative="1">
      <w:start w:val="1"/>
      <w:numFmt w:val="decimal"/>
      <w:lvlText w:val="%4."/>
      <w:lvlJc w:val="left"/>
      <w:pPr>
        <w:ind w:left="3299" w:hanging="360"/>
      </w:pPr>
    </w:lvl>
    <w:lvl w:ilvl="4" w:tplc="041B0019" w:tentative="1">
      <w:start w:val="1"/>
      <w:numFmt w:val="lowerLetter"/>
      <w:lvlText w:val="%5."/>
      <w:lvlJc w:val="left"/>
      <w:pPr>
        <w:ind w:left="4019" w:hanging="360"/>
      </w:pPr>
    </w:lvl>
    <w:lvl w:ilvl="5" w:tplc="041B001B" w:tentative="1">
      <w:start w:val="1"/>
      <w:numFmt w:val="lowerRoman"/>
      <w:lvlText w:val="%6."/>
      <w:lvlJc w:val="right"/>
      <w:pPr>
        <w:ind w:left="4739" w:hanging="180"/>
      </w:pPr>
    </w:lvl>
    <w:lvl w:ilvl="6" w:tplc="041B000F" w:tentative="1">
      <w:start w:val="1"/>
      <w:numFmt w:val="decimal"/>
      <w:lvlText w:val="%7."/>
      <w:lvlJc w:val="left"/>
      <w:pPr>
        <w:ind w:left="5459" w:hanging="360"/>
      </w:pPr>
    </w:lvl>
    <w:lvl w:ilvl="7" w:tplc="041B0019" w:tentative="1">
      <w:start w:val="1"/>
      <w:numFmt w:val="lowerLetter"/>
      <w:lvlText w:val="%8."/>
      <w:lvlJc w:val="left"/>
      <w:pPr>
        <w:ind w:left="6179" w:hanging="360"/>
      </w:pPr>
    </w:lvl>
    <w:lvl w:ilvl="8" w:tplc="041B001B" w:tentative="1">
      <w:start w:val="1"/>
      <w:numFmt w:val="lowerRoman"/>
      <w:lvlText w:val="%9."/>
      <w:lvlJc w:val="right"/>
      <w:pPr>
        <w:ind w:left="6899" w:hanging="180"/>
      </w:pPr>
    </w:lvl>
  </w:abstractNum>
  <w:abstractNum w:abstractNumId="22" w15:restartNumberingAfterBreak="0">
    <w:nsid w:val="77A721AA"/>
    <w:multiLevelType w:val="hybridMultilevel"/>
    <w:tmpl w:val="B9742BF0"/>
    <w:lvl w:ilvl="0" w:tplc="41EED0FA">
      <w:start w:val="2"/>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3" w15:restartNumberingAfterBreak="0">
    <w:nsid w:val="7DCA020B"/>
    <w:multiLevelType w:val="hybridMultilevel"/>
    <w:tmpl w:val="D0FA9C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5"/>
  </w:num>
  <w:num w:numId="3">
    <w:abstractNumId w:val="2"/>
  </w:num>
  <w:num w:numId="4">
    <w:abstractNumId w:val="18"/>
  </w:num>
  <w:num w:numId="5">
    <w:abstractNumId w:val="0"/>
  </w:num>
  <w:num w:numId="6">
    <w:abstractNumId w:val="16"/>
  </w:num>
  <w:num w:numId="7">
    <w:abstractNumId w:val="4"/>
  </w:num>
  <w:num w:numId="8">
    <w:abstractNumId w:val="3"/>
  </w:num>
  <w:num w:numId="9">
    <w:abstractNumId w:val="22"/>
  </w:num>
  <w:num w:numId="10">
    <w:abstractNumId w:val="13"/>
  </w:num>
  <w:num w:numId="11">
    <w:abstractNumId w:val="6"/>
  </w:num>
  <w:num w:numId="12">
    <w:abstractNumId w:val="11"/>
  </w:num>
  <w:num w:numId="13">
    <w:abstractNumId w:val="14"/>
  </w:num>
  <w:num w:numId="14">
    <w:abstractNumId w:val="20"/>
  </w:num>
  <w:num w:numId="15">
    <w:abstractNumId w:val="23"/>
  </w:num>
  <w:num w:numId="16">
    <w:abstractNumId w:val="10"/>
  </w:num>
  <w:num w:numId="17">
    <w:abstractNumId w:val="21"/>
  </w:num>
  <w:num w:numId="18">
    <w:abstractNumId w:val="7"/>
  </w:num>
  <w:num w:numId="19">
    <w:abstractNumId w:val="19"/>
  </w:num>
  <w:num w:numId="20">
    <w:abstractNumId w:val="1"/>
  </w:num>
  <w:num w:numId="21">
    <w:abstractNumId w:val="8"/>
  </w:num>
  <w:num w:numId="22">
    <w:abstractNumId w:val="5"/>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731"/>
    <w:rsid w:val="00004CE0"/>
    <w:rsid w:val="000123F8"/>
    <w:rsid w:val="00013339"/>
    <w:rsid w:val="00014954"/>
    <w:rsid w:val="00020CA4"/>
    <w:rsid w:val="00020F09"/>
    <w:rsid w:val="00030370"/>
    <w:rsid w:val="0004414F"/>
    <w:rsid w:val="00044498"/>
    <w:rsid w:val="000458D0"/>
    <w:rsid w:val="00057315"/>
    <w:rsid w:val="00064EBF"/>
    <w:rsid w:val="0008267E"/>
    <w:rsid w:val="000845AB"/>
    <w:rsid w:val="000906E7"/>
    <w:rsid w:val="00091A61"/>
    <w:rsid w:val="000946EF"/>
    <w:rsid w:val="0009665E"/>
    <w:rsid w:val="000A3029"/>
    <w:rsid w:val="000A5196"/>
    <w:rsid w:val="000B1829"/>
    <w:rsid w:val="000B328D"/>
    <w:rsid w:val="000B48E9"/>
    <w:rsid w:val="000B549A"/>
    <w:rsid w:val="000B5F46"/>
    <w:rsid w:val="000C0537"/>
    <w:rsid w:val="000C0593"/>
    <w:rsid w:val="000C4E80"/>
    <w:rsid w:val="000D27E7"/>
    <w:rsid w:val="000E00B1"/>
    <w:rsid w:val="000E1B4A"/>
    <w:rsid w:val="000E41D5"/>
    <w:rsid w:val="000F3546"/>
    <w:rsid w:val="0010272B"/>
    <w:rsid w:val="00104E3A"/>
    <w:rsid w:val="00104F02"/>
    <w:rsid w:val="00122414"/>
    <w:rsid w:val="00122FAD"/>
    <w:rsid w:val="001239BB"/>
    <w:rsid w:val="00130781"/>
    <w:rsid w:val="00136EB7"/>
    <w:rsid w:val="00137312"/>
    <w:rsid w:val="0014163F"/>
    <w:rsid w:val="0014494F"/>
    <w:rsid w:val="00154287"/>
    <w:rsid w:val="0015476D"/>
    <w:rsid w:val="001606E6"/>
    <w:rsid w:val="0016116F"/>
    <w:rsid w:val="001661BA"/>
    <w:rsid w:val="00166916"/>
    <w:rsid w:val="001674E8"/>
    <w:rsid w:val="00167E03"/>
    <w:rsid w:val="00175375"/>
    <w:rsid w:val="00186416"/>
    <w:rsid w:val="001977F9"/>
    <w:rsid w:val="00197CD8"/>
    <w:rsid w:val="001A2FEB"/>
    <w:rsid w:val="001B2651"/>
    <w:rsid w:val="001B733E"/>
    <w:rsid w:val="001C7A69"/>
    <w:rsid w:val="001D1546"/>
    <w:rsid w:val="001D3884"/>
    <w:rsid w:val="001D6273"/>
    <w:rsid w:val="001D65E3"/>
    <w:rsid w:val="001E21ED"/>
    <w:rsid w:val="001F2A94"/>
    <w:rsid w:val="001F5B2A"/>
    <w:rsid w:val="001F73D7"/>
    <w:rsid w:val="002045A0"/>
    <w:rsid w:val="0020581C"/>
    <w:rsid w:val="002302A2"/>
    <w:rsid w:val="00231183"/>
    <w:rsid w:val="00231CBC"/>
    <w:rsid w:val="0023270E"/>
    <w:rsid w:val="0023463A"/>
    <w:rsid w:val="00234A56"/>
    <w:rsid w:val="00235332"/>
    <w:rsid w:val="00235FB6"/>
    <w:rsid w:val="0024328E"/>
    <w:rsid w:val="00244BC8"/>
    <w:rsid w:val="0024598E"/>
    <w:rsid w:val="00253ED6"/>
    <w:rsid w:val="00262932"/>
    <w:rsid w:val="00263B45"/>
    <w:rsid w:val="00272258"/>
    <w:rsid w:val="00276E41"/>
    <w:rsid w:val="00277151"/>
    <w:rsid w:val="002807BC"/>
    <w:rsid w:val="002816C9"/>
    <w:rsid w:val="00285514"/>
    <w:rsid w:val="002864F2"/>
    <w:rsid w:val="002925AE"/>
    <w:rsid w:val="002A291F"/>
    <w:rsid w:val="002A644F"/>
    <w:rsid w:val="002B6E9E"/>
    <w:rsid w:val="002C6AC2"/>
    <w:rsid w:val="002C7926"/>
    <w:rsid w:val="002D750D"/>
    <w:rsid w:val="002E610E"/>
    <w:rsid w:val="002F5C65"/>
    <w:rsid w:val="002F7182"/>
    <w:rsid w:val="00300EB0"/>
    <w:rsid w:val="00305B2D"/>
    <w:rsid w:val="003107D2"/>
    <w:rsid w:val="00322784"/>
    <w:rsid w:val="00322D57"/>
    <w:rsid w:val="00324665"/>
    <w:rsid w:val="003263EC"/>
    <w:rsid w:val="00343FD9"/>
    <w:rsid w:val="0035546F"/>
    <w:rsid w:val="00360881"/>
    <w:rsid w:val="00362BCC"/>
    <w:rsid w:val="00370DBF"/>
    <w:rsid w:val="003770C5"/>
    <w:rsid w:val="00380C5A"/>
    <w:rsid w:val="003829F3"/>
    <w:rsid w:val="003903BD"/>
    <w:rsid w:val="003942AE"/>
    <w:rsid w:val="00396022"/>
    <w:rsid w:val="003A3B52"/>
    <w:rsid w:val="003A6F3A"/>
    <w:rsid w:val="003B0454"/>
    <w:rsid w:val="003B1AE4"/>
    <w:rsid w:val="003B4892"/>
    <w:rsid w:val="003B76D5"/>
    <w:rsid w:val="003C4845"/>
    <w:rsid w:val="003C50F6"/>
    <w:rsid w:val="003C6B35"/>
    <w:rsid w:val="003C7150"/>
    <w:rsid w:val="003E1F61"/>
    <w:rsid w:val="003E5E16"/>
    <w:rsid w:val="003F3A0D"/>
    <w:rsid w:val="003F62AB"/>
    <w:rsid w:val="003F6BDE"/>
    <w:rsid w:val="00400779"/>
    <w:rsid w:val="00406107"/>
    <w:rsid w:val="00406648"/>
    <w:rsid w:val="00411F0D"/>
    <w:rsid w:val="00417731"/>
    <w:rsid w:val="00435A76"/>
    <w:rsid w:val="00446391"/>
    <w:rsid w:val="00451801"/>
    <w:rsid w:val="004539FA"/>
    <w:rsid w:val="0046340B"/>
    <w:rsid w:val="0046347A"/>
    <w:rsid w:val="00467C05"/>
    <w:rsid w:val="004925B2"/>
    <w:rsid w:val="00492F28"/>
    <w:rsid w:val="004A12D1"/>
    <w:rsid w:val="004A2CD4"/>
    <w:rsid w:val="004B12EB"/>
    <w:rsid w:val="004B3938"/>
    <w:rsid w:val="004B7778"/>
    <w:rsid w:val="004B79A0"/>
    <w:rsid w:val="004C1672"/>
    <w:rsid w:val="004C603A"/>
    <w:rsid w:val="004D758C"/>
    <w:rsid w:val="004F1D70"/>
    <w:rsid w:val="00517DD9"/>
    <w:rsid w:val="00530AC1"/>
    <w:rsid w:val="00535FB7"/>
    <w:rsid w:val="005433AF"/>
    <w:rsid w:val="00543E15"/>
    <w:rsid w:val="00547C79"/>
    <w:rsid w:val="00556A4A"/>
    <w:rsid w:val="00557089"/>
    <w:rsid w:val="00557B9F"/>
    <w:rsid w:val="00580257"/>
    <w:rsid w:val="00583728"/>
    <w:rsid w:val="00583CD6"/>
    <w:rsid w:val="00584AD6"/>
    <w:rsid w:val="005A214A"/>
    <w:rsid w:val="005A6A20"/>
    <w:rsid w:val="005A74A2"/>
    <w:rsid w:val="005B0496"/>
    <w:rsid w:val="005B1FB9"/>
    <w:rsid w:val="005B3BD0"/>
    <w:rsid w:val="005B5082"/>
    <w:rsid w:val="005C1EE8"/>
    <w:rsid w:val="005C225E"/>
    <w:rsid w:val="005C6828"/>
    <w:rsid w:val="005D01F3"/>
    <w:rsid w:val="005D6CB7"/>
    <w:rsid w:val="005E2FD0"/>
    <w:rsid w:val="005E3CAF"/>
    <w:rsid w:val="005E52D4"/>
    <w:rsid w:val="005E5AC7"/>
    <w:rsid w:val="006143F6"/>
    <w:rsid w:val="006204DE"/>
    <w:rsid w:val="00632F43"/>
    <w:rsid w:val="006366C9"/>
    <w:rsid w:val="00641D81"/>
    <w:rsid w:val="00655E53"/>
    <w:rsid w:val="006569D5"/>
    <w:rsid w:val="00671B2D"/>
    <w:rsid w:val="006904A2"/>
    <w:rsid w:val="00691AB3"/>
    <w:rsid w:val="0069762E"/>
    <w:rsid w:val="006A1CE3"/>
    <w:rsid w:val="006A2885"/>
    <w:rsid w:val="006A3D3A"/>
    <w:rsid w:val="006B72E4"/>
    <w:rsid w:val="006B7448"/>
    <w:rsid w:val="006C3EEF"/>
    <w:rsid w:val="006D07A8"/>
    <w:rsid w:val="006D7566"/>
    <w:rsid w:val="006D7C4B"/>
    <w:rsid w:val="006E3442"/>
    <w:rsid w:val="006F03D8"/>
    <w:rsid w:val="00706937"/>
    <w:rsid w:val="0070797D"/>
    <w:rsid w:val="00713F67"/>
    <w:rsid w:val="007147BF"/>
    <w:rsid w:val="00715605"/>
    <w:rsid w:val="00723CDA"/>
    <w:rsid w:val="007248D0"/>
    <w:rsid w:val="00725AED"/>
    <w:rsid w:val="0073579E"/>
    <w:rsid w:val="0074088C"/>
    <w:rsid w:val="00740D06"/>
    <w:rsid w:val="007425AB"/>
    <w:rsid w:val="0074314E"/>
    <w:rsid w:val="00754ACA"/>
    <w:rsid w:val="0075567E"/>
    <w:rsid w:val="00771217"/>
    <w:rsid w:val="0077183E"/>
    <w:rsid w:val="007801DA"/>
    <w:rsid w:val="00787C51"/>
    <w:rsid w:val="0079583D"/>
    <w:rsid w:val="007B2D90"/>
    <w:rsid w:val="007B36B9"/>
    <w:rsid w:val="007B3E2A"/>
    <w:rsid w:val="007B402A"/>
    <w:rsid w:val="007D38D8"/>
    <w:rsid w:val="007D4DCE"/>
    <w:rsid w:val="007E0A1B"/>
    <w:rsid w:val="007E5FD9"/>
    <w:rsid w:val="007F3975"/>
    <w:rsid w:val="007F4274"/>
    <w:rsid w:val="00800AF0"/>
    <w:rsid w:val="00805ED7"/>
    <w:rsid w:val="00822760"/>
    <w:rsid w:val="0082727E"/>
    <w:rsid w:val="0083387F"/>
    <w:rsid w:val="008370F7"/>
    <w:rsid w:val="0084115F"/>
    <w:rsid w:val="008414B8"/>
    <w:rsid w:val="0086068E"/>
    <w:rsid w:val="00870FE7"/>
    <w:rsid w:val="00873254"/>
    <w:rsid w:val="00874A75"/>
    <w:rsid w:val="00876376"/>
    <w:rsid w:val="00882FB9"/>
    <w:rsid w:val="008835C9"/>
    <w:rsid w:val="00883FBD"/>
    <w:rsid w:val="00886570"/>
    <w:rsid w:val="0089224E"/>
    <w:rsid w:val="008977DA"/>
    <w:rsid w:val="008A2599"/>
    <w:rsid w:val="008A2798"/>
    <w:rsid w:val="008A2E3D"/>
    <w:rsid w:val="008B484C"/>
    <w:rsid w:val="008B5F5D"/>
    <w:rsid w:val="008C1E3F"/>
    <w:rsid w:val="008D1DB6"/>
    <w:rsid w:val="008E182D"/>
    <w:rsid w:val="008F208C"/>
    <w:rsid w:val="00906BF7"/>
    <w:rsid w:val="0091499A"/>
    <w:rsid w:val="00932C9A"/>
    <w:rsid w:val="00936B5F"/>
    <w:rsid w:val="009405D2"/>
    <w:rsid w:val="0094537C"/>
    <w:rsid w:val="00955AC4"/>
    <w:rsid w:val="00981A45"/>
    <w:rsid w:val="00982B50"/>
    <w:rsid w:val="00990D75"/>
    <w:rsid w:val="009915F4"/>
    <w:rsid w:val="009964AA"/>
    <w:rsid w:val="00996D4E"/>
    <w:rsid w:val="009A14F5"/>
    <w:rsid w:val="009A6B53"/>
    <w:rsid w:val="009B02E6"/>
    <w:rsid w:val="009B1D8F"/>
    <w:rsid w:val="009B288E"/>
    <w:rsid w:val="009B55D1"/>
    <w:rsid w:val="009B5A52"/>
    <w:rsid w:val="009B6C87"/>
    <w:rsid w:val="009C1E8A"/>
    <w:rsid w:val="009C4F8E"/>
    <w:rsid w:val="009E5F03"/>
    <w:rsid w:val="009F3484"/>
    <w:rsid w:val="009F4826"/>
    <w:rsid w:val="009F6697"/>
    <w:rsid w:val="00A00B21"/>
    <w:rsid w:val="00A04211"/>
    <w:rsid w:val="00A04F92"/>
    <w:rsid w:val="00A058DD"/>
    <w:rsid w:val="00A067F4"/>
    <w:rsid w:val="00A0755A"/>
    <w:rsid w:val="00A11742"/>
    <w:rsid w:val="00A13C7A"/>
    <w:rsid w:val="00A149CE"/>
    <w:rsid w:val="00A16D79"/>
    <w:rsid w:val="00A33FF4"/>
    <w:rsid w:val="00A341D4"/>
    <w:rsid w:val="00A34EA0"/>
    <w:rsid w:val="00A40D4D"/>
    <w:rsid w:val="00A415E4"/>
    <w:rsid w:val="00A460D6"/>
    <w:rsid w:val="00A46320"/>
    <w:rsid w:val="00A54BD5"/>
    <w:rsid w:val="00A65217"/>
    <w:rsid w:val="00A654B1"/>
    <w:rsid w:val="00A77B39"/>
    <w:rsid w:val="00A8103E"/>
    <w:rsid w:val="00A85A2D"/>
    <w:rsid w:val="00A871D4"/>
    <w:rsid w:val="00A91B99"/>
    <w:rsid w:val="00A95795"/>
    <w:rsid w:val="00A96093"/>
    <w:rsid w:val="00AA427A"/>
    <w:rsid w:val="00AA5C92"/>
    <w:rsid w:val="00AB120C"/>
    <w:rsid w:val="00AB2759"/>
    <w:rsid w:val="00AB2D37"/>
    <w:rsid w:val="00AB4428"/>
    <w:rsid w:val="00AD3F3F"/>
    <w:rsid w:val="00AF5B1E"/>
    <w:rsid w:val="00AF68B7"/>
    <w:rsid w:val="00AF7969"/>
    <w:rsid w:val="00B04A76"/>
    <w:rsid w:val="00B27E3D"/>
    <w:rsid w:val="00B32BD7"/>
    <w:rsid w:val="00B41ABA"/>
    <w:rsid w:val="00B63F42"/>
    <w:rsid w:val="00B6414B"/>
    <w:rsid w:val="00B64CB9"/>
    <w:rsid w:val="00B6670F"/>
    <w:rsid w:val="00B67932"/>
    <w:rsid w:val="00B83535"/>
    <w:rsid w:val="00B8461E"/>
    <w:rsid w:val="00B86502"/>
    <w:rsid w:val="00B9489F"/>
    <w:rsid w:val="00B95648"/>
    <w:rsid w:val="00BA1EBF"/>
    <w:rsid w:val="00BB3D46"/>
    <w:rsid w:val="00BB7FC6"/>
    <w:rsid w:val="00BD17C7"/>
    <w:rsid w:val="00BD4D06"/>
    <w:rsid w:val="00BE369D"/>
    <w:rsid w:val="00BE3A39"/>
    <w:rsid w:val="00BE47F8"/>
    <w:rsid w:val="00BE621C"/>
    <w:rsid w:val="00BF035F"/>
    <w:rsid w:val="00BF0FF2"/>
    <w:rsid w:val="00BF1215"/>
    <w:rsid w:val="00BF2DA6"/>
    <w:rsid w:val="00BF4AF0"/>
    <w:rsid w:val="00BF5AC0"/>
    <w:rsid w:val="00BF65FE"/>
    <w:rsid w:val="00C03E4B"/>
    <w:rsid w:val="00C13999"/>
    <w:rsid w:val="00C1480E"/>
    <w:rsid w:val="00C21CD8"/>
    <w:rsid w:val="00C22F52"/>
    <w:rsid w:val="00C23DBB"/>
    <w:rsid w:val="00C2404B"/>
    <w:rsid w:val="00C27867"/>
    <w:rsid w:val="00C326C9"/>
    <w:rsid w:val="00C34909"/>
    <w:rsid w:val="00C34F55"/>
    <w:rsid w:val="00C4494E"/>
    <w:rsid w:val="00C46A8A"/>
    <w:rsid w:val="00C513E7"/>
    <w:rsid w:val="00C52B16"/>
    <w:rsid w:val="00C6388A"/>
    <w:rsid w:val="00C63E42"/>
    <w:rsid w:val="00C66689"/>
    <w:rsid w:val="00C72F87"/>
    <w:rsid w:val="00C73EDE"/>
    <w:rsid w:val="00C776BD"/>
    <w:rsid w:val="00C860B0"/>
    <w:rsid w:val="00C93DE5"/>
    <w:rsid w:val="00C93FFE"/>
    <w:rsid w:val="00C95686"/>
    <w:rsid w:val="00C959E9"/>
    <w:rsid w:val="00CA17A3"/>
    <w:rsid w:val="00CA27F3"/>
    <w:rsid w:val="00CC3B64"/>
    <w:rsid w:val="00CC484D"/>
    <w:rsid w:val="00CC7D88"/>
    <w:rsid w:val="00CD33C0"/>
    <w:rsid w:val="00CD3CDB"/>
    <w:rsid w:val="00CD5B9B"/>
    <w:rsid w:val="00CE4FF8"/>
    <w:rsid w:val="00CF060D"/>
    <w:rsid w:val="00CF3501"/>
    <w:rsid w:val="00CF3810"/>
    <w:rsid w:val="00CF628D"/>
    <w:rsid w:val="00D23D2C"/>
    <w:rsid w:val="00D25418"/>
    <w:rsid w:val="00D32010"/>
    <w:rsid w:val="00D365E7"/>
    <w:rsid w:val="00D407C0"/>
    <w:rsid w:val="00D56B19"/>
    <w:rsid w:val="00D7567B"/>
    <w:rsid w:val="00D77330"/>
    <w:rsid w:val="00D77582"/>
    <w:rsid w:val="00D77FA3"/>
    <w:rsid w:val="00D8039F"/>
    <w:rsid w:val="00D87C6C"/>
    <w:rsid w:val="00DA2E99"/>
    <w:rsid w:val="00DB14F2"/>
    <w:rsid w:val="00DB34C1"/>
    <w:rsid w:val="00DC1687"/>
    <w:rsid w:val="00DC52B7"/>
    <w:rsid w:val="00DD0EF8"/>
    <w:rsid w:val="00DD0F29"/>
    <w:rsid w:val="00DD14A3"/>
    <w:rsid w:val="00DD1815"/>
    <w:rsid w:val="00DD3FC7"/>
    <w:rsid w:val="00DE096E"/>
    <w:rsid w:val="00DE0EB1"/>
    <w:rsid w:val="00DE46EA"/>
    <w:rsid w:val="00DE52AB"/>
    <w:rsid w:val="00DE5841"/>
    <w:rsid w:val="00DF0FC6"/>
    <w:rsid w:val="00DF0FCC"/>
    <w:rsid w:val="00DF75C0"/>
    <w:rsid w:val="00DF7C92"/>
    <w:rsid w:val="00E250F3"/>
    <w:rsid w:val="00E32B36"/>
    <w:rsid w:val="00E37E77"/>
    <w:rsid w:val="00E40745"/>
    <w:rsid w:val="00E4146F"/>
    <w:rsid w:val="00E42B58"/>
    <w:rsid w:val="00E464C6"/>
    <w:rsid w:val="00E53E66"/>
    <w:rsid w:val="00E57A57"/>
    <w:rsid w:val="00E614F2"/>
    <w:rsid w:val="00E73BE5"/>
    <w:rsid w:val="00E747B8"/>
    <w:rsid w:val="00E8199A"/>
    <w:rsid w:val="00E86DF7"/>
    <w:rsid w:val="00E86E1C"/>
    <w:rsid w:val="00E96DD4"/>
    <w:rsid w:val="00EA54D3"/>
    <w:rsid w:val="00EB0541"/>
    <w:rsid w:val="00EB47A3"/>
    <w:rsid w:val="00EB4FBA"/>
    <w:rsid w:val="00EC2481"/>
    <w:rsid w:val="00ED22D5"/>
    <w:rsid w:val="00EF0850"/>
    <w:rsid w:val="00EF40FC"/>
    <w:rsid w:val="00EF69DB"/>
    <w:rsid w:val="00F0026F"/>
    <w:rsid w:val="00F0071C"/>
    <w:rsid w:val="00F01A35"/>
    <w:rsid w:val="00F01F5A"/>
    <w:rsid w:val="00F10C87"/>
    <w:rsid w:val="00F30E61"/>
    <w:rsid w:val="00F32474"/>
    <w:rsid w:val="00F3413D"/>
    <w:rsid w:val="00F36C36"/>
    <w:rsid w:val="00F41875"/>
    <w:rsid w:val="00F41E28"/>
    <w:rsid w:val="00F43FA0"/>
    <w:rsid w:val="00F6111B"/>
    <w:rsid w:val="00F673CD"/>
    <w:rsid w:val="00F71ADE"/>
    <w:rsid w:val="00F75326"/>
    <w:rsid w:val="00F774AC"/>
    <w:rsid w:val="00F83D40"/>
    <w:rsid w:val="00FA02EE"/>
    <w:rsid w:val="00FA411F"/>
    <w:rsid w:val="00FA4D80"/>
    <w:rsid w:val="00FA526B"/>
    <w:rsid w:val="00FA574A"/>
    <w:rsid w:val="00FC00C7"/>
    <w:rsid w:val="00FC0CF6"/>
    <w:rsid w:val="00FC6D19"/>
    <w:rsid w:val="00FD6BF0"/>
    <w:rsid w:val="00FF178A"/>
    <w:rsid w:val="00FF61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C98A"/>
  <w15:chartTrackingRefBased/>
  <w15:docId w15:val="{8EDAFADB-A42E-46E2-BFB1-DC1BD321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6916"/>
    <w:pPr>
      <w:spacing w:after="200" w:line="276" w:lineRule="auto"/>
    </w:pPr>
    <w:rPr>
      <w:rFonts w:ascii="Calibri" w:eastAsia="Calibri" w:hAnsi="Calibri" w:cs="Times New Roman"/>
    </w:rPr>
  </w:style>
  <w:style w:type="paragraph" w:styleId="Nadpis4">
    <w:name w:val="heading 4"/>
    <w:basedOn w:val="Normlny"/>
    <w:next w:val="Normlny"/>
    <w:link w:val="Nadpis4Char"/>
    <w:uiPriority w:val="9"/>
    <w:unhideWhenUsed/>
    <w:qFormat/>
    <w:rsid w:val="00417731"/>
    <w:pPr>
      <w:keepNext/>
      <w:autoSpaceDE w:val="0"/>
      <w:autoSpaceDN w:val="0"/>
      <w:spacing w:after="0" w:line="240" w:lineRule="auto"/>
      <w:jc w:val="center"/>
      <w:outlineLvl w:val="3"/>
    </w:pPr>
    <w:rPr>
      <w:rFonts w:eastAsia="Times New Roman"/>
      <w:b/>
      <w:bCs/>
      <w:sz w:val="28"/>
      <w:szCs w:val="28"/>
      <w:lang w:eastAsia="sk-SK"/>
    </w:rPr>
  </w:style>
  <w:style w:type="paragraph" w:styleId="Nadpis6">
    <w:name w:val="heading 6"/>
    <w:basedOn w:val="Normlny"/>
    <w:next w:val="Normlny"/>
    <w:link w:val="Nadpis6Char"/>
    <w:uiPriority w:val="9"/>
    <w:semiHidden/>
    <w:unhideWhenUsed/>
    <w:qFormat/>
    <w:rsid w:val="00CF350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17731"/>
    <w:pPr>
      <w:spacing w:after="0" w:line="240" w:lineRule="auto"/>
      <w:ind w:left="708"/>
    </w:pPr>
    <w:rPr>
      <w:rFonts w:ascii="Times New Roman" w:eastAsia="Times New Roman" w:hAnsi="Times New Roman"/>
      <w:sz w:val="24"/>
      <w:szCs w:val="24"/>
      <w:lang w:eastAsia="cs-CZ"/>
    </w:rPr>
  </w:style>
  <w:style w:type="character" w:styleId="Odkaznapoznmkupodiarou">
    <w:name w:val="footnote reference"/>
    <w:aliases w:val="Footnote symbol,Footnote reference number"/>
    <w:uiPriority w:val="99"/>
    <w:qFormat/>
    <w:rsid w:val="00417731"/>
    <w:rPr>
      <w:rFonts w:cs="Times New Roman"/>
      <w:vertAlign w:val="superscript"/>
    </w:rPr>
  </w:style>
  <w:style w:type="paragraph" w:styleId="Zkladntext2">
    <w:name w:val="Body Text 2"/>
    <w:basedOn w:val="Normlny"/>
    <w:link w:val="Zkladntext2Char"/>
    <w:rsid w:val="00417731"/>
    <w:pPr>
      <w:autoSpaceDE w:val="0"/>
      <w:autoSpaceDN w:val="0"/>
      <w:spacing w:after="0" w:line="240" w:lineRule="auto"/>
      <w:jc w:val="both"/>
    </w:pPr>
    <w:rPr>
      <w:rFonts w:ascii="Times New Roman" w:eastAsia="Times New Roman" w:hAnsi="Times New Roman"/>
      <w:sz w:val="24"/>
      <w:szCs w:val="24"/>
      <w:lang w:val="x-none" w:eastAsia="x-none"/>
    </w:rPr>
  </w:style>
  <w:style w:type="character" w:customStyle="1" w:styleId="Zkladntext2Char">
    <w:name w:val="Základný text 2 Char"/>
    <w:basedOn w:val="Predvolenpsmoodseku"/>
    <w:link w:val="Zkladntext2"/>
    <w:rsid w:val="00417731"/>
    <w:rPr>
      <w:rFonts w:ascii="Times New Roman" w:eastAsia="Times New Roman" w:hAnsi="Times New Roman" w:cs="Times New Roman"/>
      <w:sz w:val="24"/>
      <w:szCs w:val="24"/>
      <w:lang w:val="x-none" w:eastAsia="x-none"/>
    </w:rPr>
  </w:style>
  <w:style w:type="character" w:customStyle="1" w:styleId="WW-Znakapoznmky">
    <w:name w:val="WW-Značka poznámky"/>
    <w:rsid w:val="00417731"/>
    <w:rPr>
      <w:sz w:val="16"/>
      <w:szCs w:val="16"/>
    </w:rPr>
  </w:style>
  <w:style w:type="paragraph" w:customStyle="1" w:styleId="Normlny1">
    <w:name w:val="Normálny1"/>
    <w:basedOn w:val="Normlny"/>
    <w:rsid w:val="00417731"/>
    <w:pPr>
      <w:spacing w:before="120" w:after="0" w:line="240" w:lineRule="auto"/>
      <w:jc w:val="both"/>
    </w:pPr>
    <w:rPr>
      <w:rFonts w:ascii="Times New Roman" w:eastAsia="Times New Roman" w:hAnsi="Times New Roman"/>
      <w:sz w:val="24"/>
      <w:szCs w:val="24"/>
      <w:lang w:eastAsia="sk-SK"/>
    </w:rPr>
  </w:style>
  <w:style w:type="character" w:customStyle="1" w:styleId="OdsekzoznamuChar">
    <w:name w:val="Odsek zoznamu Char"/>
    <w:basedOn w:val="Predvolenpsmoodseku"/>
    <w:link w:val="Odsekzoznamu"/>
    <w:uiPriority w:val="34"/>
    <w:locked/>
    <w:rsid w:val="00417731"/>
    <w:rPr>
      <w:rFonts w:ascii="Times New Roman" w:eastAsia="Times New Roman" w:hAnsi="Times New Roman" w:cs="Times New Roman"/>
      <w:sz w:val="24"/>
      <w:szCs w:val="24"/>
      <w:lang w:eastAsia="cs-CZ"/>
    </w:rPr>
  </w:style>
  <w:style w:type="paragraph" w:styleId="Zkladntext">
    <w:name w:val="Body Text"/>
    <w:basedOn w:val="Normlny"/>
    <w:link w:val="ZkladntextChar"/>
    <w:uiPriority w:val="99"/>
    <w:semiHidden/>
    <w:unhideWhenUsed/>
    <w:rsid w:val="00417731"/>
    <w:pPr>
      <w:spacing w:after="120"/>
    </w:pPr>
  </w:style>
  <w:style w:type="character" w:customStyle="1" w:styleId="ZkladntextChar">
    <w:name w:val="Základný text Char"/>
    <w:basedOn w:val="Predvolenpsmoodseku"/>
    <w:link w:val="Zkladntext"/>
    <w:uiPriority w:val="99"/>
    <w:semiHidden/>
    <w:rsid w:val="00417731"/>
    <w:rPr>
      <w:rFonts w:ascii="Calibri" w:eastAsia="Calibri" w:hAnsi="Calibri" w:cs="Times New Roman"/>
    </w:rPr>
  </w:style>
  <w:style w:type="character" w:customStyle="1" w:styleId="Nadpis4Char">
    <w:name w:val="Nadpis 4 Char"/>
    <w:basedOn w:val="Predvolenpsmoodseku"/>
    <w:link w:val="Nadpis4"/>
    <w:uiPriority w:val="9"/>
    <w:rsid w:val="00417731"/>
    <w:rPr>
      <w:rFonts w:ascii="Calibri" w:eastAsia="Times New Roman" w:hAnsi="Calibri" w:cs="Times New Roman"/>
      <w:b/>
      <w:bCs/>
      <w:sz w:val="28"/>
      <w:szCs w:val="28"/>
      <w:lang w:eastAsia="sk-SK"/>
    </w:rPr>
  </w:style>
  <w:style w:type="paragraph" w:customStyle="1" w:styleId="Normlny0">
    <w:name w:val="_Normálny"/>
    <w:basedOn w:val="Normlny"/>
    <w:uiPriority w:val="99"/>
    <w:rsid w:val="00417731"/>
    <w:pPr>
      <w:autoSpaceDE w:val="0"/>
      <w:autoSpaceDN w:val="0"/>
      <w:spacing w:after="0" w:line="240" w:lineRule="auto"/>
    </w:pPr>
    <w:rPr>
      <w:rFonts w:ascii="Times New Roman" w:eastAsia="Times New Roman" w:hAnsi="Times New Roman"/>
      <w:sz w:val="20"/>
      <w:szCs w:val="20"/>
      <w:lang w:eastAsia="sk-SK"/>
    </w:rPr>
  </w:style>
  <w:style w:type="paragraph" w:customStyle="1" w:styleId="Nadpis2Nadpis-tun">
    <w:name w:val="Nadpis 2.Nadpis-tučný"/>
    <w:basedOn w:val="Normlny"/>
    <w:next w:val="Normlny"/>
    <w:uiPriority w:val="99"/>
    <w:rsid w:val="00417731"/>
    <w:pPr>
      <w:keepNext/>
      <w:autoSpaceDE w:val="0"/>
      <w:autoSpaceDN w:val="0"/>
      <w:spacing w:before="240" w:after="240" w:line="240" w:lineRule="auto"/>
      <w:jc w:val="center"/>
      <w:outlineLvl w:val="1"/>
    </w:pPr>
    <w:rPr>
      <w:rFonts w:ascii="Times New Roman" w:eastAsia="Times New Roman" w:hAnsi="Times New Roman"/>
      <w:b/>
      <w:bCs/>
      <w:sz w:val="24"/>
      <w:szCs w:val="24"/>
      <w:lang w:eastAsia="sk-SK"/>
    </w:rPr>
  </w:style>
  <w:style w:type="paragraph" w:styleId="Textbubliny">
    <w:name w:val="Balloon Text"/>
    <w:basedOn w:val="Normlny"/>
    <w:link w:val="TextbublinyChar"/>
    <w:uiPriority w:val="99"/>
    <w:semiHidden/>
    <w:unhideWhenUsed/>
    <w:rsid w:val="00DF75C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F75C0"/>
    <w:rPr>
      <w:rFonts w:ascii="Segoe UI" w:eastAsia="Calibri" w:hAnsi="Segoe UI" w:cs="Segoe UI"/>
      <w:sz w:val="18"/>
      <w:szCs w:val="18"/>
    </w:rPr>
  </w:style>
  <w:style w:type="paragraph" w:styleId="Hlavika">
    <w:name w:val="header"/>
    <w:basedOn w:val="Normlny"/>
    <w:link w:val="HlavikaChar"/>
    <w:uiPriority w:val="99"/>
    <w:unhideWhenUsed/>
    <w:rsid w:val="00D23D2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23D2C"/>
    <w:rPr>
      <w:rFonts w:ascii="Calibri" w:eastAsia="Calibri" w:hAnsi="Calibri" w:cs="Times New Roman"/>
    </w:rPr>
  </w:style>
  <w:style w:type="paragraph" w:styleId="Pta">
    <w:name w:val="footer"/>
    <w:basedOn w:val="Normlny"/>
    <w:link w:val="PtaChar"/>
    <w:uiPriority w:val="99"/>
    <w:unhideWhenUsed/>
    <w:rsid w:val="00D23D2C"/>
    <w:pPr>
      <w:tabs>
        <w:tab w:val="center" w:pos="4536"/>
        <w:tab w:val="right" w:pos="9072"/>
      </w:tabs>
      <w:spacing w:after="0" w:line="240" w:lineRule="auto"/>
    </w:pPr>
  </w:style>
  <w:style w:type="character" w:customStyle="1" w:styleId="PtaChar">
    <w:name w:val="Päta Char"/>
    <w:basedOn w:val="Predvolenpsmoodseku"/>
    <w:link w:val="Pta"/>
    <w:uiPriority w:val="99"/>
    <w:rsid w:val="00D23D2C"/>
    <w:rPr>
      <w:rFonts w:ascii="Calibri" w:eastAsia="Calibri" w:hAnsi="Calibri" w:cs="Times New Roman"/>
    </w:rPr>
  </w:style>
  <w:style w:type="paragraph" w:styleId="Textpoznmkypodiarou">
    <w:name w:val="footnote text"/>
    <w:basedOn w:val="Normlny"/>
    <w:link w:val="TextpoznmkypodiarouChar"/>
    <w:uiPriority w:val="99"/>
    <w:unhideWhenUsed/>
    <w:qFormat/>
    <w:rsid w:val="00A460D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qFormat/>
    <w:rsid w:val="00A460D6"/>
    <w:rPr>
      <w:rFonts w:ascii="Calibri" w:eastAsia="Calibri" w:hAnsi="Calibri" w:cs="Times New Roman"/>
      <w:sz w:val="20"/>
      <w:szCs w:val="20"/>
    </w:rPr>
  </w:style>
  <w:style w:type="character" w:customStyle="1" w:styleId="h1a">
    <w:name w:val="h1a"/>
    <w:basedOn w:val="Predvolenpsmoodseku"/>
    <w:rsid w:val="002A291F"/>
  </w:style>
  <w:style w:type="character" w:styleId="Odkaznakomentr">
    <w:name w:val="annotation reference"/>
    <w:basedOn w:val="Predvolenpsmoodseku"/>
    <w:uiPriority w:val="99"/>
    <w:semiHidden/>
    <w:unhideWhenUsed/>
    <w:qFormat/>
    <w:rsid w:val="00BE369D"/>
    <w:rPr>
      <w:sz w:val="16"/>
      <w:szCs w:val="16"/>
    </w:rPr>
  </w:style>
  <w:style w:type="character" w:styleId="Hypertextovprepojenie">
    <w:name w:val="Hyperlink"/>
    <w:basedOn w:val="Predvolenpsmoodseku"/>
    <w:uiPriority w:val="99"/>
    <w:unhideWhenUsed/>
    <w:rsid w:val="00C03E4B"/>
    <w:rPr>
      <w:color w:val="0000FF"/>
      <w:u w:val="single"/>
    </w:rPr>
  </w:style>
  <w:style w:type="paragraph" w:customStyle="1" w:styleId="Odsekzoznamu1">
    <w:name w:val="Odsek zoznamu1"/>
    <w:basedOn w:val="Normlny"/>
    <w:rsid w:val="00C776BD"/>
    <w:pPr>
      <w:spacing w:after="0" w:line="240" w:lineRule="auto"/>
      <w:ind w:left="720"/>
    </w:pPr>
    <w:rPr>
      <w:rFonts w:eastAsia="Times New Roman"/>
    </w:rPr>
  </w:style>
  <w:style w:type="paragraph" w:customStyle="1" w:styleId="Default">
    <w:name w:val="Default"/>
    <w:rsid w:val="00C4494E"/>
    <w:pPr>
      <w:autoSpaceDE w:val="0"/>
      <w:autoSpaceDN w:val="0"/>
      <w:adjustRightInd w:val="0"/>
      <w:spacing w:after="0" w:line="240" w:lineRule="auto"/>
    </w:pPr>
    <w:rPr>
      <w:rFonts w:ascii="Times New Roman" w:hAnsi="Times New Roman" w:cs="Times New Roman"/>
      <w:color w:val="000000"/>
      <w:sz w:val="24"/>
      <w:szCs w:val="24"/>
    </w:rPr>
  </w:style>
  <w:style w:type="paragraph" w:styleId="Textkomentra">
    <w:name w:val="annotation text"/>
    <w:basedOn w:val="Normlny"/>
    <w:link w:val="TextkomentraChar"/>
    <w:uiPriority w:val="99"/>
    <w:unhideWhenUsed/>
    <w:qFormat/>
    <w:rsid w:val="0074088C"/>
    <w:pPr>
      <w:spacing w:line="240" w:lineRule="auto"/>
    </w:pPr>
    <w:rPr>
      <w:sz w:val="20"/>
      <w:szCs w:val="20"/>
    </w:rPr>
  </w:style>
  <w:style w:type="character" w:customStyle="1" w:styleId="TextkomentraChar">
    <w:name w:val="Text komentára Char"/>
    <w:basedOn w:val="Predvolenpsmoodseku"/>
    <w:link w:val="Textkomentra"/>
    <w:uiPriority w:val="99"/>
    <w:qFormat/>
    <w:rsid w:val="0074088C"/>
    <w:rPr>
      <w:rFonts w:ascii="Calibri" w:eastAsia="Calibri" w:hAnsi="Calibri" w:cs="Times New Roman"/>
      <w:sz w:val="20"/>
      <w:szCs w:val="20"/>
    </w:rPr>
  </w:style>
  <w:style w:type="character" w:styleId="Zvraznenie">
    <w:name w:val="Emphasis"/>
    <w:basedOn w:val="Predvolenpsmoodseku"/>
    <w:uiPriority w:val="20"/>
    <w:qFormat/>
    <w:rsid w:val="005C1EE8"/>
    <w:rPr>
      <w:i/>
      <w:iCs/>
    </w:rPr>
  </w:style>
  <w:style w:type="paragraph" w:customStyle="1" w:styleId="Normlny2">
    <w:name w:val="Normálny2"/>
    <w:basedOn w:val="Normlny"/>
    <w:rsid w:val="002302A2"/>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norm">
    <w:name w:val="norm"/>
    <w:basedOn w:val="Normlny"/>
    <w:rsid w:val="00CF350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6Char">
    <w:name w:val="Nadpis 6 Char"/>
    <w:basedOn w:val="Predvolenpsmoodseku"/>
    <w:link w:val="Nadpis6"/>
    <w:uiPriority w:val="9"/>
    <w:semiHidden/>
    <w:rsid w:val="00CF3501"/>
    <w:rPr>
      <w:rFonts w:asciiTheme="majorHAnsi" w:eastAsiaTheme="majorEastAsia" w:hAnsiTheme="majorHAnsi" w:cstheme="majorBidi"/>
      <w:color w:val="1F4D78" w:themeColor="accent1" w:themeShade="7F"/>
    </w:rPr>
  </w:style>
  <w:style w:type="character" w:customStyle="1" w:styleId="superscript">
    <w:name w:val="superscript"/>
    <w:basedOn w:val="Predvolenpsmoodseku"/>
    <w:rsid w:val="00E57A57"/>
  </w:style>
  <w:style w:type="paragraph" w:customStyle="1" w:styleId="Normlny3">
    <w:name w:val="Normálny3"/>
    <w:basedOn w:val="Normlny"/>
    <w:rsid w:val="00D365E7"/>
    <w:pPr>
      <w:spacing w:before="100" w:beforeAutospacing="1" w:after="100" w:afterAutospacing="1" w:line="240" w:lineRule="auto"/>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2600">
      <w:bodyDiv w:val="1"/>
      <w:marLeft w:val="0"/>
      <w:marRight w:val="0"/>
      <w:marTop w:val="0"/>
      <w:marBottom w:val="0"/>
      <w:divBdr>
        <w:top w:val="none" w:sz="0" w:space="0" w:color="auto"/>
        <w:left w:val="none" w:sz="0" w:space="0" w:color="auto"/>
        <w:bottom w:val="none" w:sz="0" w:space="0" w:color="auto"/>
        <w:right w:val="none" w:sz="0" w:space="0" w:color="auto"/>
      </w:divBdr>
      <w:divsChild>
        <w:div w:id="499932584">
          <w:marLeft w:val="0"/>
          <w:marRight w:val="0"/>
          <w:marTop w:val="0"/>
          <w:marBottom w:val="0"/>
          <w:divBdr>
            <w:top w:val="none" w:sz="0" w:space="0" w:color="auto"/>
            <w:left w:val="none" w:sz="0" w:space="0" w:color="auto"/>
            <w:bottom w:val="none" w:sz="0" w:space="0" w:color="auto"/>
            <w:right w:val="none" w:sz="0" w:space="0" w:color="auto"/>
          </w:divBdr>
        </w:div>
      </w:divsChild>
    </w:div>
    <w:div w:id="206919079">
      <w:bodyDiv w:val="1"/>
      <w:marLeft w:val="0"/>
      <w:marRight w:val="0"/>
      <w:marTop w:val="0"/>
      <w:marBottom w:val="0"/>
      <w:divBdr>
        <w:top w:val="none" w:sz="0" w:space="0" w:color="auto"/>
        <w:left w:val="none" w:sz="0" w:space="0" w:color="auto"/>
        <w:bottom w:val="none" w:sz="0" w:space="0" w:color="auto"/>
        <w:right w:val="none" w:sz="0" w:space="0" w:color="auto"/>
      </w:divBdr>
      <w:divsChild>
        <w:div w:id="995574106">
          <w:marLeft w:val="480"/>
          <w:marRight w:val="0"/>
          <w:marTop w:val="0"/>
          <w:marBottom w:val="0"/>
          <w:divBdr>
            <w:top w:val="none" w:sz="0" w:space="0" w:color="auto"/>
            <w:left w:val="none" w:sz="0" w:space="0" w:color="auto"/>
            <w:bottom w:val="none" w:sz="0" w:space="0" w:color="auto"/>
            <w:right w:val="none" w:sz="0" w:space="0" w:color="auto"/>
          </w:divBdr>
        </w:div>
        <w:div w:id="1126511379">
          <w:marLeft w:val="480"/>
          <w:marRight w:val="0"/>
          <w:marTop w:val="0"/>
          <w:marBottom w:val="0"/>
          <w:divBdr>
            <w:top w:val="none" w:sz="0" w:space="0" w:color="auto"/>
            <w:left w:val="none" w:sz="0" w:space="0" w:color="auto"/>
            <w:bottom w:val="none" w:sz="0" w:space="0" w:color="auto"/>
            <w:right w:val="none" w:sz="0" w:space="0" w:color="auto"/>
          </w:divBdr>
        </w:div>
        <w:div w:id="1698190922">
          <w:marLeft w:val="480"/>
          <w:marRight w:val="0"/>
          <w:marTop w:val="0"/>
          <w:marBottom w:val="0"/>
          <w:divBdr>
            <w:top w:val="none" w:sz="0" w:space="0" w:color="auto"/>
            <w:left w:val="none" w:sz="0" w:space="0" w:color="auto"/>
            <w:bottom w:val="none" w:sz="0" w:space="0" w:color="auto"/>
            <w:right w:val="none" w:sz="0" w:space="0" w:color="auto"/>
          </w:divBdr>
        </w:div>
        <w:div w:id="2100446656">
          <w:marLeft w:val="480"/>
          <w:marRight w:val="0"/>
          <w:marTop w:val="0"/>
          <w:marBottom w:val="0"/>
          <w:divBdr>
            <w:top w:val="none" w:sz="0" w:space="0" w:color="auto"/>
            <w:left w:val="none" w:sz="0" w:space="0" w:color="auto"/>
            <w:bottom w:val="none" w:sz="0" w:space="0" w:color="auto"/>
            <w:right w:val="none" w:sz="0" w:space="0" w:color="auto"/>
          </w:divBdr>
        </w:div>
        <w:div w:id="1632706995">
          <w:marLeft w:val="480"/>
          <w:marRight w:val="0"/>
          <w:marTop w:val="0"/>
          <w:marBottom w:val="0"/>
          <w:divBdr>
            <w:top w:val="none" w:sz="0" w:space="0" w:color="auto"/>
            <w:left w:val="none" w:sz="0" w:space="0" w:color="auto"/>
            <w:bottom w:val="none" w:sz="0" w:space="0" w:color="auto"/>
            <w:right w:val="none" w:sz="0" w:space="0" w:color="auto"/>
          </w:divBdr>
        </w:div>
        <w:div w:id="1856536518">
          <w:marLeft w:val="480"/>
          <w:marRight w:val="0"/>
          <w:marTop w:val="0"/>
          <w:marBottom w:val="0"/>
          <w:divBdr>
            <w:top w:val="none" w:sz="0" w:space="0" w:color="auto"/>
            <w:left w:val="none" w:sz="0" w:space="0" w:color="auto"/>
            <w:bottom w:val="none" w:sz="0" w:space="0" w:color="auto"/>
            <w:right w:val="none" w:sz="0" w:space="0" w:color="auto"/>
          </w:divBdr>
        </w:div>
      </w:divsChild>
    </w:div>
    <w:div w:id="304941352">
      <w:bodyDiv w:val="1"/>
      <w:marLeft w:val="0"/>
      <w:marRight w:val="0"/>
      <w:marTop w:val="0"/>
      <w:marBottom w:val="0"/>
      <w:divBdr>
        <w:top w:val="none" w:sz="0" w:space="0" w:color="auto"/>
        <w:left w:val="none" w:sz="0" w:space="0" w:color="auto"/>
        <w:bottom w:val="none" w:sz="0" w:space="0" w:color="auto"/>
        <w:right w:val="none" w:sz="0" w:space="0" w:color="auto"/>
      </w:divBdr>
      <w:divsChild>
        <w:div w:id="1677146805">
          <w:marLeft w:val="480"/>
          <w:marRight w:val="0"/>
          <w:marTop w:val="0"/>
          <w:marBottom w:val="0"/>
          <w:divBdr>
            <w:top w:val="none" w:sz="0" w:space="0" w:color="auto"/>
            <w:left w:val="none" w:sz="0" w:space="0" w:color="auto"/>
            <w:bottom w:val="none" w:sz="0" w:space="0" w:color="auto"/>
            <w:right w:val="none" w:sz="0" w:space="0" w:color="auto"/>
          </w:divBdr>
        </w:div>
        <w:div w:id="1186679432">
          <w:marLeft w:val="600"/>
          <w:marRight w:val="0"/>
          <w:marTop w:val="0"/>
          <w:marBottom w:val="0"/>
          <w:divBdr>
            <w:top w:val="none" w:sz="0" w:space="0" w:color="auto"/>
            <w:left w:val="none" w:sz="0" w:space="0" w:color="auto"/>
            <w:bottom w:val="none" w:sz="0" w:space="0" w:color="auto"/>
            <w:right w:val="none" w:sz="0" w:space="0" w:color="auto"/>
          </w:divBdr>
        </w:div>
        <w:div w:id="1572807418">
          <w:marLeft w:val="720"/>
          <w:marRight w:val="0"/>
          <w:marTop w:val="0"/>
          <w:marBottom w:val="0"/>
          <w:divBdr>
            <w:top w:val="none" w:sz="0" w:space="0" w:color="auto"/>
            <w:left w:val="none" w:sz="0" w:space="0" w:color="auto"/>
            <w:bottom w:val="none" w:sz="0" w:space="0" w:color="auto"/>
            <w:right w:val="none" w:sz="0" w:space="0" w:color="auto"/>
          </w:divBdr>
        </w:div>
        <w:div w:id="1938443482">
          <w:marLeft w:val="600"/>
          <w:marRight w:val="0"/>
          <w:marTop w:val="0"/>
          <w:marBottom w:val="0"/>
          <w:divBdr>
            <w:top w:val="none" w:sz="0" w:space="0" w:color="auto"/>
            <w:left w:val="none" w:sz="0" w:space="0" w:color="auto"/>
            <w:bottom w:val="none" w:sz="0" w:space="0" w:color="auto"/>
            <w:right w:val="none" w:sz="0" w:space="0" w:color="auto"/>
          </w:divBdr>
        </w:div>
        <w:div w:id="1892496495">
          <w:marLeft w:val="480"/>
          <w:marRight w:val="0"/>
          <w:marTop w:val="0"/>
          <w:marBottom w:val="0"/>
          <w:divBdr>
            <w:top w:val="none" w:sz="0" w:space="0" w:color="auto"/>
            <w:left w:val="none" w:sz="0" w:space="0" w:color="auto"/>
            <w:bottom w:val="none" w:sz="0" w:space="0" w:color="auto"/>
            <w:right w:val="none" w:sz="0" w:space="0" w:color="auto"/>
          </w:divBdr>
        </w:div>
      </w:divsChild>
    </w:div>
    <w:div w:id="789053835">
      <w:bodyDiv w:val="1"/>
      <w:marLeft w:val="0"/>
      <w:marRight w:val="0"/>
      <w:marTop w:val="0"/>
      <w:marBottom w:val="0"/>
      <w:divBdr>
        <w:top w:val="none" w:sz="0" w:space="0" w:color="auto"/>
        <w:left w:val="none" w:sz="0" w:space="0" w:color="auto"/>
        <w:bottom w:val="none" w:sz="0" w:space="0" w:color="auto"/>
        <w:right w:val="none" w:sz="0" w:space="0" w:color="auto"/>
      </w:divBdr>
      <w:divsChild>
        <w:div w:id="316611431">
          <w:marLeft w:val="480"/>
          <w:marRight w:val="0"/>
          <w:marTop w:val="0"/>
          <w:marBottom w:val="0"/>
          <w:divBdr>
            <w:top w:val="none" w:sz="0" w:space="0" w:color="auto"/>
            <w:left w:val="none" w:sz="0" w:space="0" w:color="auto"/>
            <w:bottom w:val="none" w:sz="0" w:space="0" w:color="auto"/>
            <w:right w:val="none" w:sz="0" w:space="0" w:color="auto"/>
          </w:divBdr>
        </w:div>
        <w:div w:id="1272661238">
          <w:marLeft w:val="480"/>
          <w:marRight w:val="0"/>
          <w:marTop w:val="0"/>
          <w:marBottom w:val="0"/>
          <w:divBdr>
            <w:top w:val="none" w:sz="0" w:space="0" w:color="auto"/>
            <w:left w:val="none" w:sz="0" w:space="0" w:color="auto"/>
            <w:bottom w:val="none" w:sz="0" w:space="0" w:color="auto"/>
            <w:right w:val="none" w:sz="0" w:space="0" w:color="auto"/>
          </w:divBdr>
        </w:div>
        <w:div w:id="868034430">
          <w:marLeft w:val="480"/>
          <w:marRight w:val="0"/>
          <w:marTop w:val="0"/>
          <w:marBottom w:val="0"/>
          <w:divBdr>
            <w:top w:val="none" w:sz="0" w:space="0" w:color="auto"/>
            <w:left w:val="none" w:sz="0" w:space="0" w:color="auto"/>
            <w:bottom w:val="none" w:sz="0" w:space="0" w:color="auto"/>
            <w:right w:val="none" w:sz="0" w:space="0" w:color="auto"/>
          </w:divBdr>
        </w:div>
      </w:divsChild>
    </w:div>
    <w:div w:id="983586991">
      <w:bodyDiv w:val="1"/>
      <w:marLeft w:val="0"/>
      <w:marRight w:val="0"/>
      <w:marTop w:val="0"/>
      <w:marBottom w:val="0"/>
      <w:divBdr>
        <w:top w:val="none" w:sz="0" w:space="0" w:color="auto"/>
        <w:left w:val="none" w:sz="0" w:space="0" w:color="auto"/>
        <w:bottom w:val="none" w:sz="0" w:space="0" w:color="auto"/>
        <w:right w:val="none" w:sz="0" w:space="0" w:color="auto"/>
      </w:divBdr>
    </w:div>
    <w:div w:id="1314942651">
      <w:bodyDiv w:val="1"/>
      <w:marLeft w:val="0"/>
      <w:marRight w:val="0"/>
      <w:marTop w:val="0"/>
      <w:marBottom w:val="0"/>
      <w:divBdr>
        <w:top w:val="none" w:sz="0" w:space="0" w:color="auto"/>
        <w:left w:val="none" w:sz="0" w:space="0" w:color="auto"/>
        <w:bottom w:val="none" w:sz="0" w:space="0" w:color="auto"/>
        <w:right w:val="none" w:sz="0" w:space="0" w:color="auto"/>
      </w:divBdr>
    </w:div>
    <w:div w:id="1352413718">
      <w:bodyDiv w:val="1"/>
      <w:marLeft w:val="0"/>
      <w:marRight w:val="0"/>
      <w:marTop w:val="0"/>
      <w:marBottom w:val="0"/>
      <w:divBdr>
        <w:top w:val="none" w:sz="0" w:space="0" w:color="auto"/>
        <w:left w:val="none" w:sz="0" w:space="0" w:color="auto"/>
        <w:bottom w:val="none" w:sz="0" w:space="0" w:color="auto"/>
        <w:right w:val="none" w:sz="0" w:space="0" w:color="auto"/>
      </w:divBdr>
    </w:div>
    <w:div w:id="1720131380">
      <w:bodyDiv w:val="1"/>
      <w:marLeft w:val="0"/>
      <w:marRight w:val="0"/>
      <w:marTop w:val="0"/>
      <w:marBottom w:val="0"/>
      <w:divBdr>
        <w:top w:val="none" w:sz="0" w:space="0" w:color="auto"/>
        <w:left w:val="none" w:sz="0" w:space="0" w:color="auto"/>
        <w:bottom w:val="none" w:sz="0" w:space="0" w:color="auto"/>
        <w:right w:val="none" w:sz="0" w:space="0" w:color="auto"/>
      </w:divBdr>
    </w:div>
    <w:div w:id="187426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ur-lex.europa.eu/legal-content/SK/TXT/?uri=CELEX%3A02011L0092-20140515" TargetMode="External"/><Relationship Id="rId4" Type="http://schemas.openxmlformats.org/officeDocument/2006/relationships/styles" Target="styles.xml"/><Relationship Id="rId9" Type="http://schemas.openxmlformats.org/officeDocument/2006/relationships/hyperlink" Target="https://www.slov-lex.sk/ezbierky-fe/pravne-predpisy/SK/ZZ/2006/24/202501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ýsek_TZ_-2020_2184_-k-vyhl_manazment-rizik-plochy-povodia"/>
    <f:field ref="objsubject" par="" edit="true" text=""/>
    <f:field ref="objcreatedby" par="" text="Rozborilová, Monika, JUDr."/>
    <f:field ref="objcreatedat" par="" text="5.6.2023 12:14:59"/>
    <f:field ref="objchangedby" par="" text="Administrator, System"/>
    <f:field ref="objmodifiedat" par="" text="5.6.2023 12:14:5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9F97630-7253-49E2-B6C0-DEEA9540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6154</Words>
  <Characters>35084</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Strelková Ľudmila</dc:creator>
  <cp:keywords/>
  <dc:description/>
  <cp:lastModifiedBy>Hanko Jaroslav</cp:lastModifiedBy>
  <cp:revision>7</cp:revision>
  <cp:lastPrinted>2023-07-19T07:24:00Z</cp:lastPrinted>
  <dcterms:created xsi:type="dcterms:W3CDTF">2025-08-18T14:14:00Z</dcterms:created>
  <dcterms:modified xsi:type="dcterms:W3CDTF">2025-09-04T12:56:00Z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&lt;p&gt;Na portáli SLOVLEX bola zverejnená predbežná informácia č. PI/2022/222 o&amp;nbsp;príprave Návrhu vyhlášky Ministerstva životného prostredia Slovenskej republiky o&amp;nbsp;podrobnostiach manažmentu rizík v súvislosti s plochami povodia pre miesta odberu vody </vt:lpwstr>
  </property>
  <property fmtid="{D5CDD505-2E9C-101B-9397-08002B2CF9AE}" pid="3" name="FSC#SKEDITIONSLOVLEX@103.510:typpredpis">
    <vt:lpwstr>Vyhláška</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právo_x000d_
Životné prostredie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Monika Rozborilová</vt:lpwstr>
  </property>
  <property fmtid="{D5CDD505-2E9C-101B-9397-08002B2CF9AE}" pid="12" name="FSC#SKEDITIONSLOVLEX@103.510:zodppredkladatel">
    <vt:lpwstr>Ján Budaj</vt:lpwstr>
  </property>
  <property fmtid="{D5CDD505-2E9C-101B-9397-08002B2CF9AE}" pid="13" name="FSC#SKEDITIONSLOVLEX@103.510:dalsipredkladatel">
    <vt:lpwstr/>
  </property>
  <property fmtid="{D5CDD505-2E9C-101B-9397-08002B2CF9AE}" pid="14" name="FSC#SKEDITIONSLOVLEX@103.510:nazovpredpis">
    <vt:lpwstr> o podrobnostiach manažmentu rizík v súvislosti s plochami povodia pre miesta odberu vody určenej na ľudskú spotrebu</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 81 ods. 2 písm. o) zákona č. 364/2004 Z. z. o vodách a o zmene zákona Slovenskej národnej rady č. 372/1990 Zb. o priestupkoch v znení neskorších predpisov (vodný zákon) v znení zákona č. 517/2022 Z. z.</vt:lpwstr>
  </property>
  <property fmtid="{D5CDD505-2E9C-101B-9397-08002B2CF9AE}" pid="23" name="FSC#SKEDITIONSLOVLEX@103.510:plnynazovpredpis">
    <vt:lpwstr> Vyhláška Ministerstva životného prostredia Slovenskej republiky o podrobnostiach manažmentu rizík v súvislosti s plochami povodia pre miesta odberu vody určenej na ľudskú spotrebu</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9865/2023-1.15</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LP/2023/333</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v čl. 191 až 193 Hlavy XX Životné prostredie Zmluvy o fungovaní Európskej únie</vt:lpwstr>
  </property>
  <property fmtid="{D5CDD505-2E9C-101B-9397-08002B2CF9AE}" pid="47" name="FSC#SKEDITIONSLOVLEX@103.510:AttrStrListDocPropSekundarneLegPravoPO">
    <vt:lpwstr>v smernici Európskeho parlamentu a Rady (EÚ) 2020/2184 zo 16. decembra 2020 o kvalite vody určenej na ľudskú spotrebu (prepracované znenie) (Ú. v. EÚ L 435, 23.12.2020), gestor: Ministerstvo zdravotníctva Slovenskej republiky;</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vt:lpwstr>
  </property>
  <property fmtid="{D5CDD505-2E9C-101B-9397-08002B2CF9AE}" pid="52" name="FSC#SKEDITIONSLOVLEX@103.510:AttrStrListDocPropLehotaPrebratieSmernice">
    <vt:lpwstr>Smernica Európskeho parlamentu a Rady (EÚ) 2020/2184 zo 16. decembra 2020 o kvalite vody určenej na ľudskú spotrebu (prepracované znenie) (Ú. v. EÚ L 435, 23.12.2020) s transpozičným termínom 12. január 2023</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nie je</vt:lpwstr>
  </property>
  <property fmtid="{D5CDD505-2E9C-101B-9397-08002B2CF9AE}" pid="55" name="FSC#SKEDITIONSLOVLEX@103.510:AttrStrListDocPropInfoUzPreberanePP">
    <vt:lpwstr>-	zákon č. 442/2002 Z. z. o verejných vodovodoch a verejných kanalizáciách a o zmene a doplnení zákona č. 276/2001 Z. z. o regulácii v sieťových odvetviach v znení neskorších predpisov_x000d_
-	zákon č. 364/2004 Z. z. o vodách a o zmene zákona Slovenskej národn</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&lt;p&gt;Predbežná informácia bola zverejnená na portáli Slov-lex (PI/2022/222).&lt;/p&gt;Vybrané vplyvy, t. j. vplyvy na rozpočet verejnej správy, na podnikateľské prostredie, na informatizáciu spoločnosti a&amp;nbsp;na služby verejnej správy k&amp;nbsp;predkladanému návrhu</vt:lpwstr>
  </property>
  <property fmtid="{D5CDD505-2E9C-101B-9397-08002B2CF9AE}" pid="66" name="FSC#SKEDITIONSLOVLEX@103.510:AttrStrListDocPropAltRiesenia">
    <vt:lpwstr>Ako už bolo vyššie spomenuté, predkladaný materiál nadväzuje na navrhovanú právnu úpravu zákona.Nultý variant predstavuje ponechanie súčasného stavu bez doplnení a úprav v súvislosti s implementáciou smernice a 2020/2184.</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Budaj</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životného prostredia Slovenskej republiky predkladá do legislatívneho procesu návrh vyhlášky Ministerstva životného prostredia Slovenskej republiky o&amp;nbsp;podrobnostiach manažmentu rizík v súvislosti s plochami povodia pre miesta odberu vo</vt:lpwstr>
  </property>
  <property fmtid="{D5CDD505-2E9C-101B-9397-08002B2CF9AE}" pid="150" name="FSC#SKEDITIONSLOVLEX@103.510:vytvorenedna">
    <vt:lpwstr>5. 6. 2023</vt:lpwstr>
  </property>
  <property fmtid="{D5CDD505-2E9C-101B-9397-08002B2CF9AE}" pid="151" name="FSC#COOSYSTEM@1.1:Container">
    <vt:lpwstr>COO.2145.1000.3.5690760</vt:lpwstr>
  </property>
  <property fmtid="{D5CDD505-2E9C-101B-9397-08002B2CF9AE}" pid="152" name="FSC#FSCFOLIO@1.1001:docpropproject">
    <vt:lpwstr/>
  </property>
</Properties>
</file>