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5A283" w14:textId="77777777" w:rsidR="00054C41" w:rsidRPr="00895898" w:rsidRDefault="00054C41" w:rsidP="00054C4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5898">
        <w:rPr>
          <w:rFonts w:ascii="Times New Roman" w:eastAsia="Calibri" w:hAnsi="Times New Roman" w:cs="Times New Roman"/>
          <w:b/>
          <w:sz w:val="28"/>
          <w:szCs w:val="28"/>
        </w:rPr>
        <w:t>Analýza vplyvov na podnikateľské prostredie</w:t>
      </w:r>
    </w:p>
    <w:p w14:paraId="7AF84A90" w14:textId="77777777" w:rsidR="00054C41" w:rsidRPr="00895898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43B1F5" w14:textId="6A929008" w:rsidR="0075782C" w:rsidRPr="0075782C" w:rsidRDefault="00054C41" w:rsidP="0075782C">
      <w:pPr>
        <w:tabs>
          <w:tab w:val="left" w:pos="1021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>Názov materiálu:</w:t>
      </w:r>
      <w:r w:rsidR="0075782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5782C" w:rsidRPr="0075782C">
        <w:rPr>
          <w:rFonts w:ascii="Times New Roman" w:eastAsia="Calibri" w:hAnsi="Times New Roman" w:cs="Times New Roman"/>
          <w:sz w:val="24"/>
          <w:szCs w:val="24"/>
        </w:rPr>
        <w:t xml:space="preserve">Návrh zákona, </w:t>
      </w:r>
      <w:bookmarkStart w:id="0" w:name="_GoBack"/>
      <w:r w:rsidR="0075782C" w:rsidRPr="0075782C">
        <w:rPr>
          <w:rFonts w:ascii="Times New Roman" w:eastAsia="Calibri" w:hAnsi="Times New Roman" w:cs="Times New Roman"/>
          <w:sz w:val="24"/>
          <w:szCs w:val="24"/>
        </w:rPr>
        <w:t>ktorým sa mení a dopĺňa zákon č. 24/2006 Z. z. o posudzovaní vplyvov na životné prostredie a o zmene a doplnení niektorých zákonov v znení neskorších predpisov</w:t>
      </w:r>
      <w:r w:rsidR="00F00386">
        <w:rPr>
          <w:rFonts w:ascii="Times New Roman" w:eastAsia="Calibri" w:hAnsi="Times New Roman" w:cs="Times New Roman"/>
          <w:sz w:val="24"/>
          <w:szCs w:val="24"/>
        </w:rPr>
        <w:t xml:space="preserve"> a ktorým sa menia a dopĺňajú niektoré zákony</w:t>
      </w:r>
      <w:r w:rsidR="0075782C" w:rsidRPr="007578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0"/>
      <w:r w:rsidR="0075782C" w:rsidRPr="0075782C">
        <w:rPr>
          <w:rFonts w:ascii="Times New Roman" w:eastAsia="Calibri" w:hAnsi="Times New Roman" w:cs="Times New Roman"/>
          <w:sz w:val="24"/>
          <w:szCs w:val="24"/>
        </w:rPr>
        <w:t>(ďalej len „návrh zákona“).</w:t>
      </w:r>
    </w:p>
    <w:p w14:paraId="73384937" w14:textId="1BBEF68E" w:rsidR="00054C41" w:rsidRPr="0075782C" w:rsidRDefault="0075782C" w:rsidP="00757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sz w:val="20"/>
        </w:rPr>
        <w:t xml:space="preserve"> </w:t>
      </w:r>
      <w:r w:rsidR="00054C41" w:rsidRPr="001F1B43">
        <w:rPr>
          <w:rFonts w:ascii="Times New Roman" w:eastAsia="Calibri" w:hAnsi="Times New Roman" w:cs="Times New Roman"/>
          <w:b/>
          <w:sz w:val="24"/>
          <w:szCs w:val="24"/>
        </w:rPr>
        <w:t>Predkladateľ: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5782C">
        <w:rPr>
          <w:rFonts w:ascii="Times New Roman" w:eastAsia="Calibri" w:hAnsi="Times New Roman" w:cs="Times New Roman"/>
          <w:sz w:val="24"/>
          <w:szCs w:val="24"/>
        </w:rPr>
        <w:t>Ministerstvo životného prostredia Slovenskej republiky</w:t>
      </w:r>
    </w:p>
    <w:p w14:paraId="515DBCE3" w14:textId="77777777"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>3.1 Náklady regulácie</w:t>
      </w:r>
    </w:p>
    <w:p w14:paraId="14243EB0" w14:textId="77777777" w:rsidR="00054C41" w:rsidRPr="001F1B43" w:rsidRDefault="00054C41" w:rsidP="00C21399">
      <w:pPr>
        <w:tabs>
          <w:tab w:val="left" w:pos="8025"/>
        </w:tabs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3.1.1 Súhrnná tabuľka nákladov regulácie </w:t>
      </w:r>
      <w:r w:rsidR="00C2139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ab/>
      </w:r>
    </w:p>
    <w:p w14:paraId="4D85A0D5" w14:textId="77777777" w:rsidR="00054C41" w:rsidRPr="00D8247C" w:rsidRDefault="00054C41" w:rsidP="00054C41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>Tabuľka č. 1: Zmeny nákladov (ročne) v prepočte na podnikateľské prostredie (PP), vyhodnotenie mechanizmu znižovania byrokracie a náklado</w:t>
      </w:r>
      <w:r w:rsidR="000A6B7F">
        <w:rPr>
          <w:rFonts w:ascii="Times New Roman" w:eastAsia="Calibri" w:hAnsi="Times New Roman" w:cs="Times New Roman"/>
          <w:i/>
          <w:sz w:val="24"/>
          <w:szCs w:val="24"/>
        </w:rPr>
        <w:t>v</w:t>
      </w:r>
      <w:r w:rsidR="00C929AE">
        <w:rPr>
          <w:rFonts w:ascii="Times New Roman" w:eastAsia="Calibri" w:hAnsi="Times New Roman" w:cs="Times New Roman"/>
          <w:i/>
          <w:sz w:val="24"/>
          <w:szCs w:val="24"/>
        </w:rPr>
        <w:t xml:space="preserve">, náklady </w:t>
      </w:r>
      <w:proofErr w:type="spellStart"/>
      <w:r w:rsidR="00C929AE" w:rsidRPr="00804BC8">
        <w:rPr>
          <w:rFonts w:ascii="Times New Roman" w:eastAsia="Calibri" w:hAnsi="Times New Roman" w:cs="Times New Roman"/>
          <w:i/>
          <w:sz w:val="24"/>
          <w:szCs w:val="24"/>
        </w:rPr>
        <w:t>goldplatingu</w:t>
      </w:r>
      <w:proofErr w:type="spellEnd"/>
      <w:r w:rsidR="00C929AE">
        <w:rPr>
          <w:rStyle w:val="Odkaznapoznmkupodiarou"/>
          <w:rFonts w:ascii="Times New Roman" w:eastAsia="Calibri" w:hAnsi="Times New Roman" w:cs="Times New Roman"/>
          <w:i/>
          <w:sz w:val="24"/>
          <w:szCs w:val="24"/>
        </w:rPr>
        <w:footnoteReference w:id="1"/>
      </w:r>
      <w:r w:rsidR="000A6B7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929AE">
        <w:rPr>
          <w:rFonts w:ascii="Times New Roman" w:eastAsia="Calibri" w:hAnsi="Times New Roman" w:cs="Times New Roman"/>
          <w:i/>
          <w:sz w:val="24"/>
          <w:szCs w:val="24"/>
        </w:rPr>
        <w:t>na podnikateľské prostredie</w:t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14:paraId="1A77DC61" w14:textId="77777777" w:rsidR="00054C41" w:rsidRPr="00D8247C" w:rsidRDefault="00054C41" w:rsidP="00054C41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Nahraďte rovnakou tabuľkou po vyplnení Kalkulačky nákladov podnikateľského prostredia, ktorá je povinnou prílohou tejto analýzy a nájdete ju na </w:t>
      </w:r>
      <w:hyperlink r:id="rId9" w:history="1">
        <w:r w:rsidRPr="00D8247C">
          <w:rPr>
            <w:rFonts w:ascii="Times New Roman" w:eastAsia="Calibri" w:hAnsi="Times New Roman" w:cs="Times New Roman"/>
            <w:i/>
            <w:color w:val="0563C1"/>
            <w:sz w:val="24"/>
            <w:szCs w:val="24"/>
            <w:u w:val="single"/>
          </w:rPr>
          <w:t>webovom sídle MH SR</w:t>
        </w:r>
      </w:hyperlink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, (ďalej len </w:t>
      </w:r>
      <w:r>
        <w:rPr>
          <w:rFonts w:ascii="Times New Roman" w:eastAsia="Calibri" w:hAnsi="Times New Roman" w:cs="Times New Roman"/>
          <w:i/>
          <w:sz w:val="24"/>
          <w:szCs w:val="24"/>
        </w:rPr>
        <w:t>„</w:t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>Kalkulačka nákladov</w:t>
      </w:r>
      <w:r>
        <w:rPr>
          <w:rFonts w:ascii="Times New Roman" w:eastAsia="Calibri" w:hAnsi="Times New Roman" w:cs="Times New Roman"/>
          <w:i/>
          <w:sz w:val="24"/>
          <w:szCs w:val="24"/>
        </w:rPr>
        <w:t>“</w:t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>):</w:t>
      </w:r>
    </w:p>
    <w:tbl>
      <w:tblPr>
        <w:tblW w:w="95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3540"/>
        <w:gridCol w:w="2623"/>
        <w:gridCol w:w="169"/>
        <w:gridCol w:w="160"/>
        <w:gridCol w:w="2293"/>
        <w:gridCol w:w="423"/>
        <w:gridCol w:w="160"/>
      </w:tblGrid>
      <w:tr w:rsidR="00C929AE" w:rsidRPr="00C929AE" w14:paraId="74CF9C31" w14:textId="77777777" w:rsidTr="003A3124">
        <w:trPr>
          <w:trHeight w:val="27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3648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0EBE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7DC6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CAE0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EB30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54FF" w14:textId="77777777" w:rsidR="00C929AE" w:rsidRPr="00C929AE" w:rsidRDefault="00C929AE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C929AE" w:rsidRPr="00C929AE" w14:paraId="7BEF3D83" w14:textId="77777777" w:rsidTr="00804BC8">
        <w:trPr>
          <w:gridAfter w:val="2"/>
          <w:wAfter w:w="583" w:type="dxa"/>
          <w:trHeight w:val="451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F0AC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CD7A" w14:textId="77777777" w:rsidR="00C929AE" w:rsidRPr="00C929AE" w:rsidRDefault="00C929AE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TYP NÁKLADOV</w:t>
            </w:r>
          </w:p>
        </w:tc>
        <w:tc>
          <w:tcPr>
            <w:tcW w:w="26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67F96BD" w14:textId="77777777" w:rsidR="00C929AE" w:rsidRPr="00C929AE" w:rsidRDefault="00C929AE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Zvýšenie nákladov v € na PP</w:t>
            </w:r>
          </w:p>
        </w:tc>
        <w:tc>
          <w:tcPr>
            <w:tcW w:w="26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57C6AD32" w14:textId="77777777" w:rsidR="00C929AE" w:rsidRPr="00C929AE" w:rsidRDefault="00C929AE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Zníženie nákladov v € na PP</w:t>
            </w:r>
          </w:p>
        </w:tc>
      </w:tr>
      <w:tr w:rsidR="00C929AE" w:rsidRPr="00C929AE" w14:paraId="0F790483" w14:textId="77777777" w:rsidTr="00804BC8">
        <w:trPr>
          <w:gridAfter w:val="2"/>
          <w:wAfter w:w="583" w:type="dxa"/>
          <w:trHeight w:val="6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CF71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D77A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A.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Dane, odvody, clá a poplatky, ktorých cieľom je znižovať negatívne </w:t>
            </w:r>
            <w:proofErr w:type="spellStart"/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externality</w:t>
            </w:r>
            <w:proofErr w:type="spellEnd"/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6C02A5A" w14:textId="52A02341" w:rsidR="00C929AE" w:rsidRPr="00C929AE" w:rsidRDefault="006150A4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  <w:r w:rsidR="00C929AE"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0525A008" w14:textId="6D0CD235" w:rsidR="00C929AE" w:rsidRPr="00C929AE" w:rsidRDefault="006150A4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  <w:r w:rsidR="00C929AE"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929AE" w:rsidRPr="00C929AE" w14:paraId="37B64D12" w14:textId="77777777" w:rsidTr="00804BC8">
        <w:trPr>
          <w:gridAfter w:val="2"/>
          <w:wAfter w:w="583" w:type="dxa"/>
          <w:trHeight w:val="42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D282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928E" w14:textId="77777777" w:rsidR="00C929AE" w:rsidRPr="00C929AE" w:rsidRDefault="00C929AE" w:rsidP="00F37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B. Iné </w:t>
            </w:r>
            <w:r w:rsidRPr="00952CF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poplatky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8D91672" w14:textId="487A6A29" w:rsidR="00C929AE" w:rsidRPr="00C929AE" w:rsidRDefault="006150A4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  <w:r w:rsidR="00C929AE"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7B3EEA7A" w14:textId="014C60F5" w:rsidR="00C929AE" w:rsidRPr="00C929AE" w:rsidRDefault="006150A4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  <w:r w:rsidR="00C929AE"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929AE" w:rsidRPr="00C929AE" w14:paraId="21231540" w14:textId="77777777" w:rsidTr="00804BC8">
        <w:trPr>
          <w:gridAfter w:val="2"/>
          <w:wAfter w:w="583" w:type="dxa"/>
          <w:trHeight w:val="43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8407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EE3E" w14:textId="52C52C9B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C.</w:t>
            </w:r>
            <w:r w:rsidR="00CA434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 Sankcie a pokuty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9D07100" w14:textId="3C30CB29" w:rsidR="00C929AE" w:rsidRPr="00C929AE" w:rsidRDefault="006150A4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7C8BFAD7" w14:textId="5BE47E6F" w:rsidR="00C929AE" w:rsidRPr="00C929AE" w:rsidRDefault="006150A4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  <w:r w:rsidR="00C929AE"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929AE" w:rsidRPr="00C929AE" w14:paraId="280383DA" w14:textId="77777777" w:rsidTr="00804BC8">
        <w:trPr>
          <w:gridAfter w:val="2"/>
          <w:wAfter w:w="583" w:type="dxa"/>
          <w:trHeight w:val="48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F790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3BCF" w14:textId="0543F070" w:rsidR="00C929AE" w:rsidRPr="00C929AE" w:rsidRDefault="00C929AE" w:rsidP="006A4E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E961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D. </w:t>
            </w:r>
            <w:r w:rsidR="00024E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Nepriame finančné náklady</w:t>
            </w:r>
            <w:r w:rsidR="006A4E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ED34EA3" w14:textId="2B37B676" w:rsidR="00C929AE" w:rsidRPr="00C929AE" w:rsidRDefault="006150A4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6B7CA645" w14:textId="328365FD" w:rsidR="00C929AE" w:rsidRPr="00C929AE" w:rsidRDefault="006150A4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  <w:r w:rsidR="00C929AE"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6A4E85" w:rsidRPr="00C929AE" w14:paraId="547BC8DA" w14:textId="77777777" w:rsidTr="00804BC8">
        <w:trPr>
          <w:gridAfter w:val="2"/>
          <w:wAfter w:w="583" w:type="dxa"/>
          <w:trHeight w:val="48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6137F" w14:textId="77777777" w:rsidR="006A4E85" w:rsidRPr="00C929AE" w:rsidRDefault="006A4E85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6A5AE" w14:textId="77777777" w:rsidR="006A4E85" w:rsidRPr="00C929AE" w:rsidRDefault="006A4E85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E. Administratívne náklady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</w:tcPr>
          <w:p w14:paraId="1A8F0D68" w14:textId="5D626B39" w:rsidR="006A4E85" w:rsidRPr="00C929AE" w:rsidRDefault="006150A4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</w:tcPr>
          <w:p w14:paraId="7D0218BB" w14:textId="79D342E5" w:rsidR="006A4E85" w:rsidRPr="00C929AE" w:rsidRDefault="006150A4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</w:tr>
      <w:tr w:rsidR="00C929AE" w:rsidRPr="00C929AE" w14:paraId="10B7BDC5" w14:textId="77777777" w:rsidTr="00804BC8">
        <w:trPr>
          <w:gridAfter w:val="2"/>
          <w:wAfter w:w="583" w:type="dxa"/>
          <w:trHeight w:val="6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240B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9376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Spolu = A+B+C+D</w:t>
            </w:r>
            <w:r w:rsidR="006A4E85" w:rsidRPr="00E961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+E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829EB10" w14:textId="78BFAC3A" w:rsidR="00C929AE" w:rsidRPr="00C929AE" w:rsidRDefault="006150A4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  <w:r w:rsidR="00C929AE"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3B2B8C72" w14:textId="00E48210" w:rsidR="00C929AE" w:rsidRPr="00C929AE" w:rsidRDefault="006150A4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  <w:r w:rsidR="00C929AE"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929AE" w:rsidRPr="00C929AE" w14:paraId="3B916623" w14:textId="77777777" w:rsidTr="003A3124">
        <w:trPr>
          <w:trHeight w:val="27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E590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AB98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99773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3D738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43AE9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4F180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C929AE" w:rsidRPr="00C929AE" w14:paraId="52849A6C" w14:textId="77777777" w:rsidTr="00804BC8">
        <w:trPr>
          <w:gridAfter w:val="2"/>
          <w:wAfter w:w="583" w:type="dxa"/>
          <w:trHeight w:val="412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0DC1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8073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sk-SK"/>
              </w:rPr>
              <w:t>Harmonizácia práva EÚ</w:t>
            </w:r>
          </w:p>
        </w:tc>
        <w:tc>
          <w:tcPr>
            <w:tcW w:w="26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BC0A5BA" w14:textId="77777777" w:rsidR="00C929AE" w:rsidRPr="00C929AE" w:rsidRDefault="00C929AE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Zvýšenie nákladov v € na PP</w:t>
            </w:r>
          </w:p>
        </w:tc>
        <w:tc>
          <w:tcPr>
            <w:tcW w:w="26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38A2A444" w14:textId="77777777" w:rsidR="00C929AE" w:rsidRPr="00C929AE" w:rsidRDefault="00C929AE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Zníženie nákladov v € na PP</w:t>
            </w:r>
          </w:p>
        </w:tc>
      </w:tr>
      <w:tr w:rsidR="00C929AE" w:rsidRPr="00C929AE" w14:paraId="26126FD6" w14:textId="77777777" w:rsidTr="00804BC8">
        <w:trPr>
          <w:gridAfter w:val="2"/>
          <w:wAfter w:w="583" w:type="dxa"/>
          <w:trHeight w:val="84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F348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E706" w14:textId="77777777" w:rsidR="00C929AE" w:rsidRPr="00C929AE" w:rsidRDefault="006A4E85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F</w:t>
            </w:r>
            <w:r w:rsidR="00C929AE"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. Úplná harmonizácia práva EÚ</w:t>
            </w:r>
            <w:r w:rsidR="00C929AE"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br/>
            </w:r>
            <w:r w:rsidR="00C929AE" w:rsidRPr="00C929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sk-SK"/>
              </w:rPr>
              <w:t xml:space="preserve">(okrem daní, odvodov, ciel a poplatkov, ktorých cieľom je znižovať negatívne </w:t>
            </w:r>
            <w:proofErr w:type="spellStart"/>
            <w:r w:rsidR="00C929AE" w:rsidRPr="00C929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sk-SK"/>
              </w:rPr>
              <w:t>externality</w:t>
            </w:r>
            <w:proofErr w:type="spellEnd"/>
            <w:r w:rsidR="00C929AE" w:rsidRPr="00C929A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9CCB12B" w14:textId="72DAD26F" w:rsidR="00C929AE" w:rsidRPr="00C929AE" w:rsidRDefault="00C929AE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  <w:r w:rsidR="00615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0CB565E3" w14:textId="3000CF1D" w:rsidR="00C929AE" w:rsidRPr="00C929AE" w:rsidRDefault="006150A4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  <w:r w:rsidR="00C929AE"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929AE" w:rsidRPr="00C929AE" w14:paraId="2B062396" w14:textId="77777777" w:rsidTr="00804BC8">
        <w:trPr>
          <w:gridAfter w:val="2"/>
          <w:wAfter w:w="583" w:type="dxa"/>
          <w:trHeight w:val="486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2B53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ED09" w14:textId="77777777" w:rsidR="00C929AE" w:rsidRPr="00C929AE" w:rsidRDefault="006A4E85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G</w:t>
            </w:r>
            <w:r w:rsidR="00C929AE"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 w:rsidR="00C929AE" w:rsidRPr="00C929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Goldplating</w:t>
            </w:r>
            <w:proofErr w:type="spellEnd"/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09562F6" w14:textId="3130C196" w:rsidR="006150A4" w:rsidRPr="00C929AE" w:rsidRDefault="00C929AE" w:rsidP="0061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  <w:r w:rsidR="00615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2E025867" w14:textId="68F2CDE6" w:rsidR="00C929AE" w:rsidRPr="00C929AE" w:rsidRDefault="006150A4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  <w:r w:rsidR="00C929AE"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929AE" w:rsidRPr="00C929AE" w14:paraId="665D2803" w14:textId="77777777" w:rsidTr="003A3124">
        <w:trPr>
          <w:trHeight w:val="36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05DD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B6FE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20198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3FD74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F5827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5CAAE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</w:p>
        </w:tc>
      </w:tr>
      <w:tr w:rsidR="00C929AE" w:rsidRPr="00C929AE" w14:paraId="578385C8" w14:textId="77777777" w:rsidTr="00804BC8">
        <w:trPr>
          <w:gridAfter w:val="2"/>
          <w:wAfter w:w="583" w:type="dxa"/>
          <w:trHeight w:val="39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DAC7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B60B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VÝPOČET PRAVIDLA 1in</w:t>
            </w:r>
            <w:r w:rsidR="00FC121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C929A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2out:</w:t>
            </w:r>
          </w:p>
        </w:tc>
        <w:tc>
          <w:tcPr>
            <w:tcW w:w="26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4929B536" w14:textId="77777777" w:rsidR="00C929AE" w:rsidRPr="00C929AE" w:rsidRDefault="00C929AE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IN</w:t>
            </w:r>
          </w:p>
        </w:tc>
        <w:tc>
          <w:tcPr>
            <w:tcW w:w="262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6019C410" w14:textId="77777777" w:rsidR="00C929AE" w:rsidRPr="00C929AE" w:rsidRDefault="00C929AE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OUT</w:t>
            </w:r>
          </w:p>
        </w:tc>
      </w:tr>
      <w:tr w:rsidR="00C929AE" w:rsidRPr="00C929AE" w14:paraId="4C7053DD" w14:textId="77777777" w:rsidTr="00804BC8">
        <w:trPr>
          <w:gridAfter w:val="2"/>
          <w:wAfter w:w="583" w:type="dxa"/>
          <w:trHeight w:val="39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400A" w14:textId="77777777" w:rsidR="00C929AE" w:rsidRPr="00C929AE" w:rsidRDefault="00C929AE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BF89" w14:textId="3C21B0B5" w:rsidR="00C929AE" w:rsidRPr="00751DA9" w:rsidRDefault="006A4E85" w:rsidP="00C929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51DA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sk-SK"/>
              </w:rPr>
              <w:t>H</w:t>
            </w:r>
            <w:r w:rsidR="00C929AE" w:rsidRPr="00751DA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0"/>
                <w:szCs w:val="20"/>
                <w:lang w:eastAsia="sk-SK"/>
              </w:rPr>
              <w:t>.</w:t>
            </w:r>
            <w:r w:rsidR="009F417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 xml:space="preserve"> Náklady okrem výnimiek = B+D</w:t>
            </w:r>
            <w:r w:rsidRPr="00751DA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sk-SK"/>
              </w:rPr>
              <w:t>+E-F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14:paraId="02E1C703" w14:textId="4BA89282" w:rsidR="00C929AE" w:rsidRPr="00C929AE" w:rsidRDefault="00C929AE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  <w:r w:rsidR="006150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2A9C6235" w14:textId="083A8FAD" w:rsidR="00C929AE" w:rsidRPr="00C929AE" w:rsidRDefault="006150A4" w:rsidP="00C9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  <w:r w:rsidR="00C929AE" w:rsidRPr="00C929A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14:paraId="0C4E1024" w14:textId="77777777" w:rsidR="00054C41" w:rsidRPr="00895898" w:rsidRDefault="00054C41" w:rsidP="00054C41">
      <w:pPr>
        <w:rPr>
          <w:rFonts w:ascii="Times New Roman" w:eastAsia="Calibri" w:hAnsi="Times New Roman" w:cs="Times New Roman"/>
          <w:b/>
          <w:sz w:val="24"/>
          <w:szCs w:val="24"/>
        </w:rPr>
        <w:sectPr w:rsidR="00054C41" w:rsidRPr="00895898" w:rsidSect="00142154">
          <w:headerReference w:type="default" r:id="rId10"/>
          <w:footerReference w:type="default" r:id="rId11"/>
          <w:pgSz w:w="11906" w:h="16838"/>
          <w:pgMar w:top="993" w:right="1417" w:bottom="1417" w:left="1417" w:header="708" w:footer="708" w:gutter="0"/>
          <w:pgNumType w:start="1"/>
          <w:cols w:space="708"/>
          <w:docGrid w:linePitch="360"/>
        </w:sectPr>
      </w:pPr>
    </w:p>
    <w:p w14:paraId="29CDFA2A" w14:textId="77777777" w:rsidR="00054C41" w:rsidRPr="001F1B43" w:rsidRDefault="00054C41" w:rsidP="00054C41">
      <w:pPr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i/>
          <w:iCs/>
          <w:sz w:val="24"/>
          <w:szCs w:val="24"/>
        </w:rPr>
        <w:lastRenderedPageBreak/>
        <w:t>3.1.2 Výpočty vplyvov jednotlivých regulácií na zmeny v nákladoch podnikateľov</w:t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5E02E2DD" w14:textId="77777777" w:rsidR="00054C41" w:rsidRDefault="00054C41" w:rsidP="00054C41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>Tabuľka č. 2: Výpočet vplyvov jednotlivých regulácií (nahraďte rovnakou tabuľkou po vyplnení Kalkulačky nákladov):</w:t>
      </w:r>
    </w:p>
    <w:tbl>
      <w:tblPr>
        <w:tblW w:w="13951" w:type="dxa"/>
        <w:tblInd w:w="-5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1740"/>
        <w:gridCol w:w="992"/>
        <w:gridCol w:w="1134"/>
        <w:gridCol w:w="1843"/>
        <w:gridCol w:w="992"/>
        <w:gridCol w:w="1160"/>
        <w:gridCol w:w="1108"/>
        <w:gridCol w:w="851"/>
        <w:gridCol w:w="843"/>
        <w:gridCol w:w="1000"/>
        <w:gridCol w:w="708"/>
        <w:gridCol w:w="1134"/>
      </w:tblGrid>
      <w:tr w:rsidR="00DE6ACB" w:rsidRPr="000A6B7F" w14:paraId="58E6573D" w14:textId="77777777" w:rsidTr="00751DA9">
        <w:trPr>
          <w:trHeight w:val="25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FC62EAC" w14:textId="77777777" w:rsidR="00DE6ACB" w:rsidRPr="000A6B7F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0F95606" w14:textId="77777777" w:rsidR="00DE6ACB" w:rsidRPr="000A6B7F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Zrozumiteľný a stručný opis regulácie </w:t>
            </w: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  <w:t>(dôvod zvýšenia/zníženia nákladov na PP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a dôvod ponechania nákladov na PP, ktoré sú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goldplatngom</w:t>
            </w:r>
            <w:proofErr w:type="spellEnd"/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8660057" w14:textId="77777777" w:rsidR="00DE6ACB" w:rsidRPr="000A6B7F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Číslo normy</w:t>
            </w: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</w:r>
            <w:r w:rsidRPr="000A6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(zákona, vyhlášky a pod.)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C27F37A" w14:textId="77777777" w:rsidR="00DE6ACB" w:rsidRPr="000A6B7F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Lokalizácia</w:t>
            </w: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  <w:t>(§, ods.</w:t>
            </w:r>
            <w:r w:rsidR="00D114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, čl.,...</w:t>
            </w: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3B4826A" w14:textId="77777777" w:rsidR="00DE6ACB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Pôvod regulácie: </w:t>
            </w: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SK</w:t>
            </w:r>
            <w:r w:rsidRPr="000A6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/EÚ úplná </w:t>
            </w:r>
            <w:proofErr w:type="spellStart"/>
            <w:r w:rsidRPr="000A6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harm</w:t>
            </w:r>
            <w:proofErr w:type="spellEnd"/>
            <w:r w:rsidRPr="000A6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./</w:t>
            </w:r>
          </w:p>
          <w:p w14:paraId="3EFBCFFC" w14:textId="77777777" w:rsidR="00DE6ACB" w:rsidRPr="000A6B7F" w:rsidRDefault="006564C3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G</w:t>
            </w:r>
            <w:r w:rsidR="00DE6ACB" w:rsidRPr="000A6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oldplating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D66C838" w14:textId="77777777" w:rsidR="00DE6ACB" w:rsidRPr="000A6B7F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Účinnosť regulácie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B1BE5BC" w14:textId="77777777" w:rsidR="00DE6ACB" w:rsidRPr="000A6B7F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Kategória </w:t>
            </w:r>
            <w:proofErr w:type="spellStart"/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dotk</w:t>
            </w:r>
            <w:proofErr w:type="spellEnd"/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 subjektov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8492B87" w14:textId="77777777" w:rsidR="00D114ED" w:rsidRDefault="00DE6ACB" w:rsidP="0004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Počet </w:t>
            </w:r>
          </w:p>
          <w:p w14:paraId="7A177F6E" w14:textId="6CE16312" w:rsidR="00DE6ACB" w:rsidRPr="00895898" w:rsidRDefault="00D114ED" w:rsidP="00047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dotk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  <w:r w:rsidR="00DE6ACB"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subjektov </w:t>
            </w:r>
            <w:r w:rsidR="00047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spolu</w:t>
            </w:r>
            <w:r w:rsidR="00DE6ACB"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280914C" w14:textId="77777777" w:rsidR="00DE6ACB" w:rsidRPr="000A6B7F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1 podnik. v €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9531801" w14:textId="77777777" w:rsidR="00DE6ACB" w:rsidRPr="000A6B7F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Vplyv 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kateg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dotk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. subjekt.</w:t>
            </w: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v €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3CCC0E6" w14:textId="77777777" w:rsidR="00DE6ACB" w:rsidRPr="00895898" w:rsidRDefault="00DE6ACB" w:rsidP="00F5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Druh vplyvu</w:t>
            </w:r>
            <w:r w:rsidRPr="000A6B7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br/>
            </w:r>
            <w:r w:rsidRPr="00895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 xml:space="preserve">In (zvyšuje náklady) / </w:t>
            </w:r>
          </w:p>
          <w:p w14:paraId="3110E590" w14:textId="77777777" w:rsidR="00DE6ACB" w:rsidRPr="00895898" w:rsidRDefault="00DE6ACB" w:rsidP="00F54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895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>Out</w:t>
            </w:r>
            <w:proofErr w:type="spellEnd"/>
            <w:r w:rsidRPr="0089589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sk-SK"/>
              </w:rPr>
              <w:t xml:space="preserve"> (znižuje náklady</w:t>
            </w:r>
            <w:r w:rsidRPr="008958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)</w:t>
            </w:r>
          </w:p>
          <w:p w14:paraId="70438D04" w14:textId="77777777" w:rsidR="00DE6ACB" w:rsidRPr="000A6B7F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A6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/ Nemení sa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A85CC22" w14:textId="77777777" w:rsidR="00DE6ACB" w:rsidRPr="006B5D74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B5D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1in</w:t>
            </w:r>
          </w:p>
          <w:p w14:paraId="29F533F5" w14:textId="77777777" w:rsidR="00DE6ACB" w:rsidRPr="006B5D74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6B5D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2out celkom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ED6FE4B" w14:textId="77777777" w:rsidR="00DE6ACB" w:rsidRPr="006B5D74" w:rsidRDefault="00DE6ACB" w:rsidP="000A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6B5D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>Goldplating</w:t>
            </w:r>
            <w:proofErr w:type="spellEnd"/>
            <w:r w:rsidRPr="006B5D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celkom</w:t>
            </w:r>
          </w:p>
        </w:tc>
      </w:tr>
      <w:tr w:rsidR="00DE6ACB" w:rsidRPr="00895898" w14:paraId="609FED73" w14:textId="77777777" w:rsidTr="00804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446" w:type="dxa"/>
            <w:vAlign w:val="center"/>
          </w:tcPr>
          <w:p w14:paraId="17ADB0C1" w14:textId="77777777" w:rsidR="00DE6ACB" w:rsidRPr="00895898" w:rsidRDefault="00DE6ACB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7D629DAC" w14:textId="77777777" w:rsidR="00DE6ACB" w:rsidRPr="00895898" w:rsidRDefault="00DE6ACB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</w:tcPr>
          <w:p w14:paraId="4B47CD37" w14:textId="77777777" w:rsidR="00DE6ACB" w:rsidRPr="00895898" w:rsidRDefault="00DE6ACB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1C988908" w14:textId="77777777" w:rsidR="00DE6ACB" w:rsidRPr="00895898" w:rsidRDefault="00DE6ACB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2CDA76A" w14:textId="77777777" w:rsidR="00DE6ACB" w:rsidRPr="00895898" w:rsidRDefault="00DE6ACB" w:rsidP="00562A1E">
            <w:pPr>
              <w:pStyle w:val="gmail-m-1648484718305530482msolistparagraph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69C4721" w14:textId="77777777" w:rsidR="00DE6ACB" w:rsidRPr="00895898" w:rsidRDefault="00DE6ACB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74618A9C" w14:textId="77777777" w:rsidR="00DE6ACB" w:rsidRPr="00895898" w:rsidRDefault="00DE6ACB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08" w:type="dxa"/>
          </w:tcPr>
          <w:p w14:paraId="5D0F89C4" w14:textId="77777777" w:rsidR="00DE6ACB" w:rsidRPr="00895898" w:rsidRDefault="00DE6ACB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8251139" w14:textId="77777777" w:rsidR="00DE6ACB" w:rsidRPr="00895898" w:rsidRDefault="00DE6ACB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3" w:type="dxa"/>
            <w:shd w:val="clear" w:color="auto" w:fill="auto"/>
            <w:noWrap/>
            <w:vAlign w:val="center"/>
          </w:tcPr>
          <w:p w14:paraId="01129C91" w14:textId="77777777" w:rsidR="00DE6ACB" w:rsidRPr="00895898" w:rsidRDefault="00DE6ACB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420D0685" w14:textId="77777777" w:rsidR="00DE6ACB" w:rsidRPr="00895898" w:rsidRDefault="00DE6ACB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8BFFDBA" w14:textId="77777777" w:rsidR="00DE6ACB" w:rsidRPr="00895898" w:rsidRDefault="00DE6ACB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48758C9B" w14:textId="77777777" w:rsidR="00DE6ACB" w:rsidRPr="00895898" w:rsidRDefault="00DE6ACB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01596" w:rsidRPr="00895898" w14:paraId="022095BC" w14:textId="77777777" w:rsidTr="00804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446" w:type="dxa"/>
            <w:vAlign w:val="center"/>
          </w:tcPr>
          <w:p w14:paraId="72653821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302744A6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</w:tcPr>
          <w:p w14:paraId="6D81551D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15AB3E50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5823171" w14:textId="77777777" w:rsidR="00801596" w:rsidDel="00801596" w:rsidRDefault="00801596" w:rsidP="00801596">
            <w:pPr>
              <w:pStyle w:val="gmail-m-1648484718305530482msolistparagraph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EAFA699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439720A9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08" w:type="dxa"/>
          </w:tcPr>
          <w:p w14:paraId="17CCCE83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71B2646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3" w:type="dxa"/>
            <w:shd w:val="clear" w:color="auto" w:fill="auto"/>
            <w:noWrap/>
            <w:vAlign w:val="center"/>
          </w:tcPr>
          <w:p w14:paraId="57980520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7E097137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B494DF4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564076F6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01596" w:rsidRPr="00895898" w14:paraId="4D05B96D" w14:textId="77777777" w:rsidTr="00804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446" w:type="dxa"/>
            <w:vAlign w:val="center"/>
          </w:tcPr>
          <w:p w14:paraId="371D0305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6F09B9B9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</w:tcPr>
          <w:p w14:paraId="6326D60E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63EECDFF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B619397" w14:textId="77777777" w:rsidR="00801596" w:rsidDel="00801596" w:rsidRDefault="00801596" w:rsidP="00801596">
            <w:pPr>
              <w:pStyle w:val="gmail-m-1648484718305530482msolistparagraph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967ED88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331066E7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08" w:type="dxa"/>
          </w:tcPr>
          <w:p w14:paraId="1748865C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457341D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3" w:type="dxa"/>
            <w:shd w:val="clear" w:color="auto" w:fill="auto"/>
            <w:noWrap/>
            <w:vAlign w:val="center"/>
          </w:tcPr>
          <w:p w14:paraId="30771B52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645FEA02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EA14B08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1CC858DC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01596" w:rsidRPr="00895898" w14:paraId="48195AE8" w14:textId="77777777" w:rsidTr="00804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446" w:type="dxa"/>
            <w:vAlign w:val="center"/>
          </w:tcPr>
          <w:p w14:paraId="6FA76BB4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04DBC1D2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</w:tcPr>
          <w:p w14:paraId="7DA73847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1326F554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89E62F8" w14:textId="77777777" w:rsidR="00801596" w:rsidDel="00801596" w:rsidRDefault="00801596" w:rsidP="00801596">
            <w:pPr>
              <w:pStyle w:val="gmail-m-1648484718305530482msolistparagraph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F479A8F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09015152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08" w:type="dxa"/>
          </w:tcPr>
          <w:p w14:paraId="12996373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188F025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3" w:type="dxa"/>
            <w:shd w:val="clear" w:color="auto" w:fill="auto"/>
            <w:noWrap/>
            <w:vAlign w:val="center"/>
          </w:tcPr>
          <w:p w14:paraId="1D718C37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281CEC7A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8A8DDA2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014B7D7A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01596" w:rsidRPr="00895898" w14:paraId="7D495C88" w14:textId="77777777" w:rsidTr="00804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446" w:type="dxa"/>
            <w:vAlign w:val="center"/>
          </w:tcPr>
          <w:p w14:paraId="0FC148DB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0514BEF2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</w:tcPr>
          <w:p w14:paraId="07EE0509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5143E9CF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56D853D" w14:textId="77777777" w:rsidR="00801596" w:rsidDel="00801596" w:rsidRDefault="00801596" w:rsidP="00801596">
            <w:pPr>
              <w:pStyle w:val="gmail-m-1648484718305530482msolistparagraph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59D433C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3D2938FA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08" w:type="dxa"/>
          </w:tcPr>
          <w:p w14:paraId="717BA309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F2A96C4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3" w:type="dxa"/>
            <w:shd w:val="clear" w:color="auto" w:fill="auto"/>
            <w:noWrap/>
            <w:vAlign w:val="center"/>
          </w:tcPr>
          <w:p w14:paraId="0FE6B8D8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214DEF91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5EC50E3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15E7EBAF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01596" w:rsidRPr="00895898" w14:paraId="67FD2956" w14:textId="77777777" w:rsidTr="00804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446" w:type="dxa"/>
            <w:vAlign w:val="center"/>
          </w:tcPr>
          <w:p w14:paraId="026FC3F2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14BCDC2E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</w:tcPr>
          <w:p w14:paraId="2C578C35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35AAA047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DD38128" w14:textId="77777777" w:rsidR="00801596" w:rsidDel="00801596" w:rsidRDefault="00801596" w:rsidP="00801596">
            <w:pPr>
              <w:pStyle w:val="gmail-m-1648484718305530482msolistparagraph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60ED2AA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61B4BCC4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08" w:type="dxa"/>
          </w:tcPr>
          <w:p w14:paraId="6DBA9274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9915185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3" w:type="dxa"/>
            <w:shd w:val="clear" w:color="auto" w:fill="auto"/>
            <w:noWrap/>
            <w:vAlign w:val="center"/>
          </w:tcPr>
          <w:p w14:paraId="46F12C04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2D3260FB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0BF5AA0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48044CA5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01596" w:rsidRPr="00895898" w14:paraId="26381EED" w14:textId="77777777" w:rsidTr="00804B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446" w:type="dxa"/>
            <w:vAlign w:val="center"/>
          </w:tcPr>
          <w:p w14:paraId="7627B3E9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6C2DF285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</w:tcPr>
          <w:p w14:paraId="39BDC257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</w:tcPr>
          <w:p w14:paraId="3FD55E58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7912E88" w14:textId="77777777" w:rsidR="00801596" w:rsidDel="00801596" w:rsidRDefault="00801596" w:rsidP="00801596">
            <w:pPr>
              <w:pStyle w:val="gmail-m-1648484718305530482msolistparagraph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7B30C13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4AE2E156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08" w:type="dxa"/>
          </w:tcPr>
          <w:p w14:paraId="7CEB6F10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F10BC4F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3" w:type="dxa"/>
            <w:shd w:val="clear" w:color="auto" w:fill="auto"/>
            <w:noWrap/>
            <w:vAlign w:val="center"/>
          </w:tcPr>
          <w:p w14:paraId="70151A82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14:paraId="74A6D825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FBF0B70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Align w:val="center"/>
          </w:tcPr>
          <w:p w14:paraId="1F26953E" w14:textId="77777777" w:rsidR="00801596" w:rsidRPr="00895898" w:rsidRDefault="00801596" w:rsidP="00CE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520734CD" w14:textId="77777777" w:rsidR="00054C41" w:rsidRPr="00895898" w:rsidRDefault="00054C41" w:rsidP="00054C41">
      <w:pPr>
        <w:jc w:val="both"/>
        <w:rPr>
          <w:rFonts w:ascii="Times New Roman" w:eastAsia="Calibri" w:hAnsi="Times New Roman" w:cs="Times New Roman"/>
          <w:i/>
        </w:rPr>
      </w:pPr>
    </w:p>
    <w:p w14:paraId="798179FB" w14:textId="77777777" w:rsidR="00054C41" w:rsidRPr="00895898" w:rsidRDefault="00054C41" w:rsidP="00054C41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  <w:sectPr w:rsidR="00054C41" w:rsidRPr="00895898" w:rsidSect="0014215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7318665" w14:textId="77777777" w:rsidR="00054C41" w:rsidRPr="001F1B43" w:rsidRDefault="00511F8F" w:rsidP="00054C41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lastRenderedPageBreak/>
        <w:t xml:space="preserve">3.1.3 </w:t>
      </w:r>
      <w:r w:rsidR="00054C41" w:rsidRPr="001F1B43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Doplňujúce informácie k spôsobu výpočtu vplyvov jednotlivých regulácií na zmenu nákladov </w:t>
      </w:r>
    </w:p>
    <w:p w14:paraId="41FDC667" w14:textId="668FE7AA" w:rsidR="00054C41" w:rsidRDefault="00054C41" w:rsidP="00054C41">
      <w:pPr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  <w:r w:rsidRPr="00D824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Osobitne pri každej regulácii s vplyvom na PP zhodnotenom v tabuľke č. 2 uveďte doplňujúce informácie tak, aby mohol byť skontrolovaný spôsob a správnosť výpočtov. Uveďte najmä, ako ste vypočítali vplyvy a z akého zdroja ste čerpali početnosti (uveďte aj </w:t>
      </w:r>
      <w:proofErr w:type="spellStart"/>
      <w:r w:rsidRPr="00D824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link</w:t>
      </w:r>
      <w:proofErr w:type="spellEnd"/>
      <w:r w:rsidRPr="00D824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na konkrétne štatistiky, ak sú dostupné na internete). Jednotlivé regulácie môžu mať jeden alebo viac typov nákladov (A. Dane, odvody, clá</w:t>
      </w:r>
      <w:r w:rsidR="00A000DA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="00A000DA" w:rsidRPr="00A000DA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a poplatky, ktorých cieľom je znižovať negatívne </w:t>
      </w:r>
      <w:proofErr w:type="spellStart"/>
      <w:r w:rsidR="00A000DA" w:rsidRPr="00A000DA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externality</w:t>
      </w:r>
      <w:proofErr w:type="spellEnd"/>
      <w:r w:rsidRPr="00D824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, B. </w:t>
      </w:r>
      <w:r w:rsidR="00A000DA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Iné p</w:t>
      </w:r>
      <w:r w:rsidRPr="00D824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oplatky</w:t>
      </w:r>
      <w:r w:rsidRPr="00952CF6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,</w:t>
      </w:r>
      <w:r w:rsidRPr="00D824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C. </w:t>
      </w:r>
      <w:r w:rsidR="00024EE4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Sankcie</w:t>
      </w:r>
      <w:r w:rsidRPr="00D824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, D. </w:t>
      </w:r>
      <w:r w:rsidR="00024EE4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Nepriame finančné náklady</w:t>
      </w:r>
      <w:r w:rsidR="00A94A0F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, E. </w:t>
      </w:r>
      <w:r w:rsidRPr="00D8247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Administratívne náklady). Rozčleňte ich a vypočítajte v súlade s metodickým postupom. </w:t>
      </w:r>
    </w:p>
    <w:p w14:paraId="3FB1450B" w14:textId="77777777" w:rsidR="001E24E8" w:rsidRDefault="001E24E8" w:rsidP="00054C41">
      <w:pPr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</w:p>
    <w:p w14:paraId="0EB298DB" w14:textId="77777777" w:rsidR="00512BA7" w:rsidRPr="001F1B43" w:rsidRDefault="00511F8F" w:rsidP="00512BA7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3.1.4 </w:t>
      </w:r>
      <w:r w:rsidR="001E24E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Odôvodnenie</w:t>
      </w:r>
      <w:r w:rsidR="008F6ADE" w:rsidRPr="00804BC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 </w:t>
      </w:r>
      <w:proofErr w:type="spellStart"/>
      <w:r w:rsidR="008F6ADE" w:rsidRPr="00804BC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goldplating</w:t>
      </w:r>
      <w:r w:rsidR="0016512E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u</w:t>
      </w:r>
      <w:proofErr w:type="spellEnd"/>
      <w:r w:rsidR="001E24E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 w:rsidR="008F6ADE" w:rsidRPr="00804BC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podľa bodu 4 časti III </w:t>
      </w:r>
      <w:r w:rsidR="00FA6FFE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j</w:t>
      </w:r>
      <w:r w:rsidR="001E24E8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ednotnej metodiky </w:t>
      </w:r>
      <w:r w:rsidR="00400BA5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a </w:t>
      </w:r>
      <w:r w:rsidR="00B21D1F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ďalšie</w:t>
      </w:r>
      <w:r w:rsidR="00400BA5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 d</w:t>
      </w:r>
      <w:r w:rsidR="00512BA7" w:rsidRPr="001F1B43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oplňujúce informácie</w:t>
      </w:r>
      <w:r w:rsidR="00512BA7">
        <w:rPr>
          <w:rStyle w:val="Odkaznapoznmkupodiarou"/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footnoteReference w:id="2"/>
      </w:r>
      <w:r w:rsidR="00512BA7" w:rsidRPr="001F1B43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 </w:t>
      </w:r>
    </w:p>
    <w:p w14:paraId="749EC593" w14:textId="77777777" w:rsidR="000C5419" w:rsidRPr="000C5419" w:rsidRDefault="000C5419" w:rsidP="000C5419">
      <w:pPr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  <w:r w:rsidRPr="000C5419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Požadované informácie </w:t>
      </w:r>
      <w:r w:rsidR="00F153D7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uveďte</w:t>
      </w:r>
      <w:r w:rsidRPr="000C5419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osobitne ku každému identifikovanému </w:t>
      </w:r>
      <w:proofErr w:type="spellStart"/>
      <w:r w:rsidRPr="000C5419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goldplatingu</w:t>
      </w:r>
      <w:proofErr w:type="spellEnd"/>
      <w:r w:rsidRPr="000C5419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(ku každej hodnotenej regulácii s </w:t>
      </w:r>
      <w:proofErr w:type="spellStart"/>
      <w:r w:rsidRPr="000C5419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goldplatingom</w:t>
      </w:r>
      <w:proofErr w:type="spellEnd"/>
      <w:r w:rsidRPr="000C5419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osobitne). </w:t>
      </w:r>
    </w:p>
    <w:p w14:paraId="0A0E8534" w14:textId="77777777" w:rsidR="0016512E" w:rsidRPr="000C5419" w:rsidRDefault="0016512E" w:rsidP="0016512E">
      <w:pPr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Uveďte</w:t>
      </w:r>
      <w:r w:rsidR="004239D1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o</w:t>
      </w:r>
      <w:r w:rsidR="004239D1" w:rsidRPr="004239D1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dôvodnenie </w:t>
      </w:r>
      <w:proofErr w:type="spellStart"/>
      <w:r w:rsidR="004239D1" w:rsidRPr="004239D1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goldplatingu</w:t>
      </w:r>
      <w:proofErr w:type="spellEnd"/>
      <w:r w:rsidR="004239D1" w:rsidRPr="004239D1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="004239D1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z hľadiska </w:t>
      </w:r>
      <w:r w:rsidR="004239D1" w:rsidRPr="004239D1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jeho nespochybniteľnej nevyhnutnosti.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Odôvodnenie doložte dôkladným hodnotením prínosov a</w:t>
      </w:r>
      <w:r w:rsidR="005D39D8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 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nákladov</w:t>
      </w:r>
      <w:r w:rsidR="005D39D8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. </w:t>
      </w:r>
      <w:r w:rsidR="005D39D8" w:rsidRPr="005D39D8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Uveďte zvážené alternatívne riešenia.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.</w:t>
      </w:r>
    </w:p>
    <w:p w14:paraId="6A18C579" w14:textId="0633763E" w:rsidR="000C5419" w:rsidRPr="000C5419" w:rsidRDefault="00990813" w:rsidP="000C5419">
      <w:pPr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Zároveň </w:t>
      </w:r>
      <w:r w:rsidR="00D5309D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uveďte</w:t>
      </w:r>
      <w:r w:rsidR="000C5419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="000C5419" w:rsidRPr="00284B8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konkrétne informácie súvisiace s 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kategóriou</w:t>
      </w:r>
      <w:r w:rsidRPr="00284B8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0C5419" w:rsidRPr="00284B8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goldplatingu</w:t>
      </w:r>
      <w:proofErr w:type="spellEnd"/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podľa </w:t>
      </w:r>
      <w:r w:rsidR="00D114ED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jednotnej metodiky</w:t>
      </w:r>
      <w:r w:rsidR="000C5419" w:rsidRPr="00284B8C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, najmä: na aké subjekty sa nad rámec navrhuje rozšíriť pôsobnosť smernice a z akého dôvodu; aké požiadavky sa navyšujú a na aké subjekty nad rámec minimálnych požiadaviek smernice; aká  menej prísnejšia výnimka alebo úprava vyplývajúca zo smernice nebola využitá a prečo; z akého dôvodu sa navrhujú prísnejšie sankčné režimy; z akého dôvodu sa navrhuje skoršia transpozícia; z akého dôvodu sa ponechávajú v platnosti už existujúce prísnejšie vnútroštátne</w:t>
      </w:r>
      <w:r w:rsidR="000C5419" w:rsidRPr="000C5419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požiadavky. </w:t>
      </w:r>
    </w:p>
    <w:p w14:paraId="535CABE4" w14:textId="77777777" w:rsidR="00D114ED" w:rsidRPr="00F244DC" w:rsidRDefault="00D114ED" w:rsidP="00751DA9">
      <w:pPr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F244D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Využitie </w:t>
      </w:r>
      <w:proofErr w:type="spellStart"/>
      <w:r w:rsidRPr="00F244D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goldplatingu</w:t>
      </w:r>
      <w:proofErr w:type="spellEnd"/>
      <w:r w:rsidRPr="00F244D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pri transpozícii alebo implementácii legislatívy EÚ je v zásade nežiadúce, keďže takýto postup môže viesť k zníženiu konkurencieschopnosti domácich podnikov v porovnaní s podnikmi z krajín, kde právne predpisy nie sú natoľko prísne. Využitie </w:t>
      </w:r>
      <w:proofErr w:type="spellStart"/>
      <w:r w:rsidRPr="00F244D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goldplatingu</w:t>
      </w:r>
      <w:proofErr w:type="spellEnd"/>
      <w:r w:rsidRPr="00F244D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predkladateľom je preto prípustné iba vo výnimočných prípadoch, riadne odôvodnených a vysvetlených v analýze vplyvov na podnikateľské prostredie z hľadiska jeho nevyhnutnosti, spoločenského významu, nákladov, prekonzultovaných s dotknutými podnikateľmi a posúdených Komisiou.</w:t>
      </w:r>
    </w:p>
    <w:p w14:paraId="69CB5DAB" w14:textId="77777777" w:rsidR="00054C41" w:rsidRPr="00D8247C" w:rsidRDefault="00054C41" w:rsidP="00054C41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14:paraId="4B6C06E6" w14:textId="77777777" w:rsidR="00024EE4" w:rsidRDefault="00024EE4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BD96D6C" w14:textId="77777777" w:rsidR="00024EE4" w:rsidRDefault="00024EE4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D55FBC" w14:textId="44B0C098"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3.2 Vyhodnotenie konzultácií s podnikateľskými subjektmi pred predbežným pripomienkovým konaním</w:t>
      </w:r>
    </w:p>
    <w:p w14:paraId="79A1BE93" w14:textId="77777777" w:rsidR="0060775E" w:rsidRDefault="00766079" w:rsidP="000629D8">
      <w:pPr>
        <w:rPr>
          <w:rFonts w:ascii="Times New Roman" w:eastAsia="Calibri" w:hAnsi="Times New Roman" w:cs="Times New Roman"/>
          <w:i/>
          <w:sz w:val="24"/>
          <w:szCs w:val="24"/>
        </w:rPr>
      </w:pPr>
      <w:r w:rsidRPr="000629D8">
        <w:rPr>
          <w:rFonts w:ascii="Times New Roman" w:eastAsia="Calibri" w:hAnsi="Times New Roman" w:cs="Times New Roman"/>
          <w:i/>
          <w:sz w:val="24"/>
          <w:szCs w:val="24"/>
        </w:rPr>
        <w:t xml:space="preserve">Ministerstvo životného prostredia </w:t>
      </w:r>
      <w:r w:rsidR="006150A4" w:rsidRPr="000629D8">
        <w:rPr>
          <w:rFonts w:ascii="Times New Roman" w:eastAsia="Calibri" w:hAnsi="Times New Roman" w:cs="Times New Roman"/>
          <w:i/>
          <w:sz w:val="24"/>
          <w:szCs w:val="24"/>
        </w:rPr>
        <w:t>zverejnilo predbežnú informáciu PI/2024/</w:t>
      </w:r>
      <w:r w:rsidR="0060775E">
        <w:rPr>
          <w:rFonts w:ascii="Times New Roman" w:eastAsia="Calibri" w:hAnsi="Times New Roman" w:cs="Times New Roman"/>
          <w:i/>
          <w:sz w:val="24"/>
          <w:szCs w:val="24"/>
        </w:rPr>
        <w:t>288</w:t>
      </w:r>
      <w:r w:rsidRPr="000629D8">
        <w:rPr>
          <w:rFonts w:ascii="Times New Roman" w:eastAsia="Calibri" w:hAnsi="Times New Roman" w:cs="Times New Roman"/>
          <w:i/>
          <w:sz w:val="24"/>
          <w:szCs w:val="24"/>
        </w:rPr>
        <w:t xml:space="preserve"> k návrhu zákona na portáli Slov – Lex.</w:t>
      </w:r>
      <w:r w:rsidR="00127AFA" w:rsidRPr="000629D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469BD641" w14:textId="0C00113B" w:rsidR="000629D8" w:rsidRPr="000629D8" w:rsidRDefault="000629D8" w:rsidP="000629D8">
      <w:pPr>
        <w:rPr>
          <w:rFonts w:ascii="Calibri" w:eastAsia="Calibri" w:hAnsi="Calibri" w:cs="Calibri"/>
        </w:rPr>
      </w:pPr>
      <w:r w:rsidRPr="000629D8">
        <w:rPr>
          <w:rFonts w:ascii="Times New Roman" w:eastAsia="Calibri" w:hAnsi="Times New Roman" w:cs="Times New Roman"/>
          <w:i/>
          <w:sz w:val="24"/>
          <w:szCs w:val="24"/>
        </w:rPr>
        <w:t>L</w:t>
      </w:r>
      <w:r w:rsidR="00127AFA" w:rsidRPr="000629D8">
        <w:rPr>
          <w:rFonts w:ascii="Times New Roman" w:eastAsia="Calibri" w:hAnsi="Times New Roman" w:cs="Times New Roman"/>
          <w:i/>
          <w:sz w:val="24"/>
          <w:szCs w:val="24"/>
        </w:rPr>
        <w:t>ink.</w:t>
      </w:r>
      <w:r w:rsidRPr="000629D8">
        <w:rPr>
          <w:rFonts w:ascii="Calibri" w:eastAsia="Calibri" w:hAnsi="Calibri" w:cs="Calibri"/>
        </w:rPr>
        <w:t xml:space="preserve"> </w:t>
      </w:r>
      <w:hyperlink r:id="rId12" w:history="1">
        <w:r w:rsidRPr="00CF0FAB">
          <w:rPr>
            <w:rStyle w:val="Hypertextovprepojenie"/>
            <w:rFonts w:ascii="Calibri" w:eastAsia="Calibri" w:hAnsi="Calibri" w:cs="Calibri"/>
          </w:rPr>
          <w:t>https://www.slov-lex.sk/elegislativa/legislativne-procesy/SK/PI/2024/288</w:t>
        </w:r>
      </w:hyperlink>
    </w:p>
    <w:p w14:paraId="175A44C3" w14:textId="4FEAD766" w:rsidR="00766079" w:rsidRPr="000629D8" w:rsidRDefault="00766079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629D8">
        <w:rPr>
          <w:rFonts w:ascii="Times New Roman" w:eastAsia="Calibri" w:hAnsi="Times New Roman" w:cs="Times New Roman"/>
          <w:i/>
          <w:sz w:val="24"/>
          <w:szCs w:val="24"/>
        </w:rPr>
        <w:t xml:space="preserve">Lehota na pripomienkovanie </w:t>
      </w:r>
      <w:r w:rsidRPr="00B23DC5">
        <w:rPr>
          <w:rFonts w:ascii="Times New Roman" w:eastAsia="Calibri" w:hAnsi="Times New Roman" w:cs="Times New Roman"/>
          <w:i/>
          <w:sz w:val="24"/>
          <w:szCs w:val="24"/>
        </w:rPr>
        <w:t xml:space="preserve">bola od </w:t>
      </w:r>
      <w:r w:rsidR="00B23DC5" w:rsidRPr="00B23DC5">
        <w:rPr>
          <w:rFonts w:ascii="Times New Roman" w:eastAsia="Calibri" w:hAnsi="Times New Roman" w:cs="Times New Roman"/>
          <w:i/>
          <w:sz w:val="24"/>
          <w:szCs w:val="24"/>
        </w:rPr>
        <w:t>24.10.2024</w:t>
      </w:r>
      <w:r w:rsidR="000629D8" w:rsidRPr="00B23DC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B23DC5">
        <w:rPr>
          <w:rFonts w:ascii="Times New Roman" w:eastAsia="Calibri" w:hAnsi="Times New Roman" w:cs="Times New Roman"/>
          <w:i/>
          <w:sz w:val="24"/>
          <w:szCs w:val="24"/>
        </w:rPr>
        <w:t>do</w:t>
      </w:r>
      <w:r w:rsidR="000629D8" w:rsidRPr="00B23DC5">
        <w:rPr>
          <w:rFonts w:ascii="Times New Roman" w:eastAsia="Calibri" w:hAnsi="Times New Roman" w:cs="Times New Roman"/>
          <w:i/>
          <w:sz w:val="24"/>
          <w:szCs w:val="24"/>
        </w:rPr>
        <w:t xml:space="preserve"> 31.10.2024</w:t>
      </w:r>
      <w:r w:rsidRPr="00B23DC5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0629D8">
        <w:rPr>
          <w:rFonts w:ascii="Times New Roman" w:eastAsia="Calibri" w:hAnsi="Times New Roman" w:cs="Times New Roman"/>
          <w:i/>
          <w:sz w:val="24"/>
          <w:szCs w:val="24"/>
        </w:rPr>
        <w:t xml:space="preserve"> V určenej lehote neboli k zverejnenej predbežnej informácii vznesené žiadne zásadné pripomienky</w:t>
      </w:r>
      <w:r w:rsidR="00127AFA" w:rsidRPr="000629D8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14:paraId="08FCAD96" w14:textId="31BF3A4F" w:rsidR="00054C41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6464D5E" w14:textId="77777777" w:rsidR="0060775E" w:rsidRPr="00D8247C" w:rsidRDefault="0060775E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609C066C" w14:textId="77777777" w:rsidR="00054C41" w:rsidRPr="001F1B43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47698091"/>
      <w:r w:rsidRPr="001F1B43">
        <w:rPr>
          <w:rFonts w:ascii="Times New Roman" w:eastAsia="Calibri" w:hAnsi="Times New Roman" w:cs="Times New Roman"/>
          <w:b/>
          <w:sz w:val="24"/>
          <w:szCs w:val="24"/>
        </w:rPr>
        <w:t>3.3 Vplyvy na konkurencieschopnosť a produktivitu</w:t>
      </w:r>
    </w:p>
    <w:bookmarkEnd w:id="1"/>
    <w:p w14:paraId="5CAF52B4" w14:textId="425F354B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Dochádza k vytvoreniu resp. k zmene bariér na trhu? </w:t>
      </w:r>
      <w:r w:rsidR="002D68CA">
        <w:rPr>
          <w:rFonts w:ascii="Times New Roman" w:eastAsia="Calibri" w:hAnsi="Times New Roman" w:cs="Times New Roman"/>
          <w:i/>
          <w:sz w:val="24"/>
          <w:szCs w:val="24"/>
        </w:rPr>
        <w:t>NIE</w:t>
      </w:r>
    </w:p>
    <w:p w14:paraId="4D049DE7" w14:textId="79DB49DC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Bude sa s niektorými podnikmi alebo produktmi zaobchádzať v porovnateľnej situácii rôzne (napr. špeciálne režimy pre </w:t>
      </w:r>
      <w:proofErr w:type="spellStart"/>
      <w:r w:rsidRPr="00D8247C">
        <w:rPr>
          <w:rFonts w:ascii="Times New Roman" w:eastAsia="Calibri" w:hAnsi="Times New Roman" w:cs="Times New Roman"/>
          <w:i/>
          <w:sz w:val="24"/>
          <w:szCs w:val="24"/>
        </w:rPr>
        <w:t>mikro</w:t>
      </w:r>
      <w:proofErr w:type="spellEnd"/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, malé a stredné podniky tzv. MSP)? </w:t>
      </w:r>
      <w:r w:rsidR="002D68CA">
        <w:rPr>
          <w:rFonts w:ascii="Times New Roman" w:eastAsia="Calibri" w:hAnsi="Times New Roman" w:cs="Times New Roman"/>
          <w:i/>
          <w:sz w:val="24"/>
          <w:szCs w:val="24"/>
        </w:rPr>
        <w:t>NIE</w:t>
      </w:r>
    </w:p>
    <w:p w14:paraId="452A90F1" w14:textId="55A06F82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Ovplyvňuje zmena regulácie cezhraničné investície (príliv/odliv zahraničných investícií resp. uplatnenie slovenských podnikov na zahraničných trhoch)? </w:t>
      </w:r>
      <w:r w:rsidR="002D68CA">
        <w:rPr>
          <w:rFonts w:ascii="Times New Roman" w:eastAsia="Calibri" w:hAnsi="Times New Roman" w:cs="Times New Roman"/>
          <w:i/>
          <w:sz w:val="24"/>
          <w:szCs w:val="24"/>
        </w:rPr>
        <w:t>ÁNO</w:t>
      </w:r>
    </w:p>
    <w:p w14:paraId="0D074838" w14:textId="4FB843B2" w:rsidR="00054C41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Ovplyvní dostupnosť základných zdrojov (financie, pracovná sila, suroviny, mechanizmy, energie atď.)? </w:t>
      </w:r>
      <w:r w:rsidR="002D68CA">
        <w:rPr>
          <w:rFonts w:ascii="Times New Roman" w:eastAsia="Calibri" w:hAnsi="Times New Roman" w:cs="Times New Roman"/>
          <w:i/>
          <w:sz w:val="24"/>
          <w:szCs w:val="24"/>
        </w:rPr>
        <w:t>NIE</w:t>
      </w:r>
    </w:p>
    <w:p w14:paraId="6B6A3793" w14:textId="0D25C59F" w:rsidR="007259CB" w:rsidRDefault="007259CB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Ovplyvňuje zmena regulácie inovácie, vedu a výskum?</w:t>
      </w:r>
      <w:r w:rsidR="002D68CA">
        <w:rPr>
          <w:rFonts w:ascii="Times New Roman" w:eastAsia="Calibri" w:hAnsi="Times New Roman" w:cs="Times New Roman"/>
          <w:i/>
          <w:sz w:val="24"/>
          <w:szCs w:val="24"/>
        </w:rPr>
        <w:t xml:space="preserve"> NIE</w:t>
      </w:r>
    </w:p>
    <w:p w14:paraId="64E2FB2F" w14:textId="660DEC37" w:rsidR="00BA19B0" w:rsidRPr="00D8247C" w:rsidRDefault="00BA19B0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Ak bol identifikovaný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goldplating</w:t>
      </w:r>
      <w:proofErr w:type="spellEnd"/>
      <w:r w:rsidR="00581EB9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C14655">
        <w:rPr>
          <w:rFonts w:ascii="Times New Roman" w:eastAsia="Calibri" w:hAnsi="Times New Roman" w:cs="Times New Roman"/>
          <w:i/>
          <w:sz w:val="24"/>
          <w:szCs w:val="24"/>
        </w:rPr>
        <w:t xml:space="preserve"> prispieva k zníženiu konkurencieschopnosti a produktivity?</w:t>
      </w:r>
      <w:r w:rsidR="00581EB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2D68CA">
        <w:rPr>
          <w:rFonts w:ascii="Times New Roman" w:eastAsia="Calibri" w:hAnsi="Times New Roman" w:cs="Times New Roman"/>
          <w:i/>
          <w:sz w:val="24"/>
          <w:szCs w:val="24"/>
        </w:rPr>
        <w:t xml:space="preserve">NIE </w:t>
      </w:r>
      <w:r w:rsidR="00581EB9">
        <w:rPr>
          <w:rFonts w:ascii="Times New Roman" w:eastAsia="Calibri" w:hAnsi="Times New Roman" w:cs="Times New Roman"/>
          <w:i/>
          <w:sz w:val="24"/>
          <w:szCs w:val="24"/>
        </w:rPr>
        <w:t>Akým spôsobom?</w:t>
      </w:r>
    </w:p>
    <w:p w14:paraId="72CB32C8" w14:textId="4F248912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iCs/>
          <w:sz w:val="24"/>
          <w:szCs w:val="24"/>
        </w:rPr>
        <w:t>Ako prispieva zmena regulácie k cieľu Slovenska mať najlepšie podnikateľské prostredie spomedzi susediacich krajín EÚ?</w:t>
      </w:r>
      <w:r w:rsidR="002D68C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POZITÍVNE, predpokladá sa zrýchlenie a zjednotenie procesov posudzovania vplyvov na životné prostredie a následných povoľovacích konaní so zameraním sa na konania v súvislosti s obnoviteľnými zdrojmi energie.</w:t>
      </w:r>
    </w:p>
    <w:p w14:paraId="78681465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BE35CB4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b/>
          <w:i/>
          <w:sz w:val="24"/>
          <w:szCs w:val="24"/>
        </w:rPr>
        <w:t>Konkurencieschopnosť:</w:t>
      </w:r>
    </w:p>
    <w:p w14:paraId="6C684286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>Na základe uvedených odpovedí zaškrtnite a popíšte, či materiál konkurencieschopnosť:</w:t>
      </w:r>
    </w:p>
    <w:p w14:paraId="76CD0669" w14:textId="7277F2CE" w:rsidR="00054C41" w:rsidRPr="00D8247C" w:rsidRDefault="00343428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798576880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1729873660"/>
            </w:sdtPr>
            <w:sdtEndPr/>
            <w:sdtContent>
              <w:r w:rsidR="002D68CA" w:rsidRPr="002D68CA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☒</w:t>
              </w:r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zvyšuje  </w:t>
      </w:r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410579887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-80300261"/>
            </w:sdtPr>
            <w:sdtEndPr/>
            <w:sdtContent>
              <w:r w:rsidR="00054C41" w:rsidRPr="00D8247C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☐</w:t>
              </w:r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nemení</w:t>
      </w:r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-474604883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-1706551548"/>
            </w:sdtPr>
            <w:sdtEndPr/>
            <w:sdtContent>
              <w:r w:rsidR="00054C41" w:rsidRPr="00D8247C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☐</w:t>
              </w:r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znižuje</w:t>
      </w:r>
    </w:p>
    <w:p w14:paraId="327BF48A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861187D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b/>
          <w:i/>
          <w:sz w:val="24"/>
          <w:szCs w:val="24"/>
        </w:rPr>
        <w:t>Produktivita:</w:t>
      </w:r>
    </w:p>
    <w:p w14:paraId="1FF562C2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Aký má materiál vplyv na zmenu pomeru medzi produkciou podnikov a ich nákladmi? </w:t>
      </w:r>
    </w:p>
    <w:p w14:paraId="23DA5CCF" w14:textId="06AC3D2F" w:rsidR="00054C41" w:rsidRPr="00D8247C" w:rsidRDefault="002D68CA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ŽIADNY</w:t>
      </w:r>
    </w:p>
    <w:p w14:paraId="0B272ABF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8247C">
        <w:rPr>
          <w:rFonts w:ascii="Times New Roman" w:eastAsia="Calibri" w:hAnsi="Times New Roman" w:cs="Times New Roman"/>
          <w:i/>
          <w:sz w:val="24"/>
          <w:szCs w:val="24"/>
        </w:rPr>
        <w:t>Na základe uvedenej odpovede zaškrtnite a popíšte, či materiál produktivitu:</w:t>
      </w:r>
    </w:p>
    <w:p w14:paraId="789FA80A" w14:textId="21BEDF45" w:rsidR="00054C41" w:rsidRPr="00D8247C" w:rsidRDefault="00343428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-1545903528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825715010"/>
            </w:sdtPr>
            <w:sdtEndPr/>
            <w:sdtContent>
              <w:r w:rsidR="00054C41" w:rsidRPr="00D8247C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☐</w:t>
              </w:r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zvyšuje  </w:t>
      </w:r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-353966921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-1222205104"/>
            </w:sdtPr>
            <w:sdtEndPr/>
            <w:sdtContent>
              <w:r w:rsidR="002D68CA" w:rsidRPr="002D68CA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☒</w:t>
              </w:r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nemení</w:t>
      </w:r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ab/>
      </w:r>
      <w:sdt>
        <w:sdtPr>
          <w:rPr>
            <w:rFonts w:ascii="Times New Roman" w:eastAsia="Calibri" w:hAnsi="Times New Roman" w:cs="Times New Roman"/>
            <w:i/>
            <w:sz w:val="24"/>
            <w:szCs w:val="24"/>
          </w:rPr>
          <w:id w:val="-1457723544"/>
        </w:sdtPr>
        <w:sdtEndPr/>
        <w:sdtContent>
          <w:sdt>
            <w:sdt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id w:val="-623767955"/>
            </w:sdtPr>
            <w:sdtEndPr/>
            <w:sdtContent>
              <w:r w:rsidR="00054C41" w:rsidRPr="00D8247C">
                <w:rPr>
                  <w:rFonts w:ascii="Segoe UI Symbol" w:eastAsia="Calibri" w:hAnsi="Segoe UI Symbol" w:cs="Segoe UI Symbol"/>
                  <w:i/>
                  <w:sz w:val="24"/>
                  <w:szCs w:val="24"/>
                </w:rPr>
                <w:t>☐</w:t>
              </w:r>
            </w:sdtContent>
          </w:sdt>
        </w:sdtContent>
      </w:sdt>
      <w:r w:rsidR="00054C41" w:rsidRPr="00D8247C">
        <w:rPr>
          <w:rFonts w:ascii="Times New Roman" w:eastAsia="Calibri" w:hAnsi="Times New Roman" w:cs="Times New Roman"/>
          <w:i/>
          <w:sz w:val="24"/>
          <w:szCs w:val="24"/>
        </w:rPr>
        <w:t xml:space="preserve"> znižuje</w:t>
      </w:r>
    </w:p>
    <w:p w14:paraId="1FFE92DA" w14:textId="77777777" w:rsidR="00054C41" w:rsidRPr="00D8247C" w:rsidRDefault="00054C41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814BF91" w14:textId="77777777" w:rsidR="00E30D85" w:rsidRPr="00D8247C" w:rsidRDefault="00E30D85" w:rsidP="00054C41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F05F45F" w14:textId="1D421B12" w:rsidR="00054C41" w:rsidRDefault="00054C41" w:rsidP="00054C4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F1B43">
        <w:rPr>
          <w:rFonts w:ascii="Times New Roman" w:eastAsia="Calibri" w:hAnsi="Times New Roman" w:cs="Times New Roman"/>
          <w:b/>
          <w:sz w:val="24"/>
          <w:szCs w:val="24"/>
        </w:rPr>
        <w:t xml:space="preserve">3.4  Iné vplyvy na podnikateľské prostredie </w:t>
      </w:r>
    </w:p>
    <w:p w14:paraId="5BC5690E" w14:textId="77777777" w:rsidR="00C14AA2" w:rsidRDefault="00127AFA" w:rsidP="000F2B7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3DC5">
        <w:rPr>
          <w:rFonts w:ascii="Times New Roman" w:eastAsia="Calibri" w:hAnsi="Times New Roman" w:cs="Times New Roman"/>
          <w:sz w:val="24"/>
          <w:szCs w:val="24"/>
        </w:rPr>
        <w:t xml:space="preserve">Pozitívny dopad regulácie sa nedá exaktne vyčísliť, nakoľko </w:t>
      </w:r>
      <w:r w:rsidR="00B23DC5">
        <w:rPr>
          <w:rFonts w:ascii="Times New Roman" w:eastAsia="Calibri" w:hAnsi="Times New Roman" w:cs="Times New Roman"/>
          <w:sz w:val="24"/>
          <w:szCs w:val="24"/>
        </w:rPr>
        <w:t>n</w:t>
      </w:r>
      <w:r w:rsidRPr="00127AFA">
        <w:rPr>
          <w:rFonts w:ascii="Times New Roman" w:eastAsia="Calibri" w:hAnsi="Times New Roman" w:cs="Times New Roman"/>
          <w:sz w:val="24"/>
          <w:szCs w:val="24"/>
        </w:rPr>
        <w:t>avrhované legislatívne zmeny sú smerované k vyššej efektivite výkonu štátnej správy na dotknutých úsekoch</w:t>
      </w:r>
      <w:r w:rsidR="00B23DC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27AFA">
        <w:rPr>
          <w:rFonts w:ascii="Times New Roman" w:eastAsia="Calibri" w:hAnsi="Times New Roman" w:cs="Times New Roman"/>
          <w:sz w:val="24"/>
          <w:szCs w:val="24"/>
        </w:rPr>
        <w:t>Očakáva sa pozitívny vplyv na podnikateľské prostredie, najmä vzhľadom k stanoveniu systematiky a právneho základu povoľovania obnoviteľných zdrojov energie a následné napojenie na povoľovacie procesy/oprávnenia Slovenskej inšpekcie životného prostredia. Legislatívne zmeny v rámci návrhu zákona majú za cieľ zrýchlenie procesov</w:t>
      </w:r>
      <w:r w:rsidR="000F2B7A">
        <w:rPr>
          <w:rFonts w:ascii="Times New Roman" w:eastAsia="Calibri" w:hAnsi="Times New Roman" w:cs="Times New Roman"/>
          <w:sz w:val="24"/>
          <w:szCs w:val="24"/>
        </w:rPr>
        <w:t xml:space="preserve"> hlavne v podobe zjednotenia </w:t>
      </w:r>
      <w:r w:rsidR="000F2B7A">
        <w:rPr>
          <w:rFonts w:ascii="Times New Roman" w:eastAsia="Calibri" w:hAnsi="Times New Roman" w:cs="Times New Roman"/>
          <w:sz w:val="24"/>
          <w:szCs w:val="24"/>
        </w:rPr>
        <w:lastRenderedPageBreak/>
        <w:t>konania</w:t>
      </w:r>
      <w:r w:rsidRPr="00127AFA">
        <w:rPr>
          <w:rFonts w:ascii="Times New Roman" w:eastAsia="Calibri" w:hAnsi="Times New Roman" w:cs="Times New Roman"/>
          <w:sz w:val="24"/>
          <w:szCs w:val="24"/>
        </w:rPr>
        <w:t xml:space="preserve"> v intenciách zákona č. 24/2006 Z. z. o posudzovaní vplyvov na životné prostredie a o zmene a doplnení niektorých zákonov v znení neskorších predpisov a procesov povoľovania podľa zákona č. 39/2013 Z. z. o integrovanej prevencii a kontrole znečisťovania životného prostredia a o zmene a doplnení niektorých zákonov v znení neskorších predpisov a zákona č. 25/2025 Z. z. Stavebný zákon a o zmene a doplnení niektorých zákonov (Stavebný zákon). </w:t>
      </w:r>
    </w:p>
    <w:p w14:paraId="3167AF57" w14:textId="77777777" w:rsidR="00C14AA2" w:rsidRDefault="00127AFA" w:rsidP="000F2B7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AFA">
        <w:rPr>
          <w:rFonts w:ascii="Times New Roman" w:eastAsia="Calibri" w:hAnsi="Times New Roman" w:cs="Times New Roman"/>
          <w:sz w:val="24"/>
          <w:szCs w:val="24"/>
        </w:rPr>
        <w:t xml:space="preserve">Týmto krokom bude možné zabezpečiť vydávanie povolení v čo najkratšom termíne pri dodržaní podmienok pre najúčinnejšiu ochranu životného prostredia. Pre nastavenie nového procesu je výhodné, </w:t>
      </w:r>
      <w:r w:rsidR="00B23DC5">
        <w:rPr>
          <w:rFonts w:ascii="Times New Roman" w:eastAsia="Calibri" w:hAnsi="Times New Roman" w:cs="Times New Roman"/>
          <w:sz w:val="24"/>
          <w:szCs w:val="24"/>
        </w:rPr>
        <w:t>že</w:t>
      </w:r>
      <w:r w:rsidRPr="00127AFA">
        <w:rPr>
          <w:rFonts w:ascii="Times New Roman" w:eastAsia="Calibri" w:hAnsi="Times New Roman" w:cs="Times New Roman"/>
          <w:sz w:val="24"/>
          <w:szCs w:val="24"/>
        </w:rPr>
        <w:t xml:space="preserve"> konanie bude prebiehať na jednom orgáne. </w:t>
      </w:r>
    </w:p>
    <w:p w14:paraId="70FFCB0D" w14:textId="300AE720" w:rsidR="00C14AA2" w:rsidRDefault="00C14AA2" w:rsidP="000F2B7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Aktuálne nie je možné kvantifikovať počet konaní, ktorých sa to bude týkať nakoľko navrhovateľ/prevádzkovateľ sa môže rozhodnúť či bude posúdenie a následné povolenie riešiť v rámci navrhovaného zjednoteného konania alebo pôjde samostatnými postupnými krokmi ako bolo legislatívne ustanovené doteraz.  </w:t>
      </w:r>
    </w:p>
    <w:p w14:paraId="1214002C" w14:textId="1953F572" w:rsidR="00C14AA2" w:rsidRPr="00C14AA2" w:rsidRDefault="00C14AA2" w:rsidP="00C14AA2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Vyššia </w:t>
      </w:r>
      <w:r w:rsidRPr="00C14AA2">
        <w:rPr>
          <w:rFonts w:ascii="Times New Roman" w:eastAsia="Calibri" w:hAnsi="Times New Roman" w:cs="Times New Roman"/>
          <w:bCs/>
          <w:sz w:val="24"/>
          <w:szCs w:val="24"/>
        </w:rPr>
        <w:t>efekt</w:t>
      </w:r>
      <w:r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Pr="00C14AA2">
        <w:rPr>
          <w:rFonts w:ascii="Times New Roman" w:eastAsia="Calibri" w:hAnsi="Times New Roman" w:cs="Times New Roman"/>
          <w:bCs/>
          <w:sz w:val="24"/>
          <w:szCs w:val="24"/>
        </w:rPr>
        <w:t>v</w:t>
      </w:r>
      <w:r>
        <w:rPr>
          <w:rFonts w:ascii="Times New Roman" w:eastAsia="Calibri" w:hAnsi="Times New Roman" w:cs="Times New Roman"/>
          <w:bCs/>
          <w:sz w:val="24"/>
          <w:szCs w:val="24"/>
        </w:rPr>
        <w:t>ita</w:t>
      </w:r>
      <w:r w:rsidRPr="00C14AA2">
        <w:rPr>
          <w:rFonts w:ascii="Times New Roman" w:eastAsia="Calibri" w:hAnsi="Times New Roman" w:cs="Times New Roman"/>
          <w:bCs/>
          <w:sz w:val="24"/>
          <w:szCs w:val="24"/>
        </w:rPr>
        <w:t xml:space="preserve"> a zrýchlenie procesov (proces zisťovacieho konania a proces posudzovania vplyvov na životné prostredie) stanovených zákonom </w:t>
      </w:r>
      <w:r w:rsidR="004248D8">
        <w:rPr>
          <w:rFonts w:ascii="Times New Roman" w:eastAsia="Calibri" w:hAnsi="Times New Roman" w:cs="Times New Roman"/>
          <w:bCs/>
          <w:sz w:val="24"/>
          <w:szCs w:val="24"/>
        </w:rPr>
        <w:t xml:space="preserve">č. 24/2006 Z. z. </w:t>
      </w:r>
      <w:r w:rsidRPr="00C14AA2">
        <w:rPr>
          <w:rFonts w:ascii="Times New Roman" w:eastAsia="Calibri" w:hAnsi="Times New Roman" w:cs="Times New Roman"/>
          <w:bCs/>
          <w:sz w:val="24"/>
          <w:szCs w:val="24"/>
        </w:rPr>
        <w:t>o posudzovaní vplyvov</w:t>
      </w:r>
      <w:r w:rsidR="004248D8">
        <w:rPr>
          <w:rFonts w:ascii="Times New Roman" w:eastAsia="Calibri" w:hAnsi="Times New Roman" w:cs="Times New Roman"/>
          <w:bCs/>
          <w:sz w:val="24"/>
          <w:szCs w:val="24"/>
        </w:rPr>
        <w:t xml:space="preserve"> na životné prostredie a o zmene a doplnení niektorých zákonov</w:t>
      </w:r>
      <w:r w:rsidRPr="00C14AA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248D8">
        <w:rPr>
          <w:rFonts w:ascii="Times New Roman" w:eastAsia="Calibri" w:hAnsi="Times New Roman" w:cs="Times New Roman"/>
          <w:bCs/>
          <w:sz w:val="24"/>
          <w:szCs w:val="24"/>
        </w:rPr>
        <w:t>(§ 39a a </w:t>
      </w:r>
      <w:proofErr w:type="spellStart"/>
      <w:r w:rsidR="004248D8">
        <w:rPr>
          <w:rFonts w:ascii="Times New Roman" w:eastAsia="Calibri" w:hAnsi="Times New Roman" w:cs="Times New Roman"/>
          <w:bCs/>
          <w:sz w:val="24"/>
          <w:szCs w:val="24"/>
        </w:rPr>
        <w:t>nasl</w:t>
      </w:r>
      <w:proofErr w:type="spellEnd"/>
      <w:r w:rsidR="004248D8">
        <w:rPr>
          <w:rFonts w:ascii="Times New Roman" w:eastAsia="Calibri" w:hAnsi="Times New Roman" w:cs="Times New Roman"/>
          <w:bCs/>
          <w:sz w:val="24"/>
          <w:szCs w:val="24"/>
        </w:rPr>
        <w:t>.) v spojení s príslušnými ustanoveniami (§ 29a a </w:t>
      </w:r>
      <w:proofErr w:type="spellStart"/>
      <w:r w:rsidR="004248D8">
        <w:rPr>
          <w:rFonts w:ascii="Times New Roman" w:eastAsia="Calibri" w:hAnsi="Times New Roman" w:cs="Times New Roman"/>
          <w:bCs/>
          <w:sz w:val="24"/>
          <w:szCs w:val="24"/>
        </w:rPr>
        <w:t>nasl</w:t>
      </w:r>
      <w:proofErr w:type="spellEnd"/>
      <w:r w:rsidR="004248D8">
        <w:rPr>
          <w:rFonts w:ascii="Times New Roman" w:eastAsia="Calibri" w:hAnsi="Times New Roman" w:cs="Times New Roman"/>
          <w:bCs/>
          <w:sz w:val="24"/>
          <w:szCs w:val="24"/>
        </w:rPr>
        <w:t xml:space="preserve">.) zákona č. 39/2013 Z. z. o integrovanej prevencií a kontrole znečisťovania životného prostredie a o zmene a doplnení niektorých zákonov </w:t>
      </w:r>
      <w:r w:rsidRPr="00C14AA2">
        <w:rPr>
          <w:rFonts w:ascii="Times New Roman" w:eastAsia="Calibri" w:hAnsi="Times New Roman" w:cs="Times New Roman"/>
          <w:bCs/>
          <w:sz w:val="24"/>
          <w:szCs w:val="24"/>
        </w:rPr>
        <w:t>nielen vo vzťahu k obnoviteľným zdrojom energie.</w:t>
      </w:r>
    </w:p>
    <w:p w14:paraId="428F6FB4" w14:textId="77777777" w:rsidR="00C14AA2" w:rsidRPr="00C14AA2" w:rsidRDefault="00C14AA2" w:rsidP="00C14AA2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14AA2">
        <w:rPr>
          <w:rFonts w:ascii="Times New Roman" w:eastAsia="Calibri" w:hAnsi="Times New Roman" w:cs="Times New Roman"/>
          <w:bCs/>
          <w:sz w:val="24"/>
          <w:szCs w:val="24"/>
        </w:rPr>
        <w:t>Zisťovacie konanie:</w:t>
      </w:r>
    </w:p>
    <w:tbl>
      <w:tblPr>
        <w:tblStyle w:val="Mriekatabuky"/>
        <w:tblW w:w="0" w:type="auto"/>
        <w:tblInd w:w="1080" w:type="dxa"/>
        <w:tblLook w:val="04A0" w:firstRow="1" w:lastRow="0" w:firstColumn="1" w:lastColumn="0" w:noHBand="0" w:noVBand="1"/>
      </w:tblPr>
      <w:tblGrid>
        <w:gridCol w:w="4027"/>
        <w:gridCol w:w="3955"/>
      </w:tblGrid>
      <w:tr w:rsidR="00C14AA2" w:rsidRPr="00C14AA2" w14:paraId="03DCCDF2" w14:textId="77777777" w:rsidTr="004248D8">
        <w:tc>
          <w:tcPr>
            <w:tcW w:w="4027" w:type="dxa"/>
          </w:tcPr>
          <w:p w14:paraId="5CD4BB8F" w14:textId="77777777" w:rsidR="00C14AA2" w:rsidRPr="00C14AA2" w:rsidRDefault="00C14AA2" w:rsidP="00C14AA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A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Pôvodný stav konaní</w:t>
            </w:r>
          </w:p>
        </w:tc>
        <w:tc>
          <w:tcPr>
            <w:tcW w:w="3955" w:type="dxa"/>
          </w:tcPr>
          <w:p w14:paraId="682C3AE8" w14:textId="77777777" w:rsidR="00C14AA2" w:rsidRPr="00C14AA2" w:rsidRDefault="00C14AA2" w:rsidP="00C14AA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A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120 až 180 dní</w:t>
            </w:r>
          </w:p>
        </w:tc>
      </w:tr>
      <w:tr w:rsidR="00C14AA2" w:rsidRPr="00C14AA2" w14:paraId="114694E9" w14:textId="77777777" w:rsidTr="004248D8">
        <w:tc>
          <w:tcPr>
            <w:tcW w:w="4027" w:type="dxa"/>
          </w:tcPr>
          <w:p w14:paraId="48D57376" w14:textId="77777777" w:rsidR="00C14AA2" w:rsidRPr="00C14AA2" w:rsidRDefault="00C14AA2" w:rsidP="00C14AA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A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Stav po novele č. 350/2024 Z. z.</w:t>
            </w:r>
          </w:p>
        </w:tc>
        <w:tc>
          <w:tcPr>
            <w:tcW w:w="3955" w:type="dxa"/>
          </w:tcPr>
          <w:p w14:paraId="3FBB58B3" w14:textId="77777777" w:rsidR="00C14AA2" w:rsidRPr="00C14AA2" w:rsidRDefault="00C14AA2" w:rsidP="00C14AA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A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60 max 90 dní</w:t>
            </w:r>
          </w:p>
        </w:tc>
      </w:tr>
    </w:tbl>
    <w:p w14:paraId="6917A411" w14:textId="77777777" w:rsidR="004248D8" w:rsidRDefault="004248D8" w:rsidP="00C14AA2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50FCA78" w14:textId="51C0B61F" w:rsidR="00C14AA2" w:rsidRPr="00C14AA2" w:rsidRDefault="00C14AA2" w:rsidP="00C14AA2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14AA2">
        <w:rPr>
          <w:rFonts w:ascii="Times New Roman" w:eastAsia="Calibri" w:hAnsi="Times New Roman" w:cs="Times New Roman"/>
          <w:bCs/>
          <w:sz w:val="24"/>
          <w:szCs w:val="24"/>
        </w:rPr>
        <w:t>Povinné hodnotenie:</w:t>
      </w:r>
    </w:p>
    <w:tbl>
      <w:tblPr>
        <w:tblStyle w:val="Mriekatabuky"/>
        <w:tblW w:w="0" w:type="auto"/>
        <w:tblInd w:w="1080" w:type="dxa"/>
        <w:tblLook w:val="04A0" w:firstRow="1" w:lastRow="0" w:firstColumn="1" w:lastColumn="0" w:noHBand="0" w:noVBand="1"/>
      </w:tblPr>
      <w:tblGrid>
        <w:gridCol w:w="4031"/>
        <w:gridCol w:w="3951"/>
      </w:tblGrid>
      <w:tr w:rsidR="00C14AA2" w:rsidRPr="00C14AA2" w14:paraId="68BFA119" w14:textId="77777777" w:rsidTr="004248D8">
        <w:tc>
          <w:tcPr>
            <w:tcW w:w="4031" w:type="dxa"/>
          </w:tcPr>
          <w:p w14:paraId="7E430857" w14:textId="77777777" w:rsidR="00C14AA2" w:rsidRPr="00C14AA2" w:rsidRDefault="00C14AA2" w:rsidP="00C14AA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A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Pôvodný stav konaní</w:t>
            </w:r>
          </w:p>
        </w:tc>
        <w:tc>
          <w:tcPr>
            <w:tcW w:w="3951" w:type="dxa"/>
          </w:tcPr>
          <w:p w14:paraId="6CA3F374" w14:textId="77777777" w:rsidR="00C14AA2" w:rsidRPr="00C14AA2" w:rsidRDefault="00C14AA2" w:rsidP="00C14AA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A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274 až 730 dní</w:t>
            </w:r>
          </w:p>
        </w:tc>
      </w:tr>
      <w:tr w:rsidR="00C14AA2" w:rsidRPr="00C14AA2" w14:paraId="553C3DE7" w14:textId="77777777" w:rsidTr="004248D8">
        <w:tc>
          <w:tcPr>
            <w:tcW w:w="4031" w:type="dxa"/>
          </w:tcPr>
          <w:p w14:paraId="1A9434F2" w14:textId="77777777" w:rsidR="00C14AA2" w:rsidRPr="00C14AA2" w:rsidRDefault="00C14AA2" w:rsidP="00C14AA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A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Stav po novele č. 350/2024 Z. z.</w:t>
            </w:r>
          </w:p>
        </w:tc>
        <w:tc>
          <w:tcPr>
            <w:tcW w:w="3951" w:type="dxa"/>
          </w:tcPr>
          <w:p w14:paraId="42BFDADE" w14:textId="77777777" w:rsidR="00C14AA2" w:rsidRPr="00C14AA2" w:rsidRDefault="00C14AA2" w:rsidP="00C14AA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4AA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180 dní</w:t>
            </w:r>
          </w:p>
        </w:tc>
      </w:tr>
    </w:tbl>
    <w:p w14:paraId="2D517259" w14:textId="77777777" w:rsidR="00C14AA2" w:rsidRDefault="00C14AA2" w:rsidP="000F2B7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AB1DBE" w14:textId="548DCE28" w:rsidR="00127AFA" w:rsidRDefault="000F2B7A" w:rsidP="000F2B7A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Samotné skrátenie procesov nastalo legislatívnymi zmenami zákonom č. 350/2024 Z. z., a to stanovením </w:t>
      </w:r>
      <w:r w:rsidRPr="000F2B7A">
        <w:rPr>
          <w:rFonts w:ascii="Times New Roman" w:eastAsia="Calibri" w:hAnsi="Times New Roman" w:cs="Times New Roman"/>
          <w:sz w:val="24"/>
          <w:szCs w:val="24"/>
        </w:rPr>
        <w:t xml:space="preserve">jednoznačných časových rámcov zisťovacieho konania (§ 29 zákona EIA, </w:t>
      </w:r>
      <w:proofErr w:type="spellStart"/>
      <w:r w:rsidRPr="000F2B7A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Pr="000F2B7A">
        <w:rPr>
          <w:rFonts w:ascii="Times New Roman" w:eastAsia="Calibri" w:hAnsi="Times New Roman" w:cs="Times New Roman"/>
          <w:sz w:val="24"/>
          <w:szCs w:val="24"/>
        </w:rPr>
        <w:t xml:space="preserve">. 60 dní) a konania o posudzovaní vplyvov na životné prostredie (§ 22, 23 a § 29a až 37 zákona EIA, </w:t>
      </w:r>
      <w:proofErr w:type="spellStart"/>
      <w:r w:rsidRPr="000F2B7A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Pr="000F2B7A">
        <w:rPr>
          <w:rFonts w:ascii="Times New Roman" w:eastAsia="Calibri" w:hAnsi="Times New Roman" w:cs="Times New Roman"/>
          <w:sz w:val="24"/>
          <w:szCs w:val="24"/>
        </w:rPr>
        <w:t>. 6 mesiacov)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F2B7A">
        <w:rPr>
          <w:rFonts w:ascii="Times New Roman" w:eastAsia="Calibri" w:hAnsi="Times New Roman" w:cs="Times New Roman"/>
          <w:bCs/>
          <w:sz w:val="24"/>
          <w:szCs w:val="24"/>
        </w:rPr>
        <w:t>K urýchleniu procesov výrazným spôsobom prispelo ustanovenie osobitného pravidla doručovania písomností v rámci procesov podľa zákona EIA v ustanovení § 25 ods. 2 (Všetky úkony príslušného orgánu vo vzťahu k doručovaniu sa realizujú prostredníctvom verejnej vyhlášky, okrem doručovania dotknutým orgánom, rezortnému orgánu, povoľujúcemu orgánu, dotknutej obci a navrhovateľovi, kedy sa doručuje elektronickým doručovaním. Ak navrhovateľ nemá aktivovanú elektronickú schránku, doručuje sa v listinnej podobe prostredníctvom poštového podniku.)</w:t>
      </w:r>
    </w:p>
    <w:p w14:paraId="5F2ABA5B" w14:textId="485B7979" w:rsidR="00D61B9A" w:rsidRDefault="00D61B9A" w:rsidP="000F2B7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Na doplnenie si dovoľujeme uviesť, že obe novely zákona EIA sú vzájomne prepojené a ich efekt je potrebné vnímať vo vzájomných súvislostiach. Predkladaná novela zákona EIA prispeje nielen k zrýchľovaniu procesov (v spojení s novelizačným zákonom č. 350/2024 Z. z.) ale </w:t>
      </w: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taktiež k napĺňaniu povinnosti SR plniť záväzky vyplývajúce z Vykonávacieho rozhodnutia k Plánu obnovy a odolnosti SR. Plnenie záväzkov vyplývajúcich z Vykonávacieho rozhodnutia k Plánu obnovy a odolnosti SR predstavuje vytvorenie špecializovanej štátnej správy v oblasti posudzovania vplyvov na životné prostredie a následných povoľovacích procesov, čím taktiež bude vytvorený priestor na urýchlenie daných procesov. Reálne vyhodnotenie vplyvu týchto legislatívnych zmien bude možné až určitý čas po ich aplikovaní v praxi. </w:t>
      </w:r>
    </w:p>
    <w:p w14:paraId="7DA0DB69" w14:textId="44C6B4E5" w:rsidR="00127AFA" w:rsidRPr="00127AFA" w:rsidRDefault="00127AFA" w:rsidP="00127AF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AFA">
        <w:rPr>
          <w:rFonts w:ascii="Times New Roman" w:eastAsia="Calibri" w:hAnsi="Times New Roman" w:cs="Times New Roman"/>
          <w:sz w:val="24"/>
          <w:szCs w:val="24"/>
        </w:rPr>
        <w:t xml:space="preserve">V návrhu na zmenu a doplnenie zákona o posudzovaní vplyvov bude mať úprava časti k zlúčeniu procesu integrovaného povoľovania s procesom posudzovania vplyvov na životné prostredie pozitívny vplyv na podnikateľské prostredie. </w:t>
      </w:r>
      <w:r w:rsidR="00D67761">
        <w:rPr>
          <w:rFonts w:ascii="Times New Roman" w:eastAsia="Calibri" w:hAnsi="Times New Roman" w:cs="Times New Roman"/>
          <w:sz w:val="24"/>
          <w:szCs w:val="24"/>
        </w:rPr>
        <w:t xml:space="preserve">MŽP SR nevie aktuálne </w:t>
      </w:r>
      <w:proofErr w:type="spellStart"/>
      <w:r w:rsidR="00D67761">
        <w:rPr>
          <w:rFonts w:ascii="Times New Roman" w:eastAsia="Calibri" w:hAnsi="Times New Roman" w:cs="Times New Roman"/>
          <w:sz w:val="24"/>
          <w:szCs w:val="24"/>
        </w:rPr>
        <w:t>predikovať</w:t>
      </w:r>
      <w:proofErr w:type="spellEnd"/>
      <w:r w:rsidR="00D67761">
        <w:rPr>
          <w:rFonts w:ascii="Times New Roman" w:eastAsia="Calibri" w:hAnsi="Times New Roman" w:cs="Times New Roman"/>
          <w:sz w:val="24"/>
          <w:szCs w:val="24"/>
        </w:rPr>
        <w:t xml:space="preserve"> aký počet podnikateľských subjektov, ktorý si zvolia alternatívu „zjednoteného konania“ nakoľko zákon č. 24/2006 Z. z. o posudzovaní vplyvov na životné prostredie a o zmene a doplnení niektorých zákonov v spojení s ustanoveniami zákona č. 39/2013 Z. z. o integrovanej prevencii a kontrole znečisťovania životného prostredia a o zmene a doplnení niektorých zákonov umožňuje podnikateľským subjektov vybrať si aj možnosť, ktorá bude pozostávať zo samostatných krokov, </w:t>
      </w:r>
      <w:proofErr w:type="spellStart"/>
      <w:r w:rsidR="00D67761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="00D67761">
        <w:rPr>
          <w:rFonts w:ascii="Times New Roman" w:eastAsia="Calibri" w:hAnsi="Times New Roman" w:cs="Times New Roman"/>
          <w:sz w:val="24"/>
          <w:szCs w:val="24"/>
        </w:rPr>
        <w:t>. možnosť „ak si nezvolí inak“.</w:t>
      </w:r>
    </w:p>
    <w:p w14:paraId="1F0E3FBC" w14:textId="074FC75E" w:rsidR="00127AFA" w:rsidRPr="00127AFA" w:rsidRDefault="00127AFA" w:rsidP="00127AF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AFA">
        <w:rPr>
          <w:rFonts w:ascii="Times New Roman" w:eastAsia="Calibri" w:hAnsi="Times New Roman" w:cs="Times New Roman"/>
          <w:sz w:val="24"/>
          <w:szCs w:val="24"/>
        </w:rPr>
        <w:t xml:space="preserve">Pre urýchlenie procesov má najväčší význam dostatočný počet kompetentných pracovníkov a ich špecializácia, nie len procesná (EIA, IPK, SP), ale vzhľadom na rozsah a nároky povolenia na prevádzkovanie rôznych technológií (energetika, chémia, živočíšna výroba, odpady, atď.) aj technologická. Z tohto dôvodu je potrebné, aby pracovníci povoľovacieho orgánu boli špecialisti na jednotlivé priemyselné oblasti, lebo len tak je možné zabezpečiť vydávanie povolení v čo najkratšom termíne pri dodržaní podmienok pre najúčinnejšiu ochranu životného prostredia. </w:t>
      </w:r>
    </w:p>
    <w:p w14:paraId="1FC5BD51" w14:textId="04A1641C" w:rsidR="00127AFA" w:rsidRDefault="00127AFA" w:rsidP="00127AF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AFA">
        <w:rPr>
          <w:rFonts w:ascii="Times New Roman" w:eastAsia="Calibri" w:hAnsi="Times New Roman" w:cs="Times New Roman"/>
          <w:sz w:val="24"/>
          <w:szCs w:val="24"/>
        </w:rPr>
        <w:t>Jednotlivé výhody uvedené vyššie sa v celom rozsahu vzťahujú aj na konania súvisiace s obnoviteľnými zdrojmi energie, ktorým bude vydané rozhodnutie podľa zákona č. 24/2006 Z. z. o posudzovaní vplyvov na životné prostredie a o zmene a doplnení niektorých zákonov v znení neskorších predpisov a následne vydané rozhodnutie z povoľovacieho procesu podľa zákona č. 25/2025 Z. z. Stavebný zákon a o zmene a doplnení niektorých zákonov (Stavebný zákon).</w:t>
      </w:r>
    </w:p>
    <w:p w14:paraId="3E8A262B" w14:textId="65889B9D" w:rsidR="00D67761" w:rsidRPr="00127AFA" w:rsidRDefault="00D67761" w:rsidP="00127AF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7054DC" w14:textId="77777777" w:rsidR="00054C41" w:rsidRPr="00895898" w:rsidRDefault="00054C41" w:rsidP="00054C4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sk-SK"/>
        </w:rPr>
      </w:pPr>
    </w:p>
    <w:p w14:paraId="4E7462F3" w14:textId="77777777" w:rsidR="00054C41" w:rsidRPr="00895898" w:rsidRDefault="00054C41" w:rsidP="00054C41">
      <w:pPr>
        <w:spacing w:after="0" w:line="240" w:lineRule="auto"/>
        <w:rPr>
          <w:rFonts w:ascii="Times New Roman" w:eastAsia="Times New Roman" w:hAnsi="Times New Roman" w:cs="Times New Roman"/>
          <w:bCs/>
          <w:lang w:eastAsia="sk-SK"/>
        </w:rPr>
      </w:pPr>
    </w:p>
    <w:p w14:paraId="47A4B2DA" w14:textId="77777777" w:rsidR="00142154" w:rsidRDefault="00142154"/>
    <w:sectPr w:rsidR="00142154" w:rsidSect="00231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A7EC7" w14:textId="77777777" w:rsidR="00343428" w:rsidRDefault="00343428" w:rsidP="00054C41">
      <w:pPr>
        <w:spacing w:after="0" w:line="240" w:lineRule="auto"/>
      </w:pPr>
      <w:r>
        <w:separator/>
      </w:r>
    </w:p>
  </w:endnote>
  <w:endnote w:type="continuationSeparator" w:id="0">
    <w:p w14:paraId="136EC92A" w14:textId="77777777" w:rsidR="00343428" w:rsidRDefault="00343428" w:rsidP="00054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60350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D55F2F5" w14:textId="13718B6C" w:rsidR="006150A4" w:rsidRPr="006045CB" w:rsidRDefault="006150A4" w:rsidP="00054C41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00386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556761F" w14:textId="77777777" w:rsidR="006150A4" w:rsidRPr="00FF7125" w:rsidRDefault="006150A4" w:rsidP="00054C41">
    <w:pPr>
      <w:pStyle w:val="Pta"/>
      <w:rPr>
        <w:sz w:val="24"/>
        <w:szCs w:val="24"/>
      </w:rPr>
    </w:pPr>
  </w:p>
  <w:p w14:paraId="20FE6A4A" w14:textId="77777777" w:rsidR="006150A4" w:rsidRDefault="006150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1A7BF" w14:textId="77777777" w:rsidR="00343428" w:rsidRDefault="00343428" w:rsidP="00054C41">
      <w:pPr>
        <w:spacing w:after="0" w:line="240" w:lineRule="auto"/>
      </w:pPr>
      <w:r>
        <w:separator/>
      </w:r>
    </w:p>
  </w:footnote>
  <w:footnote w:type="continuationSeparator" w:id="0">
    <w:p w14:paraId="654040A4" w14:textId="77777777" w:rsidR="00343428" w:rsidRDefault="00343428" w:rsidP="00054C41">
      <w:pPr>
        <w:spacing w:after="0" w:line="240" w:lineRule="auto"/>
      </w:pPr>
      <w:r>
        <w:continuationSeparator/>
      </w:r>
    </w:p>
  </w:footnote>
  <w:footnote w:id="1">
    <w:p w14:paraId="6CC680CB" w14:textId="6BF8CDC6" w:rsidR="006150A4" w:rsidRPr="000A6B7F" w:rsidRDefault="006150A4" w:rsidP="00C929AE">
      <w:pPr>
        <w:pStyle w:val="Textpoznmkypodiarou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>
        <w:t xml:space="preserve"> </w:t>
      </w:r>
      <w:r w:rsidRPr="000A6B7F">
        <w:rPr>
          <w:rFonts w:ascii="Times New Roman" w:hAnsi="Times New Roman" w:cs="Times New Roman"/>
        </w:rPr>
        <w:t xml:space="preserve">Definícia </w:t>
      </w:r>
      <w:proofErr w:type="spellStart"/>
      <w:r w:rsidRPr="000A6B7F">
        <w:rPr>
          <w:rFonts w:ascii="Times New Roman" w:hAnsi="Times New Roman" w:cs="Times New Roman"/>
        </w:rPr>
        <w:t>goldplatingu</w:t>
      </w:r>
      <w:proofErr w:type="spellEnd"/>
      <w:r w:rsidRPr="000A6B7F">
        <w:rPr>
          <w:rFonts w:ascii="Times New Roman" w:hAnsi="Times New Roman" w:cs="Times New Roman"/>
        </w:rPr>
        <w:t xml:space="preserve"> </w:t>
      </w:r>
      <w:r w:rsidRPr="00D114ED">
        <w:rPr>
          <w:rFonts w:ascii="Times New Roman" w:hAnsi="Times New Roman" w:cs="Times New Roman"/>
        </w:rPr>
        <w:t>je uvedená v bode 4 časti III. jednotnej metodiky.</w:t>
      </w:r>
    </w:p>
  </w:footnote>
  <w:footnote w:id="2">
    <w:p w14:paraId="1647D7DF" w14:textId="77777777" w:rsidR="006150A4" w:rsidRPr="00804BC8" w:rsidRDefault="006150A4" w:rsidP="00804BC8">
      <w:pPr>
        <w:pStyle w:val="Textpoznmkypodiarou"/>
        <w:jc w:val="both"/>
        <w:rPr>
          <w:rFonts w:ascii="Times New Roman" w:hAnsi="Times New Roman" w:cs="Times New Roman"/>
        </w:rPr>
      </w:pPr>
      <w:r w:rsidRPr="0099544D">
        <w:rPr>
          <w:rStyle w:val="Odkaznapoznmkupodiarou"/>
          <w:rFonts w:ascii="Times New Roman" w:hAnsi="Times New Roman" w:cs="Times New Roman"/>
        </w:rPr>
        <w:footnoteRef/>
      </w:r>
      <w:r w:rsidRPr="0099544D">
        <w:rPr>
          <w:rFonts w:ascii="Times New Roman" w:hAnsi="Times New Roman" w:cs="Times New Roman"/>
        </w:rPr>
        <w:t xml:space="preserve"> </w:t>
      </w:r>
      <w:r w:rsidRPr="00804BC8">
        <w:rPr>
          <w:rFonts w:ascii="Times New Roman" w:hAnsi="Times New Roman" w:cs="Times New Roman"/>
        </w:rPr>
        <w:t xml:space="preserve">Informácie sa uvádzajú  iba v prípade, ak sa predkladaným návrhom regulácie vykonáva transpozícia smernice </w:t>
      </w:r>
      <w:r w:rsidRPr="0099544D">
        <w:rPr>
          <w:rFonts w:ascii="Times New Roman" w:hAnsi="Times New Roman" w:cs="Times New Roman"/>
        </w:rPr>
        <w:t>EÚ</w:t>
      </w:r>
      <w:r w:rsidRPr="00804BC8">
        <w:rPr>
          <w:rFonts w:ascii="Times New Roman" w:hAnsi="Times New Roman" w:cs="Times New Roman"/>
        </w:rPr>
        <w:t xml:space="preserve"> a bol identifikovaný </w:t>
      </w:r>
      <w:proofErr w:type="spellStart"/>
      <w:r w:rsidRPr="00804BC8">
        <w:rPr>
          <w:rFonts w:ascii="Times New Roman" w:hAnsi="Times New Roman" w:cs="Times New Roman"/>
        </w:rPr>
        <w:t>goldplating</w:t>
      </w:r>
      <w:proofErr w:type="spellEnd"/>
      <w:r w:rsidRPr="00804BC8">
        <w:rPr>
          <w:rFonts w:ascii="Times New Roman" w:hAnsi="Times New Roman" w:cs="Times New Roman"/>
        </w:rPr>
        <w:t xml:space="preserve"> podľa tabuľky zhody alebo sa vykonáva implementácia nariadenia EÚ s </w:t>
      </w:r>
      <w:proofErr w:type="spellStart"/>
      <w:r w:rsidRPr="00804BC8">
        <w:rPr>
          <w:rFonts w:ascii="Times New Roman" w:hAnsi="Times New Roman" w:cs="Times New Roman"/>
        </w:rPr>
        <w:t>goldplatingom</w:t>
      </w:r>
      <w:proofErr w:type="spellEnd"/>
      <w:r w:rsidRPr="00804BC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Informácie sa uvádzajú aj v prípade</w:t>
      </w:r>
      <w:r w:rsidRPr="00CF4D09">
        <w:rPr>
          <w:rFonts w:ascii="Times New Roman" w:hAnsi="Times New Roman" w:cs="Times New Roman"/>
        </w:rPr>
        <w:t xml:space="preserve"> (ak nejde o transpozíciu smernice EÚ alebo implementáciu nariadenia EÚ)</w:t>
      </w:r>
      <w:r>
        <w:rPr>
          <w:rFonts w:ascii="Times New Roman" w:hAnsi="Times New Roman" w:cs="Times New Roman"/>
        </w:rPr>
        <w:t xml:space="preserve">, ak sa predloženým návrhom odstraňuje </w:t>
      </w:r>
      <w:proofErr w:type="spellStart"/>
      <w:r>
        <w:rPr>
          <w:rFonts w:ascii="Times New Roman" w:hAnsi="Times New Roman" w:cs="Times New Roman"/>
        </w:rPr>
        <w:t>goldplating</w:t>
      </w:r>
      <w:proofErr w:type="spellEnd"/>
      <w:r>
        <w:rPr>
          <w:rFonts w:ascii="Times New Roman" w:hAnsi="Times New Roman" w:cs="Times New Roman"/>
        </w:rPr>
        <w:t>, ktorého pôvod je v skoršom zachovaní existujúcej právnej úpravy (existujúcich vnútroštátnych požiadaviek).</w:t>
      </w:r>
    </w:p>
    <w:p w14:paraId="5D313DAF" w14:textId="77777777" w:rsidR="006150A4" w:rsidRDefault="006150A4" w:rsidP="00512BA7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D8E6B" w14:textId="77777777" w:rsidR="006150A4" w:rsidRPr="006045CB" w:rsidRDefault="006150A4" w:rsidP="00142154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6045CB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Príloha č. </w:t>
    </w:r>
    <w:r>
      <w:rPr>
        <w:rFonts w:ascii="Times New Roman" w:eastAsia="Times New Roman" w:hAnsi="Times New Roman" w:cs="Times New Roman"/>
        <w:sz w:val="24"/>
        <w:szCs w:val="24"/>
        <w:lang w:eastAsia="sk-SK"/>
      </w:rPr>
      <w:t>3a</w:t>
    </w:r>
  </w:p>
  <w:p w14:paraId="4B2D726A" w14:textId="77777777" w:rsidR="006150A4" w:rsidRPr="006045CB" w:rsidRDefault="006150A4" w:rsidP="0014215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26B"/>
    <w:multiLevelType w:val="multilevel"/>
    <w:tmpl w:val="FE3028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16B66859"/>
    <w:multiLevelType w:val="hybridMultilevel"/>
    <w:tmpl w:val="6BFACF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2235"/>
    <w:multiLevelType w:val="hybridMultilevel"/>
    <w:tmpl w:val="93EC2C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82F49"/>
    <w:multiLevelType w:val="hybridMultilevel"/>
    <w:tmpl w:val="22E4D5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95F35"/>
    <w:multiLevelType w:val="hybridMultilevel"/>
    <w:tmpl w:val="D7846CCA"/>
    <w:lvl w:ilvl="0" w:tplc="8648F7AA">
      <w:start w:val="4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9B4294"/>
    <w:multiLevelType w:val="hybridMultilevel"/>
    <w:tmpl w:val="DB90B4D4"/>
    <w:lvl w:ilvl="0" w:tplc="A80C46B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7276D"/>
    <w:multiLevelType w:val="hybridMultilevel"/>
    <w:tmpl w:val="50AE82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45921"/>
    <w:multiLevelType w:val="hybridMultilevel"/>
    <w:tmpl w:val="15C4862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1570F"/>
    <w:multiLevelType w:val="hybridMultilevel"/>
    <w:tmpl w:val="22E4D50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52805"/>
    <w:multiLevelType w:val="multilevel"/>
    <w:tmpl w:val="FE3028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70BB77D5"/>
    <w:multiLevelType w:val="hybridMultilevel"/>
    <w:tmpl w:val="F7CE663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6C4BD0"/>
    <w:multiLevelType w:val="hybridMultilevel"/>
    <w:tmpl w:val="5AD88732"/>
    <w:lvl w:ilvl="0" w:tplc="3E049D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D0C6E"/>
    <w:multiLevelType w:val="multilevel"/>
    <w:tmpl w:val="FE3028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3"/>
      <w:numFmt w:val="decimal"/>
      <w:isLgl/>
      <w:lvlText w:val="%1.%2.%3."/>
      <w:lvlJc w:val="left"/>
      <w:pPr>
        <w:ind w:left="114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9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5"/>
  </w:num>
  <w:num w:numId="12">
    <w:abstractNumId w:val="0"/>
  </w:num>
  <w:num w:numId="13">
    <w:abstractNumId w:val="12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41"/>
    <w:rsid w:val="0002425A"/>
    <w:rsid w:val="00024EE4"/>
    <w:rsid w:val="00047C70"/>
    <w:rsid w:val="00050AAB"/>
    <w:rsid w:val="00054A53"/>
    <w:rsid w:val="00054C41"/>
    <w:rsid w:val="00060DA1"/>
    <w:rsid w:val="00061E85"/>
    <w:rsid w:val="000629D8"/>
    <w:rsid w:val="00062E56"/>
    <w:rsid w:val="000820E0"/>
    <w:rsid w:val="00091A43"/>
    <w:rsid w:val="0009490E"/>
    <w:rsid w:val="000A6B7F"/>
    <w:rsid w:val="000C5419"/>
    <w:rsid w:val="000C5E9A"/>
    <w:rsid w:val="000D15F0"/>
    <w:rsid w:val="000F2B7A"/>
    <w:rsid w:val="0011003B"/>
    <w:rsid w:val="001133DA"/>
    <w:rsid w:val="00126A2B"/>
    <w:rsid w:val="00127AFA"/>
    <w:rsid w:val="00142154"/>
    <w:rsid w:val="001476A4"/>
    <w:rsid w:val="00162C6C"/>
    <w:rsid w:val="00163A89"/>
    <w:rsid w:val="0016512E"/>
    <w:rsid w:val="0018715C"/>
    <w:rsid w:val="001A1561"/>
    <w:rsid w:val="001B4C03"/>
    <w:rsid w:val="001C7B91"/>
    <w:rsid w:val="001D1083"/>
    <w:rsid w:val="001D3FA0"/>
    <w:rsid w:val="001E24E8"/>
    <w:rsid w:val="001E53CB"/>
    <w:rsid w:val="00207F43"/>
    <w:rsid w:val="002232D3"/>
    <w:rsid w:val="00225A83"/>
    <w:rsid w:val="00231B8F"/>
    <w:rsid w:val="00270EA5"/>
    <w:rsid w:val="002712B9"/>
    <w:rsid w:val="00284B8C"/>
    <w:rsid w:val="0029483F"/>
    <w:rsid w:val="002C2FC0"/>
    <w:rsid w:val="002D68CA"/>
    <w:rsid w:val="00302A17"/>
    <w:rsid w:val="00314D25"/>
    <w:rsid w:val="00315BE2"/>
    <w:rsid w:val="003322EE"/>
    <w:rsid w:val="00337630"/>
    <w:rsid w:val="00340CFD"/>
    <w:rsid w:val="003413D5"/>
    <w:rsid w:val="00342621"/>
    <w:rsid w:val="00343428"/>
    <w:rsid w:val="00357F22"/>
    <w:rsid w:val="0036748D"/>
    <w:rsid w:val="00376039"/>
    <w:rsid w:val="0038255E"/>
    <w:rsid w:val="00391648"/>
    <w:rsid w:val="0039304E"/>
    <w:rsid w:val="0039334E"/>
    <w:rsid w:val="00394AD2"/>
    <w:rsid w:val="003A02AF"/>
    <w:rsid w:val="003A3124"/>
    <w:rsid w:val="003A686F"/>
    <w:rsid w:val="003E58B8"/>
    <w:rsid w:val="003F06D7"/>
    <w:rsid w:val="00400224"/>
    <w:rsid w:val="00400BA5"/>
    <w:rsid w:val="00410E62"/>
    <w:rsid w:val="00414FA7"/>
    <w:rsid w:val="00420090"/>
    <w:rsid w:val="004239D1"/>
    <w:rsid w:val="004248D8"/>
    <w:rsid w:val="00430AD8"/>
    <w:rsid w:val="00445638"/>
    <w:rsid w:val="00446432"/>
    <w:rsid w:val="00446512"/>
    <w:rsid w:val="00466D7A"/>
    <w:rsid w:val="0048237B"/>
    <w:rsid w:val="00484D16"/>
    <w:rsid w:val="00491853"/>
    <w:rsid w:val="004A14CD"/>
    <w:rsid w:val="004A2C6B"/>
    <w:rsid w:val="004D20CB"/>
    <w:rsid w:val="004D65B2"/>
    <w:rsid w:val="004D681D"/>
    <w:rsid w:val="004E2324"/>
    <w:rsid w:val="004F63E6"/>
    <w:rsid w:val="005103DA"/>
    <w:rsid w:val="00511F8F"/>
    <w:rsid w:val="00512BA7"/>
    <w:rsid w:val="00515726"/>
    <w:rsid w:val="00562527"/>
    <w:rsid w:val="00562A1E"/>
    <w:rsid w:val="00563427"/>
    <w:rsid w:val="00581EB9"/>
    <w:rsid w:val="005B4E6E"/>
    <w:rsid w:val="005B56E4"/>
    <w:rsid w:val="005C795C"/>
    <w:rsid w:val="005D0E50"/>
    <w:rsid w:val="005D39D8"/>
    <w:rsid w:val="0060775E"/>
    <w:rsid w:val="0061097B"/>
    <w:rsid w:val="006150A4"/>
    <w:rsid w:val="0061612F"/>
    <w:rsid w:val="006177C8"/>
    <w:rsid w:val="0062600A"/>
    <w:rsid w:val="0063777D"/>
    <w:rsid w:val="00643358"/>
    <w:rsid w:val="00643865"/>
    <w:rsid w:val="00646084"/>
    <w:rsid w:val="006564C3"/>
    <w:rsid w:val="006578CB"/>
    <w:rsid w:val="006A4E85"/>
    <w:rsid w:val="006A60C0"/>
    <w:rsid w:val="006A712F"/>
    <w:rsid w:val="006B5D74"/>
    <w:rsid w:val="006C25BE"/>
    <w:rsid w:val="006D7AD8"/>
    <w:rsid w:val="006F1D57"/>
    <w:rsid w:val="0070364C"/>
    <w:rsid w:val="00710EDF"/>
    <w:rsid w:val="0072221D"/>
    <w:rsid w:val="0072357C"/>
    <w:rsid w:val="007259CB"/>
    <w:rsid w:val="00726031"/>
    <w:rsid w:val="00751DA9"/>
    <w:rsid w:val="00755E69"/>
    <w:rsid w:val="0075782C"/>
    <w:rsid w:val="007648EE"/>
    <w:rsid w:val="00766079"/>
    <w:rsid w:val="0077106D"/>
    <w:rsid w:val="007764F9"/>
    <w:rsid w:val="00780ACC"/>
    <w:rsid w:val="00787A11"/>
    <w:rsid w:val="00797B40"/>
    <w:rsid w:val="007A0C9D"/>
    <w:rsid w:val="007B40FB"/>
    <w:rsid w:val="007B62AF"/>
    <w:rsid w:val="007E24B2"/>
    <w:rsid w:val="007E2DA4"/>
    <w:rsid w:val="007E6815"/>
    <w:rsid w:val="007E7632"/>
    <w:rsid w:val="007F1C84"/>
    <w:rsid w:val="007F4579"/>
    <w:rsid w:val="00801596"/>
    <w:rsid w:val="00804BC8"/>
    <w:rsid w:val="00806E23"/>
    <w:rsid w:val="00807981"/>
    <w:rsid w:val="00823F5A"/>
    <w:rsid w:val="0084596B"/>
    <w:rsid w:val="00845D3B"/>
    <w:rsid w:val="008634E9"/>
    <w:rsid w:val="008801B5"/>
    <w:rsid w:val="00880578"/>
    <w:rsid w:val="00882407"/>
    <w:rsid w:val="008920C3"/>
    <w:rsid w:val="00894052"/>
    <w:rsid w:val="008A7B87"/>
    <w:rsid w:val="008B4AA1"/>
    <w:rsid w:val="008C1C71"/>
    <w:rsid w:val="008D006F"/>
    <w:rsid w:val="008E1AD0"/>
    <w:rsid w:val="008E315F"/>
    <w:rsid w:val="008E6B82"/>
    <w:rsid w:val="008F6ADE"/>
    <w:rsid w:val="0091269B"/>
    <w:rsid w:val="00923C0C"/>
    <w:rsid w:val="0095170D"/>
    <w:rsid w:val="00952CF6"/>
    <w:rsid w:val="00960413"/>
    <w:rsid w:val="00981995"/>
    <w:rsid w:val="00981C7F"/>
    <w:rsid w:val="00985515"/>
    <w:rsid w:val="00990813"/>
    <w:rsid w:val="0099544D"/>
    <w:rsid w:val="00997513"/>
    <w:rsid w:val="009A0E2C"/>
    <w:rsid w:val="009A4D56"/>
    <w:rsid w:val="009B1F04"/>
    <w:rsid w:val="009E09F7"/>
    <w:rsid w:val="009E2D5C"/>
    <w:rsid w:val="009E3E44"/>
    <w:rsid w:val="009F4175"/>
    <w:rsid w:val="009F66A4"/>
    <w:rsid w:val="009F6C80"/>
    <w:rsid w:val="00A000DA"/>
    <w:rsid w:val="00A1736E"/>
    <w:rsid w:val="00A216DF"/>
    <w:rsid w:val="00A33F2C"/>
    <w:rsid w:val="00A50EE3"/>
    <w:rsid w:val="00A83E11"/>
    <w:rsid w:val="00A94A0F"/>
    <w:rsid w:val="00AA3C6D"/>
    <w:rsid w:val="00AB57C4"/>
    <w:rsid w:val="00B11CF5"/>
    <w:rsid w:val="00B209FA"/>
    <w:rsid w:val="00B21D1F"/>
    <w:rsid w:val="00B23DC5"/>
    <w:rsid w:val="00B410BA"/>
    <w:rsid w:val="00B43D68"/>
    <w:rsid w:val="00B44A3A"/>
    <w:rsid w:val="00B5600C"/>
    <w:rsid w:val="00B66E33"/>
    <w:rsid w:val="00B72FB1"/>
    <w:rsid w:val="00B953DA"/>
    <w:rsid w:val="00BA19B0"/>
    <w:rsid w:val="00BB3870"/>
    <w:rsid w:val="00BB45A7"/>
    <w:rsid w:val="00BD0EF7"/>
    <w:rsid w:val="00BD6778"/>
    <w:rsid w:val="00C01599"/>
    <w:rsid w:val="00C048D1"/>
    <w:rsid w:val="00C05563"/>
    <w:rsid w:val="00C11132"/>
    <w:rsid w:val="00C115B9"/>
    <w:rsid w:val="00C12FDD"/>
    <w:rsid w:val="00C145AA"/>
    <w:rsid w:val="00C14655"/>
    <w:rsid w:val="00C14AA2"/>
    <w:rsid w:val="00C21399"/>
    <w:rsid w:val="00C446E2"/>
    <w:rsid w:val="00C535F5"/>
    <w:rsid w:val="00C560C4"/>
    <w:rsid w:val="00C626F1"/>
    <w:rsid w:val="00C6748F"/>
    <w:rsid w:val="00C74337"/>
    <w:rsid w:val="00C75DC8"/>
    <w:rsid w:val="00C929AE"/>
    <w:rsid w:val="00CA4344"/>
    <w:rsid w:val="00CA6348"/>
    <w:rsid w:val="00CB1232"/>
    <w:rsid w:val="00CB17A0"/>
    <w:rsid w:val="00CC3B7D"/>
    <w:rsid w:val="00CD5AE4"/>
    <w:rsid w:val="00CD5E86"/>
    <w:rsid w:val="00CE3B21"/>
    <w:rsid w:val="00CF4D09"/>
    <w:rsid w:val="00D005F2"/>
    <w:rsid w:val="00D03A8E"/>
    <w:rsid w:val="00D114ED"/>
    <w:rsid w:val="00D3032C"/>
    <w:rsid w:val="00D31A3B"/>
    <w:rsid w:val="00D5309D"/>
    <w:rsid w:val="00D61B9A"/>
    <w:rsid w:val="00D631FA"/>
    <w:rsid w:val="00D67761"/>
    <w:rsid w:val="00D71064"/>
    <w:rsid w:val="00D811BB"/>
    <w:rsid w:val="00D82356"/>
    <w:rsid w:val="00D84EEE"/>
    <w:rsid w:val="00D90A61"/>
    <w:rsid w:val="00D946EF"/>
    <w:rsid w:val="00D95553"/>
    <w:rsid w:val="00DC355F"/>
    <w:rsid w:val="00DD1E4C"/>
    <w:rsid w:val="00DE331A"/>
    <w:rsid w:val="00DE6ACB"/>
    <w:rsid w:val="00DF02CE"/>
    <w:rsid w:val="00DF1462"/>
    <w:rsid w:val="00E030DA"/>
    <w:rsid w:val="00E214C0"/>
    <w:rsid w:val="00E30D85"/>
    <w:rsid w:val="00E444EB"/>
    <w:rsid w:val="00E77A69"/>
    <w:rsid w:val="00E81A42"/>
    <w:rsid w:val="00E961E8"/>
    <w:rsid w:val="00E96244"/>
    <w:rsid w:val="00E96DE0"/>
    <w:rsid w:val="00EA404D"/>
    <w:rsid w:val="00EB2BEC"/>
    <w:rsid w:val="00EB74BF"/>
    <w:rsid w:val="00EC0704"/>
    <w:rsid w:val="00EC508B"/>
    <w:rsid w:val="00ED6B5D"/>
    <w:rsid w:val="00EE4C99"/>
    <w:rsid w:val="00F00386"/>
    <w:rsid w:val="00F153D7"/>
    <w:rsid w:val="00F1599C"/>
    <w:rsid w:val="00F2433F"/>
    <w:rsid w:val="00F244DC"/>
    <w:rsid w:val="00F378F4"/>
    <w:rsid w:val="00F47912"/>
    <w:rsid w:val="00F541B6"/>
    <w:rsid w:val="00F57702"/>
    <w:rsid w:val="00F61361"/>
    <w:rsid w:val="00F613E8"/>
    <w:rsid w:val="00F74D3C"/>
    <w:rsid w:val="00F74FC9"/>
    <w:rsid w:val="00F91F47"/>
    <w:rsid w:val="00FA4F36"/>
    <w:rsid w:val="00FA6FFE"/>
    <w:rsid w:val="00FC121B"/>
    <w:rsid w:val="00FD3DFB"/>
    <w:rsid w:val="00FF0272"/>
    <w:rsid w:val="00FF414B"/>
    <w:rsid w:val="00FF4B7A"/>
    <w:rsid w:val="00FF6FF5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D44A8"/>
  <w15:docId w15:val="{4971B98A-309B-41B5-937D-82CDFE46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4C4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4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4C41"/>
  </w:style>
  <w:style w:type="paragraph" w:styleId="Normlnywebov">
    <w:name w:val="Normal (Web)"/>
    <w:basedOn w:val="Normlny"/>
    <w:uiPriority w:val="99"/>
    <w:unhideWhenUsed/>
    <w:rsid w:val="00054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2">
    <w:name w:val="Mriežka tabuľky2"/>
    <w:basedOn w:val="Normlnatabuka"/>
    <w:next w:val="Mriekatabuky"/>
    <w:uiPriority w:val="59"/>
    <w:rsid w:val="00054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054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054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4C41"/>
  </w:style>
  <w:style w:type="paragraph" w:styleId="Textbubliny">
    <w:name w:val="Balloon Text"/>
    <w:basedOn w:val="Normlny"/>
    <w:link w:val="TextbublinyChar"/>
    <w:uiPriority w:val="99"/>
    <w:semiHidden/>
    <w:unhideWhenUsed/>
    <w:rsid w:val="001B4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4C0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B4C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B4C0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B4C0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B4C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B4C03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EE4C99"/>
    <w:pPr>
      <w:ind w:left="720"/>
      <w:contextualSpacing/>
    </w:pPr>
  </w:style>
  <w:style w:type="paragraph" w:customStyle="1" w:styleId="gmail-m-1648484718305530482msolistparagraph">
    <w:name w:val="gmail-m_-1648484718305530482msolistparagraph"/>
    <w:basedOn w:val="Normlny"/>
    <w:rsid w:val="00A50EE3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929A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929A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929AE"/>
    <w:rPr>
      <w:vertAlign w:val="superscript"/>
    </w:rPr>
  </w:style>
  <w:style w:type="paragraph" w:styleId="Revzia">
    <w:name w:val="Revision"/>
    <w:hidden/>
    <w:uiPriority w:val="99"/>
    <w:semiHidden/>
    <w:rsid w:val="00DE6ACB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7578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7578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textovprepojenie">
    <w:name w:val="Hyperlink"/>
    <w:basedOn w:val="Predvolenpsmoodseku"/>
    <w:uiPriority w:val="99"/>
    <w:unhideWhenUsed/>
    <w:rsid w:val="000629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slov-lex.sk/elegislativa/legislativne-procesy/SK/PI/2024/28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mhsr.sk/podnikatelske-prostredie/lepsia-regulacia/regulacne-zatazenie/kalkulacka-nakladov-regulaci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iloha-3a-AVnaPP-do-MPK"/>
    <f:field ref="objsubject" par="" edit="true" text=""/>
    <f:field ref="objcreatedby" par="" text="Pavlíková, Katarína, Mgr."/>
    <f:field ref="objcreatedat" par="" text="10.11.2022 9:46:51"/>
    <f:field ref="objchangedby" par="" text="Administrator, System"/>
    <f:field ref="objmodifiedat" par="" text="10.11.2022 9:46:5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DE0128C-4168-4659-922E-3FBEB38CE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Pavlikova Katarina</dc:creator>
  <cp:lastModifiedBy>Hanko Jaroslav</cp:lastModifiedBy>
  <cp:revision>4</cp:revision>
  <dcterms:created xsi:type="dcterms:W3CDTF">2025-08-05T12:27:00Z</dcterms:created>
  <dcterms:modified xsi:type="dcterms:W3CDTF">2025-08-24T21:50:00Z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Pavlíková</vt:lpwstr>
  </property>
  <property fmtid="{D5CDD505-2E9C-101B-9397-08002B2CF9AE}" pid="12" name="FSC#SKEDITIONSLOVLEX@103.510:zodppredkladatel">
    <vt:lpwstr>Ing. Karel Hirman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zmien a doplnení Jednotnej metodiky na posudzovanie vybraných vplyvov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Komponent č. 14 Plánu obnovy a odolnosti SR</vt:lpwstr>
  </property>
  <property fmtid="{D5CDD505-2E9C-101B-9397-08002B2CF9AE}" pid="23" name="FSC#SKEDITIONSLOVLEX@103.510:plnynazovpredpis">
    <vt:lpwstr> Návrh zmien a doplnení Jednotnej metodiky na posudzovanie vybraných vplyvov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44877/2022-3213-103108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LP/2022/744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Výrazné pozitívne vplyvy v tejto oblasti sa očakávajú po implementácii ochrany pred neopodstatneným goldplatingom.&lt;/p&gt;&lt;p style="text-align: justify;"&gt;&amp;nbs</vt:lpwstr>
  </property>
  <property fmtid="{D5CDD505-2E9C-101B-9397-08002B2CF9AE}" pid="66" name="FSC#SKEDITIONSLOVLEX@103.510:AttrStrListDocPropAltRiesenia">
    <vt:lpwstr>Nulový variant – zachovanie súčasného stavu vytvára nekontrolovaný priestor na vytváranie takej regulačnej záťaže podnikateľského prostredia, ktorá znižuje konkurencieschopnosť tuzemských podnikateľov. V prípade zachovania súčasného stavu by nebol zaveden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minister hospodárstva_x000d_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Karel Hirman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zmien a doplnení Jednotnej metodiky na posudzovanie vybraných vplyvov predkladá na rokovanie vlády Slovenskej republiky Ministerstvo hospodárstva Slovenskej republiky (ďalej len „MH SR“) v nadväznosti na Komponent č. </vt:lpwstr>
  </property>
  <property fmtid="{D5CDD505-2E9C-101B-9397-08002B2CF9AE}" pid="150" name="FSC#SKEDITIONSLOVLEX@103.510:vytvorenedna">
    <vt:lpwstr>10. 11. 2022</vt:lpwstr>
  </property>
  <property fmtid="{D5CDD505-2E9C-101B-9397-08002B2CF9AE}" pid="151" name="FSC#COOSYSTEM@1.1:Container">
    <vt:lpwstr>COO.2145.1000.3.5328105</vt:lpwstr>
  </property>
  <property fmtid="{D5CDD505-2E9C-101B-9397-08002B2CF9AE}" pid="152" name="FSC#FSCFOLIO@1.1001:docpropproject">
    <vt:lpwstr/>
  </property>
</Properties>
</file>