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12895F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421B09">
        <w:rPr>
          <w:sz w:val="22"/>
          <w:szCs w:val="22"/>
        </w:rPr>
        <w:t>7</w:t>
      </w:r>
      <w:r w:rsidR="00FB1C50">
        <w:rPr>
          <w:sz w:val="22"/>
          <w:szCs w:val="22"/>
        </w:rPr>
        <w:t>3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1EAF774" w:rsidR="00BE641C" w:rsidRDefault="00223070">
      <w:pPr>
        <w:pStyle w:val="rozhodnutia"/>
      </w:pPr>
      <w:r>
        <w:t>9</w:t>
      </w:r>
      <w:r w:rsidR="000B60D3">
        <w:t>8</w:t>
      </w:r>
      <w:r w:rsidR="00FB1C50">
        <w:t>5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176988FF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0B60D3">
        <w:rPr>
          <w:rFonts w:ascii="Arial" w:hAnsi="Arial" w:cs="Arial"/>
          <w:sz w:val="22"/>
        </w:rPr>
        <w:t> </w:t>
      </w:r>
      <w:r w:rsidR="00C317D5">
        <w:rPr>
          <w:rFonts w:ascii="Arial" w:hAnsi="Arial" w:cs="Arial"/>
          <w:sz w:val="22"/>
        </w:rPr>
        <w:t>2</w:t>
      </w:r>
      <w:r w:rsidR="000B60D3">
        <w:rPr>
          <w:rFonts w:ascii="Arial" w:hAnsi="Arial" w:cs="Arial"/>
          <w:sz w:val="22"/>
        </w:rPr>
        <w:t>6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01248E5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0446EA">
        <w:rPr>
          <w:rFonts w:ascii="Arial" w:hAnsi="Arial" w:cs="Arial"/>
          <w:sz w:val="22"/>
          <w:szCs w:val="20"/>
        </w:rPr>
        <w:t>c</w:t>
      </w:r>
      <w:r w:rsidR="00421B09">
        <w:rPr>
          <w:rFonts w:ascii="Arial" w:hAnsi="Arial" w:cs="Arial"/>
          <w:sz w:val="22"/>
          <w:szCs w:val="20"/>
        </w:rPr>
        <w:t>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6B2146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A59FBBB" w:rsidR="001E0D37" w:rsidRPr="0037309B" w:rsidRDefault="001E0D37" w:rsidP="00565EF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FB1C50" w:rsidRPr="00FB1C50">
        <w:rPr>
          <w:rFonts w:cs="Arial"/>
          <w:noProof/>
          <w:sz w:val="22"/>
          <w:lang w:val="sk-SK"/>
        </w:rPr>
        <w:t>poslancov Národnej rady Slovenskej republiky  Tibora GAŠPARA, Róberta PUCIHO a Adama LUČANSKÉHO na vydanie  zákona, ktorým sa mení a dopĺňa zákon Národnej rady Slovenskej republiky č. 350/1996 Z. z. o rokovacom poriadku Národnej rady Slovenskej republiky v znení neskorších predpisov</w:t>
      </w:r>
      <w:r w:rsidR="000426CA" w:rsidRPr="000426CA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3</w:t>
      </w:r>
      <w:r w:rsidR="00FB1C50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</w:t>
      </w:r>
      <w:r w:rsidR="00D00352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61A89111" w14:textId="46098D77" w:rsidR="00AA6F63" w:rsidRDefault="00AA6F63" w:rsidP="00FB1C50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3B6C4D10" w14:textId="7275394E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FB1C50">
        <w:rPr>
          <w:rFonts w:ascii="Arial" w:hAnsi="Arial" w:cs="Arial"/>
          <w:sz w:val="22"/>
          <w:szCs w:val="22"/>
        </w:rPr>
        <w:t>Ústavnoprávny výbor Národnej rady Slovenskej republiky</w:t>
      </w:r>
      <w:r w:rsidR="006B2146">
        <w:rPr>
          <w:rFonts w:ascii="Arial" w:hAnsi="Arial" w:cs="Arial"/>
          <w:sz w:val="22"/>
          <w:szCs w:val="22"/>
        </w:rPr>
        <w:t>,</w:t>
      </w:r>
    </w:p>
    <w:p w14:paraId="4C377C83" w14:textId="77777777" w:rsidR="00421B09" w:rsidRDefault="00421B09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06F6EE1E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 xml:space="preserve">kona v druhom čítaní </w:t>
      </w:r>
      <w:r w:rsidR="006B5754" w:rsidRPr="00B61D27">
        <w:rPr>
          <w:rFonts w:ascii="Arial" w:hAnsi="Arial" w:cs="Arial"/>
          <w:sz w:val="22"/>
          <w:szCs w:val="22"/>
        </w:rPr>
        <w:t xml:space="preserve">v gestorskom výbore </w:t>
      </w:r>
      <w:r w:rsidR="00FB1C50">
        <w:rPr>
          <w:rFonts w:ascii="Arial" w:hAnsi="Arial" w:cs="Arial"/>
          <w:sz w:val="22"/>
          <w:szCs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50C34070" w14:textId="77777777" w:rsidR="00D00352" w:rsidRDefault="00D00352" w:rsidP="00C317D5">
      <w:pPr>
        <w:jc w:val="center"/>
        <w:rPr>
          <w:rFonts w:ascii="Arial" w:hAnsi="Arial" w:cs="Arial"/>
          <w:sz w:val="22"/>
          <w:szCs w:val="22"/>
        </w:rPr>
      </w:pPr>
    </w:p>
    <w:p w14:paraId="2567E34F" w14:textId="77777777" w:rsidR="00421B09" w:rsidRDefault="00421B09" w:rsidP="00C317D5">
      <w:pPr>
        <w:jc w:val="center"/>
        <w:rPr>
          <w:rFonts w:ascii="Arial" w:hAnsi="Arial" w:cs="Arial"/>
          <w:sz w:val="22"/>
          <w:szCs w:val="22"/>
        </w:rPr>
      </w:pPr>
    </w:p>
    <w:p w14:paraId="540A0BCE" w14:textId="77777777" w:rsidR="00FB1C50" w:rsidRDefault="00FB1C50" w:rsidP="00C317D5">
      <w:pPr>
        <w:jc w:val="center"/>
        <w:rPr>
          <w:rFonts w:ascii="Arial" w:hAnsi="Arial" w:cs="Arial"/>
          <w:sz w:val="22"/>
          <w:szCs w:val="22"/>
        </w:rPr>
      </w:pPr>
    </w:p>
    <w:p w14:paraId="162B8D8D" w14:textId="77777777" w:rsidR="00FB1C50" w:rsidRDefault="00FB1C50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ED473F0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26CA"/>
    <w:rsid w:val="000446E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0D3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2F3A"/>
    <w:rsid w:val="002836F6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1B09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65EF4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2146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0514D"/>
    <w:rsid w:val="00711D4F"/>
    <w:rsid w:val="007133D7"/>
    <w:rsid w:val="00713F18"/>
    <w:rsid w:val="00714ECB"/>
    <w:rsid w:val="00723AE1"/>
    <w:rsid w:val="00723F4A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2BD2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575E3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27C88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352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70A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1C50"/>
    <w:rsid w:val="00FB40A8"/>
    <w:rsid w:val="00FB50E1"/>
    <w:rsid w:val="00FC2FB1"/>
    <w:rsid w:val="00FC4BA6"/>
    <w:rsid w:val="00FC7E88"/>
    <w:rsid w:val="00FD286C"/>
    <w:rsid w:val="00FD400C"/>
    <w:rsid w:val="00FD753B"/>
    <w:rsid w:val="00FD795A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sekzoznamu">
    <w:name w:val="List Paragraph"/>
    <w:basedOn w:val="Normlny"/>
    <w:uiPriority w:val="34"/>
    <w:qFormat/>
    <w:rsid w:val="00421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2025-08-26T12:53:00Z</cp:lastPrinted>
  <dcterms:created xsi:type="dcterms:W3CDTF">2025-08-26T06:52:00Z</dcterms:created>
  <dcterms:modified xsi:type="dcterms:W3CDTF">2025-08-26T12:53:00Z</dcterms:modified>
</cp:coreProperties>
</file>