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B95" w:rsidRDefault="002A1B95" w:rsidP="002A1B95">
      <w:pPr>
        <w:pStyle w:val="Normlny1"/>
        <w:spacing w:line="256" w:lineRule="auto"/>
        <w:jc w:val="center"/>
        <w:rPr>
          <w:rFonts w:ascii="Times New Roman" w:hAnsi="Times New Roman" w:cs="Times New Roman"/>
          <w:b/>
        </w:rPr>
      </w:pPr>
      <w:r>
        <w:rPr>
          <w:rFonts w:ascii="Times New Roman" w:hAnsi="Times New Roman" w:cs="Times New Roman"/>
          <w:b/>
        </w:rPr>
        <w:t>Dôvodová správa</w:t>
      </w:r>
    </w:p>
    <w:p w:rsidR="002A1B95" w:rsidRDefault="002A1B95" w:rsidP="002A1B95">
      <w:pPr>
        <w:pStyle w:val="Normlny1"/>
        <w:spacing w:line="256" w:lineRule="auto"/>
        <w:jc w:val="center"/>
        <w:rPr>
          <w:rFonts w:ascii="Times New Roman" w:hAnsi="Times New Roman" w:cs="Times New Roman"/>
          <w:b/>
        </w:rPr>
      </w:pPr>
      <w:r>
        <w:rPr>
          <w:rFonts w:ascii="Times New Roman" w:hAnsi="Times New Roman" w:cs="Times New Roman"/>
          <w:b/>
        </w:rPr>
        <w:t xml:space="preserve"> </w:t>
      </w:r>
    </w:p>
    <w:p w:rsidR="002A1B95" w:rsidRDefault="002A1B95" w:rsidP="002A1B95">
      <w:pPr>
        <w:pStyle w:val="Normlny1"/>
        <w:numPr>
          <w:ilvl w:val="0"/>
          <w:numId w:val="1"/>
        </w:numPr>
        <w:spacing w:line="256" w:lineRule="auto"/>
        <w:ind w:left="0"/>
        <w:jc w:val="both"/>
        <w:rPr>
          <w:rFonts w:ascii="Times New Roman" w:hAnsi="Times New Roman" w:cs="Times New Roman"/>
          <w:b/>
        </w:rPr>
      </w:pPr>
      <w:r>
        <w:rPr>
          <w:rFonts w:ascii="Times New Roman" w:hAnsi="Times New Roman" w:cs="Times New Roman"/>
          <w:b/>
        </w:rPr>
        <w:t xml:space="preserve">Všeobecná časť </w:t>
      </w:r>
    </w:p>
    <w:p w:rsidR="002A1B95" w:rsidRDefault="002A1B95" w:rsidP="002A1B95">
      <w:pPr>
        <w:pStyle w:val="Normlny1"/>
        <w:jc w:val="both"/>
        <w:rPr>
          <w:rFonts w:ascii="Times New Roman" w:hAnsi="Times New Roman" w:cs="Times New Roman"/>
        </w:rPr>
      </w:pPr>
      <w:r>
        <w:rPr>
          <w:rFonts w:ascii="Times New Roman" w:hAnsi="Times New Roman" w:cs="Times New Roman"/>
        </w:rPr>
        <w:t xml:space="preserve"> </w:t>
      </w:r>
    </w:p>
    <w:p w:rsidR="002A1B95" w:rsidRDefault="002A1B95" w:rsidP="002A1B95">
      <w:pPr>
        <w:pStyle w:val="Normlny1"/>
        <w:spacing w:line="256" w:lineRule="auto"/>
        <w:jc w:val="both"/>
        <w:rPr>
          <w:rFonts w:ascii="Times New Roman" w:hAnsi="Times New Roman" w:cs="Times New Roman"/>
        </w:rPr>
      </w:pPr>
      <w:r>
        <w:rPr>
          <w:rFonts w:ascii="Times New Roman" w:hAnsi="Times New Roman" w:cs="Times New Roman"/>
        </w:rPr>
        <w:t xml:space="preserve">Návrh zákona, </w:t>
      </w:r>
      <w:r w:rsidR="001A3508" w:rsidRPr="001A3508">
        <w:rPr>
          <w:rFonts w:ascii="Times New Roman" w:hAnsi="Times New Roman" w:cs="Times New Roman"/>
        </w:rPr>
        <w:t>ktorým sa mení a dopĺňa zákon č. 180/2013 Z. z. o organizácii miestnej štátnej správy a o zmene a doplnení niektorých zákonov v znení neskorších predpisov</w:t>
      </w:r>
      <w:r w:rsidR="001A3508">
        <w:rPr>
          <w:rFonts w:ascii="Times New Roman" w:hAnsi="Times New Roman" w:cs="Times New Roman"/>
        </w:rPr>
        <w:t xml:space="preserve"> </w:t>
      </w:r>
      <w:r>
        <w:rPr>
          <w:rFonts w:ascii="Times New Roman" w:hAnsi="Times New Roman" w:cs="Times New Roman"/>
        </w:rPr>
        <w:t>p</w:t>
      </w:r>
      <w:r w:rsidR="007A2481">
        <w:rPr>
          <w:rFonts w:ascii="Times New Roman" w:hAnsi="Times New Roman" w:cs="Times New Roman"/>
        </w:rPr>
        <w:t>redkladajú</w:t>
      </w:r>
      <w:r>
        <w:rPr>
          <w:rFonts w:ascii="Times New Roman" w:hAnsi="Times New Roman" w:cs="Times New Roman"/>
        </w:rPr>
        <w:t xml:space="preserve"> na rokovanie Národnej ra</w:t>
      </w:r>
      <w:r w:rsidR="007A2481">
        <w:rPr>
          <w:rFonts w:ascii="Times New Roman" w:hAnsi="Times New Roman" w:cs="Times New Roman"/>
        </w:rPr>
        <w:t>dy Slovenskej republiky poslanci</w:t>
      </w:r>
      <w:r>
        <w:rPr>
          <w:rFonts w:ascii="Times New Roman" w:hAnsi="Times New Roman" w:cs="Times New Roman"/>
        </w:rPr>
        <w:t xml:space="preserve"> Národnej rady Slo</w:t>
      </w:r>
      <w:r w:rsidR="007A2481">
        <w:rPr>
          <w:rFonts w:ascii="Times New Roman" w:hAnsi="Times New Roman" w:cs="Times New Roman"/>
        </w:rPr>
        <w:t>venskej republiky Ondrej Dostál a Marián Viskupič.</w:t>
      </w:r>
    </w:p>
    <w:p w:rsidR="002A1B95" w:rsidRDefault="002A1B95" w:rsidP="002A1B95">
      <w:pPr>
        <w:pStyle w:val="Normlny1"/>
        <w:spacing w:line="256" w:lineRule="auto"/>
        <w:jc w:val="both"/>
        <w:rPr>
          <w:rFonts w:ascii="Times New Roman" w:hAnsi="Times New Roman" w:cs="Times New Roman"/>
        </w:rPr>
      </w:pPr>
    </w:p>
    <w:p w:rsidR="00D15F72" w:rsidRDefault="002A1B95" w:rsidP="002A1B95">
      <w:pPr>
        <w:pStyle w:val="Normlny1"/>
        <w:shd w:val="clear" w:color="auto" w:fill="FFFFFF"/>
        <w:jc w:val="both"/>
        <w:rPr>
          <w:rFonts w:ascii="Times New Roman" w:hAnsi="Times New Roman" w:cs="Times New Roman"/>
          <w:b/>
        </w:rPr>
      </w:pPr>
      <w:r>
        <w:rPr>
          <w:rFonts w:ascii="Times New Roman" w:hAnsi="Times New Roman" w:cs="Times New Roman"/>
          <w:b/>
        </w:rPr>
        <w:t xml:space="preserve">Cieľom navrhovanej právnej úpravy je </w:t>
      </w:r>
      <w:r w:rsidR="0080494C">
        <w:rPr>
          <w:rFonts w:ascii="Times New Roman" w:hAnsi="Times New Roman" w:cs="Times New Roman"/>
          <w:b/>
        </w:rPr>
        <w:t xml:space="preserve">zrušenie </w:t>
      </w:r>
      <w:r w:rsidR="00D15F72">
        <w:rPr>
          <w:rFonts w:ascii="Times New Roman" w:hAnsi="Times New Roman" w:cs="Times New Roman"/>
          <w:b/>
        </w:rPr>
        <w:t>okresných úradov tretieho typu s možnosťou ich nahradenia vysunutými pracoviskami zostávajúcich okresných úradov.</w:t>
      </w:r>
    </w:p>
    <w:p w:rsidR="00D15F72" w:rsidRDefault="00D15F72" w:rsidP="002A1B95">
      <w:pPr>
        <w:pStyle w:val="Normlny1"/>
        <w:shd w:val="clear" w:color="auto" w:fill="FFFFFF"/>
        <w:jc w:val="both"/>
        <w:rPr>
          <w:rFonts w:ascii="Times New Roman" w:hAnsi="Times New Roman" w:cs="Times New Roman"/>
          <w:b/>
        </w:rPr>
      </w:pPr>
    </w:p>
    <w:p w:rsidR="001A3508" w:rsidRPr="001A3508" w:rsidRDefault="001A3508" w:rsidP="001A3508">
      <w:pPr>
        <w:pStyle w:val="Normlny1"/>
        <w:shd w:val="clear" w:color="auto" w:fill="FFFFFF"/>
        <w:jc w:val="both"/>
        <w:rPr>
          <w:rFonts w:ascii="Times New Roman" w:hAnsi="Times New Roman" w:cs="Times New Roman"/>
        </w:rPr>
      </w:pPr>
      <w:r>
        <w:rPr>
          <w:rFonts w:ascii="Times New Roman" w:hAnsi="Times New Roman" w:cs="Times New Roman"/>
        </w:rPr>
        <w:t xml:space="preserve">Zmyslom predmetného návrhu je </w:t>
      </w:r>
      <w:r w:rsidRPr="001A3508">
        <w:rPr>
          <w:rFonts w:ascii="Times New Roman" w:hAnsi="Times New Roman" w:cs="Times New Roman"/>
        </w:rPr>
        <w:t>zefektívniť a optimalizovať organizáciu miestnej štátnej správy na Slovensku. Súčasné usporiadanie, ktoré definuje tri typy okresných úradov, sa ukázalo ako neefektívne a finančne náročné. Navrhovaná zmena ruší okresné úrady tretieho typu, ktoré majú len zúžený rozsah kompetencií, a ich agendu presúva na plnohodnotné okresné úrady.</w:t>
      </w:r>
    </w:p>
    <w:p w:rsidR="001A3508" w:rsidRPr="001A3508" w:rsidRDefault="001A3508" w:rsidP="001A3508">
      <w:pPr>
        <w:pStyle w:val="Normlny1"/>
        <w:shd w:val="clear" w:color="auto" w:fill="FFFFFF"/>
        <w:jc w:val="both"/>
        <w:rPr>
          <w:rFonts w:ascii="Times New Roman" w:hAnsi="Times New Roman" w:cs="Times New Roman"/>
        </w:rPr>
      </w:pPr>
    </w:p>
    <w:p w:rsidR="001A3508" w:rsidRDefault="001A3508" w:rsidP="001A3508">
      <w:pPr>
        <w:pStyle w:val="Normlny1"/>
        <w:shd w:val="clear" w:color="auto" w:fill="FFFFFF"/>
        <w:jc w:val="both"/>
        <w:rPr>
          <w:rFonts w:ascii="Times New Roman" w:hAnsi="Times New Roman" w:cs="Times New Roman"/>
        </w:rPr>
      </w:pPr>
      <w:r>
        <w:rPr>
          <w:rFonts w:ascii="Times New Roman" w:hAnsi="Times New Roman" w:cs="Times New Roman"/>
        </w:rPr>
        <w:t xml:space="preserve">Na Slovensku v súčasnosti existuje 79 okresov a v nich pôsobí 72 okresných úradov. V Bratislave (5 okresov) a v Košiciach (4 okresy) pôsobí pre celé územie mesta iba jeden okresný úrad. Okresy sa podľa svojej pôsobnosti delia na tri typy. Okresné úrady prvého a druhého typu (spolu 49) vykonávajú všetky právomoci okresných úradov. Okresnými úradmi prvého typu sú okresné úrady v sídle kraja (8), ktoré vykonávajú aj právomoci niekdajších krajských úradov. Zvyšné plnohodnotné okresné úrady mimo sídel kraja sú okresnými úradmi druhého typu (41). Okrem nich existuje 23 okresných úradov tretieho typu, ktoré vykonávajú iba niektoré právomoci. Tie sú vymedzené v </w:t>
      </w:r>
      <w:r w:rsidR="003D5D45">
        <w:rPr>
          <w:rFonts w:ascii="Times New Roman" w:hAnsi="Times New Roman" w:cs="Times New Roman"/>
        </w:rPr>
        <w:t>§ 3 ods. 1 zákona o organizácii miestnej štátnej správy. Ide o</w:t>
      </w:r>
      <w:r w:rsidR="001868A3">
        <w:rPr>
          <w:rFonts w:ascii="Times New Roman" w:hAnsi="Times New Roman" w:cs="Times New Roman"/>
        </w:rPr>
        <w:t> </w:t>
      </w:r>
      <w:r w:rsidR="003D5D45">
        <w:rPr>
          <w:rFonts w:ascii="Times New Roman" w:hAnsi="Times New Roman" w:cs="Times New Roman"/>
        </w:rPr>
        <w:t>úseky</w:t>
      </w:r>
      <w:r w:rsidR="001868A3">
        <w:rPr>
          <w:rFonts w:ascii="Times New Roman" w:hAnsi="Times New Roman" w:cs="Times New Roman"/>
        </w:rPr>
        <w:t>:</w:t>
      </w:r>
    </w:p>
    <w:p w:rsidR="003D5D45" w:rsidRPr="003D5D45" w:rsidRDefault="003D5D45" w:rsidP="003D5D45">
      <w:pPr>
        <w:pStyle w:val="Normlny1"/>
        <w:shd w:val="clear" w:color="auto" w:fill="FFFFFF"/>
        <w:jc w:val="both"/>
        <w:rPr>
          <w:rFonts w:ascii="Times New Roman" w:hAnsi="Times New Roman" w:cs="Times New Roman"/>
        </w:rPr>
      </w:pPr>
      <w:r w:rsidRPr="003D5D45">
        <w:rPr>
          <w:rFonts w:ascii="Times New Roman" w:hAnsi="Times New Roman" w:cs="Times New Roman"/>
        </w:rPr>
        <w:t xml:space="preserve">a) civilnej ochrany obyvateľstva a riadenia štátu v krízových situáciách mimo času vojny a vojnového stavu, </w:t>
      </w:r>
    </w:p>
    <w:p w:rsidR="003D5D45" w:rsidRPr="003D5D45" w:rsidRDefault="003D5D45" w:rsidP="003D5D45">
      <w:pPr>
        <w:pStyle w:val="Normlny1"/>
        <w:shd w:val="clear" w:color="auto" w:fill="FFFFFF"/>
        <w:jc w:val="both"/>
        <w:rPr>
          <w:rFonts w:ascii="Times New Roman" w:hAnsi="Times New Roman" w:cs="Times New Roman"/>
        </w:rPr>
      </w:pPr>
      <w:r w:rsidRPr="003D5D45">
        <w:rPr>
          <w:rFonts w:ascii="Times New Roman" w:hAnsi="Times New Roman" w:cs="Times New Roman"/>
        </w:rPr>
        <w:t xml:space="preserve"> b) hospodárskej mobilizácie, </w:t>
      </w:r>
    </w:p>
    <w:p w:rsidR="003D5D45" w:rsidRPr="003D5D45" w:rsidRDefault="003D5D45" w:rsidP="003D5D45">
      <w:pPr>
        <w:pStyle w:val="Normlny1"/>
        <w:shd w:val="clear" w:color="auto" w:fill="FFFFFF"/>
        <w:jc w:val="both"/>
        <w:rPr>
          <w:rFonts w:ascii="Times New Roman" w:hAnsi="Times New Roman" w:cs="Times New Roman"/>
        </w:rPr>
      </w:pPr>
      <w:r w:rsidRPr="003D5D45">
        <w:rPr>
          <w:rFonts w:ascii="Times New Roman" w:hAnsi="Times New Roman" w:cs="Times New Roman"/>
        </w:rPr>
        <w:t xml:space="preserve"> c) katastra nehnuteľností, </w:t>
      </w:r>
    </w:p>
    <w:p w:rsidR="003D5D45" w:rsidRPr="003D5D45" w:rsidRDefault="003D5D45" w:rsidP="003D5D45">
      <w:pPr>
        <w:pStyle w:val="Normlny1"/>
        <w:shd w:val="clear" w:color="auto" w:fill="FFFFFF"/>
        <w:jc w:val="both"/>
        <w:rPr>
          <w:rFonts w:ascii="Times New Roman" w:hAnsi="Times New Roman" w:cs="Times New Roman"/>
        </w:rPr>
      </w:pPr>
      <w:r w:rsidRPr="003D5D45">
        <w:rPr>
          <w:rFonts w:ascii="Times New Roman" w:hAnsi="Times New Roman" w:cs="Times New Roman"/>
        </w:rPr>
        <w:t xml:space="preserve"> d) obrany štátu, </w:t>
      </w:r>
    </w:p>
    <w:p w:rsidR="003D5D45" w:rsidRPr="003D5D45" w:rsidRDefault="003D5D45" w:rsidP="003D5D45">
      <w:pPr>
        <w:pStyle w:val="Normlny1"/>
        <w:shd w:val="clear" w:color="auto" w:fill="FFFFFF"/>
        <w:jc w:val="both"/>
        <w:rPr>
          <w:rFonts w:ascii="Times New Roman" w:hAnsi="Times New Roman" w:cs="Times New Roman"/>
        </w:rPr>
      </w:pPr>
      <w:r w:rsidRPr="003D5D45">
        <w:rPr>
          <w:rFonts w:ascii="Times New Roman" w:hAnsi="Times New Roman" w:cs="Times New Roman"/>
        </w:rPr>
        <w:t xml:space="preserve"> e) starostlivosti o životné prostredie. </w:t>
      </w:r>
    </w:p>
    <w:p w:rsidR="003D5D45" w:rsidRDefault="003D5D45" w:rsidP="003D5D45">
      <w:pPr>
        <w:pStyle w:val="Normlny1"/>
        <w:shd w:val="clear" w:color="auto" w:fill="FFFFFF"/>
        <w:jc w:val="both"/>
        <w:rPr>
          <w:rFonts w:ascii="Times New Roman" w:hAnsi="Times New Roman" w:cs="Times New Roman"/>
        </w:rPr>
      </w:pPr>
      <w:r>
        <w:rPr>
          <w:rFonts w:ascii="Times New Roman" w:hAnsi="Times New Roman" w:cs="Times New Roman"/>
        </w:rPr>
        <w:t xml:space="preserve"> f) regionálneho rozvoja.</w:t>
      </w:r>
    </w:p>
    <w:p w:rsidR="00013AEA" w:rsidRDefault="00013AEA" w:rsidP="003D5D45">
      <w:pPr>
        <w:pStyle w:val="Normlny1"/>
        <w:shd w:val="clear" w:color="auto" w:fill="FFFFFF"/>
        <w:jc w:val="both"/>
        <w:rPr>
          <w:rFonts w:ascii="Times New Roman" w:hAnsi="Times New Roman" w:cs="Times New Roman"/>
        </w:rPr>
      </w:pPr>
    </w:p>
    <w:p w:rsidR="003D5D45" w:rsidRPr="003D5D45" w:rsidRDefault="003D5D45" w:rsidP="003D5D45">
      <w:pPr>
        <w:pStyle w:val="Normlny1"/>
        <w:shd w:val="clear" w:color="auto" w:fill="FFFFFF"/>
        <w:jc w:val="both"/>
        <w:rPr>
          <w:rFonts w:ascii="Times New Roman" w:hAnsi="Times New Roman" w:cs="Times New Roman"/>
        </w:rPr>
      </w:pPr>
      <w:r>
        <w:rPr>
          <w:rFonts w:ascii="Times New Roman" w:hAnsi="Times New Roman" w:cs="Times New Roman"/>
        </w:rPr>
        <w:t>Pôsobnosť na ostatných úsekoch štátnej správy vykonávajú vo vzťahu k okresom, v ktorých sídlia okresné úrady tretieho typu, okresné úrady prvého a druhého typu v susedných okresoch. Z úsekov štátnej správy vykonávaných okresnými úradmi tretieho typu sú pre občanov relevantné z hľadiska kontaktu s úradom najmä kataster nehnuteľností a čiastočne starostlivosť o životné prostredie. Podľa § 3 ods. 4 zákona o organizácii štátnej správy „o</w:t>
      </w:r>
      <w:r w:rsidRPr="003D5D45">
        <w:rPr>
          <w:rFonts w:ascii="Times New Roman" w:hAnsi="Times New Roman" w:cs="Times New Roman"/>
        </w:rPr>
        <w:t>kresný úrad so súhlasom ministerstva môže zriadiť na výkon niektorých činností štátnej správy pracovisko okresného úradu a určiť jeho územný obvod</w:t>
      </w:r>
      <w:r>
        <w:rPr>
          <w:rFonts w:ascii="Times New Roman" w:hAnsi="Times New Roman" w:cs="Times New Roman"/>
        </w:rPr>
        <w:t>“</w:t>
      </w:r>
      <w:r w:rsidRPr="003D5D45">
        <w:rPr>
          <w:rFonts w:ascii="Times New Roman" w:hAnsi="Times New Roman" w:cs="Times New Roman"/>
        </w:rPr>
        <w:t>.</w:t>
      </w:r>
      <w:r>
        <w:rPr>
          <w:rFonts w:ascii="Times New Roman" w:hAnsi="Times New Roman" w:cs="Times New Roman"/>
        </w:rPr>
        <w:t xml:space="preserve"> Zrušenie okresného úradu teda nemusí znamenať zrušenie výkonu štátnej správy v príslušnom okrese. Okresný úrad je možné nahradiť vysunutým pracoviskom okresného úradu prvého alebo druhého typu. Z hľadiska dostupnosti služieb občanom sa tak nemusí nič výrazne zmeniť. Často využívané </w:t>
      </w:r>
      <w:r>
        <w:rPr>
          <w:rFonts w:ascii="Times New Roman" w:hAnsi="Times New Roman" w:cs="Times New Roman"/>
        </w:rPr>
        <w:lastRenderedPageBreak/>
        <w:t>služby môžu byť naďalej poskytované, avšak nie samostatným okresným úradom, ale efektívnejšou formou (prostredníctvom vysunutých pracovísk). Výkon úsekov štátnej správy, ktoré občania nevyužívajú tak často alebo ktoré využívajú hlavne subjekty komunikujúce so štátnou správou elektronicky, môže byť presunutý na zostávajúce okresné úrady bez toho, aby sa to významnejšie dotklo dostupnosti služieb pre občanov.</w:t>
      </w:r>
    </w:p>
    <w:p w:rsidR="001A3508" w:rsidRPr="001A3508" w:rsidRDefault="001A3508" w:rsidP="001A3508">
      <w:pPr>
        <w:pStyle w:val="Normlny1"/>
        <w:shd w:val="clear" w:color="auto" w:fill="FFFFFF"/>
        <w:jc w:val="both"/>
        <w:rPr>
          <w:rFonts w:ascii="Times New Roman" w:hAnsi="Times New Roman" w:cs="Times New Roman"/>
        </w:rPr>
      </w:pPr>
    </w:p>
    <w:p w:rsidR="00282DD7" w:rsidRDefault="001A3508" w:rsidP="001A3508">
      <w:pPr>
        <w:pStyle w:val="Normlny1"/>
        <w:shd w:val="clear" w:color="auto" w:fill="FFFFFF"/>
        <w:jc w:val="both"/>
        <w:rPr>
          <w:rFonts w:ascii="Times New Roman" w:hAnsi="Times New Roman" w:cs="Times New Roman"/>
        </w:rPr>
      </w:pPr>
      <w:r w:rsidRPr="001A3508">
        <w:rPr>
          <w:rFonts w:ascii="Times New Roman" w:hAnsi="Times New Roman" w:cs="Times New Roman"/>
        </w:rPr>
        <w:t>Hlavným cieľom tejto zmeny je ušetriť finančné prostriedky zo štátneho rozpočtu. Zrušením 23 okresn</w:t>
      </w:r>
      <w:r w:rsidR="003D5D45">
        <w:rPr>
          <w:rFonts w:ascii="Times New Roman" w:hAnsi="Times New Roman" w:cs="Times New Roman"/>
        </w:rPr>
        <w:t>ých úradov  možno dosiahnuť úsporu</w:t>
      </w:r>
      <w:r w:rsidRPr="001A3508">
        <w:rPr>
          <w:rFonts w:ascii="Times New Roman" w:hAnsi="Times New Roman" w:cs="Times New Roman"/>
        </w:rPr>
        <w:t xml:space="preserve"> na prevádzkových nákladoch (energie, údržba budov, prenájom) a na mzdových nákladoch. </w:t>
      </w:r>
      <w:r w:rsidR="003D5D45">
        <w:rPr>
          <w:rFonts w:ascii="Times New Roman" w:hAnsi="Times New Roman" w:cs="Times New Roman"/>
        </w:rPr>
        <w:t xml:space="preserve">Rozsah úspor je závislý od konkrétneho riešenia. To môže mať charakter </w:t>
      </w:r>
      <w:r w:rsidR="00282DD7">
        <w:rPr>
          <w:rFonts w:ascii="Times New Roman" w:hAnsi="Times New Roman" w:cs="Times New Roman"/>
        </w:rPr>
        <w:t xml:space="preserve">od </w:t>
      </w:r>
      <w:r w:rsidR="00EC73AD">
        <w:rPr>
          <w:rFonts w:ascii="Times New Roman" w:hAnsi="Times New Roman" w:cs="Times New Roman"/>
        </w:rPr>
        <w:t xml:space="preserve">úplného </w:t>
      </w:r>
      <w:r w:rsidR="003D5D45">
        <w:rPr>
          <w:rFonts w:ascii="Times New Roman" w:hAnsi="Times New Roman" w:cs="Times New Roman"/>
        </w:rPr>
        <w:t>zrušenia okresných úradov tretieho typu bez náhrady (najvyššia úspora, ale za cenu čiastočného obmedzenia dostupnosti služieb)</w:t>
      </w:r>
      <w:r w:rsidR="00282DD7">
        <w:rPr>
          <w:rFonts w:ascii="Times New Roman" w:hAnsi="Times New Roman" w:cs="Times New Roman"/>
        </w:rPr>
        <w:t xml:space="preserve"> až po transformáciu okresných úradov na vysunuté pracoviská okresných úradov prvého a druhého typu so zachovaním všetkých alebo skoro všetkých úsekov štátnej správy v okrese (najnižšia úspora, úplné zachovanie dostupnosti služieb, vrátane tých, ktoré nie sú často využívané občanmi). </w:t>
      </w:r>
      <w:r w:rsidR="00EC73AD">
        <w:rPr>
          <w:rFonts w:ascii="Times New Roman" w:hAnsi="Times New Roman" w:cs="Times New Roman"/>
        </w:rPr>
        <w:t>M</w:t>
      </w:r>
      <w:r w:rsidR="00282DD7">
        <w:rPr>
          <w:rFonts w:ascii="Times New Roman" w:hAnsi="Times New Roman" w:cs="Times New Roman"/>
        </w:rPr>
        <w:t xml:space="preserve">inimalistický variant však predpokladá úsporu spočívajúcu v zrušení </w:t>
      </w:r>
      <w:r w:rsidR="00282DD7" w:rsidRPr="00282DD7">
        <w:rPr>
          <w:rFonts w:ascii="Times New Roman" w:hAnsi="Times New Roman" w:cs="Times New Roman"/>
        </w:rPr>
        <w:t>23 funkčných miest prednostov a 23 miest asistento</w:t>
      </w:r>
      <w:r w:rsidR="00282DD7">
        <w:rPr>
          <w:rFonts w:ascii="Times New Roman" w:hAnsi="Times New Roman" w:cs="Times New Roman"/>
        </w:rPr>
        <w:t>v</w:t>
      </w:r>
      <w:r w:rsidR="00282DD7" w:rsidRPr="00282DD7">
        <w:rPr>
          <w:rFonts w:ascii="Times New Roman" w:hAnsi="Times New Roman" w:cs="Times New Roman"/>
        </w:rPr>
        <w:t xml:space="preserve"> prednostov</w:t>
      </w:r>
      <w:r w:rsidR="00282DD7">
        <w:rPr>
          <w:rFonts w:ascii="Times New Roman" w:hAnsi="Times New Roman" w:cs="Times New Roman"/>
        </w:rPr>
        <w:t xml:space="preserve">. Ďalším zdrojom úspor aj z minimalistického variantu je zlepšenie a zefektívnenie možnosti rozloženia práce zamestnancov v rámci väčších okresných úradov. </w:t>
      </w:r>
    </w:p>
    <w:p w:rsidR="00282DD7" w:rsidRPr="001A3508" w:rsidRDefault="00282DD7" w:rsidP="001A3508">
      <w:pPr>
        <w:pStyle w:val="Normlny1"/>
        <w:shd w:val="clear" w:color="auto" w:fill="FFFFFF"/>
        <w:jc w:val="both"/>
        <w:rPr>
          <w:rFonts w:ascii="Times New Roman" w:hAnsi="Times New Roman" w:cs="Times New Roman"/>
        </w:rPr>
      </w:pPr>
    </w:p>
    <w:p w:rsidR="0014422A" w:rsidRPr="0014422A" w:rsidRDefault="001A3508" w:rsidP="001A3508">
      <w:pPr>
        <w:pStyle w:val="Normlny1"/>
        <w:shd w:val="clear" w:color="auto" w:fill="FFFFFF"/>
        <w:jc w:val="both"/>
        <w:rPr>
          <w:rFonts w:ascii="Times New Roman" w:hAnsi="Times New Roman" w:cs="Times New Roman"/>
          <w:highlight w:val="yellow"/>
        </w:rPr>
      </w:pPr>
      <w:r>
        <w:rPr>
          <w:rFonts w:ascii="Times New Roman" w:hAnsi="Times New Roman" w:cs="Times New Roman"/>
        </w:rPr>
        <w:t xml:space="preserve">Namiesto troch typov úradov </w:t>
      </w:r>
      <w:r w:rsidRPr="001A3508">
        <w:rPr>
          <w:rFonts w:ascii="Times New Roman" w:hAnsi="Times New Roman" w:cs="Times New Roman"/>
        </w:rPr>
        <w:t>sa vytvorí j</w:t>
      </w:r>
      <w:r>
        <w:rPr>
          <w:rFonts w:ascii="Times New Roman" w:hAnsi="Times New Roman" w:cs="Times New Roman"/>
        </w:rPr>
        <w:t>ednoduchšia a logickejšia</w:t>
      </w:r>
      <w:r w:rsidRPr="001A3508">
        <w:rPr>
          <w:rFonts w:ascii="Times New Roman" w:hAnsi="Times New Roman" w:cs="Times New Roman"/>
        </w:rPr>
        <w:t xml:space="preserve"> štruktúra. Základné, často využívané služby, ako napríklad služby katastra nehnuteľností, sa môžu zachovať vo forme vysunutých pracovísk, ktoré nebudú samostatnými právnickými osobami, ale iba organizačnými zložkami plnohodnotných úradov. Tým sa zabezpečí, že občania neprídu o základné služby v svojom okrese, ale zároveň sa zefektívni celá agenda, ktorá s</w:t>
      </w:r>
      <w:r>
        <w:rPr>
          <w:rFonts w:ascii="Times New Roman" w:hAnsi="Times New Roman" w:cs="Times New Roman"/>
        </w:rPr>
        <w:t>a presunie na plnohodnotný okresný</w:t>
      </w:r>
      <w:r w:rsidRPr="001A3508">
        <w:rPr>
          <w:rFonts w:ascii="Times New Roman" w:hAnsi="Times New Roman" w:cs="Times New Roman"/>
        </w:rPr>
        <w:t xml:space="preserve"> úrad.</w:t>
      </w:r>
    </w:p>
    <w:p w:rsidR="007A2481" w:rsidRPr="007A2481" w:rsidRDefault="007A2481" w:rsidP="002A1B95">
      <w:pPr>
        <w:pStyle w:val="Normlny1"/>
        <w:shd w:val="clear" w:color="auto" w:fill="FFFFFF"/>
        <w:jc w:val="both"/>
        <w:rPr>
          <w:rFonts w:ascii="Times New Roman" w:hAnsi="Times New Roman" w:cs="Times New Roman"/>
        </w:rPr>
      </w:pPr>
    </w:p>
    <w:p w:rsidR="002A1B95" w:rsidRDefault="002A1B95" w:rsidP="002A1B95">
      <w:pPr>
        <w:pStyle w:val="Normlny1"/>
        <w:shd w:val="clear" w:color="auto" w:fill="FFFFFF"/>
        <w:jc w:val="both"/>
        <w:rPr>
          <w:rFonts w:ascii="Times New Roman" w:hAnsi="Times New Roman" w:cs="Times New Roman"/>
        </w:rPr>
      </w:pPr>
      <w:r>
        <w:rPr>
          <w:rFonts w:ascii="Times New Roman" w:hAnsi="Times New Roman" w:cs="Times New Roman"/>
        </w:rPr>
        <w:t xml:space="preserve">Predložený návrh zákona </w:t>
      </w:r>
      <w:r w:rsidR="00D15F72">
        <w:rPr>
          <w:rFonts w:ascii="Times New Roman" w:hAnsi="Times New Roman" w:cs="Times New Roman"/>
        </w:rPr>
        <w:t xml:space="preserve">bude mať </w:t>
      </w:r>
      <w:r w:rsidR="008545AE">
        <w:rPr>
          <w:rFonts w:ascii="Times New Roman" w:hAnsi="Times New Roman" w:cs="Times New Roman"/>
        </w:rPr>
        <w:t xml:space="preserve">celkovo </w:t>
      </w:r>
      <w:r w:rsidR="00D15F72">
        <w:rPr>
          <w:rFonts w:ascii="Times New Roman" w:hAnsi="Times New Roman" w:cs="Times New Roman"/>
        </w:rPr>
        <w:t>pozitívny v</w:t>
      </w:r>
      <w:r>
        <w:rPr>
          <w:rFonts w:ascii="Times New Roman" w:hAnsi="Times New Roman" w:cs="Times New Roman"/>
        </w:rPr>
        <w:t>pl</w:t>
      </w:r>
      <w:r w:rsidR="00D15F72">
        <w:rPr>
          <w:rFonts w:ascii="Times New Roman" w:hAnsi="Times New Roman" w:cs="Times New Roman"/>
        </w:rPr>
        <w:t xml:space="preserve">yv na rozpočet verejnej správy. Nebude mať vplyv </w:t>
      </w:r>
      <w:r>
        <w:rPr>
          <w:rFonts w:ascii="Times New Roman" w:hAnsi="Times New Roman" w:cs="Times New Roman"/>
        </w:rPr>
        <w:t>na  podnikateľské prostredie</w:t>
      </w:r>
      <w:r w:rsidR="00D15F72">
        <w:rPr>
          <w:rFonts w:ascii="Times New Roman" w:hAnsi="Times New Roman" w:cs="Times New Roman"/>
        </w:rPr>
        <w:t xml:space="preserve">, </w:t>
      </w:r>
      <w:r>
        <w:rPr>
          <w:rFonts w:ascii="Times New Roman" w:hAnsi="Times New Roman" w:cs="Times New Roman"/>
        </w:rPr>
        <w:t xml:space="preserve">sociálne vplyvy, ani vplyvy na životné prostredie a informatizáciu spoločnosti. Návrh zákona taktiež nebude mať vplyv na manželstvo, rodičovstvo a rodinu a ani na služby verejnej správy pre občana. </w:t>
      </w:r>
    </w:p>
    <w:p w:rsidR="002A1B95" w:rsidRDefault="002A1B95" w:rsidP="002A1B95">
      <w:pPr>
        <w:pStyle w:val="Normlny1"/>
        <w:jc w:val="both"/>
        <w:rPr>
          <w:rFonts w:ascii="Times New Roman" w:hAnsi="Times New Roman" w:cs="Times New Roman"/>
        </w:rPr>
      </w:pPr>
      <w:r>
        <w:rPr>
          <w:rFonts w:ascii="Times New Roman" w:hAnsi="Times New Roman" w:cs="Times New Roman"/>
        </w:rPr>
        <w:t xml:space="preserve"> </w:t>
      </w:r>
    </w:p>
    <w:p w:rsidR="009F1CAF" w:rsidRPr="002A1B95" w:rsidRDefault="002A1B95" w:rsidP="00733E66">
      <w:pPr>
        <w:pStyle w:val="Normlny1"/>
        <w:jc w:val="both"/>
      </w:pPr>
      <w:r>
        <w:rPr>
          <w:rFonts w:ascii="Times New Roman" w:hAnsi="Times New Roman" w:cs="Times New Roman"/>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bookmarkStart w:id="0" w:name="_GoBack"/>
      <w:bookmarkEnd w:id="0"/>
    </w:p>
    <w:sectPr w:rsidR="009F1CAF" w:rsidRPr="002A1B95" w:rsidSect="003D5CD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DF3" w:rsidRDefault="00686DF3" w:rsidP="00733E66">
      <w:pPr>
        <w:spacing w:after="0" w:line="240" w:lineRule="auto"/>
      </w:pPr>
      <w:r>
        <w:separator/>
      </w:r>
    </w:p>
  </w:endnote>
  <w:endnote w:type="continuationSeparator" w:id="0">
    <w:p w:rsidR="00686DF3" w:rsidRDefault="00686DF3" w:rsidP="00733E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DF3" w:rsidRDefault="00686DF3" w:rsidP="00733E66">
      <w:pPr>
        <w:spacing w:after="0" w:line="240" w:lineRule="auto"/>
      </w:pPr>
      <w:r>
        <w:separator/>
      </w:r>
    </w:p>
  </w:footnote>
  <w:footnote w:type="continuationSeparator" w:id="0">
    <w:p w:rsidR="00686DF3" w:rsidRDefault="00686DF3" w:rsidP="00733E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364DF"/>
    <w:multiLevelType w:val="hybridMultilevel"/>
    <w:tmpl w:val="BE90118C"/>
    <w:lvl w:ilvl="0" w:tplc="2CC28424">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46860CC"/>
    <w:multiLevelType w:val="multilevel"/>
    <w:tmpl w:val="7DBAB66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nsid w:val="281E4BCB"/>
    <w:multiLevelType w:val="hybridMultilevel"/>
    <w:tmpl w:val="8FECF63C"/>
    <w:lvl w:ilvl="0" w:tplc="23AAB5F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7A903FA1"/>
    <w:multiLevelType w:val="hybridMultilevel"/>
    <w:tmpl w:val="C346EB4C"/>
    <w:lvl w:ilvl="0" w:tplc="EF66A74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A1B95"/>
    <w:rsid w:val="00013AEA"/>
    <w:rsid w:val="000E4920"/>
    <w:rsid w:val="0014422A"/>
    <w:rsid w:val="001868A3"/>
    <w:rsid w:val="00186ECA"/>
    <w:rsid w:val="001A3508"/>
    <w:rsid w:val="00263FEC"/>
    <w:rsid w:val="00282DD7"/>
    <w:rsid w:val="002A1B95"/>
    <w:rsid w:val="003D5CDC"/>
    <w:rsid w:val="003D5D45"/>
    <w:rsid w:val="00497F09"/>
    <w:rsid w:val="004F0257"/>
    <w:rsid w:val="005102DC"/>
    <w:rsid w:val="005E3515"/>
    <w:rsid w:val="0064662C"/>
    <w:rsid w:val="00684A2B"/>
    <w:rsid w:val="00686DF3"/>
    <w:rsid w:val="007040A7"/>
    <w:rsid w:val="00733E66"/>
    <w:rsid w:val="007605AE"/>
    <w:rsid w:val="007A2481"/>
    <w:rsid w:val="00800F8B"/>
    <w:rsid w:val="0080494C"/>
    <w:rsid w:val="008545AE"/>
    <w:rsid w:val="008A6DDE"/>
    <w:rsid w:val="008E542F"/>
    <w:rsid w:val="008F593B"/>
    <w:rsid w:val="009415D6"/>
    <w:rsid w:val="009466AD"/>
    <w:rsid w:val="009D171C"/>
    <w:rsid w:val="00AA6812"/>
    <w:rsid w:val="00AB2DC6"/>
    <w:rsid w:val="00AC4EC2"/>
    <w:rsid w:val="00B930C3"/>
    <w:rsid w:val="00D15F72"/>
    <w:rsid w:val="00DC2C53"/>
    <w:rsid w:val="00E8219E"/>
    <w:rsid w:val="00EC73AD"/>
    <w:rsid w:val="00FB57C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A1B95"/>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2A1B95"/>
    <w:pPr>
      <w:spacing w:after="0" w:line="273" w:lineRule="auto"/>
    </w:pPr>
    <w:rPr>
      <w:rFonts w:ascii="Arial" w:eastAsia="Times New Roman" w:hAnsi="Arial" w:cs="Arial"/>
      <w:sz w:val="24"/>
      <w:szCs w:val="24"/>
      <w:lang w:eastAsia="sk-SK"/>
    </w:rPr>
  </w:style>
  <w:style w:type="character" w:styleId="Hypertextovprepojenie">
    <w:name w:val="Hyperlink"/>
    <w:basedOn w:val="Predvolenpsmoodseku"/>
    <w:uiPriority w:val="99"/>
    <w:unhideWhenUsed/>
    <w:rsid w:val="00AB2DC6"/>
    <w:rPr>
      <w:color w:val="0563C1" w:themeColor="hyperlink"/>
      <w:u w:val="single"/>
    </w:rPr>
  </w:style>
  <w:style w:type="paragraph" w:styleId="Hlavika">
    <w:name w:val="header"/>
    <w:basedOn w:val="Normlny"/>
    <w:link w:val="HlavikaChar"/>
    <w:uiPriority w:val="99"/>
    <w:unhideWhenUsed/>
    <w:rsid w:val="00733E6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33E66"/>
  </w:style>
  <w:style w:type="paragraph" w:styleId="Pta">
    <w:name w:val="footer"/>
    <w:basedOn w:val="Normlny"/>
    <w:link w:val="PtaChar"/>
    <w:uiPriority w:val="99"/>
    <w:unhideWhenUsed/>
    <w:rsid w:val="00733E66"/>
    <w:pPr>
      <w:tabs>
        <w:tab w:val="center" w:pos="4536"/>
        <w:tab w:val="right" w:pos="9072"/>
      </w:tabs>
      <w:spacing w:after="0" w:line="240" w:lineRule="auto"/>
    </w:pPr>
  </w:style>
  <w:style w:type="character" w:customStyle="1" w:styleId="PtaChar">
    <w:name w:val="Päta Char"/>
    <w:basedOn w:val="Predvolenpsmoodseku"/>
    <w:link w:val="Pta"/>
    <w:uiPriority w:val="99"/>
    <w:rsid w:val="00733E66"/>
  </w:style>
</w:styles>
</file>

<file path=word/webSettings.xml><?xml version="1.0" encoding="utf-8"?>
<w:webSettings xmlns:r="http://schemas.openxmlformats.org/officeDocument/2006/relationships" xmlns:w="http://schemas.openxmlformats.org/wordprocessingml/2006/main">
  <w:divs>
    <w:div w:id="110050058">
      <w:bodyDiv w:val="1"/>
      <w:marLeft w:val="0"/>
      <w:marRight w:val="0"/>
      <w:marTop w:val="0"/>
      <w:marBottom w:val="0"/>
      <w:divBdr>
        <w:top w:val="none" w:sz="0" w:space="0" w:color="auto"/>
        <w:left w:val="none" w:sz="0" w:space="0" w:color="auto"/>
        <w:bottom w:val="none" w:sz="0" w:space="0" w:color="auto"/>
        <w:right w:val="none" w:sz="0" w:space="0" w:color="auto"/>
      </w:divBdr>
    </w:div>
    <w:div w:id="886256527">
      <w:bodyDiv w:val="1"/>
      <w:marLeft w:val="0"/>
      <w:marRight w:val="0"/>
      <w:marTop w:val="0"/>
      <w:marBottom w:val="0"/>
      <w:divBdr>
        <w:top w:val="none" w:sz="0" w:space="0" w:color="auto"/>
        <w:left w:val="none" w:sz="0" w:space="0" w:color="auto"/>
        <w:bottom w:val="none" w:sz="0" w:space="0" w:color="auto"/>
        <w:right w:val="none" w:sz="0" w:space="0" w:color="auto"/>
      </w:divBdr>
    </w:div>
    <w:div w:id="201294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778</Words>
  <Characters>4441</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Dostál, Ondrej</dc:creator>
  <cp:lastModifiedBy>Dell</cp:lastModifiedBy>
  <cp:revision>9</cp:revision>
  <dcterms:created xsi:type="dcterms:W3CDTF">2025-08-22T10:34:00Z</dcterms:created>
  <dcterms:modified xsi:type="dcterms:W3CDTF">2025-08-22T11:31:00Z</dcterms:modified>
</cp:coreProperties>
</file>