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38DA" w14:textId="77777777" w:rsidR="005C3031" w:rsidRPr="00A47F89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</w:rPr>
      </w:pPr>
      <w:r w:rsidRPr="00A47F89">
        <w:rPr>
          <w:rFonts w:ascii="Palatino Linotype" w:hAnsi="Palatino Linotype"/>
          <w:b/>
          <w:bCs/>
        </w:rPr>
        <w:t>NÁRODNÁ  RADA  SLOVENSKEJ  REPUBLIKY</w:t>
      </w:r>
    </w:p>
    <w:p w14:paraId="6AACFBFA" w14:textId="77777777" w:rsidR="005C3031" w:rsidRPr="00A47F89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</w:rPr>
      </w:pPr>
      <w:r w:rsidRPr="00A47F89">
        <w:rPr>
          <w:rFonts w:ascii="Palatino Linotype" w:hAnsi="Palatino Linotype"/>
          <w:b/>
          <w:bCs/>
        </w:rPr>
        <w:t>IX</w:t>
      </w:r>
      <w:r w:rsidR="005C3031" w:rsidRPr="00A47F89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22667F" w:rsidRDefault="005C3031" w:rsidP="005C3031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77475602" w14:textId="77777777" w:rsidR="00982FD0" w:rsidRPr="0022667F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2667F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22667F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22667F" w:rsidRDefault="00982FD0" w:rsidP="00982FD0">
      <w:pPr>
        <w:spacing w:before="120"/>
        <w:jc w:val="center"/>
        <w:rPr>
          <w:rFonts w:ascii="Palatino Linotype" w:hAnsi="Palatino Linotype"/>
          <w:sz w:val="22"/>
          <w:szCs w:val="22"/>
        </w:rPr>
      </w:pPr>
      <w:r w:rsidRPr="0022667F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22667F" w:rsidRDefault="00982FD0" w:rsidP="00982FD0">
      <w:pPr>
        <w:tabs>
          <w:tab w:val="left" w:pos="1730"/>
        </w:tabs>
        <w:spacing w:before="120"/>
        <w:rPr>
          <w:rFonts w:ascii="Palatino Linotype" w:hAnsi="Palatino Linotype"/>
          <w:sz w:val="22"/>
          <w:szCs w:val="22"/>
        </w:rPr>
      </w:pPr>
      <w:r w:rsidRPr="0022667F">
        <w:rPr>
          <w:rFonts w:ascii="Palatino Linotype" w:hAnsi="Palatino Linotype"/>
          <w:sz w:val="22"/>
          <w:szCs w:val="22"/>
        </w:rPr>
        <w:tab/>
      </w:r>
    </w:p>
    <w:p w14:paraId="41C1A9E2" w14:textId="0471FC18" w:rsidR="00982FD0" w:rsidRPr="0022667F" w:rsidRDefault="00896ED2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 w:rsidRPr="0022667F">
        <w:rPr>
          <w:rFonts w:ascii="Palatino Linotype" w:hAnsi="Palatino Linotype"/>
          <w:sz w:val="22"/>
          <w:szCs w:val="22"/>
        </w:rPr>
        <w:t>z</w:t>
      </w:r>
      <w:r w:rsidR="00982FD0" w:rsidRPr="0022667F">
        <w:rPr>
          <w:rFonts w:ascii="Palatino Linotype" w:hAnsi="Palatino Linotype"/>
          <w:sz w:val="22"/>
          <w:szCs w:val="22"/>
        </w:rPr>
        <w:t xml:space="preserve"> ...... 202</w:t>
      </w:r>
      <w:r w:rsidR="003623F6" w:rsidRPr="0022667F">
        <w:rPr>
          <w:rFonts w:ascii="Palatino Linotype" w:hAnsi="Palatino Linotype"/>
          <w:sz w:val="22"/>
          <w:szCs w:val="22"/>
        </w:rPr>
        <w:t>5</w:t>
      </w:r>
      <w:r w:rsidR="00982FD0" w:rsidRPr="0022667F">
        <w:rPr>
          <w:rFonts w:ascii="Palatino Linotype" w:hAnsi="Palatino Linotype"/>
          <w:sz w:val="22"/>
          <w:szCs w:val="22"/>
        </w:rPr>
        <w:t>,</w:t>
      </w:r>
    </w:p>
    <w:p w14:paraId="3D9F196B" w14:textId="77777777" w:rsidR="00982FD0" w:rsidRPr="0022667F" w:rsidRDefault="00982FD0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</w:p>
    <w:p w14:paraId="5CB28D16" w14:textId="77777777" w:rsidR="0071092C" w:rsidRPr="0071092C" w:rsidRDefault="0071092C" w:rsidP="0071092C">
      <w:pPr>
        <w:pStyle w:val="TextBody"/>
        <w:jc w:val="center"/>
        <w:rPr>
          <w:rFonts w:ascii="Palatino Linotype" w:hAnsi="Palatino Linotype" w:cs="Arial"/>
          <w:b/>
          <w:sz w:val="22"/>
          <w:szCs w:val="22"/>
        </w:rPr>
      </w:pPr>
      <w:bookmarkStart w:id="0" w:name="_Hlk85308999"/>
      <w:r w:rsidRPr="0071092C">
        <w:rPr>
          <w:rFonts w:ascii="Palatino Linotype" w:hAnsi="Palatino Linotype" w:cs="Arial"/>
          <w:b/>
          <w:bCs/>
          <w:sz w:val="22"/>
          <w:szCs w:val="22"/>
        </w:rPr>
        <w:t>ktorým sa mení a dopĺňa zákon č. 274/2017 Z. z. o obetiach trestných činov a o zmene a doplnení niektorých zákonov v znení neskorších predpisov a ktorým sa mení a dopĺňa zákon č. 301/2005 Z. z. Trestný poriadok v znení neskorších predpisov</w:t>
      </w:r>
    </w:p>
    <w:p w14:paraId="56FE3E8A" w14:textId="77777777" w:rsidR="00507293" w:rsidRPr="0022667F" w:rsidRDefault="00507293" w:rsidP="00507293">
      <w:pPr>
        <w:pStyle w:val="TextBody"/>
        <w:jc w:val="center"/>
        <w:rPr>
          <w:rFonts w:ascii="Palatino Linotype" w:hAnsi="Palatino Linotype" w:cs="Arial"/>
          <w:b/>
          <w:sz w:val="22"/>
          <w:szCs w:val="22"/>
        </w:rPr>
      </w:pPr>
    </w:p>
    <w:bookmarkEnd w:id="0"/>
    <w:p w14:paraId="3E01C23C" w14:textId="77777777" w:rsidR="00982FD0" w:rsidRPr="0022667F" w:rsidRDefault="00982FD0" w:rsidP="00982FD0">
      <w:pPr>
        <w:pStyle w:val="TextBody"/>
        <w:jc w:val="center"/>
        <w:rPr>
          <w:rFonts w:ascii="Palatino Linotype" w:hAnsi="Palatino Linotype" w:cs="Times New Roman"/>
          <w:sz w:val="22"/>
          <w:szCs w:val="22"/>
        </w:rPr>
      </w:pPr>
      <w:r w:rsidRPr="0022667F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22667F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Default="00982FD0" w:rsidP="00982FD0">
      <w:pPr>
        <w:pStyle w:val="Default"/>
        <w:jc w:val="center"/>
        <w:rPr>
          <w:rFonts w:ascii="Palatino Linotype" w:hAnsi="Palatino Linotype" w:cs="Times New Roman"/>
          <w:b/>
          <w:sz w:val="22"/>
          <w:szCs w:val="22"/>
          <w:lang w:eastAsia="en-US" w:bidi="ar-SA"/>
        </w:rPr>
      </w:pPr>
      <w:r w:rsidRPr="0022667F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005EABAD" w14:textId="77777777" w:rsidR="007469F8" w:rsidRDefault="007469F8" w:rsidP="007469F8">
      <w:pPr>
        <w:pStyle w:val="Default"/>
        <w:jc w:val="both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24E7E54" w14:textId="7E2584A5" w:rsidR="007469F8" w:rsidRPr="0022667F" w:rsidRDefault="007469F8" w:rsidP="007469F8">
      <w:pPr>
        <w:pStyle w:val="Default"/>
        <w:jc w:val="both"/>
        <w:rPr>
          <w:rFonts w:ascii="Palatino Linotype" w:hAnsi="Palatino Linotype" w:cs="Times New Roman"/>
          <w:sz w:val="22"/>
          <w:szCs w:val="22"/>
          <w:lang w:bidi="ar-SA"/>
        </w:rPr>
      </w:pPr>
      <w:r>
        <w:rPr>
          <w:rFonts w:ascii="Palatino Linotype" w:hAnsi="Palatino Linotype" w:cs="Times New Roman"/>
          <w:sz w:val="22"/>
          <w:szCs w:val="22"/>
          <w:lang w:bidi="ar-SA"/>
        </w:rPr>
        <w:t>Z</w:t>
      </w:r>
      <w:r w:rsidRPr="007469F8">
        <w:rPr>
          <w:rFonts w:ascii="Palatino Linotype" w:hAnsi="Palatino Linotype" w:cs="Times New Roman"/>
          <w:sz w:val="22"/>
          <w:szCs w:val="22"/>
          <w:lang w:bidi="ar-SA"/>
        </w:rPr>
        <w:t>ákon č. 274/2017 Z. z. o obetiach trestných činov a o zmene a doplnení niektorých zákonov v znení zákona č. 231/2019 Z. z., zákona č. 217/2021 Z. z., zákona č. 49/2023 Z. z. a zákona č. 157/2025 Z. z. sa mení a dopĺňa takto:</w:t>
      </w:r>
    </w:p>
    <w:p w14:paraId="54F27384" w14:textId="77777777" w:rsidR="00982FD0" w:rsidRPr="0022667F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69FFC0" w14:textId="77777777" w:rsidR="00E46189" w:rsidRDefault="00E46189" w:rsidP="00E46189">
      <w:pPr>
        <w:numPr>
          <w:ilvl w:val="0"/>
          <w:numId w:val="17"/>
        </w:numPr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V § 8 sa za odsek 5 vkladajú nové odseky 6 a 7, ktoré znejú: </w:t>
      </w:r>
    </w:p>
    <w:p w14:paraId="4EA6DD02" w14:textId="77777777" w:rsidR="00E46189" w:rsidRDefault="00E46189" w:rsidP="00E46189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14:paraId="3C11400E" w14:textId="77777777" w:rsidR="00E46189" w:rsidRDefault="00E46189" w:rsidP="00E46189">
      <w:pPr>
        <w:ind w:left="720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„(6) V záujme ochrany obzvlášť zraniteľnej obete pred druhotnou alebo opakovanou </w:t>
      </w:r>
      <w:proofErr w:type="spellStart"/>
      <w:r w:rsidRPr="00E46189">
        <w:rPr>
          <w:rFonts w:ascii="Palatino Linotype" w:hAnsi="Palatino Linotype"/>
          <w:sz w:val="22"/>
          <w:szCs w:val="22"/>
        </w:rPr>
        <w:t>viktimizáciou</w:t>
      </w:r>
      <w:proofErr w:type="spellEnd"/>
      <w:r w:rsidRPr="00E46189">
        <w:rPr>
          <w:rFonts w:ascii="Palatino Linotype" w:hAnsi="Palatino Linotype"/>
          <w:sz w:val="22"/>
          <w:szCs w:val="22"/>
        </w:rPr>
        <w:t xml:space="preserve"> sa jej výsluch v prípravnom konaní: </w:t>
      </w:r>
    </w:p>
    <w:p w14:paraId="4EF36D25" w14:textId="77777777" w:rsidR="00E46189" w:rsidRDefault="00E46189" w:rsidP="00E46189">
      <w:pPr>
        <w:ind w:left="720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a) uskutoční v priestoroch určených alebo prispôsobených na tento účel s ohľadom na osobitné potreby obete, </w:t>
      </w:r>
    </w:p>
    <w:p w14:paraId="36603F2B" w14:textId="77777777" w:rsidR="00E46189" w:rsidRDefault="00E46189" w:rsidP="00E46189">
      <w:pPr>
        <w:ind w:left="720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b) vedie prostredníctvom odborníka vyškoleného na prácu s obzvlášť zraniteľnými obeťami alebo sa uskutoční s jeho účasťou; účastnými sú orgán činný v trestnom konaní, právny zástupca obete, znalec v odbore psychológia alebo psychiatria, sociálny pracovník a právny zástupca obvineného, </w:t>
      </w:r>
    </w:p>
    <w:p w14:paraId="7AED9314" w14:textId="6BAF125C" w:rsidR="00E46189" w:rsidRDefault="00E46189" w:rsidP="00E46189">
      <w:pPr>
        <w:ind w:left="720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>c) uskutoční ohľaduplne, dostatočne rozsiahlo a s vyhotovením obrazovo-zvukového záznamu tak, aby sa výsluch v ďalšom konaní už spravidla neopakoval.</w:t>
      </w:r>
    </w:p>
    <w:p w14:paraId="03C8F996" w14:textId="77777777" w:rsidR="00E46189" w:rsidRPr="00E46189" w:rsidRDefault="00E46189" w:rsidP="00E46189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14:paraId="10822918" w14:textId="77777777" w:rsidR="00E46189" w:rsidRDefault="00E46189" w:rsidP="00E46189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(7) V záujme ochrany obzvlášť zraniteľnej obete pred druhotnou alebo opakovanou </w:t>
      </w:r>
      <w:proofErr w:type="spellStart"/>
      <w:r w:rsidRPr="00E46189">
        <w:rPr>
          <w:rFonts w:ascii="Palatino Linotype" w:hAnsi="Palatino Linotype"/>
          <w:sz w:val="22"/>
          <w:szCs w:val="22"/>
        </w:rPr>
        <w:t>viktimizáciou</w:t>
      </w:r>
      <w:proofErr w:type="spellEnd"/>
      <w:r w:rsidRPr="00E46189">
        <w:rPr>
          <w:rFonts w:ascii="Palatino Linotype" w:hAnsi="Palatino Linotype"/>
          <w:sz w:val="22"/>
          <w:szCs w:val="22"/>
        </w:rPr>
        <w:t xml:space="preserve"> počas súdneho konania súd zabezpečí: </w:t>
      </w:r>
    </w:p>
    <w:p w14:paraId="7FB0E8FD" w14:textId="77777777" w:rsidR="00E46189" w:rsidRDefault="00E46189" w:rsidP="00E46189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a) opatrenia na zamedzenie vizuálnemu kontaktu medzi obeťou a obvineným, a to aj počas vykonávania dôkazov prostredníctvom vhodných prostriedkov vrátane využitia komunikačných technológií, </w:t>
      </w:r>
    </w:p>
    <w:p w14:paraId="00F8CE99" w14:textId="77777777" w:rsidR="00E46189" w:rsidRDefault="00E46189" w:rsidP="00E46189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b) opatrenia na výsluch obete v súdnej sieni bez toho, aby bola osobne prítomná, najmä s využitím vhodných komunikačných technológií, </w:t>
      </w:r>
    </w:p>
    <w:p w14:paraId="6A9C9F3A" w14:textId="77777777" w:rsidR="00A77D0D" w:rsidRDefault="00E46189" w:rsidP="00E46189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lastRenderedPageBreak/>
        <w:t xml:space="preserve">c) opatrenia na zamedzenie kladeniu otázok týkajúcich sa súkromného života obete, ktoré nesúvisia s trestným činom, </w:t>
      </w:r>
    </w:p>
    <w:p w14:paraId="07306439" w14:textId="56A3F28B" w:rsidR="00E46189" w:rsidRDefault="00E46189" w:rsidP="00E46189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>d) opatrenia, ktoré umožnia, aby súdne pojednávanie bolo na žiadosť obete neverejné.“.</w:t>
      </w:r>
    </w:p>
    <w:p w14:paraId="389FF246" w14:textId="77777777" w:rsidR="00E46189" w:rsidRPr="00E46189" w:rsidRDefault="00E46189" w:rsidP="00E46189">
      <w:pPr>
        <w:ind w:left="360" w:firstLine="348"/>
        <w:jc w:val="both"/>
        <w:rPr>
          <w:rFonts w:ascii="Palatino Linotype" w:hAnsi="Palatino Linotype"/>
          <w:sz w:val="22"/>
          <w:szCs w:val="22"/>
        </w:rPr>
      </w:pPr>
    </w:p>
    <w:p w14:paraId="37BF9F17" w14:textId="77777777" w:rsidR="00E46189" w:rsidRPr="007469F8" w:rsidRDefault="00E46189" w:rsidP="00E46189">
      <w:pPr>
        <w:numPr>
          <w:ilvl w:val="0"/>
          <w:numId w:val="17"/>
        </w:numPr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V § 15 sa dopĺňa odsek 6, ktorý znie: </w:t>
      </w:r>
    </w:p>
    <w:p w14:paraId="38D151D7" w14:textId="77777777" w:rsidR="00E46189" w:rsidRPr="007469F8" w:rsidRDefault="00E46189" w:rsidP="00E46189">
      <w:pPr>
        <w:ind w:left="720"/>
        <w:rPr>
          <w:rFonts w:ascii="Palatino Linotype" w:hAnsi="Palatino Linotype"/>
          <w:sz w:val="22"/>
          <w:szCs w:val="22"/>
        </w:rPr>
      </w:pPr>
    </w:p>
    <w:p w14:paraId="66819F38" w14:textId="4D470681" w:rsidR="00E46189" w:rsidRPr="007469F8" w:rsidRDefault="00E46189" w:rsidP="00E46189">
      <w:pPr>
        <w:ind w:left="720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„(6) Ak obeť súhlasí s využitím mechanizmov </w:t>
      </w:r>
      <w:proofErr w:type="spellStart"/>
      <w:r w:rsidRPr="00E46189">
        <w:rPr>
          <w:rFonts w:ascii="Palatino Linotype" w:hAnsi="Palatino Linotype"/>
          <w:sz w:val="22"/>
          <w:szCs w:val="22"/>
        </w:rPr>
        <w:t>restoratívnej</w:t>
      </w:r>
      <w:proofErr w:type="spellEnd"/>
      <w:r w:rsidRPr="00E46189">
        <w:rPr>
          <w:rFonts w:ascii="Palatino Linotype" w:hAnsi="Palatino Linotype"/>
          <w:sz w:val="22"/>
          <w:szCs w:val="22"/>
        </w:rPr>
        <w:t xml:space="preserve"> spravodlivosti, zabezpečí sa, aby tieto mechanizmy boli vedené vyškoleným </w:t>
      </w:r>
      <w:proofErr w:type="spellStart"/>
      <w:r w:rsidRPr="00E46189">
        <w:rPr>
          <w:rFonts w:ascii="Palatino Linotype" w:hAnsi="Palatino Linotype"/>
          <w:sz w:val="22"/>
          <w:szCs w:val="22"/>
        </w:rPr>
        <w:t>facilitátorom</w:t>
      </w:r>
      <w:proofErr w:type="spellEnd"/>
      <w:r w:rsidRPr="00E46189">
        <w:rPr>
          <w:rFonts w:ascii="Palatino Linotype" w:hAnsi="Palatino Linotype"/>
          <w:sz w:val="22"/>
          <w:szCs w:val="22"/>
        </w:rPr>
        <w:t xml:space="preserve"> a aby sa predišlo sekundárnej </w:t>
      </w:r>
      <w:proofErr w:type="spellStart"/>
      <w:r w:rsidRPr="00E46189">
        <w:rPr>
          <w:rFonts w:ascii="Palatino Linotype" w:hAnsi="Palatino Linotype"/>
          <w:sz w:val="22"/>
          <w:szCs w:val="22"/>
        </w:rPr>
        <w:t>viktimizácii</w:t>
      </w:r>
      <w:proofErr w:type="spellEnd"/>
      <w:r w:rsidRPr="00E46189">
        <w:rPr>
          <w:rFonts w:ascii="Palatino Linotype" w:hAnsi="Palatino Linotype"/>
          <w:sz w:val="22"/>
          <w:szCs w:val="22"/>
        </w:rPr>
        <w:t xml:space="preserve">. </w:t>
      </w:r>
      <w:r w:rsidRPr="007469F8">
        <w:rPr>
          <w:rFonts w:ascii="Palatino Linotype" w:hAnsi="Palatino Linotype"/>
          <w:sz w:val="22"/>
          <w:szCs w:val="22"/>
        </w:rPr>
        <w:t xml:space="preserve">Využitie mechanizmov </w:t>
      </w:r>
      <w:proofErr w:type="spellStart"/>
      <w:r w:rsidRPr="007469F8">
        <w:rPr>
          <w:rFonts w:ascii="Palatino Linotype" w:hAnsi="Palatino Linotype"/>
          <w:sz w:val="22"/>
          <w:szCs w:val="22"/>
        </w:rPr>
        <w:t>restoratívnej</w:t>
      </w:r>
      <w:proofErr w:type="spellEnd"/>
      <w:r w:rsidRPr="007469F8">
        <w:rPr>
          <w:rFonts w:ascii="Palatino Linotype" w:hAnsi="Palatino Linotype"/>
          <w:sz w:val="22"/>
          <w:szCs w:val="22"/>
        </w:rPr>
        <w:t xml:space="preserve"> spravodlivosti nevylučuje súbežné vedenie trestného konania.“.</w:t>
      </w:r>
    </w:p>
    <w:p w14:paraId="215F0280" w14:textId="77777777" w:rsidR="00507293" w:rsidRPr="00507293" w:rsidRDefault="00507293" w:rsidP="00507293">
      <w:pPr>
        <w:rPr>
          <w:rFonts w:ascii="Palatino Linotype" w:hAnsi="Palatino Linotype"/>
          <w:sz w:val="22"/>
          <w:szCs w:val="22"/>
        </w:rPr>
      </w:pPr>
    </w:p>
    <w:p w14:paraId="7AC493A9" w14:textId="2C5DDB60" w:rsidR="00492FC9" w:rsidRPr="0022667F" w:rsidRDefault="00B76162" w:rsidP="00073EEC">
      <w:pPr>
        <w:jc w:val="center"/>
        <w:rPr>
          <w:rFonts w:ascii="Palatino Linotype" w:hAnsi="Palatino Linotype"/>
          <w:b/>
          <w:sz w:val="22"/>
          <w:szCs w:val="22"/>
        </w:rPr>
      </w:pPr>
      <w:r w:rsidRPr="0022667F">
        <w:rPr>
          <w:rFonts w:ascii="Palatino Linotype" w:hAnsi="Palatino Linotype"/>
          <w:b/>
          <w:sz w:val="22"/>
          <w:szCs w:val="22"/>
        </w:rPr>
        <w:t>Čl. II</w:t>
      </w:r>
    </w:p>
    <w:p w14:paraId="6261A757" w14:textId="77777777" w:rsidR="00B92F60" w:rsidRPr="0022667F" w:rsidRDefault="00B92F60" w:rsidP="00B92F60">
      <w:pPr>
        <w:rPr>
          <w:rFonts w:ascii="Palatino Linotype" w:hAnsi="Palatino Linotype"/>
          <w:b/>
          <w:sz w:val="22"/>
          <w:szCs w:val="22"/>
        </w:rPr>
      </w:pPr>
    </w:p>
    <w:p w14:paraId="0EF27474" w14:textId="33381BBA" w:rsidR="0022667F" w:rsidRDefault="007469F8" w:rsidP="0022667F">
      <w:pPr>
        <w:jc w:val="both"/>
        <w:rPr>
          <w:rFonts w:ascii="Palatino Linotype" w:hAnsi="Palatino Linotype"/>
          <w:sz w:val="22"/>
          <w:szCs w:val="22"/>
        </w:rPr>
      </w:pPr>
      <w:r w:rsidRPr="007469F8">
        <w:rPr>
          <w:rFonts w:ascii="Palatino Linotype" w:hAnsi="Palatino Linotype"/>
          <w:sz w:val="22"/>
          <w:szCs w:val="22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zákona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zákona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z., zákona č. 432/2021 Z. z., zákona č. 150/2022 Z. z., zákona č. 340/2022 Z. z., zákona č. 398/2022 Z. z., zákona č. 49/2023 Z. z., zákona č. 111/2023 Z. z., zákona č. 192/2023 Z. z., zákona č. 40/2024 Z. z., zákona č. 248/2024 Z. z., zákona č. 353/2024 Z. z. a zákona č. 150/2025 Z. z. sa mení a dopĺňa takto:</w:t>
      </w:r>
    </w:p>
    <w:p w14:paraId="48A36452" w14:textId="77777777" w:rsidR="007469F8" w:rsidRPr="0022667F" w:rsidRDefault="007469F8" w:rsidP="0022667F">
      <w:pPr>
        <w:jc w:val="both"/>
        <w:rPr>
          <w:rFonts w:ascii="Palatino Linotype" w:hAnsi="Palatino Linotype"/>
          <w:sz w:val="22"/>
          <w:szCs w:val="22"/>
        </w:rPr>
      </w:pPr>
    </w:p>
    <w:p w14:paraId="1340A495" w14:textId="77777777" w:rsidR="00E46189" w:rsidRDefault="00E46189" w:rsidP="00D61969">
      <w:pPr>
        <w:numPr>
          <w:ilvl w:val="0"/>
          <w:numId w:val="18"/>
        </w:numPr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>V § 34 ods. 1 sa na konci vety „Má právo v konaní pred súdom vypočúvať svedkov, ktorých sám navrhol alebo ktorých s jeho súhlasom navrhol obhajca, a klásť svedkom otázky.“ bodka nahrádza bodkočiarkou a pripájajú sa tieto slová: „to neplatí, ak ide o poškodených, ktorí sú obzvlášť zraniteľnou obeťou podľa osobitného predpisu, kde sa otázky kladú prostredníctvom súdu.“.</w:t>
      </w:r>
    </w:p>
    <w:p w14:paraId="7B44EE48" w14:textId="77777777" w:rsidR="00D61969" w:rsidRPr="00E46189" w:rsidRDefault="00D61969" w:rsidP="00D61969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14:paraId="38CC63F7" w14:textId="77777777" w:rsidR="00D61969" w:rsidRDefault="00E46189" w:rsidP="00D61969">
      <w:pPr>
        <w:numPr>
          <w:ilvl w:val="0"/>
          <w:numId w:val="18"/>
        </w:numPr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V § 134 sa dopĺňa odsek 4, ktorý znie: </w:t>
      </w:r>
    </w:p>
    <w:p w14:paraId="31F6A426" w14:textId="1E763B44" w:rsidR="00E46189" w:rsidRDefault="00E46189" w:rsidP="00D61969">
      <w:pPr>
        <w:ind w:left="720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„(4) Ak je ako svedok v trestnom konaní vypočúvaná osoba, ktorá je obzvlášť zraniteľnou obeťou podľa osobitného predpisu, vykoná sa výsluch ohľaduplne a po obsahovej stránke tak, aby spravidla nebolo potrebné výsluch v ďalšom konaní opakovať; ustanovenie § 135 ods. 1 tým nie je dotknuté. Výsluch sa vykoná s využitím technických zariadení určených na záznam zvuku a obrazu; ustanovenie § 270 ods. 2 tým nie je dotknuté. Orgán činný v trestnom konaní zabezpečí, aby výsluchy v </w:t>
      </w:r>
      <w:r w:rsidRPr="00E46189">
        <w:rPr>
          <w:rFonts w:ascii="Palatino Linotype" w:hAnsi="Palatino Linotype"/>
          <w:sz w:val="22"/>
          <w:szCs w:val="22"/>
        </w:rPr>
        <w:lastRenderedPageBreak/>
        <w:t>prípravnom konaní viedla tá istá vyškolená osoba, ak sa tým nenaruší priebeh trestného konania. K výsluchu sa priberie psychológ alebo znalec z odboru psychológia alebo psychiatria, ktorý so zreteľom na predmet výsluchu a osobu vypočúvaného prispeje k správnemu vedeniu výsluchu; ustanovenie § 135 ods. 1 tým nie je dotknuté. Pred výsluchom orgán činný v trestnom konaní prekonzultuje spôsob vedenia výsluchu s psychológom alebo znalcom, ktorý bude pribraný k výsluchu.“.</w:t>
      </w:r>
    </w:p>
    <w:p w14:paraId="3A997980" w14:textId="77777777" w:rsidR="00D61969" w:rsidRPr="00E46189" w:rsidRDefault="00D61969" w:rsidP="00D61969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14:paraId="4E182BE8" w14:textId="77777777" w:rsidR="00D61969" w:rsidRDefault="00E46189" w:rsidP="00D61969">
      <w:pPr>
        <w:numPr>
          <w:ilvl w:val="0"/>
          <w:numId w:val="18"/>
        </w:numPr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V § 135 sa dopĺňa odsek 5, ktorý znie: </w:t>
      </w:r>
    </w:p>
    <w:p w14:paraId="5E040C3C" w14:textId="2CD6F8EB" w:rsidR="00E46189" w:rsidRDefault="00E46189" w:rsidP="00D61969">
      <w:pPr>
        <w:ind w:left="720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>„(5) Pri výsluchu detskej obete alebo mladistvej obete sexuálneho násilia, domáceho násilia alebo obchodovania s ľuďmi sa zabezpečí prítomnosť zákonného zástupcu alebo osoby poverenej starostlivosťou o dieťa, ak ich prítomnosť nie je v rozpore so záujmami dieťaťa. Súd alebo orgán činný v trestnom konaní môže rozhodnúť o vylúčení takejto osoby z výsluchu, ak jej prítomnosť môže negatívne ovplyvniť výpoveď dieťaťa.“.</w:t>
      </w:r>
    </w:p>
    <w:p w14:paraId="4C6AAA56" w14:textId="77777777" w:rsidR="00D61969" w:rsidRPr="00E46189" w:rsidRDefault="00D61969" w:rsidP="00D61969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14:paraId="5B00F711" w14:textId="77777777" w:rsidR="00D61969" w:rsidRDefault="00E46189" w:rsidP="00D61969">
      <w:pPr>
        <w:numPr>
          <w:ilvl w:val="0"/>
          <w:numId w:val="18"/>
        </w:numPr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 xml:space="preserve">V § 270 sa za odsek 2 vkladá nový odsek 3, ktorý znie: </w:t>
      </w:r>
    </w:p>
    <w:p w14:paraId="5C56501B" w14:textId="331580F5" w:rsidR="00E46189" w:rsidRPr="00E46189" w:rsidRDefault="00E46189" w:rsidP="00D61969">
      <w:pPr>
        <w:ind w:left="720"/>
        <w:jc w:val="both"/>
        <w:rPr>
          <w:rFonts w:ascii="Palatino Linotype" w:hAnsi="Palatino Linotype"/>
          <w:sz w:val="22"/>
          <w:szCs w:val="22"/>
        </w:rPr>
      </w:pPr>
      <w:r w:rsidRPr="00E46189">
        <w:rPr>
          <w:rFonts w:ascii="Palatino Linotype" w:hAnsi="Palatino Linotype"/>
          <w:sz w:val="22"/>
          <w:szCs w:val="22"/>
        </w:rPr>
        <w:t>„(3) Pri hlavnom pojednávaní, na ktorom sa má vykonať dôkaz výsluchom obzvlášť zraniteľnej obete, môže súd rozhodnúť o vykonaní dôkazu prehratím obrazovo-zvukového záznamu z výsluchu vykonaného v prípravnom konaní podľa § 134 ods. 4. V takom prípade sa obeť predvolá na hlavné pojednávanie len v nevyhnutných prípadoch.“.</w:t>
      </w:r>
    </w:p>
    <w:p w14:paraId="422BF215" w14:textId="77777777" w:rsidR="00EA18E6" w:rsidRPr="00EA18E6" w:rsidRDefault="00EA18E6" w:rsidP="00D61969">
      <w:pPr>
        <w:pStyle w:val="Normlnywebov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4CC62267" w14:textId="641A61B4" w:rsidR="0022667F" w:rsidRPr="00E46189" w:rsidRDefault="0022667F" w:rsidP="0022667F">
      <w:pPr>
        <w:pStyle w:val="Normlnywebov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E46189">
        <w:rPr>
          <w:rFonts w:ascii="Palatino Linotype" w:hAnsi="Palatino Linotype"/>
          <w:b/>
          <w:bCs/>
          <w:color w:val="000000"/>
          <w:sz w:val="22"/>
          <w:szCs w:val="22"/>
        </w:rPr>
        <w:t>Čl. II</w:t>
      </w:r>
      <w:r w:rsidR="00E46189" w:rsidRPr="00E46189">
        <w:rPr>
          <w:rFonts w:ascii="Palatino Linotype" w:hAnsi="Palatino Linotype"/>
          <w:b/>
          <w:bCs/>
          <w:color w:val="000000"/>
          <w:sz w:val="22"/>
          <w:szCs w:val="22"/>
        </w:rPr>
        <w:t>I</w:t>
      </w:r>
    </w:p>
    <w:p w14:paraId="6822A98D" w14:textId="77777777" w:rsidR="0022667F" w:rsidRPr="0022667F" w:rsidRDefault="0022667F" w:rsidP="0022667F">
      <w:pPr>
        <w:pStyle w:val="Normlnywebov"/>
        <w:rPr>
          <w:rFonts w:ascii="Palatino Linotype" w:hAnsi="Palatino Linotype"/>
          <w:color w:val="000000"/>
          <w:sz w:val="22"/>
          <w:szCs w:val="22"/>
        </w:rPr>
      </w:pPr>
      <w:r w:rsidRPr="0022667F">
        <w:rPr>
          <w:rFonts w:ascii="Palatino Linotype" w:hAnsi="Palatino Linotype"/>
          <w:color w:val="000000"/>
          <w:sz w:val="22"/>
          <w:szCs w:val="22"/>
        </w:rPr>
        <w:t>Tento zákon nadobúda účinnosť dňom 1. januára 2026.</w:t>
      </w:r>
    </w:p>
    <w:p w14:paraId="315EE640" w14:textId="77777777" w:rsidR="0022667F" w:rsidRDefault="0022667F" w:rsidP="0022667F">
      <w:pPr>
        <w:ind w:left="360"/>
        <w:rPr>
          <w:rFonts w:ascii="Palatino Linotype" w:hAnsi="Palatino Linotype"/>
          <w:sz w:val="22"/>
          <w:szCs w:val="22"/>
        </w:rPr>
      </w:pPr>
    </w:p>
    <w:sectPr w:rsidR="002266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2CDC" w14:textId="77777777" w:rsidR="006D33F4" w:rsidRDefault="006D33F4" w:rsidP="00912820">
      <w:r>
        <w:separator/>
      </w:r>
    </w:p>
  </w:endnote>
  <w:endnote w:type="continuationSeparator" w:id="0">
    <w:p w14:paraId="0B22A910" w14:textId="77777777" w:rsidR="006D33F4" w:rsidRDefault="006D33F4" w:rsidP="0091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1106"/>
      <w:docPartObj>
        <w:docPartGallery w:val="Page Numbers (Bottom of Page)"/>
        <w:docPartUnique/>
      </w:docPartObj>
    </w:sdtPr>
    <w:sdtContent>
      <w:p w14:paraId="5FC5C796" w14:textId="496B3815" w:rsidR="00912820" w:rsidRDefault="0091282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2B53B" w14:textId="77777777" w:rsidR="00912820" w:rsidRDefault="009128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BAB0" w14:textId="77777777" w:rsidR="006D33F4" w:rsidRDefault="006D33F4" w:rsidP="00912820">
      <w:r>
        <w:separator/>
      </w:r>
    </w:p>
  </w:footnote>
  <w:footnote w:type="continuationSeparator" w:id="0">
    <w:p w14:paraId="0F936401" w14:textId="77777777" w:rsidR="006D33F4" w:rsidRDefault="006D33F4" w:rsidP="0091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E2E"/>
    <w:multiLevelType w:val="hybridMultilevel"/>
    <w:tmpl w:val="8D72EA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C4659"/>
    <w:multiLevelType w:val="hybridMultilevel"/>
    <w:tmpl w:val="AD52B5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0095E"/>
    <w:multiLevelType w:val="hybridMultilevel"/>
    <w:tmpl w:val="7CA2C6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03232"/>
    <w:multiLevelType w:val="multilevel"/>
    <w:tmpl w:val="C6AE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B4DC9"/>
    <w:multiLevelType w:val="multilevel"/>
    <w:tmpl w:val="A88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54114"/>
    <w:multiLevelType w:val="multilevel"/>
    <w:tmpl w:val="AB12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129F8"/>
    <w:multiLevelType w:val="multilevel"/>
    <w:tmpl w:val="B072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918BC"/>
    <w:multiLevelType w:val="hybridMultilevel"/>
    <w:tmpl w:val="3648E6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E46A7"/>
    <w:multiLevelType w:val="multilevel"/>
    <w:tmpl w:val="784E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A467F"/>
    <w:multiLevelType w:val="hybridMultilevel"/>
    <w:tmpl w:val="8D764E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3EEB"/>
    <w:multiLevelType w:val="hybridMultilevel"/>
    <w:tmpl w:val="DEB42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787604">
    <w:abstractNumId w:val="16"/>
  </w:num>
  <w:num w:numId="2" w16cid:durableId="28648936">
    <w:abstractNumId w:val="10"/>
  </w:num>
  <w:num w:numId="3" w16cid:durableId="532574838">
    <w:abstractNumId w:val="14"/>
  </w:num>
  <w:num w:numId="4" w16cid:durableId="1839299903">
    <w:abstractNumId w:val="4"/>
  </w:num>
  <w:num w:numId="5" w16cid:durableId="2052612420">
    <w:abstractNumId w:val="5"/>
  </w:num>
  <w:num w:numId="6" w16cid:durableId="1200121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559374">
    <w:abstractNumId w:val="1"/>
  </w:num>
  <w:num w:numId="8" w16cid:durableId="118183944">
    <w:abstractNumId w:val="2"/>
  </w:num>
  <w:num w:numId="9" w16cid:durableId="1074398537">
    <w:abstractNumId w:val="15"/>
  </w:num>
  <w:num w:numId="10" w16cid:durableId="1693459267">
    <w:abstractNumId w:val="17"/>
  </w:num>
  <w:num w:numId="11" w16cid:durableId="1107119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0646948">
    <w:abstractNumId w:val="8"/>
  </w:num>
  <w:num w:numId="13" w16cid:durableId="1980302966">
    <w:abstractNumId w:val="11"/>
  </w:num>
  <w:num w:numId="14" w16cid:durableId="688525427">
    <w:abstractNumId w:val="0"/>
  </w:num>
  <w:num w:numId="15" w16cid:durableId="1481264771">
    <w:abstractNumId w:val="3"/>
  </w:num>
  <w:num w:numId="16" w16cid:durableId="7606640">
    <w:abstractNumId w:val="7"/>
  </w:num>
  <w:num w:numId="17" w16cid:durableId="293945166">
    <w:abstractNumId w:val="12"/>
  </w:num>
  <w:num w:numId="18" w16cid:durableId="950935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31"/>
    <w:rsid w:val="00017DB8"/>
    <w:rsid w:val="00060EBB"/>
    <w:rsid w:val="0007268E"/>
    <w:rsid w:val="00073EEC"/>
    <w:rsid w:val="00086076"/>
    <w:rsid w:val="00090E50"/>
    <w:rsid w:val="000B0356"/>
    <w:rsid w:val="000E3F33"/>
    <w:rsid w:val="000F6A0C"/>
    <w:rsid w:val="000F750C"/>
    <w:rsid w:val="00183861"/>
    <w:rsid w:val="001C20BA"/>
    <w:rsid w:val="001C5B1A"/>
    <w:rsid w:val="0022667F"/>
    <w:rsid w:val="002274B9"/>
    <w:rsid w:val="00244110"/>
    <w:rsid w:val="00254F0C"/>
    <w:rsid w:val="0028688A"/>
    <w:rsid w:val="002A1CEB"/>
    <w:rsid w:val="002B3A98"/>
    <w:rsid w:val="002D6FA4"/>
    <w:rsid w:val="002E2148"/>
    <w:rsid w:val="002F497A"/>
    <w:rsid w:val="00303D8D"/>
    <w:rsid w:val="003375DB"/>
    <w:rsid w:val="00343EA8"/>
    <w:rsid w:val="003623F6"/>
    <w:rsid w:val="003633E5"/>
    <w:rsid w:val="0036570A"/>
    <w:rsid w:val="0037504E"/>
    <w:rsid w:val="00391706"/>
    <w:rsid w:val="003E2B52"/>
    <w:rsid w:val="003E73CC"/>
    <w:rsid w:val="003F4D79"/>
    <w:rsid w:val="00416942"/>
    <w:rsid w:val="0044770D"/>
    <w:rsid w:val="00492FC9"/>
    <w:rsid w:val="004F15AD"/>
    <w:rsid w:val="004F2CE1"/>
    <w:rsid w:val="004F36EA"/>
    <w:rsid w:val="00507293"/>
    <w:rsid w:val="005461F6"/>
    <w:rsid w:val="00590053"/>
    <w:rsid w:val="005A3088"/>
    <w:rsid w:val="005B5470"/>
    <w:rsid w:val="005C3031"/>
    <w:rsid w:val="005C55CA"/>
    <w:rsid w:val="005D39BC"/>
    <w:rsid w:val="00642093"/>
    <w:rsid w:val="00656002"/>
    <w:rsid w:val="00664DC8"/>
    <w:rsid w:val="00682A5D"/>
    <w:rsid w:val="006949A6"/>
    <w:rsid w:val="006B67AE"/>
    <w:rsid w:val="006D1157"/>
    <w:rsid w:val="006D33F4"/>
    <w:rsid w:val="006D4160"/>
    <w:rsid w:val="006F7476"/>
    <w:rsid w:val="0071092C"/>
    <w:rsid w:val="00714C2A"/>
    <w:rsid w:val="007469F8"/>
    <w:rsid w:val="007623DC"/>
    <w:rsid w:val="00762A7F"/>
    <w:rsid w:val="00786F13"/>
    <w:rsid w:val="007B6780"/>
    <w:rsid w:val="007E545C"/>
    <w:rsid w:val="008231DC"/>
    <w:rsid w:val="00860714"/>
    <w:rsid w:val="0086236C"/>
    <w:rsid w:val="0087249C"/>
    <w:rsid w:val="008802AB"/>
    <w:rsid w:val="00896ED2"/>
    <w:rsid w:val="008A1EC7"/>
    <w:rsid w:val="008F5BAB"/>
    <w:rsid w:val="00904953"/>
    <w:rsid w:val="00912820"/>
    <w:rsid w:val="00913F48"/>
    <w:rsid w:val="009205D7"/>
    <w:rsid w:val="00933919"/>
    <w:rsid w:val="00936E1F"/>
    <w:rsid w:val="00943548"/>
    <w:rsid w:val="0094784A"/>
    <w:rsid w:val="00971E56"/>
    <w:rsid w:val="00982FD0"/>
    <w:rsid w:val="009A61CA"/>
    <w:rsid w:val="009C0F6C"/>
    <w:rsid w:val="009C3792"/>
    <w:rsid w:val="009E1B9A"/>
    <w:rsid w:val="009F2D27"/>
    <w:rsid w:val="009F31F1"/>
    <w:rsid w:val="00A14CEC"/>
    <w:rsid w:val="00A47F89"/>
    <w:rsid w:val="00A5553A"/>
    <w:rsid w:val="00A77D0D"/>
    <w:rsid w:val="00A87C46"/>
    <w:rsid w:val="00A94DC3"/>
    <w:rsid w:val="00AA10F0"/>
    <w:rsid w:val="00AE1EAF"/>
    <w:rsid w:val="00B42BE0"/>
    <w:rsid w:val="00B523BA"/>
    <w:rsid w:val="00B76162"/>
    <w:rsid w:val="00B8323A"/>
    <w:rsid w:val="00B92F60"/>
    <w:rsid w:val="00BA2D78"/>
    <w:rsid w:val="00BB1763"/>
    <w:rsid w:val="00C04F0E"/>
    <w:rsid w:val="00C0702C"/>
    <w:rsid w:val="00C21904"/>
    <w:rsid w:val="00C35A54"/>
    <w:rsid w:val="00C36B78"/>
    <w:rsid w:val="00C546F7"/>
    <w:rsid w:val="00C54FEE"/>
    <w:rsid w:val="00C620FE"/>
    <w:rsid w:val="00C76993"/>
    <w:rsid w:val="00CC4D13"/>
    <w:rsid w:val="00CD46F8"/>
    <w:rsid w:val="00CF4491"/>
    <w:rsid w:val="00CF68EC"/>
    <w:rsid w:val="00D03E75"/>
    <w:rsid w:val="00D15ECA"/>
    <w:rsid w:val="00D27671"/>
    <w:rsid w:val="00D4300D"/>
    <w:rsid w:val="00D61969"/>
    <w:rsid w:val="00D714C7"/>
    <w:rsid w:val="00D830C5"/>
    <w:rsid w:val="00DB18B1"/>
    <w:rsid w:val="00DB1AB6"/>
    <w:rsid w:val="00DE32DF"/>
    <w:rsid w:val="00E10C3F"/>
    <w:rsid w:val="00E46189"/>
    <w:rsid w:val="00E77CCE"/>
    <w:rsid w:val="00E80F66"/>
    <w:rsid w:val="00EA18E6"/>
    <w:rsid w:val="00EB5312"/>
    <w:rsid w:val="00EB6812"/>
    <w:rsid w:val="00EF2CB4"/>
    <w:rsid w:val="00EF3DD3"/>
    <w:rsid w:val="00F23E28"/>
    <w:rsid w:val="00F24D58"/>
    <w:rsid w:val="00F32498"/>
    <w:rsid w:val="00F404F5"/>
    <w:rsid w:val="00F45CB6"/>
    <w:rsid w:val="00F465AC"/>
    <w:rsid w:val="00F66015"/>
    <w:rsid w:val="00FB2FE9"/>
    <w:rsid w:val="00FC58FF"/>
    <w:rsid w:val="00FD00C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67F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4784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44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4491"/>
    <w:rPr>
      <w:rFonts w:eastAsia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22667F"/>
    <w:pPr>
      <w:spacing w:before="100" w:beforeAutospacing="1" w:after="100" w:afterAutospacing="1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912820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2820"/>
    <w:rPr>
      <w:rFonts w:eastAsia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12820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912820"/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861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698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8811-839B-477C-95FD-23ADA90D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1065</Words>
  <Characters>5389</Characters>
  <Application>Microsoft Office Word</Application>
  <DocSecurity>0</DocSecurity>
  <Lines>114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LGP</cp:lastModifiedBy>
  <cp:revision>8</cp:revision>
  <cp:lastPrinted>2025-08-21T17:50:00Z</cp:lastPrinted>
  <dcterms:created xsi:type="dcterms:W3CDTF">2025-08-21T07:29:00Z</dcterms:created>
  <dcterms:modified xsi:type="dcterms:W3CDTF">2025-08-21T19:45:00Z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34a00fc6-be22-4e90-a169-271f876585ae</vt:lpwstr>
  </property>
</Properties>
</file>