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63AA6" w14:textId="77777777" w:rsidR="00F56511" w:rsidRDefault="00F56511" w:rsidP="00F56511">
      <w:pPr>
        <w:jc w:val="center"/>
        <w:rPr>
          <w:b/>
        </w:rPr>
      </w:pPr>
      <w:r>
        <w:rPr>
          <w:b/>
        </w:rPr>
        <w:t>Dôvodová správa</w:t>
      </w:r>
    </w:p>
    <w:p w14:paraId="7104A9AD" w14:textId="77777777" w:rsidR="00F56511" w:rsidRDefault="00F56511" w:rsidP="00F56511">
      <w:pPr>
        <w:jc w:val="both"/>
        <w:rPr>
          <w:b/>
        </w:rPr>
      </w:pPr>
    </w:p>
    <w:p w14:paraId="3669A251" w14:textId="145C818C" w:rsidR="00E61D6F" w:rsidRPr="00F8364A" w:rsidRDefault="00F56511" w:rsidP="00F56511">
      <w:pPr>
        <w:jc w:val="both"/>
        <w:rPr>
          <w:b/>
        </w:rPr>
      </w:pPr>
      <w:r w:rsidRPr="005F2770">
        <w:rPr>
          <w:b/>
        </w:rPr>
        <w:t>A.VŠEOBECNÁ ČASŤ</w:t>
      </w:r>
    </w:p>
    <w:p w14:paraId="2237938C" w14:textId="49243567" w:rsidR="00F8364A" w:rsidRDefault="00F8364A" w:rsidP="00F56511">
      <w:pPr>
        <w:jc w:val="both"/>
      </w:pPr>
    </w:p>
    <w:p w14:paraId="521AB7BD" w14:textId="7BAB4219" w:rsidR="00F8364A" w:rsidRDefault="00F8364A" w:rsidP="00F8364A">
      <w:pPr>
        <w:spacing w:line="276" w:lineRule="auto"/>
        <w:ind w:firstLine="708"/>
        <w:jc w:val="both"/>
      </w:pPr>
      <w:r>
        <w:t>Návrh zákona, ktorým sa mení a dopĺňa zákon Slovenskej národnej rady č. 564/1991 Zb. o obecnej polícii v znení neskorších predpisov, predkladajú na rokovanie Národnej rady Slovenskej republiky poslanci Národnej rady Slovens</w:t>
      </w:r>
      <w:r w:rsidRPr="00E37178">
        <w:t xml:space="preserve">kej republiky </w:t>
      </w:r>
      <w:r w:rsidR="00E37178" w:rsidRPr="00E37178">
        <w:t>Adam Lučanský</w:t>
      </w:r>
      <w:r w:rsidRPr="00E37178">
        <w:t xml:space="preserve">, Milan Garaj, Andrej Danko a </w:t>
      </w:r>
      <w:r w:rsidR="00E37178" w:rsidRPr="00E37178">
        <w:t>Dagmar Kramplová</w:t>
      </w:r>
      <w:r w:rsidRPr="00E37178">
        <w:t>.</w:t>
      </w:r>
    </w:p>
    <w:p w14:paraId="7A569127" w14:textId="5B7AE20D" w:rsidR="00F8364A" w:rsidRDefault="00F8364A" w:rsidP="00F8364A">
      <w:pPr>
        <w:spacing w:line="276" w:lineRule="auto"/>
        <w:ind w:firstLine="708"/>
        <w:jc w:val="both"/>
      </w:pPr>
      <w:r>
        <w:t>Navrhovaná úprava ustanovenia má za cieľ reflektovať potrebu posilnenia bezpečnostného charakteru výkonu verejnej moci prostredníctvom obecnej polície, ako aj požiadavku na zachovanie osobitného vzťahu príslušníka obecnej polície k Slovenskej republike. Zavedenie podmienky štátneho občianstva Slovenskej republiky ako jednej z kvalifikačných požiadaviek má prispieť k upevneniu verejnej dôvery v bezpečnostné zložky samosprávy a k zamedzeniu prípadných rizík spojených s výkonom tejto funkcie osobami bez väzby na právny poriadok a ústavné zriadenie Slovenskej republiky.</w:t>
      </w:r>
    </w:p>
    <w:p w14:paraId="4F80A1DC" w14:textId="660B80DF" w:rsidR="00F8364A" w:rsidRDefault="00F8364A" w:rsidP="00F8364A">
      <w:pPr>
        <w:spacing w:line="276" w:lineRule="auto"/>
        <w:ind w:firstLine="708"/>
        <w:jc w:val="both"/>
      </w:pPr>
      <w:r>
        <w:t xml:space="preserve">Zmenou ustanovenia dochádza k sprísneniu vstupných predpokladov pre výkon funkcie príslušníka obecnej polície, čo je v súlade s trendom zvyšovania štandardov pre osoby vykonávajúce verejnú moc, osobitne v oblasti poriadkovej služby. Zavedenie novej právnej úpravy je dôsledkom zvyšujúcich sa nárokov na profesionálnu a hodnotovú integritu osôb, ktoré sú nositeľmi represívnych právomocí a ktoré vykonávajú činnosti smerujúce k ochrane verejného poriadku a bezpečnosti. </w:t>
      </w:r>
    </w:p>
    <w:p w14:paraId="5790D23E" w14:textId="77777777" w:rsidR="00F8364A" w:rsidRPr="00387208" w:rsidRDefault="00F8364A" w:rsidP="00F8364A">
      <w:pPr>
        <w:spacing w:line="276" w:lineRule="auto"/>
        <w:ind w:firstLine="708"/>
        <w:jc w:val="both"/>
      </w:pPr>
      <w:r w:rsidRPr="00387208">
        <w:t xml:space="preserve">Predložená úprava nemá </w:t>
      </w:r>
      <w:r>
        <w:t xml:space="preserve">žiadne </w:t>
      </w:r>
      <w:r w:rsidRPr="00387208">
        <w:t>vplyvy na rozpočet verejnej správy, nemá dopad na podnikateľské prostredie, sociálne vzťahy, životné prostredie, informatizáciu ani na služby verejnej správy pre občana.</w:t>
      </w:r>
    </w:p>
    <w:p w14:paraId="69DE6884" w14:textId="77777777" w:rsidR="00F8364A" w:rsidRDefault="00F8364A" w:rsidP="00F8364A">
      <w:pPr>
        <w:spacing w:line="276" w:lineRule="auto"/>
        <w:ind w:firstLine="708"/>
        <w:jc w:val="both"/>
      </w:pPr>
      <w:r w:rsidRPr="00E46BD6">
        <w:t>Návrh zákona je v súlade s Ústavou Slovenske</w:t>
      </w:r>
      <w:r>
        <w:t>j republiky, ústavnými zákonmi, zákonmi</w:t>
      </w:r>
      <w:r w:rsidRPr="00E46BD6">
        <w:t>, medzinárodnými zmluvami a inými medzinárodnými dokumentmi, ktorými je Slovenská republika viazaná, ako aj s právom Európskej únie.</w:t>
      </w:r>
    </w:p>
    <w:p w14:paraId="5923D1BC" w14:textId="5158D283" w:rsidR="00F8364A" w:rsidRPr="00E46BD6" w:rsidRDefault="00F8364A" w:rsidP="00F8364A">
      <w:pPr>
        <w:spacing w:line="276" w:lineRule="auto"/>
        <w:ind w:firstLine="709"/>
        <w:jc w:val="both"/>
      </w:pPr>
    </w:p>
    <w:p w14:paraId="3C9C395E" w14:textId="505197E0" w:rsidR="00E61D6F" w:rsidRDefault="00E61D6F" w:rsidP="00F8364A">
      <w:pPr>
        <w:spacing w:line="276" w:lineRule="auto"/>
        <w:jc w:val="both"/>
      </w:pPr>
    </w:p>
    <w:p w14:paraId="653C4636" w14:textId="545E7DA7" w:rsidR="00E61D6F" w:rsidRDefault="00E61D6F" w:rsidP="00F8364A">
      <w:pPr>
        <w:spacing w:line="276" w:lineRule="auto"/>
        <w:jc w:val="both"/>
      </w:pPr>
    </w:p>
    <w:p w14:paraId="4807490F" w14:textId="5A8A92AC" w:rsidR="00E61D6F" w:rsidRDefault="00E61D6F" w:rsidP="00F8364A">
      <w:pPr>
        <w:spacing w:line="276" w:lineRule="auto"/>
        <w:jc w:val="both"/>
      </w:pPr>
    </w:p>
    <w:p w14:paraId="1129C29A" w14:textId="0A1B59ED" w:rsidR="00E61D6F" w:rsidRDefault="00E61D6F" w:rsidP="00F8364A">
      <w:pPr>
        <w:spacing w:line="276" w:lineRule="auto"/>
        <w:jc w:val="both"/>
      </w:pPr>
    </w:p>
    <w:p w14:paraId="5655939E" w14:textId="2C0CE8EB" w:rsidR="00E61D6F" w:rsidRDefault="00E61D6F" w:rsidP="00F56511">
      <w:pPr>
        <w:jc w:val="both"/>
      </w:pPr>
    </w:p>
    <w:p w14:paraId="06505505" w14:textId="52DA4588" w:rsidR="00E61D6F" w:rsidRDefault="00E61D6F" w:rsidP="00F56511">
      <w:pPr>
        <w:jc w:val="both"/>
      </w:pPr>
    </w:p>
    <w:p w14:paraId="1AAA4C66" w14:textId="12419E4E" w:rsidR="00E61D6F" w:rsidRDefault="00E61D6F" w:rsidP="00F56511">
      <w:pPr>
        <w:jc w:val="both"/>
      </w:pPr>
    </w:p>
    <w:p w14:paraId="7A62C11E" w14:textId="3997913D" w:rsidR="00E61D6F" w:rsidRDefault="00E61D6F" w:rsidP="00F56511">
      <w:pPr>
        <w:jc w:val="both"/>
      </w:pPr>
    </w:p>
    <w:p w14:paraId="06AB9606" w14:textId="0D034583" w:rsidR="00E61D6F" w:rsidRDefault="00E61D6F" w:rsidP="00F56511">
      <w:pPr>
        <w:jc w:val="both"/>
      </w:pPr>
    </w:p>
    <w:p w14:paraId="518E7307" w14:textId="60DFB579" w:rsidR="00E9513E" w:rsidRDefault="00E9513E" w:rsidP="00F56511">
      <w:pPr>
        <w:jc w:val="both"/>
      </w:pPr>
    </w:p>
    <w:p w14:paraId="0141CC4F" w14:textId="5447B503" w:rsidR="00E9513E" w:rsidRDefault="00E9513E" w:rsidP="00F56511">
      <w:pPr>
        <w:jc w:val="both"/>
      </w:pPr>
    </w:p>
    <w:p w14:paraId="5DF8046A" w14:textId="0ECE3106" w:rsidR="00E9513E" w:rsidRDefault="00E9513E" w:rsidP="00F56511">
      <w:pPr>
        <w:jc w:val="both"/>
      </w:pPr>
    </w:p>
    <w:p w14:paraId="173B76D8" w14:textId="5F4AF0C4" w:rsidR="00E9513E" w:rsidRDefault="00E9513E" w:rsidP="00F56511">
      <w:pPr>
        <w:jc w:val="both"/>
      </w:pPr>
    </w:p>
    <w:p w14:paraId="5903872A" w14:textId="776528AD" w:rsidR="00E9513E" w:rsidRDefault="00E9513E" w:rsidP="00F56511">
      <w:pPr>
        <w:jc w:val="both"/>
      </w:pPr>
    </w:p>
    <w:p w14:paraId="7ED66D8E" w14:textId="0335D268" w:rsidR="00E9513E" w:rsidRDefault="00E9513E" w:rsidP="00F56511">
      <w:pPr>
        <w:jc w:val="both"/>
      </w:pPr>
    </w:p>
    <w:p w14:paraId="42D58FF6" w14:textId="1600A258" w:rsidR="00E9513E" w:rsidRDefault="00E9513E" w:rsidP="00F56511">
      <w:pPr>
        <w:jc w:val="both"/>
      </w:pPr>
    </w:p>
    <w:p w14:paraId="3160C982" w14:textId="691F5B43" w:rsidR="00E9513E" w:rsidRDefault="00E9513E" w:rsidP="00F56511">
      <w:pPr>
        <w:jc w:val="both"/>
      </w:pPr>
    </w:p>
    <w:p w14:paraId="445F3A40" w14:textId="77777777" w:rsidR="00E61D6F" w:rsidRDefault="00E61D6F" w:rsidP="00F56511">
      <w:pPr>
        <w:jc w:val="both"/>
      </w:pPr>
    </w:p>
    <w:p w14:paraId="1D1AC7C3" w14:textId="32FF152D" w:rsidR="00982862" w:rsidRPr="00EF2A73" w:rsidRDefault="00982862" w:rsidP="0053335E">
      <w:pPr>
        <w:jc w:val="both"/>
        <w:rPr>
          <w:b/>
          <w:bCs/>
        </w:rPr>
      </w:pPr>
      <w:r w:rsidRPr="00EF2A73">
        <w:rPr>
          <w:b/>
          <w:bCs/>
        </w:rPr>
        <w:lastRenderedPageBreak/>
        <w:t xml:space="preserve">B. OSOBITNÁ ČASŤ </w:t>
      </w:r>
    </w:p>
    <w:p w14:paraId="36BEC3E4" w14:textId="77777777" w:rsidR="00E61D6F" w:rsidRDefault="00E61D6F" w:rsidP="0053335E">
      <w:pPr>
        <w:jc w:val="both"/>
        <w:rPr>
          <w:b/>
          <w:bCs/>
          <w:u w:val="single"/>
        </w:rPr>
      </w:pPr>
    </w:p>
    <w:p w14:paraId="0F04F1F6" w14:textId="65BDA062" w:rsidR="00EF2A73" w:rsidRPr="00EF2A73" w:rsidRDefault="00EF2A73" w:rsidP="00E9513E">
      <w:pPr>
        <w:spacing w:line="276" w:lineRule="auto"/>
        <w:jc w:val="both"/>
        <w:rPr>
          <w:b/>
          <w:bCs/>
          <w:u w:val="single"/>
        </w:rPr>
      </w:pPr>
      <w:r w:rsidRPr="00EF2A73">
        <w:rPr>
          <w:b/>
          <w:bCs/>
          <w:u w:val="single"/>
        </w:rPr>
        <w:t xml:space="preserve">K čl.I </w:t>
      </w:r>
    </w:p>
    <w:p w14:paraId="5E2C5EE8" w14:textId="40A61D30" w:rsidR="00982862" w:rsidRPr="00EF2A73" w:rsidRDefault="00EF2A73" w:rsidP="00E9513E">
      <w:pPr>
        <w:spacing w:line="276" w:lineRule="auto"/>
        <w:jc w:val="both"/>
        <w:rPr>
          <w:b/>
          <w:bCs/>
        </w:rPr>
      </w:pPr>
      <w:r w:rsidRPr="00EF2A73">
        <w:rPr>
          <w:b/>
          <w:bCs/>
        </w:rPr>
        <w:t xml:space="preserve">K bodu 1 </w:t>
      </w:r>
    </w:p>
    <w:p w14:paraId="17386E77" w14:textId="77777777" w:rsidR="00E37178" w:rsidRDefault="00E37178" w:rsidP="00E37178">
      <w:pPr>
        <w:spacing w:line="276" w:lineRule="auto"/>
        <w:ind w:firstLine="708"/>
        <w:jc w:val="both"/>
      </w:pPr>
      <w:r>
        <w:t>Navrhuje sa zmeniť znenie § 5 ods. 2 zákona tak, aby bolo výslovne ustanovené, že príslušníkom obecnej polície môže byť len štátny občan Slovenskej republiky. Cieľom tejto úpravy je zaviesť explicitnú podmienku štátneho občianstva ako základného predpokladu na výkon funkcie príslušníka obecnej polície, ktorá je súčasťou verejnej moci zabezpečujúcej poriadkovú zložku v územnej samospráve.</w:t>
      </w:r>
    </w:p>
    <w:p w14:paraId="6AF27ABC" w14:textId="77777777" w:rsidR="00E37178" w:rsidRDefault="00E37178" w:rsidP="00E37178">
      <w:pPr>
        <w:spacing w:line="276" w:lineRule="auto"/>
        <w:ind w:firstLine="708"/>
        <w:jc w:val="both"/>
      </w:pPr>
      <w:r>
        <w:t>Zákonné zakotvenie tejto podmienky reaguje na potrebu posilniť personálnu integritu a hodnotové väzby príslušníkov obecnej polície voči Slovenskej republike. Umožňuje zabezpečiť, že výkon právomocí obecnej polície bude zverený výlučne osobám, ktoré majú trvalý ústavný a právny vzťah k štátu, vrátane záväzku loajality a rešpektovania základných princípov právneho poriadku.</w:t>
      </w:r>
    </w:p>
    <w:p w14:paraId="570286BA" w14:textId="1C4C6256" w:rsidR="00F8364A" w:rsidRDefault="00E37178" w:rsidP="00E37178">
      <w:pPr>
        <w:spacing w:line="276" w:lineRule="auto"/>
        <w:ind w:firstLine="708"/>
        <w:jc w:val="both"/>
      </w:pPr>
      <w:r>
        <w:t>Zároveň sa v rámci ustanovenia ponechávajú aj existujúce podmienky bezúhonnosti, veku nad 21 rokov a telesnej, duševnej a odbornej spôsobilosti. Výsledkom navrhovanej úpravy je komplexné zosúladenie vstupných predpokladov pre výkon tejto funkcie s požiadavkami verejného záujmu na dôveryhodnosť, profesionalitu a identifikačnú väzbu príslušníkov obecnej polície k štátu, v ktorého mene konajú.</w:t>
      </w:r>
      <w:r>
        <w:t xml:space="preserve"> </w:t>
      </w:r>
    </w:p>
    <w:p w14:paraId="396546AC" w14:textId="77777777" w:rsidR="00E37178" w:rsidRDefault="00E37178" w:rsidP="00E37178">
      <w:pPr>
        <w:spacing w:line="276" w:lineRule="auto"/>
        <w:ind w:firstLine="708"/>
        <w:jc w:val="both"/>
      </w:pPr>
    </w:p>
    <w:p w14:paraId="212BEFEA" w14:textId="4DBCA4D7" w:rsidR="00047BFA" w:rsidRDefault="00047BFA" w:rsidP="00E9513E">
      <w:pPr>
        <w:spacing w:line="276" w:lineRule="auto"/>
        <w:jc w:val="both"/>
        <w:rPr>
          <w:b/>
          <w:bCs/>
        </w:rPr>
      </w:pPr>
      <w:r>
        <w:rPr>
          <w:b/>
          <w:bCs/>
        </w:rPr>
        <w:t>K bodu 2</w:t>
      </w:r>
    </w:p>
    <w:p w14:paraId="461D0927" w14:textId="77777777" w:rsidR="00F8364A" w:rsidRDefault="00F8364A" w:rsidP="00F8364A">
      <w:pPr>
        <w:spacing w:line="276" w:lineRule="auto"/>
        <w:ind w:firstLine="708"/>
        <w:jc w:val="both"/>
      </w:pPr>
      <w:r w:rsidRPr="00F8364A">
        <w:t xml:space="preserve">Z dôvodu právnej istoty a ochrany nadobudnutých práv osôb, ktoré v čase účinnosti zákona už vykonávajú funkciu príslušníka obecnej polície a nespĺňajú novo zavedenú podmienku štátneho občianstva Slovenskej republiky, sa navrhuje prechodné ustanovenie, ktoré umožňuje týmto osobám zotrvať vo výkone funkcie do 31. decembra 2026. </w:t>
      </w:r>
    </w:p>
    <w:p w14:paraId="2D49D860" w14:textId="77777777" w:rsidR="0053335E" w:rsidRDefault="0053335E" w:rsidP="00E9513E">
      <w:pPr>
        <w:spacing w:line="276" w:lineRule="auto"/>
        <w:jc w:val="both"/>
      </w:pPr>
    </w:p>
    <w:p w14:paraId="73A91F12" w14:textId="571A76BB" w:rsidR="007E3A67" w:rsidRPr="007E3A67" w:rsidRDefault="007E3A67" w:rsidP="00E9513E">
      <w:pPr>
        <w:spacing w:line="276" w:lineRule="auto"/>
        <w:jc w:val="both"/>
        <w:rPr>
          <w:b/>
          <w:bCs/>
          <w:u w:val="single"/>
        </w:rPr>
      </w:pPr>
      <w:r w:rsidRPr="007E3A67">
        <w:rPr>
          <w:b/>
          <w:bCs/>
          <w:u w:val="single"/>
        </w:rPr>
        <w:t xml:space="preserve">K čl. II </w:t>
      </w:r>
    </w:p>
    <w:p w14:paraId="2E01C661" w14:textId="77777777" w:rsidR="00F8364A" w:rsidRDefault="00145B05" w:rsidP="00F8364A">
      <w:pPr>
        <w:spacing w:line="276" w:lineRule="auto"/>
        <w:ind w:firstLine="708"/>
        <w:jc w:val="both"/>
      </w:pPr>
      <w:r w:rsidRPr="00145B05">
        <w:t xml:space="preserve">Účinnosť zákona sa navrhuje k 1. </w:t>
      </w:r>
      <w:r w:rsidR="00F8364A">
        <w:t>januáru</w:t>
      </w:r>
      <w:r w:rsidRPr="00145B05">
        <w:t xml:space="preserve"> 2026.</w:t>
      </w:r>
      <w:r w:rsidR="00F8364A">
        <w:t xml:space="preserve"> Navrhnutý dátum účinnosti reflektuje potrebu zabezpečiť dostatočný legislatívny a organizačný priestor na realizáciu zmien vyplývajúcich z prijatia zákona. Uvedený termín poskytuje dotknutým subjektom, najmä obciam ako zriaďovateľom obecnej polície, čas na vyhodnotenie personálnej situácie a prijatie opatrení súvisiacich s plnením novej zákonnej požiadavky.</w:t>
      </w:r>
    </w:p>
    <w:p w14:paraId="2BADDCCC" w14:textId="15243C1A" w:rsidR="007E3A67" w:rsidRDefault="00F8364A" w:rsidP="00F8364A">
      <w:pPr>
        <w:spacing w:line="276" w:lineRule="auto"/>
        <w:ind w:firstLine="708"/>
        <w:jc w:val="both"/>
      </w:pPr>
      <w:r>
        <w:t>Zároveň sa tým zabezpečuje koordinácia s navrhovaným prechodným obdobím pre už pôsobiacich príslušníkov obecnej polície, ktorí ku dňu účinnosti zákona nespĺňajú podmienku štátneho občianstva.</w:t>
      </w:r>
    </w:p>
    <w:p w14:paraId="2E8684B8" w14:textId="25AE1A2E" w:rsidR="00E9513E" w:rsidRDefault="00E9513E" w:rsidP="0053335E">
      <w:pPr>
        <w:jc w:val="both"/>
      </w:pPr>
    </w:p>
    <w:p w14:paraId="232F21CB" w14:textId="2A226226" w:rsidR="00E9513E" w:rsidRDefault="00E9513E" w:rsidP="0053335E">
      <w:pPr>
        <w:jc w:val="both"/>
      </w:pPr>
    </w:p>
    <w:p w14:paraId="041C2832" w14:textId="473EB837" w:rsidR="00F8364A" w:rsidRDefault="00F8364A" w:rsidP="0053335E">
      <w:pPr>
        <w:jc w:val="both"/>
      </w:pPr>
    </w:p>
    <w:p w14:paraId="4C2DFCB5" w14:textId="1B4486B8" w:rsidR="00F8364A" w:rsidRDefault="00F8364A" w:rsidP="0053335E">
      <w:pPr>
        <w:jc w:val="both"/>
      </w:pPr>
    </w:p>
    <w:p w14:paraId="2EF107F4" w14:textId="6FCADD93" w:rsidR="00F8364A" w:rsidRDefault="00F8364A" w:rsidP="0053335E">
      <w:pPr>
        <w:jc w:val="both"/>
      </w:pPr>
    </w:p>
    <w:p w14:paraId="54A34A9C" w14:textId="17722667" w:rsidR="00F8364A" w:rsidRDefault="00F8364A" w:rsidP="0053335E">
      <w:pPr>
        <w:jc w:val="both"/>
      </w:pPr>
    </w:p>
    <w:p w14:paraId="11380E32" w14:textId="2E85404C" w:rsidR="00F8364A" w:rsidRDefault="00F8364A" w:rsidP="0053335E">
      <w:pPr>
        <w:jc w:val="both"/>
      </w:pPr>
    </w:p>
    <w:p w14:paraId="4D6FCF73" w14:textId="7D550E9F" w:rsidR="007A4143" w:rsidRDefault="007A4143" w:rsidP="0053335E">
      <w:pPr>
        <w:jc w:val="both"/>
      </w:pPr>
    </w:p>
    <w:p w14:paraId="431ED74F" w14:textId="77777777" w:rsidR="00E37178" w:rsidRDefault="00E37178" w:rsidP="0053335E">
      <w:pPr>
        <w:jc w:val="both"/>
      </w:pPr>
      <w:bookmarkStart w:id="0" w:name="_GoBack"/>
      <w:bookmarkEnd w:id="0"/>
    </w:p>
    <w:p w14:paraId="48B1309F" w14:textId="77777777" w:rsidR="00E9513E" w:rsidRDefault="00E9513E" w:rsidP="0053335E">
      <w:pPr>
        <w:jc w:val="both"/>
      </w:pPr>
    </w:p>
    <w:p w14:paraId="4E8A9C48" w14:textId="77777777" w:rsidR="00F8364A" w:rsidRPr="00E46BD6" w:rsidRDefault="00F8364A" w:rsidP="00F8364A">
      <w:pPr>
        <w:jc w:val="center"/>
        <w:rPr>
          <w:b/>
        </w:rPr>
      </w:pPr>
      <w:r w:rsidRPr="00E46BD6">
        <w:rPr>
          <w:b/>
        </w:rPr>
        <w:lastRenderedPageBreak/>
        <w:t>DOLOŽKA ZLUČITEĽNOSTI</w:t>
      </w:r>
    </w:p>
    <w:p w14:paraId="369A5B03" w14:textId="77777777" w:rsidR="00F8364A" w:rsidRPr="00E46BD6" w:rsidRDefault="00F8364A" w:rsidP="00F8364A">
      <w:pPr>
        <w:jc w:val="center"/>
        <w:rPr>
          <w:b/>
        </w:rPr>
      </w:pPr>
      <w:r w:rsidRPr="00E46BD6">
        <w:rPr>
          <w:b/>
        </w:rPr>
        <w:t>návrhu zákona s právom Európskej únie</w:t>
      </w:r>
    </w:p>
    <w:p w14:paraId="5AA2484C" w14:textId="77777777" w:rsidR="00F8364A" w:rsidRPr="00E46BD6" w:rsidRDefault="00F8364A" w:rsidP="00F8364A">
      <w:pPr>
        <w:spacing w:line="276" w:lineRule="auto"/>
        <w:jc w:val="both"/>
      </w:pPr>
      <w:r w:rsidRPr="00E46BD6">
        <w:t xml:space="preserve"> </w:t>
      </w:r>
    </w:p>
    <w:p w14:paraId="1EBC6D05" w14:textId="6B1C0A89" w:rsidR="00F8364A" w:rsidRDefault="00F8364A" w:rsidP="00F8364A">
      <w:pPr>
        <w:spacing w:line="276" w:lineRule="auto"/>
        <w:jc w:val="both"/>
      </w:pPr>
      <w:r w:rsidRPr="00374A7E">
        <w:rPr>
          <w:b/>
          <w:bCs/>
        </w:rPr>
        <w:t>1.</w:t>
      </w:r>
      <w:r w:rsidRPr="00E46BD6">
        <w:t xml:space="preserve"> </w:t>
      </w:r>
      <w:r w:rsidRPr="00E46BD6">
        <w:rPr>
          <w:b/>
        </w:rPr>
        <w:t>Navrhovateľ zákona</w:t>
      </w:r>
      <w:r w:rsidRPr="00E46BD6">
        <w:t xml:space="preserve">: </w:t>
      </w:r>
      <w:r w:rsidR="007A4143">
        <w:t>p</w:t>
      </w:r>
      <w:r w:rsidRPr="00B55AC0">
        <w:t>oslanci Národnej rady Slovenskej republiky</w:t>
      </w:r>
    </w:p>
    <w:p w14:paraId="02A8E8F5" w14:textId="77777777" w:rsidR="00374A7E" w:rsidRPr="00374A7E" w:rsidRDefault="00374A7E" w:rsidP="00F8364A">
      <w:pPr>
        <w:spacing w:line="276" w:lineRule="auto"/>
        <w:jc w:val="both"/>
        <w:rPr>
          <w:b/>
          <w:bCs/>
        </w:rPr>
      </w:pPr>
    </w:p>
    <w:p w14:paraId="3DAF1163" w14:textId="6AA7ABE3" w:rsidR="00F8364A" w:rsidRDefault="00F8364A" w:rsidP="00F8364A">
      <w:pPr>
        <w:spacing w:line="276" w:lineRule="auto"/>
        <w:jc w:val="both"/>
      </w:pPr>
      <w:r w:rsidRPr="00374A7E">
        <w:rPr>
          <w:b/>
          <w:bCs/>
        </w:rPr>
        <w:t>2.</w:t>
      </w:r>
      <w:r w:rsidRPr="00E46BD6">
        <w:t xml:space="preserve"> </w:t>
      </w:r>
      <w:r w:rsidRPr="00E46BD6">
        <w:rPr>
          <w:b/>
        </w:rPr>
        <w:t>Názov návrhu zákona</w:t>
      </w:r>
      <w:r w:rsidRPr="00E46BD6">
        <w:t xml:space="preserve">: </w:t>
      </w:r>
      <w:r w:rsidRPr="00FD57EC">
        <w:t xml:space="preserve">návrh zákona, </w:t>
      </w:r>
      <w:r w:rsidRPr="00FB4CE3">
        <w:t xml:space="preserve">ktorým sa mení a dopĺňa zákon </w:t>
      </w:r>
      <w:r w:rsidR="00374A7E" w:rsidRPr="00374A7E">
        <w:t>č. 564/1991 Zb. o obecnej polícii v znení neskorších predpisov</w:t>
      </w:r>
    </w:p>
    <w:p w14:paraId="71D1233D" w14:textId="77777777" w:rsidR="00374A7E" w:rsidRPr="00E46BD6" w:rsidRDefault="00374A7E" w:rsidP="00F8364A">
      <w:pPr>
        <w:spacing w:line="276" w:lineRule="auto"/>
        <w:jc w:val="both"/>
      </w:pPr>
    </w:p>
    <w:p w14:paraId="003AE221" w14:textId="77777777" w:rsidR="00F8364A" w:rsidRPr="00E46BD6" w:rsidRDefault="00F8364A" w:rsidP="00F8364A">
      <w:pPr>
        <w:spacing w:line="276" w:lineRule="auto"/>
        <w:jc w:val="both"/>
        <w:rPr>
          <w:b/>
        </w:rPr>
      </w:pPr>
      <w:r w:rsidRPr="00E46BD6">
        <w:rPr>
          <w:b/>
        </w:rPr>
        <w:t>3. Predmet návrhu zákona:</w:t>
      </w:r>
    </w:p>
    <w:p w14:paraId="6E01B353" w14:textId="77777777" w:rsidR="00F8364A" w:rsidRPr="00E46BD6" w:rsidRDefault="00F8364A" w:rsidP="00F8364A">
      <w:pPr>
        <w:spacing w:line="276" w:lineRule="auto"/>
        <w:jc w:val="both"/>
      </w:pPr>
      <w:r>
        <w:t xml:space="preserve">    </w:t>
      </w:r>
      <w:r w:rsidRPr="00E46BD6">
        <w:t>a)</w:t>
      </w:r>
      <w:r>
        <w:t xml:space="preserve">  </w:t>
      </w:r>
      <w:r w:rsidRPr="00E46BD6">
        <w:t>nie je upravený v primárnom práve Európskej únie,</w:t>
      </w:r>
    </w:p>
    <w:p w14:paraId="52495EDB" w14:textId="77777777" w:rsidR="00F8364A" w:rsidRPr="00E46BD6" w:rsidRDefault="00F8364A" w:rsidP="00F8364A">
      <w:pPr>
        <w:spacing w:line="276" w:lineRule="auto"/>
        <w:jc w:val="both"/>
      </w:pPr>
      <w:r>
        <w:t xml:space="preserve">    </w:t>
      </w:r>
      <w:r w:rsidRPr="00E46BD6">
        <w:t>b)</w:t>
      </w:r>
      <w:r>
        <w:t xml:space="preserve">  </w:t>
      </w:r>
      <w:r w:rsidRPr="00E46BD6">
        <w:t xml:space="preserve">nie je upravený v sekundárnom práve Európskej únie, </w:t>
      </w:r>
    </w:p>
    <w:p w14:paraId="63C8C868" w14:textId="5B072FBA" w:rsidR="00F8364A" w:rsidRDefault="00F8364A" w:rsidP="00F8364A">
      <w:pPr>
        <w:spacing w:line="276" w:lineRule="auto"/>
        <w:jc w:val="both"/>
      </w:pPr>
      <w:r>
        <w:t xml:space="preserve">    </w:t>
      </w:r>
      <w:r w:rsidRPr="00E46BD6">
        <w:t>c)</w:t>
      </w:r>
      <w:r>
        <w:t xml:space="preserve">  </w:t>
      </w:r>
      <w:r w:rsidRPr="00E46BD6">
        <w:t>nie je obsiahnutý v judikatúre Súdneho dvora Európskej únie.</w:t>
      </w:r>
    </w:p>
    <w:p w14:paraId="3DBED03B" w14:textId="77777777" w:rsidR="00374A7E" w:rsidRPr="00E46BD6" w:rsidRDefault="00374A7E" w:rsidP="00F8364A">
      <w:pPr>
        <w:spacing w:line="276" w:lineRule="auto"/>
        <w:jc w:val="both"/>
      </w:pPr>
    </w:p>
    <w:p w14:paraId="28BD173F" w14:textId="77777777" w:rsidR="00F8364A" w:rsidRDefault="00F8364A" w:rsidP="00F8364A">
      <w:pPr>
        <w:spacing w:line="276" w:lineRule="auto"/>
        <w:jc w:val="both"/>
        <w:rPr>
          <w:b/>
        </w:rPr>
      </w:pPr>
      <w:r w:rsidRPr="00E46BD6">
        <w:rPr>
          <w:b/>
        </w:rPr>
        <w:t>Vzhľadom na to, že predmet návrhu zákona nie je upravený v práve Európskej únie, je bezpredmetné vyjadrovať sa k bodom 4. a 5.</w:t>
      </w:r>
    </w:p>
    <w:p w14:paraId="7931A114" w14:textId="77777777" w:rsidR="00F8364A" w:rsidRDefault="00F8364A" w:rsidP="00F8364A">
      <w:pPr>
        <w:spacing w:line="276" w:lineRule="auto"/>
        <w:jc w:val="both"/>
        <w:rPr>
          <w:b/>
        </w:rPr>
      </w:pPr>
    </w:p>
    <w:p w14:paraId="7FFD6A42" w14:textId="77777777" w:rsidR="00F8364A" w:rsidRDefault="00F8364A" w:rsidP="00F8364A">
      <w:pPr>
        <w:spacing w:line="276" w:lineRule="auto"/>
        <w:jc w:val="both"/>
        <w:rPr>
          <w:b/>
        </w:rPr>
      </w:pPr>
    </w:p>
    <w:p w14:paraId="37E258B1" w14:textId="77777777" w:rsidR="00F8364A" w:rsidRDefault="00F8364A" w:rsidP="00F8364A">
      <w:pPr>
        <w:jc w:val="both"/>
        <w:rPr>
          <w:b/>
        </w:rPr>
      </w:pPr>
    </w:p>
    <w:p w14:paraId="01715BBE" w14:textId="77777777" w:rsidR="00F8364A" w:rsidRDefault="00F8364A" w:rsidP="00F8364A">
      <w:pPr>
        <w:jc w:val="both"/>
        <w:rPr>
          <w:b/>
        </w:rPr>
      </w:pPr>
    </w:p>
    <w:p w14:paraId="74D9288A" w14:textId="77777777" w:rsidR="00F8364A" w:rsidRDefault="00F8364A" w:rsidP="00F8364A">
      <w:pPr>
        <w:jc w:val="both"/>
        <w:rPr>
          <w:b/>
        </w:rPr>
      </w:pPr>
    </w:p>
    <w:p w14:paraId="49F52FE4" w14:textId="77777777" w:rsidR="00F8364A" w:rsidRDefault="00F8364A" w:rsidP="00F8364A">
      <w:pPr>
        <w:jc w:val="both"/>
        <w:rPr>
          <w:b/>
        </w:rPr>
      </w:pPr>
    </w:p>
    <w:p w14:paraId="5E3B29A6" w14:textId="77777777" w:rsidR="00F8364A" w:rsidRDefault="00F8364A" w:rsidP="00F8364A">
      <w:pPr>
        <w:jc w:val="both"/>
        <w:rPr>
          <w:b/>
        </w:rPr>
      </w:pPr>
    </w:p>
    <w:p w14:paraId="1EB9ADC2" w14:textId="77777777" w:rsidR="00F8364A" w:rsidRDefault="00F8364A" w:rsidP="00F8364A">
      <w:pPr>
        <w:jc w:val="both"/>
        <w:rPr>
          <w:b/>
        </w:rPr>
      </w:pPr>
    </w:p>
    <w:p w14:paraId="544BA6E5" w14:textId="77777777" w:rsidR="00F8364A" w:rsidRDefault="00F8364A" w:rsidP="00F8364A">
      <w:pPr>
        <w:jc w:val="both"/>
        <w:rPr>
          <w:b/>
        </w:rPr>
      </w:pPr>
    </w:p>
    <w:p w14:paraId="754E7A9A" w14:textId="77777777" w:rsidR="00F8364A" w:rsidRDefault="00F8364A" w:rsidP="00F8364A">
      <w:pPr>
        <w:jc w:val="both"/>
        <w:rPr>
          <w:b/>
        </w:rPr>
      </w:pPr>
    </w:p>
    <w:p w14:paraId="5EC256DC" w14:textId="77777777" w:rsidR="00F8364A" w:rsidRDefault="00F8364A" w:rsidP="00F8364A">
      <w:pPr>
        <w:jc w:val="both"/>
        <w:rPr>
          <w:b/>
        </w:rPr>
      </w:pPr>
    </w:p>
    <w:p w14:paraId="608B2BEF" w14:textId="77777777" w:rsidR="00F8364A" w:rsidRDefault="00F8364A" w:rsidP="00F8364A">
      <w:pPr>
        <w:jc w:val="both"/>
        <w:rPr>
          <w:b/>
        </w:rPr>
      </w:pPr>
    </w:p>
    <w:p w14:paraId="56214CE2" w14:textId="4C1D41F1" w:rsidR="00F8364A" w:rsidRDefault="00F8364A" w:rsidP="00F8364A">
      <w:pPr>
        <w:jc w:val="both"/>
        <w:rPr>
          <w:b/>
        </w:rPr>
      </w:pPr>
    </w:p>
    <w:p w14:paraId="197788EE" w14:textId="19CCD42D" w:rsidR="00F8364A" w:rsidRDefault="00F8364A" w:rsidP="00F8364A">
      <w:pPr>
        <w:jc w:val="both"/>
        <w:rPr>
          <w:b/>
        </w:rPr>
      </w:pPr>
    </w:p>
    <w:p w14:paraId="61F48149" w14:textId="7C10BD89" w:rsidR="00F8364A" w:rsidRDefault="00F8364A" w:rsidP="00F8364A">
      <w:pPr>
        <w:jc w:val="both"/>
        <w:rPr>
          <w:b/>
        </w:rPr>
      </w:pPr>
    </w:p>
    <w:p w14:paraId="29441FD1" w14:textId="35854FE5" w:rsidR="00F8364A" w:rsidRDefault="00F8364A" w:rsidP="00F8364A">
      <w:pPr>
        <w:jc w:val="both"/>
        <w:rPr>
          <w:b/>
        </w:rPr>
      </w:pPr>
    </w:p>
    <w:p w14:paraId="5656DC28" w14:textId="5D48CDCF" w:rsidR="00F8364A" w:rsidRDefault="00F8364A" w:rsidP="00F8364A">
      <w:pPr>
        <w:jc w:val="both"/>
        <w:rPr>
          <w:b/>
        </w:rPr>
      </w:pPr>
    </w:p>
    <w:p w14:paraId="4D0C71E3" w14:textId="7179FCAF" w:rsidR="00F8364A" w:rsidRDefault="00F8364A" w:rsidP="00F8364A">
      <w:pPr>
        <w:jc w:val="both"/>
        <w:rPr>
          <w:b/>
        </w:rPr>
      </w:pPr>
    </w:p>
    <w:p w14:paraId="6FDFC300" w14:textId="7648D9E6" w:rsidR="00F8364A" w:rsidRDefault="00F8364A" w:rsidP="00F8364A">
      <w:pPr>
        <w:jc w:val="both"/>
        <w:rPr>
          <w:b/>
        </w:rPr>
      </w:pPr>
    </w:p>
    <w:p w14:paraId="63DC32FB" w14:textId="119CACB7" w:rsidR="00F8364A" w:rsidRDefault="00F8364A" w:rsidP="00F8364A">
      <w:pPr>
        <w:jc w:val="both"/>
        <w:rPr>
          <w:b/>
        </w:rPr>
      </w:pPr>
    </w:p>
    <w:p w14:paraId="429AA0AD" w14:textId="4112EF87" w:rsidR="00F8364A" w:rsidRDefault="00F8364A" w:rsidP="00F8364A">
      <w:pPr>
        <w:jc w:val="both"/>
        <w:rPr>
          <w:b/>
        </w:rPr>
      </w:pPr>
    </w:p>
    <w:p w14:paraId="0E7BF05A" w14:textId="43C06C29" w:rsidR="00F8364A" w:rsidRDefault="00F8364A" w:rsidP="00F8364A">
      <w:pPr>
        <w:jc w:val="both"/>
        <w:rPr>
          <w:b/>
        </w:rPr>
      </w:pPr>
    </w:p>
    <w:p w14:paraId="480234F7" w14:textId="17B6B9EE" w:rsidR="00F8364A" w:rsidRDefault="00F8364A" w:rsidP="00F8364A">
      <w:pPr>
        <w:jc w:val="both"/>
        <w:rPr>
          <w:b/>
        </w:rPr>
      </w:pPr>
    </w:p>
    <w:p w14:paraId="58079CE7" w14:textId="371B21A9" w:rsidR="00F8364A" w:rsidRDefault="00F8364A" w:rsidP="00F8364A">
      <w:pPr>
        <w:jc w:val="both"/>
        <w:rPr>
          <w:b/>
        </w:rPr>
      </w:pPr>
    </w:p>
    <w:p w14:paraId="26E71EC5" w14:textId="0B944542" w:rsidR="00F8364A" w:rsidRDefault="00F8364A" w:rsidP="00F8364A">
      <w:pPr>
        <w:jc w:val="both"/>
        <w:rPr>
          <w:b/>
        </w:rPr>
      </w:pPr>
    </w:p>
    <w:p w14:paraId="5231B8B6" w14:textId="5887FFBF" w:rsidR="00F8364A" w:rsidRDefault="00F8364A" w:rsidP="00F8364A">
      <w:pPr>
        <w:jc w:val="both"/>
        <w:rPr>
          <w:b/>
        </w:rPr>
      </w:pPr>
    </w:p>
    <w:p w14:paraId="746B3639" w14:textId="500C21DE" w:rsidR="00F8364A" w:rsidRDefault="00F8364A" w:rsidP="00F8364A">
      <w:pPr>
        <w:jc w:val="both"/>
        <w:rPr>
          <w:b/>
        </w:rPr>
      </w:pPr>
    </w:p>
    <w:p w14:paraId="7C7C108B" w14:textId="3E93AEF7" w:rsidR="00F8364A" w:rsidRDefault="00F8364A" w:rsidP="00F8364A">
      <w:pPr>
        <w:jc w:val="both"/>
        <w:rPr>
          <w:b/>
        </w:rPr>
      </w:pPr>
    </w:p>
    <w:p w14:paraId="42AC06FB" w14:textId="5C94AF70" w:rsidR="00F8364A" w:rsidRDefault="00F8364A" w:rsidP="00F8364A">
      <w:pPr>
        <w:jc w:val="both"/>
        <w:rPr>
          <w:b/>
        </w:rPr>
      </w:pPr>
    </w:p>
    <w:p w14:paraId="4F1B36E0" w14:textId="62150B63" w:rsidR="00F8364A" w:rsidRDefault="00F8364A" w:rsidP="00F8364A">
      <w:pPr>
        <w:jc w:val="both"/>
        <w:rPr>
          <w:b/>
        </w:rPr>
      </w:pPr>
    </w:p>
    <w:p w14:paraId="5C62B0E7" w14:textId="512962E3" w:rsidR="00F8364A" w:rsidRDefault="00F8364A" w:rsidP="00F8364A">
      <w:pPr>
        <w:jc w:val="both"/>
        <w:rPr>
          <w:b/>
        </w:rPr>
      </w:pPr>
    </w:p>
    <w:p w14:paraId="3BC3778E" w14:textId="54CE5B4D" w:rsidR="00F8364A" w:rsidRDefault="00F8364A" w:rsidP="00F8364A">
      <w:pPr>
        <w:jc w:val="both"/>
        <w:rPr>
          <w:b/>
        </w:rPr>
      </w:pPr>
    </w:p>
    <w:p w14:paraId="434FF4A4" w14:textId="77777777" w:rsidR="00F8364A" w:rsidRDefault="00F8364A" w:rsidP="00F8364A">
      <w:pPr>
        <w:spacing w:line="276" w:lineRule="auto"/>
        <w:jc w:val="both"/>
        <w:rPr>
          <w:b/>
        </w:rPr>
      </w:pPr>
    </w:p>
    <w:p w14:paraId="6D69055A" w14:textId="77777777" w:rsidR="00F8364A" w:rsidRDefault="00F8364A" w:rsidP="00F8364A">
      <w:pPr>
        <w:spacing w:line="276" w:lineRule="auto"/>
        <w:jc w:val="center"/>
        <w:rPr>
          <w:b/>
        </w:rPr>
      </w:pPr>
      <w:r>
        <w:rPr>
          <w:b/>
        </w:rPr>
        <w:lastRenderedPageBreak/>
        <w:t>Doložka</w:t>
      </w:r>
    </w:p>
    <w:p w14:paraId="70FF3C5D" w14:textId="77777777" w:rsidR="00F8364A" w:rsidRPr="00DA2351" w:rsidRDefault="00F8364A" w:rsidP="00F8364A">
      <w:pPr>
        <w:spacing w:line="276" w:lineRule="auto"/>
        <w:jc w:val="center"/>
        <w:rPr>
          <w:b/>
        </w:rPr>
      </w:pPr>
      <w:r>
        <w:rPr>
          <w:b/>
        </w:rPr>
        <w:t>vybraných vplyvov</w:t>
      </w:r>
    </w:p>
    <w:p w14:paraId="0ABBA091" w14:textId="77777777" w:rsidR="00F8364A" w:rsidRDefault="00F8364A" w:rsidP="00F8364A">
      <w:pPr>
        <w:spacing w:line="276" w:lineRule="auto"/>
        <w:jc w:val="both"/>
        <w:rPr>
          <w:b/>
        </w:rPr>
      </w:pPr>
      <w:r>
        <w:rPr>
          <w:b/>
        </w:rPr>
        <w:t xml:space="preserve">A.1. Názov materiálu: </w:t>
      </w:r>
    </w:p>
    <w:p w14:paraId="5B0B99FD" w14:textId="6672BE9B" w:rsidR="00F8364A" w:rsidRDefault="00F8364A" w:rsidP="00F8364A">
      <w:pPr>
        <w:spacing w:line="276" w:lineRule="auto"/>
        <w:jc w:val="both"/>
      </w:pPr>
      <w:r w:rsidRPr="004B59CA">
        <w:t xml:space="preserve">Návrh zákona, </w:t>
      </w:r>
      <w:r w:rsidRPr="00FB4CE3">
        <w:t xml:space="preserve">ktorým sa mení a dopĺňa </w:t>
      </w:r>
      <w:r w:rsidR="00374A7E">
        <w:t xml:space="preserve">zákon </w:t>
      </w:r>
      <w:r w:rsidR="00374A7E" w:rsidRPr="00374A7E">
        <w:t>č. 564/1991 Zb. o obecnej polícii v znení neskorších predpisov</w:t>
      </w:r>
    </w:p>
    <w:p w14:paraId="2B827AB9" w14:textId="77777777" w:rsidR="00374A7E" w:rsidRDefault="00374A7E" w:rsidP="00F8364A">
      <w:pPr>
        <w:spacing w:line="276" w:lineRule="auto"/>
        <w:jc w:val="both"/>
      </w:pPr>
    </w:p>
    <w:p w14:paraId="671F6B67" w14:textId="77777777" w:rsidR="00F8364A" w:rsidRDefault="00F8364A" w:rsidP="00F8364A">
      <w:pPr>
        <w:spacing w:line="276" w:lineRule="auto"/>
        <w:jc w:val="both"/>
        <w:rPr>
          <w:b/>
        </w:rPr>
      </w:pPr>
      <w:r>
        <w:rPr>
          <w:b/>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F8364A" w14:paraId="58853275" w14:textId="77777777" w:rsidTr="001253D6">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B684F38" w14:textId="77777777" w:rsidR="00F8364A" w:rsidRDefault="00F8364A" w:rsidP="00F8364A">
            <w:pPr>
              <w:spacing w:line="276" w:lineRule="auto"/>
              <w:jc w:val="both"/>
            </w:pPr>
            <w: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2BB3FA67" w14:textId="77777777" w:rsidR="00F8364A" w:rsidRDefault="00F8364A" w:rsidP="00F8364A">
            <w:pPr>
              <w:spacing w:line="276" w:lineRule="auto"/>
              <w:jc w:val="center"/>
            </w:pPr>
            <w: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3299F9D7" w14:textId="77777777" w:rsidR="00F8364A" w:rsidRDefault="00F8364A" w:rsidP="00F8364A">
            <w:pPr>
              <w:spacing w:line="276" w:lineRule="auto"/>
              <w:jc w:val="center"/>
            </w:pPr>
            <w: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8127E54" w14:textId="77777777" w:rsidR="00F8364A" w:rsidRDefault="00F8364A" w:rsidP="00F8364A">
            <w:pPr>
              <w:spacing w:line="276" w:lineRule="auto"/>
              <w:jc w:val="center"/>
            </w:pPr>
            <w:r>
              <w:t>Negatívne</w:t>
            </w:r>
          </w:p>
        </w:tc>
      </w:tr>
      <w:tr w:rsidR="00F8364A" w14:paraId="7CAE841D"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ED9976" w14:textId="77777777" w:rsidR="00F8364A" w:rsidRDefault="00F8364A" w:rsidP="00F8364A">
            <w:pPr>
              <w:spacing w:line="276" w:lineRule="auto"/>
              <w:jc w:val="both"/>
            </w:pPr>
            <w: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E24E703" w14:textId="77777777" w:rsidR="00F8364A" w:rsidRDefault="00F8364A" w:rsidP="00F8364A">
            <w:pPr>
              <w:spacing w:line="276" w:lineRule="auto"/>
              <w:jc w:val="center"/>
            </w:pPr>
            <w: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8BF18D6" w14:textId="77777777" w:rsidR="00F8364A" w:rsidRDefault="00F8364A" w:rsidP="00F8364A">
            <w:pPr>
              <w:spacing w:line="276" w:lineRule="auto"/>
              <w:jc w:val="center"/>
            </w:pPr>
            <w: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6288CCE" w14:textId="77777777" w:rsidR="00F8364A" w:rsidRDefault="00F8364A" w:rsidP="00F8364A">
            <w:pPr>
              <w:spacing w:line="276" w:lineRule="auto"/>
              <w:jc w:val="center"/>
            </w:pPr>
          </w:p>
        </w:tc>
      </w:tr>
      <w:tr w:rsidR="00F8364A" w14:paraId="7DC5331E" w14:textId="77777777" w:rsidTr="001253D6">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E0F3F1A" w14:textId="77777777" w:rsidR="00F8364A" w:rsidRDefault="00F8364A" w:rsidP="00F8364A">
            <w:pPr>
              <w:spacing w:line="276" w:lineRule="auto"/>
              <w:jc w:val="both"/>
            </w:pPr>
            <w: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9F497F2" w14:textId="77777777" w:rsidR="00F8364A" w:rsidRDefault="00F8364A" w:rsidP="00F8364A">
            <w:pPr>
              <w:spacing w:line="276" w:lineRule="auto"/>
              <w:jc w:val="cente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775EE09" w14:textId="77777777" w:rsidR="00F8364A" w:rsidRDefault="00F8364A" w:rsidP="00F8364A">
            <w:pPr>
              <w:spacing w:line="276" w:lineRule="auto"/>
              <w:jc w:val="center"/>
            </w:pPr>
            <w: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239C848" w14:textId="77777777" w:rsidR="00F8364A" w:rsidRDefault="00F8364A" w:rsidP="00F8364A">
            <w:pPr>
              <w:spacing w:line="276" w:lineRule="auto"/>
              <w:jc w:val="center"/>
            </w:pPr>
            <w:r>
              <w:t xml:space="preserve"> </w:t>
            </w:r>
          </w:p>
        </w:tc>
      </w:tr>
      <w:tr w:rsidR="00F8364A" w14:paraId="2A564D98"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146F240" w14:textId="77777777" w:rsidR="00F8364A" w:rsidRDefault="00F8364A" w:rsidP="00F8364A">
            <w:pPr>
              <w:spacing w:line="276" w:lineRule="auto"/>
              <w:jc w:val="both"/>
            </w:pPr>
            <w: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9C83E77" w14:textId="77777777" w:rsidR="00F8364A" w:rsidRDefault="00F8364A" w:rsidP="00F8364A">
            <w:pPr>
              <w:spacing w:line="276" w:lineRule="auto"/>
              <w:jc w:val="cente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11446E" w14:textId="77777777" w:rsidR="00F8364A" w:rsidRDefault="00F8364A" w:rsidP="00F8364A">
            <w:pPr>
              <w:spacing w:line="276" w:lineRule="auto"/>
              <w:jc w:val="center"/>
            </w:pPr>
            <w: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B7B0AB3" w14:textId="77777777" w:rsidR="00F8364A" w:rsidRDefault="00F8364A" w:rsidP="00F8364A">
            <w:pPr>
              <w:spacing w:line="276" w:lineRule="auto"/>
              <w:jc w:val="center"/>
            </w:pPr>
            <w:r>
              <w:t xml:space="preserve"> </w:t>
            </w:r>
          </w:p>
        </w:tc>
      </w:tr>
      <w:tr w:rsidR="00F8364A" w14:paraId="1B478F1F"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BEB8E85" w14:textId="77777777" w:rsidR="00F8364A" w:rsidRDefault="00F8364A" w:rsidP="00F8364A">
            <w:pPr>
              <w:spacing w:line="276" w:lineRule="auto"/>
              <w:jc w:val="both"/>
            </w:pPr>
            <w: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6C7570A" w14:textId="77777777" w:rsidR="00F8364A" w:rsidRDefault="00F8364A" w:rsidP="00F8364A">
            <w:pPr>
              <w:spacing w:line="276" w:lineRule="auto"/>
              <w:jc w:val="cente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862E27D" w14:textId="77777777" w:rsidR="00F8364A" w:rsidRDefault="00F8364A" w:rsidP="00F8364A">
            <w:pPr>
              <w:spacing w:line="276" w:lineRule="auto"/>
              <w:jc w:val="center"/>
            </w:pPr>
            <w: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497B6AC" w14:textId="77777777" w:rsidR="00F8364A" w:rsidRDefault="00F8364A" w:rsidP="00F8364A">
            <w:pPr>
              <w:spacing w:line="276" w:lineRule="auto"/>
              <w:jc w:val="both"/>
            </w:pPr>
            <w:r>
              <w:t xml:space="preserve"> </w:t>
            </w:r>
          </w:p>
        </w:tc>
      </w:tr>
      <w:tr w:rsidR="00F8364A" w14:paraId="12533488"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234A594D" w14:textId="77777777" w:rsidR="00F8364A" w:rsidRDefault="00F8364A" w:rsidP="00F8364A">
            <w:pPr>
              <w:spacing w:line="276" w:lineRule="auto"/>
              <w:jc w:val="both"/>
            </w:pPr>
            <w: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650ABEC" w14:textId="77777777" w:rsidR="00F8364A" w:rsidRDefault="00F8364A" w:rsidP="00F8364A">
            <w:pPr>
              <w:spacing w:line="276" w:lineRule="auto"/>
              <w:jc w:val="center"/>
            </w:pPr>
            <w: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FE06B7B" w14:textId="77777777" w:rsidR="00F8364A" w:rsidRDefault="00F8364A" w:rsidP="00F8364A">
            <w:pPr>
              <w:spacing w:line="276" w:lineRule="auto"/>
              <w:jc w:val="center"/>
            </w:pPr>
            <w: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881325" w14:textId="77777777" w:rsidR="00F8364A" w:rsidRDefault="00F8364A" w:rsidP="00F8364A">
            <w:pPr>
              <w:spacing w:line="276" w:lineRule="auto"/>
              <w:jc w:val="center"/>
            </w:pPr>
            <w:r>
              <w:t xml:space="preserve"> </w:t>
            </w:r>
          </w:p>
        </w:tc>
      </w:tr>
      <w:tr w:rsidR="00F8364A" w14:paraId="7AD07A43"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1300D4" w14:textId="77777777" w:rsidR="00F8364A" w:rsidRDefault="00F8364A" w:rsidP="00F8364A">
            <w:pPr>
              <w:spacing w:line="276" w:lineRule="auto"/>
              <w:jc w:val="both"/>
            </w:pPr>
            <w: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D137A10" w14:textId="77777777" w:rsidR="00F8364A" w:rsidRDefault="00F8364A" w:rsidP="00F8364A">
            <w:pPr>
              <w:spacing w:line="276" w:lineRule="auto"/>
              <w:jc w:val="center"/>
            </w:pPr>
            <w: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6F3EA8BA" w14:textId="77777777" w:rsidR="00F8364A" w:rsidRDefault="00F8364A" w:rsidP="00F8364A">
            <w:pPr>
              <w:spacing w:line="276" w:lineRule="auto"/>
              <w:jc w:val="center"/>
            </w:pPr>
            <w: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1DBDD95" w14:textId="77777777" w:rsidR="00F8364A" w:rsidRDefault="00F8364A" w:rsidP="00F8364A">
            <w:pPr>
              <w:spacing w:line="276" w:lineRule="auto"/>
              <w:jc w:val="center"/>
            </w:pPr>
            <w:r>
              <w:t xml:space="preserve"> </w:t>
            </w:r>
          </w:p>
        </w:tc>
      </w:tr>
      <w:tr w:rsidR="00F8364A" w14:paraId="747458E2"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2AEF5414" w14:textId="77777777" w:rsidR="00F8364A" w:rsidRDefault="00F8364A" w:rsidP="00F8364A">
            <w:pPr>
              <w:spacing w:line="276" w:lineRule="auto"/>
              <w:jc w:val="both"/>
            </w:pPr>
            <w: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A7940EF" w14:textId="77777777" w:rsidR="00F8364A" w:rsidRDefault="00F8364A" w:rsidP="00F8364A">
            <w:pPr>
              <w:spacing w:line="276" w:lineRule="auto"/>
              <w:jc w:val="center"/>
            </w:pPr>
            <w: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8BCD71B" w14:textId="77777777" w:rsidR="00F8364A" w:rsidRDefault="00F8364A" w:rsidP="00F8364A">
            <w:pPr>
              <w:spacing w:line="276" w:lineRule="auto"/>
              <w:jc w:val="center"/>
            </w:pPr>
            <w: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F950F2F" w14:textId="77777777" w:rsidR="00F8364A" w:rsidRDefault="00F8364A" w:rsidP="00F8364A">
            <w:pPr>
              <w:spacing w:line="276" w:lineRule="auto"/>
              <w:jc w:val="center"/>
            </w:pPr>
            <w:r>
              <w:t xml:space="preserve"> </w:t>
            </w:r>
          </w:p>
        </w:tc>
      </w:tr>
      <w:tr w:rsidR="00F8364A" w14:paraId="7930A65D"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2E82DC00" w14:textId="77777777" w:rsidR="00F8364A" w:rsidRDefault="00F8364A" w:rsidP="00F8364A">
            <w:pPr>
              <w:spacing w:line="276" w:lineRule="auto"/>
              <w:jc w:val="both"/>
            </w:pPr>
            <w: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D3EB640" w14:textId="77777777" w:rsidR="00F8364A" w:rsidRDefault="00F8364A" w:rsidP="00F8364A">
            <w:pPr>
              <w:spacing w:line="276" w:lineRule="auto"/>
              <w:jc w:val="center"/>
            </w:pPr>
            <w: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19E2B5AE" w14:textId="77777777" w:rsidR="00F8364A" w:rsidRDefault="00F8364A" w:rsidP="00F8364A">
            <w:pPr>
              <w:spacing w:line="276" w:lineRule="auto"/>
              <w:jc w:val="center"/>
            </w:pPr>
            <w: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9609493" w14:textId="77777777" w:rsidR="00F8364A" w:rsidRDefault="00F8364A" w:rsidP="00F8364A">
            <w:pPr>
              <w:spacing w:line="276" w:lineRule="auto"/>
              <w:jc w:val="center"/>
            </w:pPr>
            <w:r>
              <w:t xml:space="preserve"> </w:t>
            </w:r>
          </w:p>
        </w:tc>
      </w:tr>
      <w:tr w:rsidR="00F8364A" w14:paraId="182CB335"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A6B2B41" w14:textId="77777777" w:rsidR="00F8364A" w:rsidRDefault="00F8364A" w:rsidP="00F8364A">
            <w:pPr>
              <w:spacing w:line="276" w:lineRule="auto"/>
              <w:jc w:val="both"/>
            </w:pPr>
            <w: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C6744FD" w14:textId="77777777" w:rsidR="00F8364A" w:rsidRDefault="00F8364A" w:rsidP="00F8364A">
            <w:pPr>
              <w:spacing w:line="276" w:lineRule="auto"/>
              <w:jc w:val="cente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0CE78BA" w14:textId="77777777" w:rsidR="00F8364A" w:rsidRDefault="00F8364A" w:rsidP="00F8364A">
            <w:pPr>
              <w:spacing w:line="276" w:lineRule="auto"/>
              <w:jc w:val="center"/>
            </w:pPr>
            <w: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BFA30BE" w14:textId="77777777" w:rsidR="00F8364A" w:rsidRDefault="00F8364A" w:rsidP="00F8364A">
            <w:pPr>
              <w:spacing w:line="276" w:lineRule="auto"/>
              <w:jc w:val="center"/>
            </w:pPr>
          </w:p>
        </w:tc>
      </w:tr>
      <w:tr w:rsidR="00F8364A" w14:paraId="0B112B4D" w14:textId="77777777" w:rsidTr="001253D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5E3B07E" w14:textId="77777777" w:rsidR="00F8364A" w:rsidRDefault="00F8364A" w:rsidP="00F8364A">
            <w:pPr>
              <w:spacing w:line="276" w:lineRule="auto"/>
              <w:jc w:val="both"/>
            </w:pPr>
            <w: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AF67E66" w14:textId="77777777" w:rsidR="00F8364A" w:rsidRDefault="00F8364A" w:rsidP="00F8364A">
            <w:pPr>
              <w:spacing w:line="276" w:lineRule="auto"/>
              <w:jc w:val="cente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D5BB5C2" w14:textId="77777777" w:rsidR="00F8364A" w:rsidRDefault="00F8364A" w:rsidP="00F8364A">
            <w:pPr>
              <w:spacing w:line="276" w:lineRule="auto"/>
              <w:jc w:val="center"/>
            </w:pPr>
            <w: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2589321" w14:textId="77777777" w:rsidR="00F8364A" w:rsidRDefault="00F8364A" w:rsidP="00F8364A">
            <w:pPr>
              <w:spacing w:line="276" w:lineRule="auto"/>
              <w:jc w:val="center"/>
            </w:pPr>
          </w:p>
        </w:tc>
      </w:tr>
    </w:tbl>
    <w:p w14:paraId="2CB6DDB0" w14:textId="77777777" w:rsidR="00F8364A" w:rsidRDefault="00F8364A" w:rsidP="00F8364A">
      <w:pPr>
        <w:spacing w:line="276" w:lineRule="auto"/>
        <w:jc w:val="both"/>
      </w:pPr>
      <w:r>
        <w:t xml:space="preserve"> </w:t>
      </w:r>
    </w:p>
    <w:p w14:paraId="7E636750" w14:textId="77777777" w:rsidR="00F8364A" w:rsidRDefault="00F8364A" w:rsidP="00F8364A">
      <w:pPr>
        <w:spacing w:line="276" w:lineRule="auto"/>
        <w:jc w:val="both"/>
        <w:rPr>
          <w:b/>
        </w:rPr>
      </w:pPr>
      <w:r>
        <w:rPr>
          <w:b/>
        </w:rPr>
        <w:t>A.3. Poznámky</w:t>
      </w:r>
    </w:p>
    <w:p w14:paraId="467F5D5D" w14:textId="77777777" w:rsidR="00F8364A" w:rsidRDefault="00F8364A" w:rsidP="00F8364A">
      <w:pPr>
        <w:spacing w:line="276" w:lineRule="auto"/>
        <w:jc w:val="both"/>
      </w:pPr>
    </w:p>
    <w:p w14:paraId="1F2D8D3B" w14:textId="77777777" w:rsidR="00F8364A" w:rsidRPr="00387208" w:rsidRDefault="00F8364A" w:rsidP="00F8364A">
      <w:pPr>
        <w:spacing w:line="276" w:lineRule="auto"/>
        <w:jc w:val="both"/>
      </w:pPr>
      <w:r w:rsidRPr="00387208">
        <w:t xml:space="preserve">Predložená úprava nemá </w:t>
      </w:r>
      <w:r>
        <w:t xml:space="preserve">žiadne </w:t>
      </w:r>
      <w:r w:rsidRPr="00387208">
        <w:t>vplyvy na rozpočet verejnej správy, nemá dopad na podnikateľské prostredie, sociálne vzťahy, životné prostredie, informatizáciu ani na služby verejnej správy pre občana.</w:t>
      </w:r>
    </w:p>
    <w:p w14:paraId="318FDF1C" w14:textId="77777777" w:rsidR="00F8364A" w:rsidRDefault="00F8364A" w:rsidP="00F8364A">
      <w:pPr>
        <w:spacing w:line="276" w:lineRule="auto"/>
        <w:jc w:val="both"/>
      </w:pPr>
    </w:p>
    <w:p w14:paraId="776F045E" w14:textId="77777777" w:rsidR="00F8364A" w:rsidRDefault="00F8364A" w:rsidP="00F8364A">
      <w:pPr>
        <w:spacing w:line="276" w:lineRule="auto"/>
        <w:jc w:val="both"/>
        <w:rPr>
          <w:b/>
        </w:rPr>
      </w:pPr>
      <w:r>
        <w:rPr>
          <w:b/>
        </w:rPr>
        <w:t>A.4. Alternatívne riešenia</w:t>
      </w:r>
    </w:p>
    <w:p w14:paraId="79078A1F" w14:textId="77777777" w:rsidR="00F8364A" w:rsidRDefault="00F8364A" w:rsidP="00F8364A">
      <w:pPr>
        <w:spacing w:line="276" w:lineRule="auto"/>
        <w:jc w:val="both"/>
        <w:rPr>
          <w:b/>
        </w:rPr>
      </w:pPr>
    </w:p>
    <w:p w14:paraId="314AD0C2" w14:textId="77777777" w:rsidR="00F8364A" w:rsidRDefault="00F8364A" w:rsidP="00F8364A">
      <w:pPr>
        <w:spacing w:line="276" w:lineRule="auto"/>
        <w:jc w:val="both"/>
      </w:pPr>
      <w:r>
        <w:t>Nepredkladajú sa</w:t>
      </w:r>
    </w:p>
    <w:p w14:paraId="1E3761F1" w14:textId="77777777" w:rsidR="00F8364A" w:rsidRDefault="00F8364A" w:rsidP="00F8364A">
      <w:pPr>
        <w:spacing w:line="276" w:lineRule="auto"/>
        <w:jc w:val="both"/>
      </w:pPr>
    </w:p>
    <w:p w14:paraId="4DB52E9F" w14:textId="77777777" w:rsidR="00F8364A" w:rsidRDefault="00F8364A" w:rsidP="00F8364A">
      <w:pPr>
        <w:spacing w:line="276" w:lineRule="auto"/>
        <w:jc w:val="both"/>
        <w:rPr>
          <w:b/>
        </w:rPr>
      </w:pPr>
      <w:r>
        <w:rPr>
          <w:b/>
        </w:rPr>
        <w:t>A.5. Stanovisko gestorov</w:t>
      </w:r>
    </w:p>
    <w:p w14:paraId="3ACA5BF5" w14:textId="77777777" w:rsidR="00F8364A" w:rsidRDefault="00F8364A" w:rsidP="00F8364A">
      <w:pPr>
        <w:spacing w:line="276" w:lineRule="auto"/>
        <w:jc w:val="both"/>
        <w:rPr>
          <w:b/>
        </w:rPr>
      </w:pPr>
    </w:p>
    <w:p w14:paraId="0036A9D0" w14:textId="77777777" w:rsidR="00F8364A" w:rsidRPr="00E46BD6" w:rsidRDefault="00F8364A" w:rsidP="00F8364A">
      <w:pPr>
        <w:spacing w:line="276" w:lineRule="auto"/>
        <w:jc w:val="both"/>
        <w:rPr>
          <w:b/>
        </w:rPr>
      </w:pPr>
      <w:r>
        <w:t>Bezpredmetné</w:t>
      </w:r>
    </w:p>
    <w:p w14:paraId="0866EBF1" w14:textId="77777777" w:rsidR="0053335E" w:rsidRPr="007E3A67" w:rsidRDefault="0053335E" w:rsidP="00F8364A">
      <w:pPr>
        <w:spacing w:line="276" w:lineRule="auto"/>
        <w:jc w:val="center"/>
      </w:pPr>
    </w:p>
    <w:sectPr w:rsidR="0053335E" w:rsidRPr="007E3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604020202020204"/>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D14E0"/>
    <w:multiLevelType w:val="hybridMultilevel"/>
    <w:tmpl w:val="2998F130"/>
    <w:lvl w:ilvl="0" w:tplc="3624502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FF333CB"/>
    <w:multiLevelType w:val="hybridMultilevel"/>
    <w:tmpl w:val="88E2E8CE"/>
    <w:lvl w:ilvl="0" w:tplc="40EE4A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11"/>
    <w:rsid w:val="00043623"/>
    <w:rsid w:val="00047BFA"/>
    <w:rsid w:val="00145B05"/>
    <w:rsid w:val="002D4D30"/>
    <w:rsid w:val="00363465"/>
    <w:rsid w:val="00374A7E"/>
    <w:rsid w:val="004E6FDC"/>
    <w:rsid w:val="0053335E"/>
    <w:rsid w:val="005374D7"/>
    <w:rsid w:val="005425A6"/>
    <w:rsid w:val="0065063D"/>
    <w:rsid w:val="006906EB"/>
    <w:rsid w:val="00692F0E"/>
    <w:rsid w:val="007041C9"/>
    <w:rsid w:val="007A4143"/>
    <w:rsid w:val="007E3A67"/>
    <w:rsid w:val="00982862"/>
    <w:rsid w:val="009E1656"/>
    <w:rsid w:val="00A75045"/>
    <w:rsid w:val="00BC2839"/>
    <w:rsid w:val="00E37178"/>
    <w:rsid w:val="00E61D6F"/>
    <w:rsid w:val="00E9513E"/>
    <w:rsid w:val="00EF2A73"/>
    <w:rsid w:val="00F56511"/>
    <w:rsid w:val="00F8364A"/>
    <w:rsid w:val="00FC25A4"/>
    <w:rsid w:val="00FF11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0C56603"/>
  <w15:chartTrackingRefBased/>
  <w15:docId w15:val="{89049CCC-5C65-F84A-926D-380E813A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513E"/>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F5651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F5651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F5651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F5651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F5651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F5651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F5651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F5651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F5651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565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565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5651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5651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5651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5651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5651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5651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56511"/>
    <w:rPr>
      <w:rFonts w:eastAsiaTheme="majorEastAsia" w:cstheme="majorBidi"/>
      <w:color w:val="272727" w:themeColor="text1" w:themeTint="D8"/>
    </w:rPr>
  </w:style>
  <w:style w:type="paragraph" w:styleId="Nzov">
    <w:name w:val="Title"/>
    <w:basedOn w:val="Normlny"/>
    <w:next w:val="Normlny"/>
    <w:link w:val="NzovChar"/>
    <w:uiPriority w:val="10"/>
    <w:qFormat/>
    <w:rsid w:val="00F565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5651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5651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565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5651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56511"/>
    <w:rPr>
      <w:i/>
      <w:iCs/>
      <w:color w:val="404040" w:themeColor="text1" w:themeTint="BF"/>
    </w:rPr>
  </w:style>
  <w:style w:type="paragraph" w:styleId="Odsekzoznamu">
    <w:name w:val="List Paragraph"/>
    <w:basedOn w:val="Normlny"/>
    <w:uiPriority w:val="34"/>
    <w:qFormat/>
    <w:rsid w:val="00F56511"/>
    <w:pPr>
      <w:ind w:left="720"/>
      <w:contextualSpacing/>
    </w:pPr>
    <w:rPr>
      <w:rFonts w:asciiTheme="minorHAnsi" w:eastAsiaTheme="minorHAnsi" w:hAnsiTheme="minorHAnsi" w:cstheme="minorBidi"/>
      <w:kern w:val="2"/>
      <w:lang w:eastAsia="en-US"/>
      <w14:ligatures w14:val="standardContextual"/>
    </w:rPr>
  </w:style>
  <w:style w:type="character" w:styleId="Intenzvnezvraznenie">
    <w:name w:val="Intense Emphasis"/>
    <w:basedOn w:val="Predvolenpsmoodseku"/>
    <w:uiPriority w:val="21"/>
    <w:qFormat/>
    <w:rsid w:val="00F56511"/>
    <w:rPr>
      <w:i/>
      <w:iCs/>
      <w:color w:val="0F4761" w:themeColor="accent1" w:themeShade="BF"/>
    </w:rPr>
  </w:style>
  <w:style w:type="paragraph" w:styleId="Zvraznencitcia">
    <w:name w:val="Intense Quote"/>
    <w:basedOn w:val="Normlny"/>
    <w:next w:val="Normlny"/>
    <w:link w:val="ZvraznencitciaChar"/>
    <w:uiPriority w:val="30"/>
    <w:qFormat/>
    <w:rsid w:val="00F5651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56511"/>
    <w:rPr>
      <w:i/>
      <w:iCs/>
      <w:color w:val="0F4761" w:themeColor="accent1" w:themeShade="BF"/>
    </w:rPr>
  </w:style>
  <w:style w:type="character" w:styleId="Zvraznenodkaz">
    <w:name w:val="Intense Reference"/>
    <w:basedOn w:val="Predvolenpsmoodseku"/>
    <w:uiPriority w:val="32"/>
    <w:qFormat/>
    <w:rsid w:val="00F56511"/>
    <w:rPr>
      <w:b/>
      <w:bCs/>
      <w:smallCaps/>
      <w:color w:val="0F4761" w:themeColor="accent1" w:themeShade="BF"/>
      <w:spacing w:val="5"/>
    </w:rPr>
  </w:style>
  <w:style w:type="paragraph" w:customStyle="1" w:styleId="Default">
    <w:name w:val="Default"/>
    <w:rsid w:val="00E61D6F"/>
    <w:pPr>
      <w:autoSpaceDE w:val="0"/>
      <w:autoSpaceDN w:val="0"/>
      <w:adjustRightInd w:val="0"/>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84473">
      <w:bodyDiv w:val="1"/>
      <w:marLeft w:val="0"/>
      <w:marRight w:val="0"/>
      <w:marTop w:val="0"/>
      <w:marBottom w:val="0"/>
      <w:divBdr>
        <w:top w:val="none" w:sz="0" w:space="0" w:color="auto"/>
        <w:left w:val="none" w:sz="0" w:space="0" w:color="auto"/>
        <w:bottom w:val="none" w:sz="0" w:space="0" w:color="auto"/>
        <w:right w:val="none" w:sz="0" w:space="0" w:color="auto"/>
      </w:divBdr>
    </w:div>
    <w:div w:id="831260360">
      <w:bodyDiv w:val="1"/>
      <w:marLeft w:val="0"/>
      <w:marRight w:val="0"/>
      <w:marTop w:val="0"/>
      <w:marBottom w:val="0"/>
      <w:divBdr>
        <w:top w:val="none" w:sz="0" w:space="0" w:color="auto"/>
        <w:left w:val="none" w:sz="0" w:space="0" w:color="auto"/>
        <w:bottom w:val="none" w:sz="0" w:space="0" w:color="auto"/>
        <w:right w:val="none" w:sz="0" w:space="0" w:color="auto"/>
      </w:divBdr>
    </w:div>
    <w:div w:id="884440823">
      <w:bodyDiv w:val="1"/>
      <w:marLeft w:val="0"/>
      <w:marRight w:val="0"/>
      <w:marTop w:val="0"/>
      <w:marBottom w:val="0"/>
      <w:divBdr>
        <w:top w:val="none" w:sz="0" w:space="0" w:color="auto"/>
        <w:left w:val="none" w:sz="0" w:space="0" w:color="auto"/>
        <w:bottom w:val="none" w:sz="0" w:space="0" w:color="auto"/>
        <w:right w:val="none" w:sz="0" w:space="0" w:color="auto"/>
      </w:divBdr>
    </w:div>
    <w:div w:id="1332366625">
      <w:bodyDiv w:val="1"/>
      <w:marLeft w:val="0"/>
      <w:marRight w:val="0"/>
      <w:marTop w:val="0"/>
      <w:marBottom w:val="0"/>
      <w:divBdr>
        <w:top w:val="none" w:sz="0" w:space="0" w:color="auto"/>
        <w:left w:val="none" w:sz="0" w:space="0" w:color="auto"/>
        <w:bottom w:val="none" w:sz="0" w:space="0" w:color="auto"/>
        <w:right w:val="none" w:sz="0" w:space="0" w:color="auto"/>
      </w:divBdr>
    </w:div>
    <w:div w:id="17442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988</Words>
  <Characters>4618</Characters>
  <Application>Microsoft Office Word</Application>
  <DocSecurity>0</DocSecurity>
  <Lines>109</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Wolfová Laura</dc:creator>
  <cp:keywords/>
  <dc:description/>
  <cp:lastModifiedBy>Microsoft Office User</cp:lastModifiedBy>
  <cp:revision>11</cp:revision>
  <dcterms:created xsi:type="dcterms:W3CDTF">2025-04-26T16:54:00Z</dcterms:created>
  <dcterms:modified xsi:type="dcterms:W3CDTF">2025-08-22T11:04:00Z</dcterms:modified>
</cp:coreProperties>
</file>