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9D6470" w:rsidP="00295E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4"/>
              </w:rPr>
              <w:t>Návrh zákona</w:t>
            </w:r>
            <w:r w:rsidR="00295E36">
              <w:rPr>
                <w:rFonts w:ascii="Times" w:hAnsi="Times" w:cs="Times"/>
                <w:sz w:val="20"/>
                <w:szCs w:val="24"/>
              </w:rPr>
              <w:t>,</w:t>
            </w:r>
            <w:r w:rsidR="005263AF" w:rsidRPr="009D6470">
              <w:rPr>
                <w:rFonts w:ascii="Times" w:hAnsi="Times" w:cs="Times"/>
                <w:sz w:val="20"/>
                <w:szCs w:val="24"/>
              </w:rPr>
              <w:t xml:space="preserve"> </w:t>
            </w:r>
            <w:r w:rsidR="00CE6EA8">
              <w:rPr>
                <w:rFonts w:ascii="Times" w:hAnsi="Times" w:cs="Times"/>
                <w:sz w:val="20"/>
                <w:szCs w:val="24"/>
              </w:rPr>
              <w:t>ktorým sa mení a dopĺňa zákon č. 138/2019 Z. z. o pedagogických zamestnancoch a odborných zamestnancoch a o zmene a doplnení niektorých zákonov v znení neskorších predpisov</w:t>
            </w:r>
            <w:r w:rsidR="001539DA">
              <w:t xml:space="preserve"> </w:t>
            </w:r>
            <w:r w:rsidR="001539DA" w:rsidRPr="001539DA">
              <w:rPr>
                <w:rFonts w:ascii="Times" w:hAnsi="Times" w:cs="Times"/>
                <w:sz w:val="20"/>
                <w:szCs w:val="24"/>
              </w:rPr>
              <w:t>a ktorým sa menia a dopĺňajú niektoré zákony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557608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bookmarkStart w:id="0" w:name="_GoBack"/>
            <w:bookmarkEnd w:id="0"/>
            <w:r w:rsidR="005263A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</w:t>
            </w:r>
            <w:r w:rsidR="009D6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5263AF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8307C2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8307C2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307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Európskeho parlamentu a Rady 2011/93/EÚ z 13. decembra 2011 o boji proti sexuálnemu zneužívaniu a sexuálnemu vykorisťovaniu detí a proti detskej pornografii, ktorou sa nahrádza rámcové rozhodnutie Rady 2004/68/SVV (Ú. v. EÚ L 335, 17. 12. 2011)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:rsidTr="00747F2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747F2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612E08" w:rsidRDefault="00A1012B" w:rsidP="004E250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</w:t>
            </w:r>
            <w:r w:rsidR="004E25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5263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8925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12E08" w:rsidTr="00747F2C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747F2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612E08" w:rsidRDefault="00254A1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august 2025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3F31D7">
        <w:trPr>
          <w:trHeight w:val="411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F6A" w:rsidRPr="00D91B44" w:rsidRDefault="003F31D7" w:rsidP="00D1615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1" w:name="_Hlk198545864"/>
            <w:r w:rsidRPr="003F31D7">
              <w:rPr>
                <w:rFonts w:ascii="Times" w:hAnsi="Times" w:cs="Times"/>
                <w:sz w:val="20"/>
                <w:szCs w:val="20"/>
              </w:rPr>
              <w:t>Súčasný stav v oblasti vzdelávania pedagogických zamestnancov a odborných zamestnancov, ktorý je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3F31D7">
              <w:rPr>
                <w:rFonts w:ascii="Times" w:hAnsi="Times" w:cs="Times"/>
                <w:sz w:val="20"/>
                <w:szCs w:val="20"/>
              </w:rPr>
              <w:t>charakterizovaný vysokým záujmom poskytovateľov vstupovať do prostredia vzdelávania a tiež vysokým záujmom pedagogických zamestnancov a odborných zamestnancov o informácie o možnostiach vzdelávania, kvalite vzdelávania a skúsenostiach iných pedagogických zamestnancov a odborných zamestnancov so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3F31D7">
              <w:rPr>
                <w:rFonts w:ascii="Times" w:hAnsi="Times" w:cs="Times"/>
                <w:sz w:val="20"/>
                <w:szCs w:val="20"/>
              </w:rPr>
              <w:t xml:space="preserve">vzdelávaním. Problémom posledných rokov je nedostatok učiteľov najmä v školách vo väčších sídlach, ktorý nedokážu riaditelia vyriešiť aplikáciou ustanovenia § 2 ods. 5 zákona </w:t>
            </w:r>
            <w:r w:rsidR="001B3FC5">
              <w:rPr>
                <w:rFonts w:ascii="Times" w:hAnsi="Times" w:cs="Times"/>
                <w:sz w:val="20"/>
                <w:szCs w:val="20"/>
              </w:rPr>
              <w:t xml:space="preserve">č. </w:t>
            </w:r>
            <w:r w:rsidRPr="003F31D7">
              <w:rPr>
                <w:rFonts w:ascii="Times" w:hAnsi="Times" w:cs="Times"/>
                <w:sz w:val="20"/>
                <w:szCs w:val="20"/>
              </w:rPr>
              <w:t>138/2019 Z. z. z dôvodu, že rozsah 10 hodín týždenne, ktorý môže zamestnanec vykonávať na základe dohody o pracovnej činnosti</w:t>
            </w:r>
            <w:r w:rsidR="008307C2">
              <w:rPr>
                <w:rFonts w:ascii="Times" w:hAnsi="Times" w:cs="Times"/>
                <w:sz w:val="20"/>
                <w:szCs w:val="20"/>
              </w:rPr>
              <w:t>,</w:t>
            </w:r>
            <w:r w:rsidRPr="003F31D7">
              <w:rPr>
                <w:rFonts w:ascii="Times" w:hAnsi="Times" w:cs="Times"/>
                <w:sz w:val="20"/>
                <w:szCs w:val="20"/>
              </w:rPr>
              <w:t xml:space="preserve"> nie je dostatočný na to, aby bol zabezpečený výchovno-vzdelávací proces v predmetoch s vyššou dotáciou vyučovacích hodín. Ďalším dôvodom úpravy zákona je odlišnosť charakteristík učiteľov všeobecno-vzdelávacích predmetov v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3F31D7">
              <w:rPr>
                <w:rFonts w:ascii="Times" w:hAnsi="Times" w:cs="Times"/>
                <w:sz w:val="20"/>
                <w:szCs w:val="20"/>
              </w:rPr>
              <w:t xml:space="preserve">stredných školách od učiteľov odborných vyučovacích predmetov alebo odborných umeleckých predmetov. Ďalšia potreba vyplývajúca z aplikačnej praxe bola zohľadnená v požiadavkách na kvalifikačné predpoklady pedagogických zamestnancov a odborných zamestnancov výchovných zariadení, od ktorých sa navrhuje vyžadovať absolvovanie kurzu prvej pomoci </w:t>
            </w:r>
            <w:r w:rsidR="004A0A46" w:rsidRPr="004A0A46">
              <w:rPr>
                <w:rFonts w:ascii="Times" w:hAnsi="Times" w:cs="Times"/>
                <w:sz w:val="20"/>
                <w:szCs w:val="20"/>
              </w:rPr>
              <w:t xml:space="preserve">poskytovaného subjektom akreditovaným Ministerstvom zdravotníctva Slovenskej republiky </w:t>
            </w:r>
            <w:r w:rsidRPr="003F31D7">
              <w:rPr>
                <w:rFonts w:ascii="Times" w:hAnsi="Times" w:cs="Times"/>
                <w:sz w:val="20"/>
                <w:szCs w:val="20"/>
              </w:rPr>
              <w:t>a kurzu zameraného na zvládanie krízových situácií najmenej v rozsahu 200 hodín a poskytovaného organizáciou zriadenou ministerstvom školstva na plnenie úloh v oblasti výskumu psychického vývinu detí poradenstva a</w:t>
            </w:r>
            <w:r w:rsidR="00D1615D">
              <w:rPr>
                <w:rFonts w:ascii="Times" w:hAnsi="Times" w:cs="Times"/>
                <w:sz w:val="20"/>
                <w:szCs w:val="20"/>
              </w:rPr>
              <w:t> </w:t>
            </w:r>
            <w:r w:rsidRPr="003F31D7">
              <w:rPr>
                <w:rFonts w:ascii="Times" w:hAnsi="Times" w:cs="Times"/>
                <w:sz w:val="20"/>
                <w:szCs w:val="20"/>
              </w:rPr>
              <w:t>prevencie.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3F31D7">
              <w:rPr>
                <w:rFonts w:ascii="Times" w:hAnsi="Times" w:cs="Times"/>
                <w:sz w:val="20"/>
                <w:szCs w:val="20"/>
              </w:rPr>
              <w:t xml:space="preserve">Ďalším dôvodom na úpravy zákona je potreba aplikačnej praxe pri preukazovaní bezúhonnosti pedagogických zamestnancov a odborných zamestnancov a zabezpečenie právnej istoty zamestnávateľom pri skončení pracovného pomeru so zamestnancom v prípade, že podmienka bezúhonnosti nebola preukázaná alebo splnená. </w:t>
            </w:r>
          </w:p>
        </w:tc>
      </w:tr>
      <w:bookmarkEnd w:id="1"/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3F31D7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3B7" w:rsidRPr="00743088" w:rsidRDefault="003F31D7" w:rsidP="00D1615D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</w:t>
            </w:r>
            <w:r w:rsidR="008307C2">
              <w:rPr>
                <w:rFonts w:ascii="Times" w:hAnsi="Times" w:cs="Times"/>
                <w:sz w:val="20"/>
                <w:szCs w:val="20"/>
              </w:rPr>
              <w:t>zavedenia</w:t>
            </w:r>
            <w:r>
              <w:rPr>
                <w:rFonts w:ascii="Times" w:hAnsi="Times" w:cs="Times"/>
                <w:sz w:val="20"/>
                <w:szCs w:val="20"/>
              </w:rPr>
              <w:t xml:space="preserve"> katalógu programov vzdelávania</w:t>
            </w:r>
            <w:r w:rsidRPr="0009433F">
              <w:rPr>
                <w:rFonts w:ascii="Times" w:hAnsi="Times" w:cs="Times"/>
                <w:sz w:val="20"/>
                <w:szCs w:val="20"/>
              </w:rPr>
              <w:t xml:space="preserve"> je okrem zefektívnenia procesov pri posudzovaní kvality vzdelávania na vstupe aj sústredenie všetkých informácií o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09433F">
              <w:rPr>
                <w:rFonts w:ascii="Times" w:hAnsi="Times" w:cs="Times"/>
                <w:sz w:val="20"/>
                <w:szCs w:val="20"/>
              </w:rPr>
              <w:t>poskytovateľoch vzdelávania, poskytovaných programoch vzdelávania a ich kvalite na jednom mieste.</w:t>
            </w:r>
            <w:r>
              <w:rPr>
                <w:rFonts w:ascii="Times" w:hAnsi="Times" w:cs="Times"/>
                <w:sz w:val="20"/>
                <w:szCs w:val="20"/>
              </w:rPr>
              <w:t xml:space="preserve"> Cieľom rozšírenia okruhu poskytovateľov aktualizačného vzdelávania je zlepšenie ponuky a kvality poskytovaného aktualizačného vzdelávania. Cieľom zúženia okruhu poskytovateľov kvalifikačného vzdelávania a atestačných organizácií je zabezpečenie kvality poskytovaného kvalifikačného vzdelávania a organizovania atestácií. </w:t>
            </w:r>
            <w:r w:rsidR="00D1615D">
              <w:rPr>
                <w:rFonts w:ascii="Times" w:hAnsi="Times" w:cs="Times"/>
                <w:sz w:val="20"/>
                <w:szCs w:val="20"/>
              </w:rPr>
              <w:t xml:space="preserve">Cieľom možnosti využitia individuálnych vzdelávacích účtov na profesijný rozvoj je zlepšenie prístupu k vzdelávaniu a profesijnému rozvoju pedagogických zamestnancov a odborných zamestnancov z hľadiska financovania. </w:t>
            </w:r>
            <w:r>
              <w:rPr>
                <w:rFonts w:ascii="Times" w:hAnsi="Times" w:cs="Times"/>
                <w:sz w:val="20"/>
                <w:szCs w:val="20"/>
              </w:rPr>
              <w:t>Zavedenie novej kategórie pedagogický zamestnanec – kandidát poskytne</w:t>
            </w:r>
            <w:r w:rsidRPr="00D92E81">
              <w:rPr>
                <w:rFonts w:ascii="Times" w:hAnsi="Times" w:cs="Times"/>
                <w:sz w:val="20"/>
                <w:szCs w:val="20"/>
              </w:rPr>
              <w:t xml:space="preserve"> riaditeľom vyššiu istotu pri riešení krízových situácií pri personálnom zabezpečení výchovy a vzdelávania a pre budúcich pedagogických zamestnancov - kandidátov navrhované opatrenie umožní začať kariéru učiteľa v spolupráci so skúsenejšími kolegami</w:t>
            </w:r>
            <w:r>
              <w:rPr>
                <w:rFonts w:ascii="Times" w:hAnsi="Times" w:cs="Times"/>
                <w:sz w:val="20"/>
                <w:szCs w:val="20"/>
              </w:rPr>
              <w:t xml:space="preserve">. Zavedenie novej podkategórie „učiteľ odborného vzdelávania a prípravy v strednej škole“ umožní v rámci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kariérového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systému </w:t>
            </w: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špecifikovať odlišnosti, bližšie ich skúmať a navrhnúť cielený profesijný rozvoj navrhovanej podkategórie.  Cieľom návrhu na započítavanie obdobia výkonu činnosti iných odborníkov v školstve do pracovnej činnosti, je </w:t>
            </w:r>
            <w:r w:rsidRPr="00D91B44">
              <w:rPr>
                <w:rFonts w:ascii="Times" w:hAnsi="Times" w:cs="Times"/>
                <w:sz w:val="20"/>
                <w:szCs w:val="20"/>
              </w:rPr>
              <w:t>zatraktívneni</w:t>
            </w:r>
            <w:r>
              <w:rPr>
                <w:rFonts w:ascii="Times" w:hAnsi="Times" w:cs="Times"/>
                <w:sz w:val="20"/>
                <w:szCs w:val="20"/>
              </w:rPr>
              <w:t>e</w:t>
            </w:r>
            <w:r w:rsidRPr="00D91B44">
              <w:rPr>
                <w:rFonts w:ascii="Times" w:hAnsi="Times" w:cs="Times"/>
                <w:sz w:val="20"/>
                <w:szCs w:val="20"/>
              </w:rPr>
              <w:t xml:space="preserve"> povolania pedagogických zamestnancov a odborných zamestnancov a zvýšenia záujmu o výkon pracovnej činnosti zamestnancov štátnej a verejnej správy, ktorí vykonávajú inú činnosť odborníka v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D91B44">
              <w:rPr>
                <w:rFonts w:ascii="Times" w:hAnsi="Times" w:cs="Times"/>
                <w:sz w:val="20"/>
                <w:szCs w:val="20"/>
              </w:rPr>
              <w:t>školstv</w:t>
            </w:r>
            <w:r>
              <w:rPr>
                <w:rFonts w:ascii="Times" w:hAnsi="Times" w:cs="Times"/>
                <w:sz w:val="20"/>
                <w:szCs w:val="20"/>
              </w:rPr>
              <w:t>e.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F903D3" w:rsidP="008508B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Školy a školské zariadenia, poskytovatelia vzdelávania v profesijnom rozvoji,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</w:t>
            </w:r>
            <w:r w:rsidRPr="0074501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riaďovatelia škôl (vrátane materských škôl) a školských zariadení, školy a školské zariadenia, pedagogickí zamestnanci a odborní  zamestnanci škôl a školských zariadení, obce, vyššie územné celky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komunity v oblastiach s nedostatkom učiteľov vrátane rodičov detí a žiakov.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3F31D7">
        <w:trPr>
          <w:trHeight w:val="101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3B7" w:rsidRPr="0009175F" w:rsidRDefault="00F903D3" w:rsidP="0074308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Alternatívnym riešením je nulový variant, teda neprijatie návrhu právneho predpisu, čo by znamenalo, že bude pretrvávať súčasný stav uvedený vyššie. </w:t>
            </w:r>
            <w:r w:rsidR="008307C2">
              <w:rPr>
                <w:rFonts w:ascii="Times" w:hAnsi="Times" w:cs="Times"/>
                <w:sz w:val="20"/>
                <w:szCs w:val="20"/>
              </w:rPr>
              <w:t>P</w:t>
            </w:r>
            <w:r w:rsidR="003F31D7">
              <w:rPr>
                <w:rFonts w:ascii="Times" w:hAnsi="Times" w:cs="Times"/>
                <w:sz w:val="20"/>
                <w:szCs w:val="20"/>
              </w:rPr>
              <w:t>retrváva</w:t>
            </w:r>
            <w:r w:rsidR="008307C2">
              <w:rPr>
                <w:rFonts w:ascii="Times" w:hAnsi="Times" w:cs="Times"/>
                <w:sz w:val="20"/>
                <w:szCs w:val="20"/>
              </w:rPr>
              <w:t>la by</w:t>
            </w:r>
            <w:r w:rsidR="003F31D7">
              <w:rPr>
                <w:rFonts w:ascii="Times" w:hAnsi="Times" w:cs="Times"/>
                <w:sz w:val="20"/>
                <w:szCs w:val="20"/>
              </w:rPr>
              <w:t xml:space="preserve"> nedostatočná prehľadnosť o ponuke vzdelávania pre pedagogických zamestnancov a odborných zamestnancov a jeho kvalite</w:t>
            </w:r>
            <w:r w:rsidR="00D1615D">
              <w:rPr>
                <w:rFonts w:ascii="Times" w:hAnsi="Times" w:cs="Times"/>
                <w:sz w:val="20"/>
                <w:szCs w:val="20"/>
              </w:rPr>
              <w:t xml:space="preserve"> a je</w:t>
            </w:r>
            <w:r w:rsidR="0009175F">
              <w:rPr>
                <w:rFonts w:ascii="Times" w:hAnsi="Times" w:cs="Times"/>
                <w:sz w:val="20"/>
                <w:szCs w:val="20"/>
              </w:rPr>
              <w:t>ho</w:t>
            </w:r>
            <w:r w:rsidR="00D1615D">
              <w:rPr>
                <w:rFonts w:ascii="Times" w:hAnsi="Times" w:cs="Times"/>
                <w:sz w:val="20"/>
                <w:szCs w:val="20"/>
              </w:rPr>
              <w:t xml:space="preserve"> ťažšia dostupnosť z finančného hľadiska. </w:t>
            </w:r>
            <w:r w:rsidR="0009175F">
              <w:rPr>
                <w:rFonts w:ascii="Times" w:hAnsi="Times" w:cs="Times"/>
                <w:sz w:val="20"/>
                <w:szCs w:val="20"/>
              </w:rPr>
              <w:t xml:space="preserve">Naďalej </w:t>
            </w:r>
            <w:r w:rsidR="008307C2">
              <w:rPr>
                <w:rFonts w:ascii="Times" w:hAnsi="Times" w:cs="Times"/>
                <w:sz w:val="20"/>
                <w:szCs w:val="20"/>
              </w:rPr>
              <w:t>by</w:t>
            </w:r>
            <w:r w:rsidR="0009175F">
              <w:rPr>
                <w:rFonts w:ascii="Times" w:hAnsi="Times" w:cs="Times"/>
                <w:sz w:val="20"/>
                <w:szCs w:val="20"/>
              </w:rPr>
              <w:t xml:space="preserve"> pretrváva</w:t>
            </w:r>
            <w:r w:rsidR="008307C2">
              <w:rPr>
                <w:rFonts w:ascii="Times" w:hAnsi="Times" w:cs="Times"/>
                <w:sz w:val="20"/>
                <w:szCs w:val="20"/>
              </w:rPr>
              <w:t>l</w:t>
            </w:r>
            <w:r w:rsidR="000917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9175F" w:rsidRPr="0009175F">
              <w:rPr>
                <w:rFonts w:ascii="Times" w:hAnsi="Times" w:cs="Times"/>
                <w:sz w:val="20"/>
                <w:szCs w:val="20"/>
              </w:rPr>
              <w:t xml:space="preserve">nedostatok učiteľov najmä v školách vo väčších sídlach </w:t>
            </w:r>
            <w:r w:rsidR="0009175F">
              <w:rPr>
                <w:rFonts w:ascii="Times" w:hAnsi="Times" w:cs="Times"/>
                <w:sz w:val="20"/>
                <w:szCs w:val="20"/>
              </w:rPr>
              <w:t xml:space="preserve">a komplikácie riaditeľov pri </w:t>
            </w:r>
            <w:r w:rsidR="0009175F" w:rsidRPr="0009175F">
              <w:rPr>
                <w:rFonts w:ascii="Times" w:hAnsi="Times" w:cs="Times"/>
                <w:sz w:val="20"/>
                <w:szCs w:val="20"/>
              </w:rPr>
              <w:t>riešen</w:t>
            </w:r>
            <w:r w:rsidR="0009175F">
              <w:rPr>
                <w:rFonts w:ascii="Times" w:hAnsi="Times" w:cs="Times"/>
                <w:sz w:val="20"/>
                <w:szCs w:val="20"/>
              </w:rPr>
              <w:t>í</w:t>
            </w:r>
            <w:r w:rsidR="0009175F" w:rsidRPr="0009175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307C2">
              <w:rPr>
                <w:rFonts w:ascii="Times" w:hAnsi="Times" w:cs="Times"/>
                <w:sz w:val="20"/>
                <w:szCs w:val="20"/>
              </w:rPr>
              <w:t>problémov</w:t>
            </w:r>
            <w:r w:rsidR="0009175F" w:rsidRPr="0009175F">
              <w:rPr>
                <w:rFonts w:ascii="Times" w:hAnsi="Times" w:cs="Times"/>
                <w:sz w:val="20"/>
                <w:szCs w:val="20"/>
              </w:rPr>
              <w:t xml:space="preserve"> pri personálnom zabezpečení výchovy a</w:t>
            </w:r>
            <w:r w:rsidR="0009175F">
              <w:rPr>
                <w:rFonts w:ascii="Times" w:hAnsi="Times" w:cs="Times"/>
                <w:sz w:val="20"/>
                <w:szCs w:val="20"/>
              </w:rPr>
              <w:t> </w:t>
            </w:r>
            <w:r w:rsidR="0009175F" w:rsidRPr="0009175F">
              <w:rPr>
                <w:rFonts w:ascii="Times" w:hAnsi="Times" w:cs="Times"/>
                <w:sz w:val="20"/>
                <w:szCs w:val="20"/>
              </w:rPr>
              <w:t>vzdelávania</w:t>
            </w:r>
            <w:r w:rsidR="0009175F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C622BA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B7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C622BA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A5B" w:rsidRDefault="009D6470" w:rsidP="000917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súvislosti s prijatím </w:t>
            </w:r>
            <w:r w:rsidR="00295E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novely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</w:t>
            </w:r>
            <w:r w:rsidR="00295E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č. 138/2019 Z. z.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bude potrebné </w:t>
            </w:r>
            <w:r w:rsidR="000917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novelizovať</w:t>
            </w:r>
            <w:r w:rsidR="008C1E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413A5B" w:rsidRDefault="00413A5B" w:rsidP="00413A5B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NV SR č. 201/2019 Z. z. </w:t>
            </w:r>
            <w:r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priamej výchovno-vzdelávacej činnosti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ktoré zohľadní základný úväzok novej kategórie pedagogického zamestnanca pedagogický zamestnanec kandidát,</w:t>
            </w:r>
          </w:p>
          <w:p w:rsidR="001B23B7" w:rsidRPr="00413A5B" w:rsidRDefault="009D6470" w:rsidP="00413A5B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</w:t>
            </w:r>
            <w:r w:rsidR="00121680"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="0009175F"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09175F"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MŠVVaM</w:t>
            </w:r>
            <w:proofErr w:type="spellEnd"/>
            <w:r w:rsidR="0009175F"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SR č. 173/2023 Z. z. o kvalifikačných predpokladoch pedagogických zamestnancov a odborných zamestnancov</w:t>
            </w:r>
            <w:r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</w:t>
            </w:r>
            <w:r w:rsidR="00121680"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</w:t>
            </w:r>
            <w:r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9175F" w:rsidRPr="00413A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zohľadní vznik novej kategórie pedagogických zamestnanec – kandidát a vznik novej podkategórie učiteľ odborného vzdelávania a prípravy v strednej škole.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7B7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9E7471" w:rsidRDefault="00F903D3" w:rsidP="000800FC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8508B4">
              <w:rPr>
                <w:rFonts w:ascii="Times New Roman" w:hAnsi="Times New Roman"/>
                <w:sz w:val="20"/>
                <w:szCs w:val="20"/>
                <w:lang w:eastAsia="sk-SK"/>
              </w:rPr>
              <w:t>Účelnosť navrhovanej novely zákona bude preskúmavaná po nadobudnutí účinnosti zákona od  t. j.  od 1.1.202</w:t>
            </w:r>
            <w:r w:rsidR="0009175F">
              <w:rPr>
                <w:rFonts w:ascii="Times New Roman" w:hAnsi="Times New Roman"/>
                <w:sz w:val="20"/>
                <w:szCs w:val="20"/>
                <w:lang w:eastAsia="sk-SK"/>
              </w:rPr>
              <w:t>6</w:t>
            </w:r>
            <w:r w:rsidRPr="008508B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9E7471">
              <w:rPr>
                <w:rFonts w:ascii="Times New Roman" w:hAnsi="Times New Roman"/>
                <w:sz w:val="20"/>
                <w:szCs w:val="20"/>
                <w:lang w:eastAsia="sk-SK"/>
              </w:rPr>
              <w:t>formou analýz dostupnej ponuky vzdelávania a nedostatku učiteľov v jednotlivých/na jednotlivých typoch škôl.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9E74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4C6831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6D2BF6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1539DA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1539DA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8508B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1539DA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8508B4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8508B4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8508B4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E1757C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FF2D4A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8508B4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FF2D4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8153A2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254A1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4308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43088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90242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1539D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1539D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1539D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1539D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1539D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1539D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1539D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12E08" w:rsidRDefault="001B23B7" w:rsidP="0074308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470" w:rsidRDefault="00743088" w:rsidP="009D6470">
            <w:pPr>
              <w:pStyle w:val="Normlnywebov"/>
              <w:spacing w:before="0" w:beforeAutospacing="0" w:after="0" w:afterAutospacing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Mgr. Ján Sitarčík, PhD.</w:t>
            </w:r>
            <w:r w:rsidR="006A7B78" w:rsidRPr="00C76D11">
              <w:rPr>
                <w:rFonts w:ascii="Times" w:hAnsi="Times" w:cs="Times"/>
                <w:sz w:val="20"/>
                <w:szCs w:val="20"/>
              </w:rPr>
              <w:t xml:space="preserve">, </w:t>
            </w:r>
            <w:r w:rsidR="009E7471">
              <w:rPr>
                <w:rFonts w:ascii="Times" w:hAnsi="Times" w:cs="Times"/>
                <w:sz w:val="20"/>
                <w:szCs w:val="20"/>
              </w:rPr>
              <w:t>sekcia podpory regionálneho školstva</w:t>
            </w:r>
            <w:r w:rsidR="006A7B78" w:rsidRPr="00C76D11">
              <w:rPr>
                <w:rFonts w:ascii="Times" w:hAnsi="Times" w:cs="Times"/>
                <w:sz w:val="20"/>
                <w:szCs w:val="20"/>
              </w:rPr>
              <w:t xml:space="preserve">, </w:t>
            </w:r>
            <w:hyperlink r:id="rId12" w:history="1">
              <w:r w:rsidRPr="00055224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jan.sitarcik@minedu.sk</w:t>
              </w:r>
            </w:hyperlink>
            <w:r w:rsidR="006A7B78" w:rsidRPr="00C76D11">
              <w:rPr>
                <w:rFonts w:ascii="Times" w:hAnsi="Times" w:cs="Times"/>
                <w:sz w:val="20"/>
                <w:szCs w:val="20"/>
              </w:rPr>
              <w:t>, 02</w:t>
            </w:r>
            <w:r w:rsidR="001516DA">
              <w:rPr>
                <w:rFonts w:ascii="Times" w:hAnsi="Times" w:cs="Times"/>
                <w:sz w:val="20"/>
                <w:szCs w:val="20"/>
              </w:rPr>
              <w:t>/</w:t>
            </w:r>
            <w:r w:rsidR="006A7B78" w:rsidRPr="00C76D11">
              <w:rPr>
                <w:rFonts w:ascii="Times" w:hAnsi="Times" w:cs="Times"/>
                <w:sz w:val="20"/>
                <w:szCs w:val="20"/>
              </w:rPr>
              <w:t>59374</w:t>
            </w:r>
            <w:r w:rsidR="001516DA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370</w:t>
            </w:r>
          </w:p>
          <w:p w:rsidR="001B23B7" w:rsidRPr="00612E08" w:rsidRDefault="006A7B78" w:rsidP="009D6470">
            <w:pPr>
              <w:pStyle w:val="Normlnywebov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JUDr. René Kasenčák, odbor legislatívy, </w:t>
            </w:r>
            <w:hyperlink r:id="rId13" w:history="1">
              <w:r w:rsidRPr="000F09D6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rene.kasencak@minedu.sk</w:t>
              </w:r>
            </w:hyperlink>
            <w:r>
              <w:rPr>
                <w:rFonts w:ascii="Times" w:hAnsi="Times" w:cs="Times"/>
                <w:sz w:val="20"/>
                <w:szCs w:val="20"/>
              </w:rPr>
              <w:t xml:space="preserve"> , 02/59374</w:t>
            </w:r>
            <w:r w:rsidR="001516DA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491</w:t>
            </w:r>
            <w:r w:rsidR="001B23B7" w:rsidRPr="00612E08">
              <w:rPr>
                <w:i/>
                <w:sz w:val="20"/>
                <w:szCs w:val="20"/>
              </w:rPr>
              <w:t>.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A13" w:rsidRPr="00254A13" w:rsidRDefault="00254A13" w:rsidP="00254A13">
            <w:pPr>
              <w:pStyle w:val="Normlnywebov"/>
              <w:rPr>
                <w:rFonts w:eastAsia="Calibri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Štátny vzdelávací program pre základné vzdelávanie, </w:t>
            </w:r>
            <w:hyperlink r:id="rId14" w:history="1">
              <w:r w:rsidRPr="00CB223D">
                <w:rPr>
                  <w:sz w:val="20"/>
                  <w:szCs w:val="20"/>
                </w:rPr>
                <w:t>https://www.minedu.sk/statny-vzdelavaci-program-pre-zakladne-vzdelavanie-2023/</w:t>
              </w:r>
            </w:hyperlink>
            <w:r w:rsidRPr="00CB223D">
              <w:rPr>
                <w:sz w:val="20"/>
                <w:szCs w:val="20"/>
              </w:rPr>
              <w:t xml:space="preserve">. 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1539DA">
              <w:rPr>
                <w:rFonts w:ascii="Times New Roman" w:eastAsia="Calibri" w:hAnsi="Times New Roman" w:cs="Times New Roman"/>
                <w:b/>
              </w:rPr>
              <w:t>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C622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C622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C622B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539DA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DD4155" w:rsidRDefault="00DD4155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DD4155" w:rsidRPr="00DD4155" w:rsidRDefault="00DD4155" w:rsidP="00DD415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9E747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C622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C622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C622B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C622BA"/>
    <w:sectPr w:rsidR="00274130" w:rsidRPr="00612E08" w:rsidSect="001E356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BA" w:rsidRDefault="00C622BA" w:rsidP="001B23B7">
      <w:pPr>
        <w:spacing w:after="0" w:line="240" w:lineRule="auto"/>
      </w:pPr>
      <w:r>
        <w:separator/>
      </w:r>
    </w:p>
  </w:endnote>
  <w:endnote w:type="continuationSeparator" w:id="0">
    <w:p w:rsidR="00C622BA" w:rsidRDefault="00C622B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094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BA" w:rsidRDefault="00C622BA" w:rsidP="001B23B7">
      <w:pPr>
        <w:spacing w:after="0" w:line="240" w:lineRule="auto"/>
      </w:pPr>
      <w:r>
        <w:separator/>
      </w:r>
    </w:p>
  </w:footnote>
  <w:footnote w:type="continuationSeparator" w:id="0">
    <w:p w:rsidR="00C622BA" w:rsidRDefault="00C622BA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CFB"/>
    <w:multiLevelType w:val="hybridMultilevel"/>
    <w:tmpl w:val="5290B8F6"/>
    <w:lvl w:ilvl="0" w:tplc="20AA77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D1D97"/>
    <w:multiLevelType w:val="hybridMultilevel"/>
    <w:tmpl w:val="0532B316"/>
    <w:lvl w:ilvl="0" w:tplc="96724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12ADC"/>
    <w:multiLevelType w:val="hybridMultilevel"/>
    <w:tmpl w:val="4DA6468C"/>
    <w:lvl w:ilvl="0" w:tplc="E88A8E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2787E"/>
    <w:rsid w:val="00043706"/>
    <w:rsid w:val="0009175F"/>
    <w:rsid w:val="0009433F"/>
    <w:rsid w:val="00097069"/>
    <w:rsid w:val="000D348F"/>
    <w:rsid w:val="000F0946"/>
    <w:rsid w:val="000F2BE9"/>
    <w:rsid w:val="00113AE4"/>
    <w:rsid w:val="00115AD0"/>
    <w:rsid w:val="00121680"/>
    <w:rsid w:val="001516DA"/>
    <w:rsid w:val="001539DA"/>
    <w:rsid w:val="001557DF"/>
    <w:rsid w:val="00156064"/>
    <w:rsid w:val="00187182"/>
    <w:rsid w:val="00190861"/>
    <w:rsid w:val="001962D9"/>
    <w:rsid w:val="001B23B7"/>
    <w:rsid w:val="001B3CA3"/>
    <w:rsid w:val="001B3FC5"/>
    <w:rsid w:val="001E3562"/>
    <w:rsid w:val="00203EE3"/>
    <w:rsid w:val="002243BB"/>
    <w:rsid w:val="0023360B"/>
    <w:rsid w:val="00243652"/>
    <w:rsid w:val="00254A13"/>
    <w:rsid w:val="0025707F"/>
    <w:rsid w:val="00263EDE"/>
    <w:rsid w:val="00273FE9"/>
    <w:rsid w:val="0028280E"/>
    <w:rsid w:val="00295E36"/>
    <w:rsid w:val="002F6ADB"/>
    <w:rsid w:val="003145AE"/>
    <w:rsid w:val="00350AD1"/>
    <w:rsid w:val="003553ED"/>
    <w:rsid w:val="00375EC9"/>
    <w:rsid w:val="003A057B"/>
    <w:rsid w:val="003A381E"/>
    <w:rsid w:val="003F31D7"/>
    <w:rsid w:val="00411898"/>
    <w:rsid w:val="00413A5B"/>
    <w:rsid w:val="0049476D"/>
    <w:rsid w:val="004A0A46"/>
    <w:rsid w:val="004A4383"/>
    <w:rsid w:val="004C6831"/>
    <w:rsid w:val="004E2503"/>
    <w:rsid w:val="005263AF"/>
    <w:rsid w:val="00557608"/>
    <w:rsid w:val="00563BF5"/>
    <w:rsid w:val="00564511"/>
    <w:rsid w:val="005762FB"/>
    <w:rsid w:val="00591EC6"/>
    <w:rsid w:val="00591ED3"/>
    <w:rsid w:val="005D645C"/>
    <w:rsid w:val="005E2B7F"/>
    <w:rsid w:val="00612483"/>
    <w:rsid w:val="00612E08"/>
    <w:rsid w:val="0069592B"/>
    <w:rsid w:val="006A0F0A"/>
    <w:rsid w:val="006A7B78"/>
    <w:rsid w:val="006D2BF6"/>
    <w:rsid w:val="006F678E"/>
    <w:rsid w:val="006F6B62"/>
    <w:rsid w:val="0071311F"/>
    <w:rsid w:val="00720322"/>
    <w:rsid w:val="00742710"/>
    <w:rsid w:val="00743088"/>
    <w:rsid w:val="00747F2C"/>
    <w:rsid w:val="0075197E"/>
    <w:rsid w:val="00761208"/>
    <w:rsid w:val="00765287"/>
    <w:rsid w:val="007756BE"/>
    <w:rsid w:val="00782752"/>
    <w:rsid w:val="007B086B"/>
    <w:rsid w:val="007B40C1"/>
    <w:rsid w:val="007C5312"/>
    <w:rsid w:val="007D6F2C"/>
    <w:rsid w:val="007F08DD"/>
    <w:rsid w:val="007F587A"/>
    <w:rsid w:val="007F6E72"/>
    <w:rsid w:val="0080042A"/>
    <w:rsid w:val="008153A2"/>
    <w:rsid w:val="00816804"/>
    <w:rsid w:val="008307C2"/>
    <w:rsid w:val="008508B4"/>
    <w:rsid w:val="00865E81"/>
    <w:rsid w:val="008801B5"/>
    <w:rsid w:val="00881E07"/>
    <w:rsid w:val="00892548"/>
    <w:rsid w:val="008B222D"/>
    <w:rsid w:val="008C1E3B"/>
    <w:rsid w:val="008C79B7"/>
    <w:rsid w:val="008D4823"/>
    <w:rsid w:val="00902424"/>
    <w:rsid w:val="0091194D"/>
    <w:rsid w:val="00942EAC"/>
    <w:rsid w:val="009431E3"/>
    <w:rsid w:val="009475F5"/>
    <w:rsid w:val="00951CA2"/>
    <w:rsid w:val="009717F5"/>
    <w:rsid w:val="0097735F"/>
    <w:rsid w:val="0098472E"/>
    <w:rsid w:val="009C424C"/>
    <w:rsid w:val="009D6470"/>
    <w:rsid w:val="009E09F7"/>
    <w:rsid w:val="009E7471"/>
    <w:rsid w:val="009F4832"/>
    <w:rsid w:val="00A01B06"/>
    <w:rsid w:val="00A1012B"/>
    <w:rsid w:val="00A340BB"/>
    <w:rsid w:val="00A60413"/>
    <w:rsid w:val="00A7788F"/>
    <w:rsid w:val="00AC30D6"/>
    <w:rsid w:val="00AD76C3"/>
    <w:rsid w:val="00B00B6E"/>
    <w:rsid w:val="00B06248"/>
    <w:rsid w:val="00B547F5"/>
    <w:rsid w:val="00B70860"/>
    <w:rsid w:val="00B84F87"/>
    <w:rsid w:val="00B94193"/>
    <w:rsid w:val="00BA2BF4"/>
    <w:rsid w:val="00BF33EE"/>
    <w:rsid w:val="00C622BA"/>
    <w:rsid w:val="00C86714"/>
    <w:rsid w:val="00C94E4E"/>
    <w:rsid w:val="00CB08AE"/>
    <w:rsid w:val="00CC3F6A"/>
    <w:rsid w:val="00CD6A65"/>
    <w:rsid w:val="00CD6E04"/>
    <w:rsid w:val="00CE6AAE"/>
    <w:rsid w:val="00CE6EA8"/>
    <w:rsid w:val="00CF1A25"/>
    <w:rsid w:val="00D1615D"/>
    <w:rsid w:val="00D2313B"/>
    <w:rsid w:val="00D41BBC"/>
    <w:rsid w:val="00D50F1E"/>
    <w:rsid w:val="00D55FC4"/>
    <w:rsid w:val="00D91B44"/>
    <w:rsid w:val="00D92E81"/>
    <w:rsid w:val="00DD4155"/>
    <w:rsid w:val="00DE0D23"/>
    <w:rsid w:val="00DF357C"/>
    <w:rsid w:val="00E113D8"/>
    <w:rsid w:val="00E1757C"/>
    <w:rsid w:val="00E440B4"/>
    <w:rsid w:val="00E51F7A"/>
    <w:rsid w:val="00E7317E"/>
    <w:rsid w:val="00E839D4"/>
    <w:rsid w:val="00E976CE"/>
    <w:rsid w:val="00EA0F3A"/>
    <w:rsid w:val="00EB2CC0"/>
    <w:rsid w:val="00ED165A"/>
    <w:rsid w:val="00ED1AC0"/>
    <w:rsid w:val="00ED6D6C"/>
    <w:rsid w:val="00EE6138"/>
    <w:rsid w:val="00F16E61"/>
    <w:rsid w:val="00F50A84"/>
    <w:rsid w:val="00F87681"/>
    <w:rsid w:val="00F903D3"/>
    <w:rsid w:val="00FA02DB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3E57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6A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A7B7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16DA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647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15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53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53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5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53A2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8C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ne.kasencak@minedu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an.sitarcik@minedu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nedu.sk/statny-vzdelavaci-program-pre-zakladne-vzdelavanie-2023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07_dolozka-vplyvov"/>
    <f:field ref="objsubject" par="" edit="true" text=""/>
    <f:field ref="objcreatedby" par="" text="Kasenčák, René, JUDr."/>
    <f:field ref="objcreatedat" par="" text="20.6.2024 7:26:27"/>
    <f:field ref="objchangedby" par="" text="Administrator, System"/>
    <f:field ref="objmodifiedat" par="" text="20.6.2024 7:26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4C84-4CF3-4235-8642-0A1CB4B32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11EF5-5781-4502-BA98-85A0B6A54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90EC7-B303-452F-849A-37DFD45D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887B9C3B-5126-4D1F-B6C2-CD512D8F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Kasenčák René</cp:lastModifiedBy>
  <cp:revision>13</cp:revision>
  <cp:lastPrinted>2024-06-19T12:22:00Z</cp:lastPrinted>
  <dcterms:created xsi:type="dcterms:W3CDTF">2025-05-19T07:21:00Z</dcterms:created>
  <dcterms:modified xsi:type="dcterms:W3CDTF">2025-08-20T06:15:00Z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René Kasenčák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>Ministerstvo školstva,výskumu,vývoja a mládeže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2024/9020-A1810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LP/2024/297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výskumu, vývoja a mládeže Slovenskej republiky</vt:lpwstr>
  </property>
  <property fmtid="{D5CDD505-2E9C-101B-9397-08002B2CF9AE}" pid="142" name="FSC#SKEDITIONSLOVLEX@103.510:funkciaZodpPredAkuzativ">
    <vt:lpwstr>ministrovi školstva, výskumu, vývoja a mládeže Slovenskej republiky</vt:lpwstr>
  </property>
  <property fmtid="{D5CDD505-2E9C-101B-9397-08002B2CF9AE}" pid="143" name="FSC#SKEDITIONSLOVLEX@103.510:funkciaZodpPredDativ">
    <vt:lpwstr>ministra školstva, výskumu, vývoja a mládeže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výskumu, vývoja a mládeže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školstva, výskumu, vývoja a mládeže Slovenskej republiky predkladá ako iniciatívny materiál návrh zákona, ktorým sa mení a dopĺňa zákon č. 138/2019 Z. z. o pedagogických zamestnancoch a odborných zamestnancoch </vt:lpwstr>
  </property>
  <property fmtid="{D5CDD505-2E9C-101B-9397-08002B2CF9AE}" pid="150" name="FSC#SKEDITIONSLOVLEX@103.510:vytvorenedna">
    <vt:lpwstr>20. 6. 2024</vt:lpwstr>
  </property>
  <property fmtid="{D5CDD505-2E9C-101B-9397-08002B2CF9AE}" pid="151" name="FSC#COOSYSTEM@1.1:Container">
    <vt:lpwstr>COO.2145.1000.3.6220409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0x0101004F7AA7D676BB9844B479E29C5F7F14E2</vt:lpwstr>
  </property>
</Properties>
</file>