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8AB66" w14:textId="77777777" w:rsidR="002628A5" w:rsidRPr="000F77AB" w:rsidRDefault="002628A5" w:rsidP="002628A5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(pracovná verzia)</w:t>
      </w:r>
    </w:p>
    <w:p w14:paraId="3BE4439E" w14:textId="2FC4350E" w:rsidR="002628A5" w:rsidRPr="000F77AB" w:rsidRDefault="002628A5" w:rsidP="002628A5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VYHLÁŠKA</w:t>
      </w:r>
    </w:p>
    <w:p w14:paraId="3F02DCE4" w14:textId="153419A1" w:rsidR="002628A5" w:rsidRPr="000F77AB" w:rsidRDefault="002628A5" w:rsidP="002628A5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Ministerstva školstva, výskumu, vývoja a mládeže Slovenskej republiky</w:t>
      </w:r>
    </w:p>
    <w:p w14:paraId="6BE0DE28" w14:textId="0AC7EA2B" w:rsidR="002628A5" w:rsidRPr="000F77AB" w:rsidRDefault="002628A5" w:rsidP="002628A5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z ………………… 2025</w:t>
      </w:r>
    </w:p>
    <w:p w14:paraId="2CB7A1BD" w14:textId="35127A29" w:rsidR="002628A5" w:rsidRPr="000F77AB" w:rsidRDefault="002628A5" w:rsidP="002628A5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o školských výchovných zariadeniach</w:t>
      </w:r>
    </w:p>
    <w:p w14:paraId="1BC49738" w14:textId="77777777" w:rsidR="002628A5" w:rsidRPr="000F77AB" w:rsidRDefault="002628A5" w:rsidP="002628A5">
      <w:pPr>
        <w:shd w:val="clear" w:color="auto" w:fill="FFFFFF"/>
        <w:spacing w:before="60" w:after="60" w:line="216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7631042A" w14:textId="53F4D48E" w:rsidR="00070046" w:rsidRPr="0080776F" w:rsidRDefault="002628A5" w:rsidP="0080776F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80776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Ministerst</w:t>
      </w:r>
      <w:bookmarkStart w:id="0" w:name="_GoBack"/>
      <w:bookmarkEnd w:id="0"/>
      <w:r w:rsidRPr="0080776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vo školstva, výskumu, vývoja a mládeže Slovenskej republiky (ďalej len „ministerstvo“) podľa § ... ods. ... zákona č. 245/2008 Z. z. o výchove a vzdelávaní (školský zákon) a o zmene a doplnení niektorých zákonov v znení zákona č. .../2025 Z. z. ustanovuje:</w:t>
      </w:r>
    </w:p>
    <w:p w14:paraId="41B92A06" w14:textId="77777777" w:rsidR="007E60AB" w:rsidRPr="000F77AB" w:rsidRDefault="007E60AB" w:rsidP="00070046">
      <w:pPr>
        <w:shd w:val="clear" w:color="auto" w:fill="FFFFFF"/>
        <w:spacing w:before="60" w:after="60" w:line="216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5179C24F" w14:textId="792CAB6B" w:rsidR="00852684" w:rsidRPr="000F77AB" w:rsidRDefault="00A56DF0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PRVÁ ČASŤ</w:t>
      </w:r>
    </w:p>
    <w:p w14:paraId="3646963D" w14:textId="00F64649" w:rsidR="00070046" w:rsidRPr="000F77AB" w:rsidRDefault="00070046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Predmet úpravy</w:t>
      </w:r>
    </w:p>
    <w:p w14:paraId="40B30492" w14:textId="77777777" w:rsidR="006B0DBA" w:rsidRPr="000F77AB" w:rsidRDefault="006B0DBA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§ 1</w:t>
      </w:r>
    </w:p>
    <w:p w14:paraId="602F6DF9" w14:textId="2267D4BD" w:rsidR="00DE552D" w:rsidRPr="000F77AB" w:rsidRDefault="00DE552D" w:rsidP="0071592C">
      <w:pPr>
        <w:spacing w:before="225" w:after="225" w:line="264" w:lineRule="auto"/>
        <w:ind w:left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Táto vyhláška upravuje podrobnosti</w:t>
      </w:r>
      <w:r w:rsidR="001C50DB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="006B0DBA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 organizácii výchovno-vzdelávacieho procesu vo výchovných zariadeniach</w:t>
      </w:r>
      <w:bookmarkStart w:id="1" w:name="paragraf-1.odsek-1.text"/>
      <w:r w:rsidR="00F20FA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individuálnych reedukačných programoch, formách a metódach výchovy a vzdelávania uplatňovaných v procese </w:t>
      </w:r>
      <w:proofErr w:type="spellStart"/>
      <w:r w:rsidR="00F20FA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reedukácie</w:t>
      </w:r>
      <w:proofErr w:type="spellEnd"/>
      <w:r w:rsidR="00F20FA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, o výchovných skupinách, diagnostických skupinách, ochranných opatreniach, o personálnom, finančnom, materiálno-technickom a priestorovom zabezpečení, požiadavky na stavebné a interiérové úpravy, materiálno-technické a ďalšie vybavenie karanténnej miestnosti</w:t>
      </w:r>
      <w:r w:rsidR="006B70F1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20FA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ochrannej miestnosti</w:t>
      </w:r>
      <w:r w:rsidR="006B70F1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záchytnej miestnosti</w:t>
      </w:r>
      <w:r w:rsidR="00F20FA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1"/>
    </w:p>
    <w:p w14:paraId="0C65EBC1" w14:textId="60D079BE" w:rsidR="00DE43B2" w:rsidRPr="000F77AB" w:rsidRDefault="00DE43B2" w:rsidP="000F77AB">
      <w:pPr>
        <w:spacing w:before="225" w:after="225" w:line="264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§ 2</w:t>
      </w:r>
    </w:p>
    <w:p w14:paraId="52E75259" w14:textId="77777777" w:rsidR="00643E5D" w:rsidRPr="000F77AB" w:rsidRDefault="00643E5D" w:rsidP="000F77AB">
      <w:pPr>
        <w:spacing w:before="225" w:after="225"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Účel výchovných zariadení</w:t>
      </w:r>
    </w:p>
    <w:p w14:paraId="2511248D" w14:textId="047A59BE" w:rsidR="00DE43B2" w:rsidRPr="000F77AB" w:rsidRDefault="00DE43B2" w:rsidP="00280D0C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Vo výchovných zariadeniach, ktorými sú diagnostické centrá a reedukačné centrá, musí byť zabezpečené základné právo každého dieťaťa na výchovu a vzdelávanie v nadväznosti na ústavné princípy a medzinárodné zmluvy o ľudských právach a základných slobodách dieťaťa, rozvíjajúce citovú stránku jeho osobnosti a umožňujúce aktívnu účasť dieťaťa v spoločnosti. S dieťaťom sa musí zaobchádzať v záujme plného a harmonického rozvoja jeho osobnosti s ohľadom na potreby osoby jeho veku.</w:t>
      </w:r>
    </w:p>
    <w:p w14:paraId="1F622E1C" w14:textId="6540E727" w:rsidR="00DE43B2" w:rsidRPr="000F77AB" w:rsidRDefault="00DE43B2" w:rsidP="00280D0C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Účelom zariadenia je zabezpečovať neplnoletým osobám vo veku od 12 do 18 rokov, prípadne plnoletej osobe do 19 rokov a mladšej (ďalej len „dieťa“), náhradnú výchovnú starostlivosť v záujme jeho zdravého vývoja, riadnej výchovy a vzdelávania. Zariadenia spolupracujú s rodinou dieťaťa a poskytujú jej pomoc pri zabezpečovaní záležitostí týkajúcich sa dieťaťa, vrátane rodinnej terapie a nácviku rodičovských a ďalších zručností potrebných na výchovu a starostlivosť v rodine. Zariadenia poskytujú podporu pri prechode dieťaťa do jeho pôvodného rodinného prostredia alebo jeho premiestnení do náhradnej rodinnej starostlivosti.</w:t>
      </w:r>
    </w:p>
    <w:p w14:paraId="148F9B80" w14:textId="42D47A63" w:rsidR="00DE43B2" w:rsidRPr="000F77AB" w:rsidRDefault="00DE43B2" w:rsidP="00280D0C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Účelom výchovným zariadení je poskytovať preventívne výchovnú starostlivosť, a tým najmä predchádzať vzniku a rozvoju negatívnych prejavov správania dieťaťa alebo narušeniu jeho zdravého vývoja, zmierňovať alebo odstraňovať príčiny alebo dôsledky už vzniknutých porúch správania a prispievať k zdravému osobnostnému vývoju dieťaťa. Výchovné zariadenia poskytujú pomoc rodičom alebo iným osobám, ktorým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bolo dieťa zverené do výchovy rozhodnutím príslušného orgánu, (ďalej len „osoby zodpovedné za výchovu“) pri výchove a vzdelávaní dieťaťa a pri riešení problémov spojených so starostlivosťou o dieťa, s cieľom zachovať a posilniť rodinné väzby dieťaťa a zamedziť odtrhnutiu dieťaťa z jeho rodinného prostredia.</w:t>
      </w:r>
    </w:p>
    <w:p w14:paraId="4B6C5A6D" w14:textId="77777777" w:rsidR="00DE43B2" w:rsidRPr="000F77AB" w:rsidRDefault="00DE43B2" w:rsidP="00DE43B2">
      <w:pPr>
        <w:spacing w:before="225" w:after="225" w:line="264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</w:p>
    <w:p w14:paraId="10B532B8" w14:textId="2492F8B1" w:rsidR="00A56DF0" w:rsidRPr="000F77AB" w:rsidRDefault="00910738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DRUHÁ ČASŤ</w:t>
      </w:r>
    </w:p>
    <w:p w14:paraId="12676502" w14:textId="6138D4FE" w:rsidR="00A56DF0" w:rsidRPr="000F77AB" w:rsidRDefault="00A56DF0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Podrobnosti </w:t>
      </w:r>
      <w:r w:rsidR="007D18D7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o</w:t>
      </w:r>
      <w:r w:rsidR="004857F5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="007D18D7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organizácii </w:t>
      </w:r>
      <w:r w:rsidR="004857F5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výchovno-vzdelávacieho procesu </w:t>
      </w:r>
      <w:r w:rsidR="007D18D7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v</w:t>
      </w:r>
      <w:r w:rsidR="00B939FE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o</w:t>
      </w:r>
      <w:r w:rsidR="007D18D7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výchovných zariadeniach</w:t>
      </w:r>
      <w:r w:rsidR="004857F5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, formách a metódach výchovy a vzdelávania v procese </w:t>
      </w:r>
      <w:proofErr w:type="spellStart"/>
      <w:r w:rsidR="004857F5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reedukácie</w:t>
      </w:r>
      <w:proofErr w:type="spellEnd"/>
      <w:r w:rsidR="004857F5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, o výchovných skupinách a diagnostických skupinách</w:t>
      </w:r>
    </w:p>
    <w:p w14:paraId="239ABEFE" w14:textId="77777777" w:rsidR="002B17D3" w:rsidRPr="000F77AB" w:rsidRDefault="002B17D3" w:rsidP="002B17D3">
      <w:pPr>
        <w:shd w:val="clear" w:color="auto" w:fill="FFFFFF"/>
        <w:spacing w:before="60" w:after="60" w:line="216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2FC1F24E" w14:textId="77777777" w:rsidR="005525C4" w:rsidRPr="000F77AB" w:rsidRDefault="005525C4" w:rsidP="007D18D7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7E403C4D" w14:textId="655BAA95" w:rsidR="002B17D3" w:rsidRPr="000F77AB" w:rsidRDefault="002B17D3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§ </w:t>
      </w:r>
      <w:r w:rsidR="00643E5D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3</w:t>
      </w:r>
    </w:p>
    <w:p w14:paraId="0156501C" w14:textId="612F4BE2" w:rsidR="004857F5" w:rsidRPr="000F77AB" w:rsidRDefault="002B17D3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Diagnostické centrum</w:t>
      </w:r>
    </w:p>
    <w:p w14:paraId="674BF8A5" w14:textId="7164C8B9" w:rsidR="002B17D3" w:rsidRPr="000F77AB" w:rsidRDefault="002B17D3" w:rsidP="00280D0C">
      <w:pPr>
        <w:pStyle w:val="Odsekzoznamu"/>
        <w:numPr>
          <w:ilvl w:val="0"/>
          <w:numId w:val="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Diagnostické centrum sa zameriava na špeciálnopedagogickú</w:t>
      </w:r>
      <w:r w:rsidR="00C95B7D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 psychologickú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diagnostiku s cieľom zistenia aktuálneho stavu vzdelanosti a </w:t>
      </w:r>
      <w:proofErr w:type="spellStart"/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reedukácie</w:t>
      </w:r>
      <w:proofErr w:type="spellEnd"/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 vedomosti, zručnosti, schopnost</w:t>
      </w:r>
      <w:r w:rsidR="00AD44A6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í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 návykov a na u</w:t>
      </w:r>
      <w:r w:rsidR="00AD44A6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r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čenie vhodných postupov vedúcich k ich náprave.</w:t>
      </w:r>
    </w:p>
    <w:p w14:paraId="688EADCD" w14:textId="77777777" w:rsidR="002B17D3" w:rsidRPr="000F77AB" w:rsidRDefault="002B17D3" w:rsidP="00280D0C">
      <w:pPr>
        <w:pStyle w:val="Odsekzoznamu"/>
        <w:numPr>
          <w:ilvl w:val="0"/>
          <w:numId w:val="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Diagnostické centrum poskytuje počas pobytu dieťať</w:t>
      </w:r>
      <w:r w:rsidR="002C4AE2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a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aj odborné služby rodičom dieťať</w:t>
      </w:r>
      <w:r w:rsidR="002C4AE2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a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alebo inej fyzickej osobe než rodičovi</w:t>
      </w:r>
      <w:r w:rsidR="002C4AE2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 ktorá má dieťa zverené do osobnej starostlivosti alebo do pestúnskej starostlivosti na základe rozhodnutia súdu (ďalej len „zákonný zástupca“), a súrodencom dieťaťa formou individuálnych stretnutí alebo skupinových stretnutí s cieľom aktívne ich zapojiť do diagnostického, reedukačného a resocializačného procesu.</w:t>
      </w:r>
    </w:p>
    <w:p w14:paraId="44AE914D" w14:textId="77777777" w:rsidR="002C4AE2" w:rsidRPr="000F77AB" w:rsidRDefault="002C4AE2" w:rsidP="00280D0C">
      <w:pPr>
        <w:pStyle w:val="Odsekzoznamu"/>
        <w:numPr>
          <w:ilvl w:val="0"/>
          <w:numId w:val="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Na určenie diagnostického centra pre deti, ktoré boli do zariadenia umiestnené podľa § 121 ods. 1 písm. b) a c) zákona, na dĺžku ich pobytu v diagnostickom centre a ďalšie umiestnenie dieťaťa v zariadení, v ktorom sa poskytuje ústavná </w:t>
      </w:r>
      <w:r w:rsidR="00886817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starostlivosť, sa vzťahuje osobitný predpis</w:t>
      </w:r>
      <w:r w:rsidR="00D6144C" w:rsidRPr="000F77AB">
        <w:rPr>
          <w:rStyle w:val="Odkaznapoznmkupodiarou"/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footnoteReference w:id="1"/>
      </w:r>
      <w:r w:rsidR="00886817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. </w:t>
      </w:r>
    </w:p>
    <w:p w14:paraId="0E249542" w14:textId="77777777" w:rsidR="00886817" w:rsidRPr="000F77AB" w:rsidRDefault="00886817" w:rsidP="00280D0C">
      <w:pPr>
        <w:pStyle w:val="Odsekzoznamu"/>
        <w:numPr>
          <w:ilvl w:val="0"/>
          <w:numId w:val="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Deti umiestnené v záchytnom oddelení zriadenom podľa § 121 ods. 4 zákona tvoria jednu diagnostickú skupinu.</w:t>
      </w:r>
    </w:p>
    <w:p w14:paraId="2C7EAAF7" w14:textId="0281B110" w:rsidR="00886817" w:rsidRPr="000F77AB" w:rsidRDefault="00886817" w:rsidP="00280D0C">
      <w:pPr>
        <w:pStyle w:val="Odsekzoznamu"/>
        <w:numPr>
          <w:ilvl w:val="0"/>
          <w:numId w:val="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Karanténna miestnosť slúži najmä na zabezpečenie hygieny dieťaťa a</w:t>
      </w:r>
      <w:r w:rsidR="0069112D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 slúži na izoláciu osôb, ktoré môžu byť potenciálne infekčné alebo kontaminované, aby sa zabránilo ich šíreniu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.</w:t>
      </w:r>
    </w:p>
    <w:p w14:paraId="2C8A8FA2" w14:textId="26F434A8" w:rsidR="00886817" w:rsidRPr="000F77AB" w:rsidRDefault="00886817" w:rsidP="00280D0C">
      <w:pPr>
        <w:pStyle w:val="Odsekzoznamu"/>
        <w:numPr>
          <w:ilvl w:val="0"/>
          <w:numId w:val="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Počet žiakov v diagnostickej triede je spravidla rovnaký ako počet žiakov v diagnostickej skupine. Riaditeľ diagnostického centra môže v odôvodnených </w:t>
      </w:r>
      <w:r w:rsidR="00907DA4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prípadoch zvýšiť počet žiakov v diagnostickej triede o </w:t>
      </w:r>
      <w:r w:rsidR="00643E5D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dvoch</w:t>
      </w:r>
      <w:r w:rsidR="00907DA4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žiakov.</w:t>
      </w:r>
    </w:p>
    <w:p w14:paraId="5AB5115E" w14:textId="02D7C50B" w:rsidR="0039208D" w:rsidRPr="000F77AB" w:rsidRDefault="00C95B7D" w:rsidP="00280D0C">
      <w:pPr>
        <w:pStyle w:val="Odsekzoznamu"/>
        <w:numPr>
          <w:ilvl w:val="0"/>
          <w:numId w:val="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Diagnostické centrum môže </w:t>
      </w:r>
      <w:r w:rsidR="0039208D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organiz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ovať</w:t>
      </w:r>
      <w:r w:rsidR="0039208D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tábory, výlety a spoločné pobyty zákonných zástupcov s deťmi.</w:t>
      </w:r>
    </w:p>
    <w:p w14:paraId="1B21ABD3" w14:textId="77777777" w:rsidR="007E60AB" w:rsidRPr="000F77AB" w:rsidRDefault="007E60AB" w:rsidP="007E60AB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384467EC" w14:textId="77777777" w:rsidR="006643AE" w:rsidRPr="000F77AB" w:rsidRDefault="006643AE" w:rsidP="007E60AB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26A58036" w14:textId="77777777" w:rsidR="006643AE" w:rsidRPr="000F77AB" w:rsidRDefault="006643AE" w:rsidP="007E60AB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0912DD3D" w14:textId="59488F91" w:rsidR="00907DA4" w:rsidRPr="000F77AB" w:rsidRDefault="00907DA4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§ </w:t>
      </w:r>
      <w:r w:rsidR="00640E01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4</w:t>
      </w:r>
    </w:p>
    <w:p w14:paraId="33BE2FEC" w14:textId="6E7EF597" w:rsidR="00907DA4" w:rsidRPr="000F77AB" w:rsidRDefault="00907DA4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Reedukačné centrum</w:t>
      </w:r>
    </w:p>
    <w:p w14:paraId="22414482" w14:textId="77777777" w:rsidR="00907DA4" w:rsidRPr="000F77AB" w:rsidRDefault="00907DA4" w:rsidP="00280D0C">
      <w:pPr>
        <w:pStyle w:val="Odsekzoznamu"/>
        <w:numPr>
          <w:ilvl w:val="0"/>
          <w:numId w:val="2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Reedukačné centrum sa zameriava na </w:t>
      </w:r>
      <w:proofErr w:type="spellStart"/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reedukáciu</w:t>
      </w:r>
      <w:proofErr w:type="spellEnd"/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sociálne, mravne a emocionálne narušených detí, u ktorých boli zistené také nedostatky v sociálnej prispôsobivosti, 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lastRenderedPageBreak/>
        <w:t>v osobnostných vlastnostiach a charakterovom vývine, že ich výchova a vzdelávanie v iných zariadeniach alebo v prirodzenom rodinnom prostredí by neviedli k náprave.</w:t>
      </w:r>
    </w:p>
    <w:p w14:paraId="3CEDE58D" w14:textId="77777777" w:rsidR="00907DA4" w:rsidRPr="000F77AB" w:rsidRDefault="00907DA4" w:rsidP="00280D0C">
      <w:pPr>
        <w:pStyle w:val="Odsekzoznamu"/>
        <w:numPr>
          <w:ilvl w:val="0"/>
          <w:numId w:val="2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Reedukačné centrum poskytuje deťom výchovu a vzdelávanie zamerané na optimalizáciu ich psychosociálneho vývinu, odstraňovanie porúch správania a vytvorenie predpokladov na ich osobnostnú a sociálnu integráciu.</w:t>
      </w:r>
    </w:p>
    <w:p w14:paraId="0D8C2027" w14:textId="722A62B1" w:rsidR="00907DA4" w:rsidRPr="000F77AB" w:rsidRDefault="00907DA4" w:rsidP="00280D0C">
      <w:pPr>
        <w:pStyle w:val="Odsekzoznamu"/>
        <w:numPr>
          <w:ilvl w:val="0"/>
          <w:numId w:val="2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Reedukačné centrum podľa § 122 ods. </w:t>
      </w:r>
      <w:r w:rsidR="006643AE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4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písm. a) zákona spravidla</w:t>
      </w:r>
      <w:r w:rsidR="00623D6C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prijíma deti dvoch pohlaví. Reedukačné centrum podľa § 122 ods. 3</w:t>
      </w:r>
      <w:r w:rsidR="006643AE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4 </w:t>
      </w:r>
      <w:r w:rsidR="00623D6C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písm. b) a c) zákona prijíma chlapcov alebo dievčatá.</w:t>
      </w:r>
    </w:p>
    <w:p w14:paraId="279F30D3" w14:textId="3286A876" w:rsidR="00623D6C" w:rsidRPr="000F77AB" w:rsidRDefault="00623D6C" w:rsidP="00280D0C">
      <w:pPr>
        <w:pStyle w:val="Odsekzoznamu"/>
        <w:numPr>
          <w:ilvl w:val="0"/>
          <w:numId w:val="2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Reedukačné centrum organizuje aj záujmovú činnosť detí so zreteľom na ich individuálne potreby, záujmy alebo prípravu na povolanie. Reedukačné centrum môže organizovať najmä lyžiarske výcviky, plavecké výcviky, tábory, výlety a výmenné pobyty s inými zariadeniami</w:t>
      </w:r>
      <w:r w:rsidR="00E01314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, </w:t>
      </w:r>
    </w:p>
    <w:p w14:paraId="4B599B0B" w14:textId="1FAE198C" w:rsidR="005670E1" w:rsidRPr="000F77AB" w:rsidRDefault="00B72CFF" w:rsidP="00280D0C">
      <w:pPr>
        <w:pStyle w:val="Odsekzoznamu"/>
        <w:numPr>
          <w:ilvl w:val="0"/>
          <w:numId w:val="2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Na r</w:t>
      </w:r>
      <w:r w:rsidR="005670E1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eedukačné centr</w:t>
      </w:r>
      <w:r w:rsidR="00B40937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um</w:t>
      </w:r>
      <w:r w:rsidR="005670E1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 ktoré m</w:t>
      </w:r>
      <w:r w:rsidR="00B40937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á </w:t>
      </w:r>
      <w:r w:rsidR="005670E1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zriadené</w:t>
      </w:r>
      <w:r w:rsidR="0066055C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 oddelen</w:t>
      </w:r>
      <w:r w:rsidR="005670E1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ie </w:t>
      </w:r>
      <w:r w:rsidR="00B40937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pre deti vyžadujúce zvýšenú starostlivosť, oddelenie s ochranným uzatvoreným režimom, oddelenie s otvoreným režimom, sa primerane vzťahujú ustanovenia  §5 až </w:t>
      </w:r>
      <w:r w:rsidR="00692F1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7</w:t>
      </w:r>
      <w:r w:rsidR="005670E1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.</w:t>
      </w:r>
    </w:p>
    <w:p w14:paraId="5A277089" w14:textId="0F2826DD" w:rsidR="00B40937" w:rsidRPr="000F77AB" w:rsidRDefault="00B40937" w:rsidP="00280D0C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agraf-4.odsek-7.tex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302E3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skupiny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deti vyžadujúce zvýšenú starostlivosť, </w:t>
      </w:r>
      <w:r w:rsidR="00302E3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skupiny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ochranným uzatvoreným režimom</w:t>
      </w:r>
      <w:r w:rsidR="00302E3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riaditeľ </w:t>
      </w:r>
      <w:r w:rsidR="00414F38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preradí dieťa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základe </w:t>
      </w:r>
      <w:r w:rsidR="0069112D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návrhu </w:t>
      </w:r>
      <w:r w:rsidR="00D34F34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odborných zamestnancov</w:t>
      </w:r>
      <w:r w:rsidR="0069112D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reedukačného centra a vyjadrenia zariadenia</w:t>
      </w:r>
      <w:r w:rsidR="00682784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poradenstva a prevencie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oddelenia s otvoreným režimom nemôže byť umiestnené dieťa s uloženou ochrannou výchovou. </w:t>
      </w:r>
      <w:bookmarkEnd w:id="2"/>
      <w:r w:rsidR="00302E3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B15B05" w14:textId="5DC8DC2B" w:rsidR="00895E24" w:rsidRPr="000F77AB" w:rsidRDefault="00895E24" w:rsidP="00280D0C">
      <w:pPr>
        <w:pStyle w:val="Odsekzoznamu"/>
        <w:numPr>
          <w:ilvl w:val="0"/>
          <w:numId w:val="2"/>
        </w:numPr>
        <w:spacing w:before="225" w:after="225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Reedukačné centrum môže organizovať tábory, výlety a spoločné pobyty zákonných zástupcov s deťmi.</w:t>
      </w:r>
    </w:p>
    <w:p w14:paraId="4B9CC6D1" w14:textId="0E83977B" w:rsidR="0066055C" w:rsidRPr="000F77AB" w:rsidRDefault="0066055C" w:rsidP="00B40937">
      <w:pPr>
        <w:pStyle w:val="Odsekzoznamu"/>
        <w:shd w:val="clear" w:color="auto" w:fill="FFFFFF"/>
        <w:spacing w:before="60" w:after="60" w:line="216" w:lineRule="atLeast"/>
        <w:ind w:left="643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</w:p>
    <w:p w14:paraId="314C5F69" w14:textId="6D3777E6" w:rsidR="001D7F70" w:rsidRPr="000F77AB" w:rsidRDefault="00974798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§ 5</w:t>
      </w:r>
    </w:p>
    <w:p w14:paraId="04D0557A" w14:textId="17A08F8E" w:rsidR="00F649E3" w:rsidRPr="000F77AB" w:rsidRDefault="00F649E3" w:rsidP="000F77AB">
      <w:pPr>
        <w:spacing w:before="225" w:after="225"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Reedukačné centrum pre deti vyžadujúce zvýšenú starostlivosť</w:t>
      </w:r>
    </w:p>
    <w:p w14:paraId="476BED21" w14:textId="77777777" w:rsidR="00F649E3" w:rsidRPr="000F77AB" w:rsidRDefault="00F649E3" w:rsidP="00643E5D">
      <w:pPr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agraf-5.nadpis"/>
      <w:bookmarkEnd w:id="3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paragraf-5.odsek-1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bookmarkStart w:id="5" w:name="paragraf-5.odsek-1.text"/>
      <w:bookmarkEnd w:id="4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Reedukačné centrum pre deti vyžadujúce zvýšenú starostlivosť poskytuje starostlivosť </w:t>
      </w:r>
      <w:bookmarkEnd w:id="5"/>
    </w:p>
    <w:p w14:paraId="1274F397" w14:textId="04C85DA7" w:rsidR="00F649E3" w:rsidRPr="000F77AB" w:rsidRDefault="00F649E3" w:rsidP="00280D0C">
      <w:pPr>
        <w:pStyle w:val="Odsekzoznamu"/>
        <w:numPr>
          <w:ilvl w:val="0"/>
          <w:numId w:val="13"/>
        </w:numPr>
        <w:spacing w:before="225" w:after="225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6" w:name="paragraf-5.odsek-1.pismeno-a.tex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deťom s narušeným psychosociálnym vývinom, ktoré vyžadujú z dôvodu chronického ochorenia zvýšený zdravotný dohľad, dlhodobé podávanie liekov alebo špeciálnu diétu, a deťom so zdravotným postihnutím, ktorých zdravotné postihnutie túto starostlivosť vyžaduje; reedukačný proces je rozšírený o liečebný režim, </w:t>
      </w:r>
      <w:bookmarkEnd w:id="6"/>
    </w:p>
    <w:p w14:paraId="2BB1B136" w14:textId="6738F55F" w:rsidR="00F649E3" w:rsidRPr="000F77AB" w:rsidRDefault="00F649E3" w:rsidP="00280D0C">
      <w:pPr>
        <w:pStyle w:val="Odsekzoznamu"/>
        <w:numPr>
          <w:ilvl w:val="0"/>
          <w:numId w:val="13"/>
        </w:numPr>
        <w:spacing w:before="225" w:after="225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aragraf-5.odsek-1.pismeno-a"/>
      <w:bookmarkEnd w:id="7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8" w:name="paragraf-5.odsek-1.pismeno-b.tex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deťom s narušeným psychosociálnym vývinom, u ktorých reedukačný proces v reedukačnom centre nebol úspešný, </w:t>
      </w:r>
      <w:bookmarkEnd w:id="8"/>
    </w:p>
    <w:p w14:paraId="5AE837C9" w14:textId="244D9A02" w:rsidR="00F649E3" w:rsidRPr="000F77AB" w:rsidRDefault="00F649E3" w:rsidP="00280D0C">
      <w:pPr>
        <w:pStyle w:val="Odsekzoznamu"/>
        <w:numPr>
          <w:ilvl w:val="0"/>
          <w:numId w:val="13"/>
        </w:numPr>
        <w:spacing w:before="225" w:after="225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aragraf-5.odsek-1.pismeno-b"/>
      <w:bookmarkEnd w:id="9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0" w:name="paragraf-5.odsek-1.pismeno-c.tex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deťom s psychiatrickou diagnózou alebo deťom závislým od psychoaktívnych látok po detoxikácii, ktorým sa z týchto dôvodov nemôže poskytovať starostlivosť v ostatných výchovných zariadeniach. </w:t>
      </w:r>
      <w:bookmarkEnd w:id="10"/>
    </w:p>
    <w:p w14:paraId="19B10BB0" w14:textId="032A5719" w:rsidR="00F649E3" w:rsidRPr="000F77AB" w:rsidRDefault="00F649E3" w:rsidP="00643E5D">
      <w:pPr>
        <w:spacing w:before="225" w:after="225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paragraf-5.odsek-1.pismeno-c"/>
      <w:bookmarkStart w:id="12" w:name="paragraf-5.odsek-1"/>
      <w:bookmarkEnd w:id="11"/>
      <w:bookmarkEnd w:id="12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3" w:name="paragraf-5.odsek-2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bookmarkStart w:id="14" w:name="paragraf-5.odsek-2.text"/>
      <w:bookmarkEnd w:id="13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Reedukačný proces detí podľa odseku 1 písm. a) sa vykonáva v súlade s dodržiavaním liečebného režim</w:t>
      </w:r>
      <w:bookmarkEnd w:id="14"/>
      <w:r w:rsidR="000349F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ového výchovného plánu, </w:t>
      </w:r>
      <w:r w:rsidR="00C036EE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ktorý obsahuje terapeutické činnosti s presne stanoveným časovým harmonogramom</w:t>
      </w:r>
      <w:r w:rsidR="00CC4C7C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 ktorý schvaľuje riaditeľ. </w:t>
      </w:r>
    </w:p>
    <w:p w14:paraId="7FD9A19F" w14:textId="3E2FDF02" w:rsidR="00895E24" w:rsidRPr="000F77AB" w:rsidRDefault="00895E24" w:rsidP="00643E5D">
      <w:pPr>
        <w:spacing w:before="225" w:after="225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(3) V jednej výchovnej skupine oddelenia s</w:t>
      </w:r>
      <w:r w:rsidR="00D34F34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 zvýšenou starostlivosťou j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e najviac šesť detí.</w:t>
      </w:r>
    </w:p>
    <w:p w14:paraId="3694888E" w14:textId="0F96B5A1" w:rsidR="007E60AB" w:rsidRPr="000F77AB" w:rsidRDefault="00895E24" w:rsidP="00DA4A03">
      <w:pPr>
        <w:spacing w:before="225" w:after="225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paragraf-5.odsek-2"/>
      <w:bookmarkStart w:id="16" w:name="paragraf-5.odsek-3.oznacenie"/>
      <w:bookmarkEnd w:id="15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(4</w:t>
      </w:r>
      <w:r w:rsidR="00F649E3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Start w:id="17" w:name="paragraf-5.odsek-3.text"/>
      <w:bookmarkEnd w:id="16"/>
      <w:r w:rsidR="00F649E3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Výchovu a vzdelávanie detí podľa odseku 1 písm. b) zabezpečujú súčasne vychovávateľ a</w:t>
      </w:r>
      <w:r w:rsidR="00CC4C7C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bookmarkStart w:id="18" w:name="paragraf-5.odsek-3"/>
      <w:bookmarkEnd w:id="17"/>
      <w:bookmarkEnd w:id="18"/>
      <w:r w:rsidR="00CC4C7C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pomocný vychovávateľ. </w:t>
      </w:r>
    </w:p>
    <w:p w14:paraId="6108FE56" w14:textId="7AA7520A" w:rsidR="005670E1" w:rsidRPr="000F77AB" w:rsidRDefault="005670E1" w:rsidP="00DA4A03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</w:p>
    <w:p w14:paraId="287E5F9B" w14:textId="05AFEB12" w:rsidR="00F649E3" w:rsidRPr="000F77AB" w:rsidRDefault="00F649E3" w:rsidP="000F77AB">
      <w:pPr>
        <w:spacing w:before="225" w:after="225"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 6</w:t>
      </w:r>
    </w:p>
    <w:p w14:paraId="13267908" w14:textId="48D9B2A8" w:rsidR="00F649E3" w:rsidRPr="000F77AB" w:rsidRDefault="00F649E3" w:rsidP="000F77AB">
      <w:pPr>
        <w:spacing w:before="225" w:after="225"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paragraf-6.oznacenie"/>
      <w:bookmarkEnd w:id="19"/>
      <w:r w:rsidRPr="000F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Reedukačné centrum s ochranným uzatvoreným režimom</w:t>
      </w:r>
    </w:p>
    <w:p w14:paraId="45FDD277" w14:textId="77777777" w:rsidR="00F649E3" w:rsidRPr="000F77AB" w:rsidRDefault="00F649E3" w:rsidP="00F649E3">
      <w:pPr>
        <w:spacing w:after="0" w:line="264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paragraf-6.nadpis"/>
      <w:bookmarkEnd w:id="20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1" w:name="paragraf-6.odsek-1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bookmarkStart w:id="22" w:name="paragraf-6.odsek-1.text"/>
      <w:bookmarkEnd w:id="21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Reedukačné centrum s ochranným uzatvoreným režimom poskytuje starostlivosť </w:t>
      </w:r>
      <w:bookmarkEnd w:id="22"/>
    </w:p>
    <w:p w14:paraId="357FFFAA" w14:textId="77777777" w:rsidR="00F649E3" w:rsidRPr="000F77AB" w:rsidRDefault="00F649E3" w:rsidP="00F649E3">
      <w:pPr>
        <w:spacing w:before="225" w:after="225" w:line="264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3" w:name="paragraf-6.odsek-1.pismeno-a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bookmarkStart w:id="24" w:name="paragraf-6.odsek-1.pismeno-a.text"/>
      <w:bookmarkEnd w:id="23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deťom s narušeným psychosociálnym vývinom spojeným s recidívou trestnej činnosti, </w:t>
      </w:r>
      <w:bookmarkEnd w:id="24"/>
    </w:p>
    <w:p w14:paraId="0A7FEDD5" w14:textId="77777777" w:rsidR="00F649E3" w:rsidRPr="000F77AB" w:rsidRDefault="00F649E3" w:rsidP="00F649E3">
      <w:pPr>
        <w:spacing w:before="225" w:after="225" w:line="264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paragraf-6.odsek-1.pismeno-a"/>
      <w:bookmarkEnd w:id="25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6" w:name="paragraf-6.odsek-1.pismeno-b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bookmarkStart w:id="27" w:name="paragraf-6.odsek-1.pismeno-b.text"/>
      <w:bookmarkEnd w:id="26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deťom s narušeným psychosociálnym vývinom spojeným s opakujúcim sa konaním, ktoré má znaky trestného činu, </w:t>
      </w:r>
      <w:bookmarkEnd w:id="27"/>
    </w:p>
    <w:p w14:paraId="68D3CC62" w14:textId="77777777" w:rsidR="00F649E3" w:rsidRPr="000F77AB" w:rsidRDefault="00F649E3" w:rsidP="00F649E3">
      <w:pPr>
        <w:spacing w:before="225" w:after="225" w:line="264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paragraf-6.odsek-1.pismeno-b"/>
      <w:bookmarkEnd w:id="28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9" w:name="paragraf-6.odsek-1.pismeno-c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bookmarkStart w:id="30" w:name="paragraf-6.odsek-1.pismeno-c.text"/>
      <w:bookmarkEnd w:id="29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deťom s narušeným psychosociálnym vývinom spojeným s agresivitou. </w:t>
      </w:r>
      <w:bookmarkEnd w:id="30"/>
    </w:p>
    <w:p w14:paraId="2054BACC" w14:textId="77777777" w:rsidR="00F649E3" w:rsidRPr="000F77AB" w:rsidRDefault="00F649E3" w:rsidP="00F649E3">
      <w:pPr>
        <w:spacing w:before="225" w:after="225" w:line="264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paragraf-6.odsek-1.pismeno-c"/>
      <w:bookmarkStart w:id="32" w:name="paragraf-6.odsek-1"/>
      <w:bookmarkEnd w:id="31"/>
      <w:bookmarkEnd w:id="32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3" w:name="paragraf-6.odsek-2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bookmarkStart w:id="34" w:name="paragraf-6.odsek-2.text"/>
      <w:bookmarkEnd w:id="33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jednej výchovnej skupine oddelenia s ochranným uzatvoreným režimom je najviac šesť detí. </w:t>
      </w:r>
      <w:bookmarkEnd w:id="34"/>
    </w:p>
    <w:p w14:paraId="6D8EECDD" w14:textId="54450847" w:rsidR="00F649E3" w:rsidRPr="000F77AB" w:rsidRDefault="00F649E3" w:rsidP="00F649E3">
      <w:pPr>
        <w:spacing w:before="225" w:after="225" w:line="264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" w:name="paragraf-6.odsek-2"/>
      <w:bookmarkEnd w:id="35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6" w:name="paragraf-6.odsek-3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bookmarkStart w:id="37" w:name="paragraf-6.odsek-3.text"/>
      <w:bookmarkEnd w:id="36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Výchovu detí vo výchovnej skupine zabezpečujú súčasne vychovávateľ a</w:t>
      </w:r>
      <w:r w:rsidR="00CC4C7C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 pomocný vychovávateľ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37"/>
    </w:p>
    <w:p w14:paraId="1F21C270" w14:textId="77777777" w:rsidR="00F649E3" w:rsidRPr="000F77AB" w:rsidRDefault="00F649E3" w:rsidP="00F649E3">
      <w:pPr>
        <w:spacing w:before="225" w:after="225" w:line="264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8" w:name="paragraf-6.odsek-3"/>
      <w:bookmarkEnd w:id="38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9" w:name="paragraf-6.odsek-4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bookmarkStart w:id="40" w:name="paragraf-6.odsek-4.text"/>
      <w:bookmarkEnd w:id="39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Bezpečnosť detí, zamestnancov a iných fyzických osôb v reedukačnom centre s ochranným uzatvoreným režimom sa zabezpečuje posilnením dozoru pri výchove a vzdelávaní. </w:t>
      </w:r>
      <w:bookmarkEnd w:id="40"/>
    </w:p>
    <w:p w14:paraId="6D2D08BE" w14:textId="09166077" w:rsidR="00F649E3" w:rsidRPr="000F77AB" w:rsidRDefault="00F649E3" w:rsidP="00F649E3">
      <w:pPr>
        <w:spacing w:before="225" w:after="225" w:line="264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1" w:name="paragraf-6.odsek-4"/>
      <w:bookmarkEnd w:id="41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2" w:name="paragraf-6.odsek-5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</w:t>
      </w:r>
      <w:bookmarkEnd w:id="42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Do reedukačného centra s ochranným uzatvoreným režimom sa prijímajú len deti s uloženou ochrannou výchovou na základe rozhodnutia súdu.</w:t>
      </w:r>
      <w:hyperlink r:id="rId8" w:anchor="poznamky.poznamka-2" w:history="1">
        <w:r w:rsidRPr="000F77AB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</w:t>
        </w:r>
        <w:r w:rsidRPr="000F77AB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</w:hyperlink>
      <w:bookmarkStart w:id="43" w:name="paragraf-6"/>
      <w:bookmarkStart w:id="44" w:name="paragraf-6.odsek-5"/>
      <w:bookmarkEnd w:id="43"/>
      <w:bookmarkEnd w:id="44"/>
    </w:p>
    <w:p w14:paraId="4E9C7300" w14:textId="77777777" w:rsidR="000F77AB" w:rsidRDefault="00692F1F" w:rsidP="000F77AB">
      <w:pPr>
        <w:spacing w:before="225" w:after="225" w:line="264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7 </w:t>
      </w:r>
      <w:bookmarkStart w:id="45" w:name="paragraf-7.oznacenie"/>
      <w:bookmarkEnd w:id="45"/>
      <w:r w:rsidRPr="000F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06CE873" w14:textId="57DCD9CD" w:rsidR="00692F1F" w:rsidRPr="000F77AB" w:rsidRDefault="00692F1F" w:rsidP="000F77AB">
      <w:pPr>
        <w:spacing w:before="225" w:after="225"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Reedukačné centrum s otvoreným režimom</w:t>
      </w:r>
    </w:p>
    <w:p w14:paraId="1D1E816F" w14:textId="77777777" w:rsidR="00692F1F" w:rsidRPr="000F77AB" w:rsidRDefault="00692F1F" w:rsidP="00692F1F">
      <w:pPr>
        <w:spacing w:before="225" w:after="225" w:line="264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6" w:name="paragraf-7.nadpis"/>
      <w:bookmarkEnd w:id="46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7" w:name="paragraf-7.odsek-1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bookmarkStart w:id="48" w:name="paragraf-7.odsek-1.text"/>
      <w:bookmarkEnd w:id="47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Výchova a vzdelávanie detí v reedukačnom centre s otvoreným režimom sa organizujú tak, aby sa čo najviac približovali prirodzenému rodinnému prostrediu. </w:t>
      </w:r>
      <w:bookmarkEnd w:id="48"/>
    </w:p>
    <w:p w14:paraId="36584A54" w14:textId="77777777" w:rsidR="00692F1F" w:rsidRPr="000F77AB" w:rsidRDefault="00692F1F" w:rsidP="00692F1F">
      <w:pPr>
        <w:spacing w:before="225" w:after="225" w:line="264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9" w:name="paragraf-7.odsek-1"/>
      <w:bookmarkEnd w:id="49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50" w:name="paragraf-7.odsek-2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bookmarkStart w:id="51" w:name="paragraf-7.odsek-2.text"/>
      <w:bookmarkStart w:id="52" w:name="paragraf-7"/>
      <w:bookmarkEnd w:id="50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Výchovu detí vo výchovnej skupine zabezpečujú súčasne dvaja vychovávatelia a jeden pomocný vychovávateľ. </w:t>
      </w:r>
      <w:bookmarkStart w:id="53" w:name="paragraf-7.odsek-2"/>
      <w:bookmarkEnd w:id="51"/>
      <w:bookmarkEnd w:id="52"/>
      <w:bookmarkEnd w:id="53"/>
    </w:p>
    <w:p w14:paraId="3A7F64D0" w14:textId="77777777" w:rsidR="00692F1F" w:rsidRPr="000F77AB" w:rsidRDefault="00692F1F" w:rsidP="00F649E3">
      <w:pPr>
        <w:spacing w:before="225" w:after="225" w:line="264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CC619B" w14:textId="77777777" w:rsidR="005D139A" w:rsidRPr="000F77AB" w:rsidRDefault="005D139A" w:rsidP="00B32993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4D9EDE85" w14:textId="0973428A" w:rsidR="00277DF0" w:rsidRPr="000F77AB" w:rsidRDefault="00277DF0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TRETIA  ČASŤ</w:t>
      </w:r>
    </w:p>
    <w:p w14:paraId="62CB6A1C" w14:textId="77777777" w:rsidR="00277DF0" w:rsidRPr="000F77AB" w:rsidRDefault="00277DF0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Podrobnosti o</w:t>
      </w:r>
      <w:r w:rsidR="00AC690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 </w:t>
      </w:r>
      <w:r w:rsidR="00897D5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dovolenom a nedovolenom prerušení pobytu, </w:t>
      </w:r>
      <w:r w:rsidR="00AC690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ochranných </w:t>
      </w:r>
      <w:r w:rsidR="0028242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opatreniach</w:t>
      </w:r>
      <w:r w:rsidR="00D6144C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="0028242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a individuálnom reedukačnom programe</w:t>
      </w:r>
    </w:p>
    <w:p w14:paraId="30B28D30" w14:textId="77777777" w:rsidR="00277DF0" w:rsidRPr="000F77AB" w:rsidRDefault="00277DF0" w:rsidP="000F77AB">
      <w:pPr>
        <w:shd w:val="clear" w:color="auto" w:fill="FFFFFF"/>
        <w:spacing w:before="60" w:after="60" w:line="216" w:lineRule="atLeast"/>
        <w:ind w:left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4CDF3C2F" w14:textId="0B08F04C" w:rsidR="00F378F6" w:rsidRPr="000F77AB" w:rsidRDefault="00796E36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§ </w:t>
      </w:r>
      <w:r w:rsidR="0089792D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8</w:t>
      </w:r>
    </w:p>
    <w:p w14:paraId="2B14B76F" w14:textId="77777777" w:rsidR="00F378F6" w:rsidRPr="000F77AB" w:rsidRDefault="00F378F6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Dovolené prerušenie pobytu</w:t>
      </w:r>
    </w:p>
    <w:p w14:paraId="54CDE76D" w14:textId="3C7F7286" w:rsidR="00F378F6" w:rsidRPr="000F77AB" w:rsidRDefault="00F378F6" w:rsidP="00280D0C">
      <w:pPr>
        <w:pStyle w:val="Odsekzoznamu"/>
        <w:numPr>
          <w:ilvl w:val="0"/>
          <w:numId w:val="3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Dieťaťu, ktoré bolo do zariadenia umiestnené na základe rozhodnutia súdu, sa môže po vyjadrení orgánu sociálnoprávnej ochrany detí a sociálnej kurately podľa miesta trvalého </w:t>
      </w:r>
      <w:r w:rsidR="00CB6B90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768A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B6B90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pre</w:t>
      </w:r>
      <w:r w:rsidR="00D768A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chodného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bydliska dieťaťa povoliť pobyt mimo výchovného zariadenia z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dôvodu návštevy zákonného zástupcu a</w:t>
      </w:r>
      <w:r w:rsidR="000E1A22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predpoklad, že tento pobyt bude pre dieťaťa prospešný.</w:t>
      </w:r>
    </w:p>
    <w:p w14:paraId="7A343316" w14:textId="5D86F850" w:rsidR="00F378F6" w:rsidRPr="000F77AB" w:rsidRDefault="00F378F6" w:rsidP="00280D0C">
      <w:pPr>
        <w:pStyle w:val="Odsekzoznamu"/>
        <w:numPr>
          <w:ilvl w:val="0"/>
          <w:numId w:val="3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Dieťaťu, ktoré bolo do výchovného zariadenia prijaté na žiadosť zákonného zástupcu, možno povoliť pobyt mimo výchovného zariadenia na určitý čas po dohode so zákonným zástupcom dieťaťa.</w:t>
      </w:r>
    </w:p>
    <w:p w14:paraId="3F98C1D0" w14:textId="061F31C9" w:rsidR="00F378F6" w:rsidRPr="000F77AB" w:rsidRDefault="00F378F6" w:rsidP="00280D0C">
      <w:pPr>
        <w:pStyle w:val="Odsekzoznamu"/>
        <w:numPr>
          <w:ilvl w:val="0"/>
          <w:numId w:val="3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Pobytom mimo výchovného zariadenia podľa odseku 1 alebo odseku 2 sa na účely tejto vyhlášky rozumie pobyt dieťaťa mimo výchovného zariadenia v čase </w:t>
      </w:r>
      <w:r w:rsidR="00C26538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víkendov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, ďalších dní pracovného pokoja alebo v čase školských prázdnin.</w:t>
      </w:r>
    </w:p>
    <w:p w14:paraId="625014EA" w14:textId="009E017B" w:rsidR="00F378F6" w:rsidRPr="000F77AB" w:rsidRDefault="00F378F6" w:rsidP="00280D0C">
      <w:pPr>
        <w:pStyle w:val="Odsekzoznamu"/>
        <w:numPr>
          <w:ilvl w:val="0"/>
          <w:numId w:val="3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 záujme podpory styku dieťaťa s rodinným prostredím, z ktorého bolo dieťa vyňaté, možno dieťaťu so súhlasom orgánu sociálnoprávnej ochrany detí a sociálnej kurately podľa miesta trvalého bydliska dieťaťa umožniť pobyt mimo</w:t>
      </w:r>
      <w:r w:rsidR="00542F85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výchovného zariadenia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tomto prostredí.</w:t>
      </w:r>
    </w:p>
    <w:p w14:paraId="1AA39C5B" w14:textId="4343A76A" w:rsidR="002A7023" w:rsidRPr="000F77AB" w:rsidRDefault="00446E0B" w:rsidP="00280D0C">
      <w:pPr>
        <w:pStyle w:val="Odsekzoznamu"/>
        <w:numPr>
          <w:ilvl w:val="0"/>
          <w:numId w:val="3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Dovolené prerušenie pobytu je súčasťou plánovania a vyhodnocovania individuálneho reedukačného programu dieťaťa.</w:t>
      </w:r>
    </w:p>
    <w:p w14:paraId="353F325F" w14:textId="1592EC14" w:rsidR="00F378F6" w:rsidRPr="000F77AB" w:rsidRDefault="00F378F6" w:rsidP="00280D0C">
      <w:pPr>
        <w:pStyle w:val="Odsekzoznamu"/>
        <w:numPr>
          <w:ilvl w:val="0"/>
          <w:numId w:val="3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Ak v čase pobytu mimo diagnostického centra alebo reedukačného centra dochádza k ohrozeniu výchovy alebo osoby dieťaťa, tento pobyt sa ukončí a zabezpečí</w:t>
      </w:r>
      <w:r w:rsidR="001E0836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návrat dieťaťa do diagnostického centra alebo reedukačného centra</w:t>
      </w:r>
      <w:r w:rsidR="001E0836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7C266D" w14:textId="77777777" w:rsidR="00F378F6" w:rsidRPr="000F77AB" w:rsidRDefault="00F378F6" w:rsidP="00F378F6">
      <w:pPr>
        <w:shd w:val="clear" w:color="auto" w:fill="FFFFFF"/>
        <w:spacing w:before="60" w:after="60" w:line="216" w:lineRule="atLeast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39DAFB1D" w14:textId="5744219F" w:rsidR="00F378F6" w:rsidRPr="000F77AB" w:rsidRDefault="00F378F6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§ </w:t>
      </w:r>
      <w:r w:rsidR="0089792D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9</w:t>
      </w:r>
    </w:p>
    <w:p w14:paraId="20E0675F" w14:textId="77777777" w:rsidR="00F378F6" w:rsidRPr="000F77AB" w:rsidRDefault="00F378F6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Nedovolené prerušenie pobytu</w:t>
      </w:r>
    </w:p>
    <w:p w14:paraId="5BEA6733" w14:textId="49EC80E0" w:rsidR="00F378F6" w:rsidRPr="000F77AB" w:rsidRDefault="00F378F6" w:rsidP="00280D0C">
      <w:pPr>
        <w:pStyle w:val="Odsekzoznamu"/>
        <w:numPr>
          <w:ilvl w:val="0"/>
          <w:numId w:val="4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Každý odchod dieťaťa z výchovného zariadenia bez súhlasu riaditeľa</w:t>
      </w:r>
      <w:r w:rsidR="00F15288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93D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tohto zariadenia </w:t>
      </w:r>
      <w:r w:rsidR="002D2C1B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814FC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lebo</w:t>
      </w:r>
      <w:r w:rsidR="002D2C1B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ním písomne poverenej osoby </w:t>
      </w:r>
      <w:r w:rsidR="00F15288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 orgánu soci</w:t>
      </w:r>
      <w:r w:rsidR="009A1F71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áln</w:t>
      </w:r>
      <w:r w:rsidR="00F15288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oprávnej ochrany detí a sociálnej kurately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považuje za nedovolené prerušenie pobytu.</w:t>
      </w:r>
    </w:p>
    <w:p w14:paraId="4A85F880" w14:textId="6AC27AE2" w:rsidR="00F378F6" w:rsidRPr="000F77AB" w:rsidRDefault="00F378F6" w:rsidP="00280D0C">
      <w:pPr>
        <w:pStyle w:val="Odsekzoznamu"/>
        <w:numPr>
          <w:ilvl w:val="0"/>
          <w:numId w:val="4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Nedovolené prerušenie pobytu dieťaťa </w:t>
      </w:r>
      <w:r w:rsidR="00DF1F3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vo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výchovnom zariadení, ktoré bolo do tohto zariadenia umiestnené na základe rozhodnutia súdu, oznámi riaditeľ tohto zariadenia bez zbytočného odkladu, ako sa o nedovolenom prerušení pobytu dozvedel, najbližšiemu útvaru Policajného zboru, zákonnému zástupcovi, súdu, ktorý rozhodol o umiestnení dieťaťa do výchovného zariadenia neodkladným opatrením alebo výchovným opatrením alebo rozhodol o ústavnej starostlivosti, a orgánu sociálnoprávnej ochrany detí a sociálnej kurately podľa trvalého bydliska dieťaťa.</w:t>
      </w:r>
    </w:p>
    <w:p w14:paraId="109B32B3" w14:textId="3DEFC6CD" w:rsidR="00F15288" w:rsidRPr="000F77AB" w:rsidRDefault="00F378F6" w:rsidP="00280D0C">
      <w:pPr>
        <w:pStyle w:val="Odsekzoznamu"/>
        <w:numPr>
          <w:ilvl w:val="0"/>
          <w:numId w:val="4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Nepovolené prerušenie pobytu dieťaťa v</w:t>
      </w:r>
      <w:r w:rsidR="00DF1F3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výchovnom zariadení, ktoré bolo do tohto zariadeni</w:t>
      </w:r>
      <w:r w:rsidR="00F15288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a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prijaté na základe žiadosti zákonného zástupcu, oznámi </w:t>
      </w:r>
      <w:r w:rsidR="002D2C1B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pedagogický zamestnanec alebo odborný zamestnanec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tohto zariadenia bez zbytočného odkladu, ako sa o nedovolenom prerušení pobytu dozvedel, najbližšiemu útvaru Policajného zboru, zákonnému zástupcovi</w:t>
      </w:r>
      <w:r w:rsidR="002D2C1B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 súdu a </w:t>
      </w:r>
      <w:r w:rsidR="009A1F71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orgánu sociálnoprávnej ochrany detí a sociálnej kurately</w:t>
      </w:r>
      <w:r w:rsidR="00D814FC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trvalého bydliska dieťaťa</w:t>
      </w:r>
      <w:r w:rsidR="009A1F71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CD8365" w14:textId="4CBD8AB2" w:rsidR="009664EF" w:rsidRPr="000F77AB" w:rsidRDefault="00F378F6" w:rsidP="00280D0C">
      <w:pPr>
        <w:pStyle w:val="Odsekzoznamu"/>
        <w:numPr>
          <w:ilvl w:val="0"/>
          <w:numId w:val="4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sa dieťa, ktoré bolo do </w:t>
      </w:r>
      <w:r w:rsidR="00F15288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výchovného zariadenia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umiestnené na základe rozhodnutia súdu, do výchovného zariadenia nevráti dobrovoľne, zabezpečí</w:t>
      </w:r>
      <w:r w:rsidR="00D814FC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v spolupráci s príslušným útvarom Policajného zboru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jeho návrat v súlade s rozhodnutím o nariadení ústavnej starostlivosti.</w:t>
      </w:r>
      <w:r w:rsidR="008D10E5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1F71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</w:p>
    <w:p w14:paraId="4F4AD421" w14:textId="3C329F72" w:rsidR="00F378F6" w:rsidRPr="000F77AB" w:rsidRDefault="00F378F6" w:rsidP="00280D0C">
      <w:pPr>
        <w:pStyle w:val="Odsekzoznamu"/>
        <w:numPr>
          <w:ilvl w:val="0"/>
          <w:numId w:val="4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 nedovolenom prerušení pobytu dieťaťa, ktoré sa nevráti do výchovného zariadenia dobrovoľne, sa poskytuje tomuto dieťaťu najmä psychologická starostlivosť</w:t>
      </w:r>
      <w:r w:rsidR="0089792D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D1BBA31" w14:textId="1F45A4C0" w:rsidR="00E74B30" w:rsidRPr="000F77AB" w:rsidRDefault="00E74B30" w:rsidP="00E74B30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4DCE15FE" w14:textId="3FDE83F8" w:rsidR="00E74B30" w:rsidRPr="000F77AB" w:rsidRDefault="00C40169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§ 10</w:t>
      </w:r>
    </w:p>
    <w:p w14:paraId="06252BB5" w14:textId="62F4A58F" w:rsidR="00AC6909" w:rsidRPr="000F77AB" w:rsidRDefault="00F15288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Podrobnosti o</w:t>
      </w:r>
      <w:r w:rsidR="00D9225A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 výchovných opatreniach</w:t>
      </w: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v</w:t>
      </w:r>
      <w:r w:rsidR="007706C7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o</w:t>
      </w: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výchovných zariadeniach </w:t>
      </w:r>
      <w:r w:rsidR="00B32993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a požiadavky na úpravy a vybavenie ochrannej</w:t>
      </w:r>
      <w:r w:rsidR="00D32A95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,</w:t>
      </w:r>
      <w:r w:rsidR="007C6398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 karanténnej </w:t>
      </w: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miestnosti</w:t>
      </w:r>
      <w:r w:rsidR="00D32A95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, záchytnej miestnosti</w:t>
      </w:r>
    </w:p>
    <w:p w14:paraId="5CE5D21B" w14:textId="61359076" w:rsidR="0035693B" w:rsidRPr="000F77AB" w:rsidRDefault="0035693B" w:rsidP="00B32993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5B0A6F9B" w14:textId="4E7EA49D" w:rsidR="00AC6909" w:rsidRPr="000F77AB" w:rsidRDefault="00AC6909" w:rsidP="00280D0C">
      <w:pPr>
        <w:pStyle w:val="Odsekzoznamu"/>
        <w:numPr>
          <w:ilvl w:val="0"/>
          <w:numId w:val="5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lastRenderedPageBreak/>
        <w:t>Ochranné opatrenie podľa § 12</w:t>
      </w:r>
      <w:r w:rsidR="000360B0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4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ods. </w:t>
      </w:r>
      <w:r w:rsidR="00F54B0B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7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písm. </w:t>
      </w:r>
      <w:r w:rsidR="00F54B0B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d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) a</w:t>
      </w:r>
      <w:r w:rsidR="0035693B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 </w:t>
      </w:r>
      <w:r w:rsidR="00F54B0B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e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) a ods. </w:t>
      </w:r>
      <w:r w:rsidR="00F54B0B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8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zákona</w:t>
      </w:r>
      <w:r w:rsidR="00C4700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, § 121 ods. 4 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(ďalej len ochranné opatrenie) sa uplatní pri agresívnom správaní alebo výtržníctve,</w:t>
      </w:r>
      <w:r w:rsidR="00C4700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pri nepovolenom pobyte mimo zariadenia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alebo takom správaní dieťaťa, ktor</w:t>
      </w:r>
      <w:r w:rsidR="00C4700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é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ohrozuje seba alebo iné osoby.</w:t>
      </w:r>
    </w:p>
    <w:p w14:paraId="6CF06FA5" w14:textId="56D682A9" w:rsidR="00E74B30" w:rsidRPr="000F77AB" w:rsidRDefault="00E74B30" w:rsidP="00E74B30">
      <w:pPr>
        <w:spacing w:after="0" w:line="264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4" w:name="paragraf-11.odsek-2.tex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Ochranná miestnosť má podlahovú plochu najmenej osem štvorcových metrov, výšku najmenej 250 cm a výšku najviac 300 cm a je vybavená takto: </w:t>
      </w:r>
      <w:bookmarkEnd w:id="54"/>
    </w:p>
    <w:p w14:paraId="5EF7F4B7" w14:textId="77777777" w:rsidR="00E74B30" w:rsidRPr="000F77AB" w:rsidRDefault="00E74B30" w:rsidP="00E74B30">
      <w:pPr>
        <w:spacing w:before="225" w:after="225" w:line="264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55" w:name="paragraf-11.odsek-2.pismeno-a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bookmarkStart w:id="56" w:name="paragraf-11.odsek-2.pismeno-a.text"/>
      <w:bookmarkEnd w:id="55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nábytok pevne pripevnený k podlahe, ktorý tvorí posteľ, stôl a sedadlo, </w:t>
      </w:r>
      <w:bookmarkEnd w:id="56"/>
    </w:p>
    <w:p w14:paraId="69740059" w14:textId="77777777" w:rsidR="00E74B30" w:rsidRPr="000F77AB" w:rsidRDefault="00E74B30" w:rsidP="00E74B30">
      <w:pPr>
        <w:spacing w:before="225" w:after="225" w:line="264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7" w:name="paragraf-11.odsek-2.pismeno-a"/>
      <w:bookmarkEnd w:id="57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58" w:name="paragraf-11.odsek-2.pismeno-b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bookmarkStart w:id="59" w:name="paragraf-11.odsek-2.pismeno-b.text"/>
      <w:bookmarkEnd w:id="58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zabudované WC s nádržkou na vodu umiestnenou mimo miestnosti, </w:t>
      </w:r>
      <w:bookmarkEnd w:id="59"/>
    </w:p>
    <w:p w14:paraId="223E3771" w14:textId="652C255D" w:rsidR="00E74B30" w:rsidRPr="000F77AB" w:rsidRDefault="00E74B30" w:rsidP="00E74B30">
      <w:pPr>
        <w:spacing w:before="225" w:after="225" w:line="264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0" w:name="paragraf-11.odsek-2.pismeno-b"/>
      <w:bookmarkStart w:id="61" w:name="paragraf-11.odsek-2.pismeno-c.oznacenie"/>
      <w:bookmarkEnd w:id="60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bookmarkStart w:id="62" w:name="paragraf-11.odsek-2.pismeno-c.text"/>
      <w:bookmarkEnd w:id="61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jednoduchý zdroj pitnej vody, </w:t>
      </w:r>
      <w:bookmarkEnd w:id="62"/>
    </w:p>
    <w:p w14:paraId="37BAFAD1" w14:textId="7E5F65A8" w:rsidR="00E74B30" w:rsidRPr="000F77AB" w:rsidRDefault="00E74B30" w:rsidP="00AB052C">
      <w:pPr>
        <w:spacing w:before="225" w:after="225" w:line="264" w:lineRule="auto"/>
        <w:ind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3" w:name="paragraf-11.odsek-2.pismeno-c"/>
      <w:bookmarkStart w:id="64" w:name="paragraf-11.odsek-2.pismeno-e.oznacenie"/>
      <w:bookmarkEnd w:id="63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</w:t>
      </w:r>
      <w:bookmarkStart w:id="65" w:name="paragraf-11.odsek-2.pismeno-e.text"/>
      <w:bookmarkEnd w:id="64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osvetlenie miestnosti s vonkajším ovládaním mimo dosahu dieťaťa, </w:t>
      </w:r>
      <w:bookmarkEnd w:id="65"/>
    </w:p>
    <w:p w14:paraId="1B34F021" w14:textId="7249C248" w:rsidR="00E74B30" w:rsidRPr="000F77AB" w:rsidRDefault="00E74B30" w:rsidP="00E74B30">
      <w:pPr>
        <w:spacing w:before="225" w:after="225" w:line="264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6" w:name="paragraf-11.odsek-2.pismeno-e"/>
      <w:bookmarkStart w:id="67" w:name="paragraf-11.odsek-2.pismeno-f.oznacenie"/>
      <w:bookmarkEnd w:id="66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f) </w:t>
      </w:r>
      <w:bookmarkStart w:id="68" w:name="paragraf-11.odsek-2.pismeno-f.text"/>
      <w:bookmarkEnd w:id="67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umývateľná, pevne upevnená podlahová krytina, </w:t>
      </w:r>
      <w:bookmarkEnd w:id="68"/>
    </w:p>
    <w:p w14:paraId="58ECF169" w14:textId="63802779" w:rsidR="00E74B30" w:rsidRPr="000F77AB" w:rsidRDefault="00E74B30" w:rsidP="00E74B30">
      <w:pPr>
        <w:spacing w:before="225" w:after="225" w:line="264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9" w:name="paragraf-11.odsek-2.pismeno-f"/>
      <w:bookmarkStart w:id="70" w:name="paragraf-11.odsek-2.pismeno-g.oznacenie"/>
      <w:bookmarkEnd w:id="69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g) </w:t>
      </w:r>
      <w:bookmarkStart w:id="71" w:name="paragraf-11.odsek-2.pismeno-g.text"/>
      <w:bookmarkEnd w:id="70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vykurovanie, ktoré zabezpečí teplotu v miestnosti najmenej 21 stupňov C, </w:t>
      </w:r>
      <w:bookmarkEnd w:id="71"/>
    </w:p>
    <w:p w14:paraId="2869B983" w14:textId="4A561569" w:rsidR="00E74B30" w:rsidRPr="000F77AB" w:rsidRDefault="00E74B30" w:rsidP="00E74B30">
      <w:pPr>
        <w:spacing w:before="225" w:after="225" w:line="264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2" w:name="paragraf-11.odsek-2.pismeno-g"/>
      <w:bookmarkStart w:id="73" w:name="paragraf-11.odsek-2.pismeno-h.oznacenie"/>
      <w:bookmarkEnd w:id="72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h) </w:t>
      </w:r>
      <w:bookmarkStart w:id="74" w:name="paragraf-11.odsek-2.pismeno-h.text"/>
      <w:bookmarkEnd w:id="73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okno s vetraním chránené proti rozbitiu, </w:t>
      </w:r>
      <w:bookmarkStart w:id="75" w:name="paragraf-11.odsek-2.pismeno-h"/>
      <w:bookmarkEnd w:id="74"/>
      <w:bookmarkEnd w:id="75"/>
    </w:p>
    <w:p w14:paraId="5887156A" w14:textId="34C6D13E" w:rsidR="00AB052C" w:rsidRPr="000F77AB" w:rsidRDefault="00E74B30" w:rsidP="00AB052C">
      <w:pPr>
        <w:spacing w:before="225" w:after="225" w:line="264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6" w:name="paragraf-11.odsek-2.pismeno-i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i) </w:t>
      </w:r>
      <w:bookmarkStart w:id="77" w:name="paragraf-11.odsek-2.pismeno-i.text"/>
      <w:bookmarkEnd w:id="76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zvukové zariadenie na privolanie pedagogického zamestnanca, </w:t>
      </w:r>
      <w:bookmarkEnd w:id="77"/>
    </w:p>
    <w:p w14:paraId="040F28C7" w14:textId="63C918BC" w:rsidR="00AC6909" w:rsidRPr="000F77AB" w:rsidRDefault="00AB052C" w:rsidP="00AB052C">
      <w:pPr>
        <w:spacing w:before="225" w:after="225" w:line="264" w:lineRule="auto"/>
        <w:ind w:lef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j) </w:t>
      </w:r>
      <w:r w:rsidR="009A1F71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relaxačné a stimulačné pomôcky </w:t>
      </w:r>
      <w:r w:rsidR="00AC6909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ktoré svojim charakterom vylučuje zranenie dieťaťa a napomáha upokojovať dieťa.</w:t>
      </w:r>
      <w:r w:rsidR="00287EF4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AC964D" w14:textId="77777777" w:rsidR="00AB052C" w:rsidRPr="000F77AB" w:rsidRDefault="00AB052C" w:rsidP="00AB052C">
      <w:pPr>
        <w:spacing w:before="225" w:after="225" w:line="264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8" w:name="paragraf-11.odsek-3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bookmarkStart w:id="79" w:name="paragraf-11.odsek-3.text"/>
      <w:bookmarkEnd w:id="78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základné vybavenie karanténnej miestnosti v diagnostickom centre sa primerane vzťahujú ustanovenia odseku 2. </w:t>
      </w:r>
      <w:bookmarkEnd w:id="79"/>
    </w:p>
    <w:p w14:paraId="1E0EEC01" w14:textId="5EE4466B" w:rsidR="00AB052C" w:rsidRPr="000F77AB" w:rsidRDefault="00AB052C" w:rsidP="00AB052C">
      <w:pPr>
        <w:spacing w:before="225" w:after="225" w:line="264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80" w:name="paragraf-11.odsek-4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bookmarkStart w:id="81" w:name="paragraf-11.odsek-4.text"/>
      <w:bookmarkEnd w:id="80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Ak je v</w:t>
      </w:r>
      <w:r w:rsidR="00D52887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výchovnom zariadení zriadených viac ochranných miestností alebo karanténnych miestností, vzťahujú sa na každú z nich ustanovenia odseku 2. </w:t>
      </w:r>
      <w:bookmarkEnd w:id="81"/>
    </w:p>
    <w:p w14:paraId="3D80A8A6" w14:textId="77777777" w:rsidR="00AB052C" w:rsidRPr="000F77AB" w:rsidRDefault="00AB052C" w:rsidP="00AB052C">
      <w:pPr>
        <w:spacing w:before="225" w:after="225" w:line="264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2" w:name="paragraf-11.odsek-4"/>
      <w:bookmarkEnd w:id="82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83" w:name="paragraf-11.odsek-5.oznacenie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</w:t>
      </w:r>
      <w:bookmarkStart w:id="84" w:name="paragraf-11.odsek-5.text"/>
      <w:bookmarkEnd w:id="83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ochrannej miestnosti alebo karanténnej miestnosti možno umiestniť len jedno dieťa. </w:t>
      </w:r>
      <w:bookmarkEnd w:id="84"/>
    </w:p>
    <w:p w14:paraId="77CCDD61" w14:textId="39E1FF37" w:rsidR="00B571FA" w:rsidRPr="000F77AB" w:rsidRDefault="00AB052C" w:rsidP="00B571FA">
      <w:pPr>
        <w:rPr>
          <w:rFonts w:ascii="Times New Roman" w:hAnsi="Times New Roman" w:cs="Times New Roman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(6) Počas pobytu dieťaťa v ochrannej miestnosti</w:t>
      </w:r>
      <w:r w:rsidR="00A035B4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karanténnej miestnosti </w:t>
      </w:r>
      <w:r w:rsidR="00A035B4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alebo záchytnej miestnosti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výchovné zariadenie</w:t>
      </w:r>
      <w:r w:rsidR="00B571FA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71FA" w:rsidRPr="000F77AB">
        <w:rPr>
          <w:rFonts w:ascii="Times New Roman" w:hAnsi="Times New Roman" w:cs="Times New Roman"/>
          <w:sz w:val="24"/>
          <w:szCs w:val="24"/>
        </w:rPr>
        <w:t xml:space="preserve">pravidelne monitoruje správanie dieťaťa a priebežne kontroluje jeho zdravotný stav prostredníctvom zdravotníckeho pracovníka a odborného zamestnanca povereného riaditeľom výchovného zariadenia a o výsledku vedie písomný záznam, ktorého vzor je prílohou vyhlášky. </w:t>
      </w:r>
    </w:p>
    <w:p w14:paraId="4FCE3D85" w14:textId="412FFF33" w:rsidR="00AC6909" w:rsidRPr="000F77AB" w:rsidRDefault="00AC6909" w:rsidP="00A035B4">
      <w:pPr>
        <w:shd w:val="clear" w:color="auto" w:fill="FFFFFF"/>
        <w:spacing w:before="60" w:after="60" w:line="216" w:lineRule="atLeast"/>
        <w:ind w:left="708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819325" w14:textId="77777777" w:rsidR="007C6398" w:rsidRPr="000F77AB" w:rsidRDefault="007C6398" w:rsidP="007C6398">
      <w:pPr>
        <w:pStyle w:val="Odsekzoznamu"/>
        <w:shd w:val="clear" w:color="auto" w:fill="FFFFFF"/>
        <w:spacing w:before="60" w:after="60" w:line="216" w:lineRule="atLeast"/>
        <w:ind w:left="78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</w:p>
    <w:p w14:paraId="361AEEC2" w14:textId="5E8041A1" w:rsidR="00F15288" w:rsidRPr="000F77AB" w:rsidRDefault="007C6398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§11</w:t>
      </w:r>
    </w:p>
    <w:p w14:paraId="26CB860E" w14:textId="79629FCB" w:rsidR="007C6398" w:rsidRPr="000F77AB" w:rsidRDefault="007C6398" w:rsidP="000F77AB">
      <w:pPr>
        <w:shd w:val="clear" w:color="auto" w:fill="FFFFFF"/>
        <w:spacing w:before="60" w:after="60" w:line="216" w:lineRule="atLeast"/>
        <w:ind w:left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Požiadavky na úpravy a vybavenie karanténnej miestnosti</w:t>
      </w:r>
    </w:p>
    <w:p w14:paraId="678BE1EF" w14:textId="77777777" w:rsidR="0035693B" w:rsidRPr="000F77AB" w:rsidRDefault="0035693B" w:rsidP="00F15288">
      <w:pPr>
        <w:shd w:val="clear" w:color="auto" w:fill="FFFFFF"/>
        <w:spacing w:before="60" w:after="60" w:line="216" w:lineRule="atLeast"/>
        <w:ind w:left="426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483F5C8C" w14:textId="0E441130" w:rsidR="00877FE3" w:rsidRPr="000F77AB" w:rsidRDefault="00B73DAC" w:rsidP="00280D0C">
      <w:pPr>
        <w:pStyle w:val="Odsekzoznamu"/>
        <w:numPr>
          <w:ilvl w:val="0"/>
          <w:numId w:val="9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Karanténna miestnosť slúži na</w:t>
      </w:r>
      <w:r w:rsidR="007C6398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dočasnú </w:t>
      </w:r>
      <w:r w:rsidR="00C16B8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izol</w:t>
      </w:r>
      <w:r w:rsidR="007C6398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áciu </w:t>
      </w:r>
      <w:r w:rsidR="00C16B8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detí, ktoré majú podozrenie na prenášanie prenosných alebo infekčných ochorení alebo je potvrdené infekčné ochorenie</w:t>
      </w:r>
      <w:r w:rsidR="00877FE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.</w:t>
      </w:r>
    </w:p>
    <w:p w14:paraId="634E429A" w14:textId="62D10CDA" w:rsidR="00AB2826" w:rsidRPr="000F77AB" w:rsidRDefault="00AB2826" w:rsidP="00280D0C">
      <w:pPr>
        <w:pStyle w:val="Odsekzoznamu"/>
        <w:numPr>
          <w:ilvl w:val="0"/>
          <w:numId w:val="9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lastRenderedPageBreak/>
        <w:t>Do karanténnej miestnosti je dieťa umiestnené po konzultácii a vyhodnotením zdravotnej sestry</w:t>
      </w:r>
      <w:r w:rsidR="007C6398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 riaditeľa zariadenia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 ktorého skutočnosť sa zapíše do zdravotnej karty dieťaťa.</w:t>
      </w:r>
    </w:p>
    <w:p w14:paraId="41CE3A08" w14:textId="2A5A02C2" w:rsidR="00A027DA" w:rsidRPr="000F77AB" w:rsidRDefault="00CD6889" w:rsidP="00280D0C">
      <w:pPr>
        <w:pStyle w:val="Odsekzoznamu"/>
        <w:numPr>
          <w:ilvl w:val="0"/>
          <w:numId w:val="9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Karanténna</w:t>
      </w:r>
      <w:r w:rsidR="00877FE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miestnosť </w:t>
      </w:r>
      <w:r w:rsidR="007C6398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je samostatná miestnosť s ľahkým prístupom pre personál aj zdravotníkov</w:t>
      </w:r>
      <w:r w:rsidR="00972F1A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</w:t>
      </w:r>
      <w:r w:rsidR="007C6398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="00A027DA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s</w:t>
      </w:r>
      <w:r w:rsidR="00972F1A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 vlastnou </w:t>
      </w:r>
      <w:r w:rsidR="00E228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="00972F1A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toaletou</w:t>
      </w:r>
      <w:r w:rsidR="00E228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 sprch</w:t>
      </w:r>
      <w:r w:rsidR="00972F1A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ou</w:t>
      </w:r>
      <w:r w:rsidR="00E228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 umývadl</w:t>
      </w:r>
      <w:r w:rsidR="00972F1A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om</w:t>
      </w:r>
      <w:r w:rsidR="00E228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.</w:t>
      </w:r>
    </w:p>
    <w:p w14:paraId="1F951036" w14:textId="552D8592" w:rsidR="00E228DF" w:rsidRPr="000F77AB" w:rsidRDefault="00A027DA" w:rsidP="00280D0C">
      <w:pPr>
        <w:pStyle w:val="Odsekzoznamu"/>
        <w:numPr>
          <w:ilvl w:val="0"/>
          <w:numId w:val="9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V</w:t>
      </w:r>
      <w:r w:rsidR="007706C7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výchovných zariadeniach, ktoré sú koedukačné sú zriadené karanténne miestnosti osobitne pre dievčatá a osobitne pre chlapcov.</w:t>
      </w:r>
    </w:p>
    <w:p w14:paraId="349BB026" w14:textId="766E5A60" w:rsidR="00E228DF" w:rsidRPr="000F77AB" w:rsidRDefault="00A027DA" w:rsidP="00280D0C">
      <w:pPr>
        <w:pStyle w:val="Odsekzoznamu"/>
        <w:numPr>
          <w:ilvl w:val="0"/>
          <w:numId w:val="9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Karanténna miestnosť musí </w:t>
      </w:r>
      <w:r w:rsidR="00E35D1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mať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="00E35D19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okno s vetraním a ochranou proti rozbitiu</w:t>
      </w:r>
      <w:r w:rsidR="00E228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so zabezpečením denného osvetlenia</w:t>
      </w:r>
      <w:r w:rsidR="00E35D1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 umelého osvetlenia</w:t>
      </w:r>
      <w:r w:rsidR="00E228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miestnosti s vonkajším ovládaním mimo dosahu dieťaťa.</w:t>
      </w:r>
    </w:p>
    <w:p w14:paraId="53C1750D" w14:textId="77777777" w:rsidR="00877FE3" w:rsidRPr="000F77AB" w:rsidRDefault="00E228DF" w:rsidP="00280D0C">
      <w:pPr>
        <w:pStyle w:val="Odsekzoznamu"/>
        <w:numPr>
          <w:ilvl w:val="0"/>
          <w:numId w:val="9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Karanténna miestnosť musí spĺňať požiadavky podľa osobitného predpisu</w:t>
      </w:r>
      <w:r w:rsidRPr="000F77AB">
        <w:rPr>
          <w:rStyle w:val="Odkaznapoznmkupodiarou"/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footnoteReference w:id="2"/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="00877FE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a je vybavená takto: </w:t>
      </w:r>
    </w:p>
    <w:p w14:paraId="3FB445FF" w14:textId="7CF5FFC5" w:rsidR="00877FE3" w:rsidRPr="000F77AB" w:rsidRDefault="00CD6889" w:rsidP="00280D0C">
      <w:pPr>
        <w:pStyle w:val="Odsekzoznamu"/>
        <w:numPr>
          <w:ilvl w:val="0"/>
          <w:numId w:val="14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nábytok tvorí posteľ, stôl</w:t>
      </w:r>
      <w:r w:rsidR="00E228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, 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sedadlo a televízny prijímač.</w:t>
      </w:r>
    </w:p>
    <w:p w14:paraId="01EE0C0D" w14:textId="6B914707" w:rsidR="00877FE3" w:rsidRPr="000F77AB" w:rsidRDefault="00877FE3" w:rsidP="00280D0C">
      <w:pPr>
        <w:pStyle w:val="Odsekzoznamu"/>
        <w:numPr>
          <w:ilvl w:val="0"/>
          <w:numId w:val="14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umývateľná teplá, pevne upevnená podlahová krytina,</w:t>
      </w:r>
    </w:p>
    <w:p w14:paraId="2450FBFB" w14:textId="77777777" w:rsidR="00877FE3" w:rsidRPr="000F77AB" w:rsidRDefault="00877FE3" w:rsidP="00280D0C">
      <w:pPr>
        <w:pStyle w:val="Odsekzoznamu"/>
        <w:numPr>
          <w:ilvl w:val="0"/>
          <w:numId w:val="14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vykurovanie, ktoré zabezpečí teplotu v miestnosti najmenej 21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C,</w:t>
      </w:r>
    </w:p>
    <w:p w14:paraId="51DF9AEF" w14:textId="77777777" w:rsidR="00877FE3" w:rsidRPr="000F77AB" w:rsidRDefault="00877FE3" w:rsidP="00280D0C">
      <w:pPr>
        <w:pStyle w:val="Odsekzoznamu"/>
        <w:numPr>
          <w:ilvl w:val="0"/>
          <w:numId w:val="14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zvukové zariadenie na privolanie </w:t>
      </w:r>
      <w:r w:rsidR="00CD6889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zdravotnej sestry,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pedagogického zamestnanca</w:t>
      </w:r>
      <w:r w:rsidR="00CD6889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odborného zamestnanca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A47B000" w14:textId="77777777" w:rsidR="00877FE3" w:rsidRPr="000F77AB" w:rsidRDefault="00877FE3" w:rsidP="00280D0C">
      <w:pPr>
        <w:pStyle w:val="Odsekzoznamu"/>
        <w:numPr>
          <w:ilvl w:val="0"/>
          <w:numId w:val="14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materiál na vzdelávanie, relaxačnú alebo inú vhodnú činnosť,</w:t>
      </w:r>
      <w:r w:rsidR="00E35D19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ktoré svojim charakterom vylučuje zranenie die</w:t>
      </w:r>
      <w:r w:rsidR="00CD6889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ťaťa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37960F" w14:textId="39CF0EC5" w:rsidR="00877FE3" w:rsidRPr="000F77AB" w:rsidRDefault="00877FE3" w:rsidP="00280D0C">
      <w:pPr>
        <w:pStyle w:val="Odsekzoznamu"/>
        <w:numPr>
          <w:ilvl w:val="0"/>
          <w:numId w:val="9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Ak je v</w:t>
      </w:r>
      <w:r w:rsidR="007706C7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výc</w:t>
      </w:r>
      <w:r w:rsidR="00CD688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hovnom zariadení viac karanténnych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miestností, vzťahujú sa na každú z nich ustanovenia odseku </w:t>
      </w:r>
      <w:r w:rsidR="00E35D1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5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.</w:t>
      </w:r>
    </w:p>
    <w:p w14:paraId="5D63E1CD" w14:textId="5C457372" w:rsidR="00C47003" w:rsidRPr="000F77AB" w:rsidRDefault="00C47003" w:rsidP="00C47003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</w:p>
    <w:p w14:paraId="6F6ACB61" w14:textId="57991493" w:rsidR="00C47003" w:rsidRPr="000F77AB" w:rsidRDefault="00C47003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§ 12</w:t>
      </w:r>
    </w:p>
    <w:p w14:paraId="16DB9373" w14:textId="131E9F36" w:rsidR="00B32993" w:rsidRPr="000F77AB" w:rsidRDefault="00C47003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Požiadavky na úpravy a vybavenie záchytnej miestnosti</w:t>
      </w:r>
    </w:p>
    <w:p w14:paraId="18CE95AA" w14:textId="77777777" w:rsidR="00C47003" w:rsidRPr="000F77AB" w:rsidRDefault="00C47003" w:rsidP="00AB2826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1B1244B6" w14:textId="270FC725" w:rsidR="004150F9" w:rsidRPr="000F77AB" w:rsidRDefault="00C47003" w:rsidP="00C47003">
      <w:pPr>
        <w:pStyle w:val="Odsekzoznamu"/>
        <w:numPr>
          <w:ilvl w:val="0"/>
          <w:numId w:val="19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Záchytná miestnosť slúži na dočasné umiestnene dieťaťa pri nepovolenom pobyte </w:t>
      </w:r>
      <w:r w:rsidR="004150F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pohybujúce sa nepovolene mimo výchovného zariadenia. </w:t>
      </w:r>
    </w:p>
    <w:p w14:paraId="52E2D717" w14:textId="6EFA8B62" w:rsidR="00387848" w:rsidRPr="000F77AB" w:rsidRDefault="004150F9" w:rsidP="00387848">
      <w:pPr>
        <w:pStyle w:val="Odsekzoznamu"/>
        <w:numPr>
          <w:ilvl w:val="0"/>
          <w:numId w:val="19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Záchytná miestnosť je samostatná miestnosť o rozlohe minimálne 6-8 m</w:t>
      </w:r>
      <w:r w:rsidR="00387848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vertAlign w:val="superscript"/>
          <w:lang w:eastAsia="sk-SK"/>
        </w:rPr>
        <w:t xml:space="preserve">2 </w:t>
      </w:r>
      <w:r w:rsidR="00387848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s ľahkým prístupom pre personál aj zdravotníkov, s vlastnou toaletou, sprchou a umývadlom.</w:t>
      </w:r>
    </w:p>
    <w:p w14:paraId="2B600305" w14:textId="32892D59" w:rsidR="00387848" w:rsidRPr="000F77AB" w:rsidRDefault="00387848" w:rsidP="00387848">
      <w:pPr>
        <w:pStyle w:val="Odsekzoznamu"/>
        <w:numPr>
          <w:ilvl w:val="0"/>
          <w:numId w:val="19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Záchytná miestnosť musí mať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okno s vetraním a ochranou proti rozbitiu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so zabezpečením denného osvetlenia a umelého osvetlenia miestnosti s vonkajším ovládaním mimo dosahu dieťaťa</w:t>
      </w:r>
    </w:p>
    <w:p w14:paraId="59C75B25" w14:textId="1A161531" w:rsidR="00387848" w:rsidRPr="000F77AB" w:rsidRDefault="00387848" w:rsidP="00387848">
      <w:pPr>
        <w:pStyle w:val="Odsekzoznamu"/>
        <w:numPr>
          <w:ilvl w:val="0"/>
          <w:numId w:val="20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zvukové zariadenie na privolanie zdravotnej sestry, pedagogického zamestnanca alebo odborného zamestnanca,</w:t>
      </w:r>
    </w:p>
    <w:p w14:paraId="5C37B6C4" w14:textId="6451A872" w:rsidR="00387848" w:rsidRPr="000F77AB" w:rsidRDefault="00387848" w:rsidP="00387848">
      <w:pPr>
        <w:pStyle w:val="Odsekzoznamu"/>
        <w:numPr>
          <w:ilvl w:val="0"/>
          <w:numId w:val="20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lôžko pripevnené k podlahe, matrac odolný voči poškodeniu </w:t>
      </w:r>
    </w:p>
    <w:p w14:paraId="0D4F831E" w14:textId="77777777" w:rsidR="00387848" w:rsidRPr="000F77AB" w:rsidRDefault="00387848" w:rsidP="00387848">
      <w:pPr>
        <w:pStyle w:val="Odsekzoznamu"/>
        <w:numPr>
          <w:ilvl w:val="0"/>
          <w:numId w:val="20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umývateľná teplá, pevne upevnená podlahová krytina,</w:t>
      </w:r>
    </w:p>
    <w:p w14:paraId="2BB7F814" w14:textId="600B2F25" w:rsidR="00387848" w:rsidRPr="000F77AB" w:rsidRDefault="00387848" w:rsidP="00387848">
      <w:pPr>
        <w:pStyle w:val="Odsekzoznamu"/>
        <w:numPr>
          <w:ilvl w:val="0"/>
          <w:numId w:val="20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vykurovanie, ktoré zabezpečí teplotu v miestnosti najmenej 21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</w:p>
    <w:p w14:paraId="281C7583" w14:textId="6373EA16" w:rsidR="00387848" w:rsidRPr="000F77AB" w:rsidRDefault="00387848" w:rsidP="00387848">
      <w:pPr>
        <w:pStyle w:val="Odsekzoznamu"/>
        <w:numPr>
          <w:ilvl w:val="0"/>
          <w:numId w:val="20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bezpečnostné dvere </w:t>
      </w:r>
    </w:p>
    <w:p w14:paraId="1CC2170E" w14:textId="77777777" w:rsidR="00387848" w:rsidRPr="000F77AB" w:rsidRDefault="00387848" w:rsidP="001E2315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</w:p>
    <w:p w14:paraId="5D2F888F" w14:textId="2B54836C" w:rsidR="00A671A8" w:rsidRPr="000F77AB" w:rsidRDefault="00AC6909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§ </w:t>
      </w:r>
      <w:r w:rsidR="00AB2826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1</w:t>
      </w:r>
      <w:r w:rsidR="00C47003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3</w:t>
      </w:r>
    </w:p>
    <w:p w14:paraId="0396AE25" w14:textId="77777777" w:rsidR="00AC6909" w:rsidRPr="000F77AB" w:rsidRDefault="00AC6909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Podrobnosti o individuálnom reedukačnom programe</w:t>
      </w:r>
    </w:p>
    <w:p w14:paraId="46A36CE6" w14:textId="37B43156" w:rsidR="00AC6909" w:rsidRPr="000F77AB" w:rsidRDefault="00AC6909" w:rsidP="00280D0C">
      <w:pPr>
        <w:pStyle w:val="Odsekzoznamu"/>
        <w:numPr>
          <w:ilvl w:val="0"/>
          <w:numId w:val="8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Individuálny reedukačný program sa vypracúva pre každé dieťa umiestnené v</w:t>
      </w:r>
      <w:r w:rsidR="00004E9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výchovnom zariadení.</w:t>
      </w:r>
    </w:p>
    <w:p w14:paraId="4205A4D2" w14:textId="528091DF" w:rsidR="00257344" w:rsidRPr="000F77AB" w:rsidRDefault="00AC6909" w:rsidP="001E2315">
      <w:pPr>
        <w:pStyle w:val="Odsekzoznamu"/>
        <w:numPr>
          <w:ilvl w:val="0"/>
          <w:numId w:val="8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lastRenderedPageBreak/>
        <w:t>Individuálny reedukačný program sa vypracúva po uplynutí prvého mesiaca pobytu dieťaťa v</w:t>
      </w:r>
      <w:r w:rsidR="00004E9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výchovnom zariadení</w:t>
      </w:r>
      <w:r w:rsidR="00B3299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jeho súčasťou je hodnotenie procesu adaptácie dieťaťa na pobyt v ňom a vyhodnotenie korekcie správania každé tri mesiace.</w:t>
      </w:r>
      <w:bookmarkStart w:id="85" w:name="paragraf-12.odsek-2"/>
    </w:p>
    <w:bookmarkEnd w:id="85"/>
    <w:p w14:paraId="38F13EC8" w14:textId="05ACAA9C" w:rsidR="00257344" w:rsidRPr="000F77AB" w:rsidRDefault="00257344" w:rsidP="00257344">
      <w:pPr>
        <w:shd w:val="clear" w:color="auto" w:fill="FFFFFF"/>
        <w:spacing w:before="60" w:after="60" w:line="216" w:lineRule="atLeast"/>
        <w:ind w:left="567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</w:p>
    <w:p w14:paraId="65774B12" w14:textId="00B4532F" w:rsidR="00AC6909" w:rsidRPr="000F77AB" w:rsidRDefault="00282429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ŠTVRTÁ </w:t>
      </w:r>
      <w:r w:rsidR="00AC690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ČASŤ</w:t>
      </w:r>
    </w:p>
    <w:p w14:paraId="2C87CF93" w14:textId="1A60EF0A" w:rsidR="00AC6909" w:rsidRPr="000F77AB" w:rsidRDefault="00AC6909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Podrobnosti o </w:t>
      </w:r>
      <w:r w:rsidR="0028242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personálnom zabezpečení, finančnom, materiálno-technickom zabezpečení a priestorovom zabezpečení v</w:t>
      </w:r>
      <w:r w:rsidR="00004E9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o</w:t>
      </w:r>
      <w:r w:rsidR="0028242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výchovných zariadeniach</w:t>
      </w:r>
    </w:p>
    <w:p w14:paraId="713312AA" w14:textId="77777777" w:rsidR="00282429" w:rsidRPr="000F77AB" w:rsidRDefault="00282429" w:rsidP="000F77AB">
      <w:pPr>
        <w:shd w:val="clear" w:color="auto" w:fill="FFFFFF"/>
        <w:spacing w:before="60" w:after="60" w:line="216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4F6002E9" w14:textId="6B2EE8A2" w:rsidR="00AC6909" w:rsidRPr="000F77AB" w:rsidRDefault="00AC6909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§ 1</w:t>
      </w:r>
      <w:r w:rsidR="00C47003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4</w:t>
      </w:r>
    </w:p>
    <w:p w14:paraId="315C87ED" w14:textId="10653928" w:rsidR="00AC6909" w:rsidRPr="000F77AB" w:rsidRDefault="00282429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Personálne</w:t>
      </w:r>
      <w:r w:rsidR="00AC690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zabezpečenie v</w:t>
      </w:r>
      <w:r w:rsidR="00004E9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o</w:t>
      </w:r>
      <w:r w:rsidR="00AC690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výchovných zariaden</w:t>
      </w: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iach</w:t>
      </w:r>
    </w:p>
    <w:p w14:paraId="45D75C6C" w14:textId="074A3F33" w:rsidR="00AC6909" w:rsidRPr="000F77AB" w:rsidRDefault="00AC6909" w:rsidP="00280D0C">
      <w:pPr>
        <w:pStyle w:val="Odsekzoznamu"/>
        <w:numPr>
          <w:ilvl w:val="0"/>
          <w:numId w:val="7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Výchovnú a vzdelávaciu činnosť v</w:t>
      </w:r>
      <w:r w:rsidR="00004E9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výchovných zariadeniach zabezpečuje spravidla riaditeľ, zástupca riaditeľa, vedúci vychovávateľ, vychovávateľ, pomocný vychovávateľ, učiteľ, školský špeciálny pedagóg, liečebný pedagóg, psychológ, sociálny pracovník, sociálny pedagóg, pedagogický asistent a majster odbornej výchovy. Ďalšiu činnosť zabezpečuje zdravotnícky pracovník, hospodársky</w:t>
      </w:r>
      <w:r w:rsidR="0033681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pracovník, kuchárka, upratovačka, vodič, údržbár a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administratívny a prevádzkový zamestnanec.</w:t>
      </w:r>
    </w:p>
    <w:p w14:paraId="3F900D92" w14:textId="0354E6F5" w:rsidR="00AC6909" w:rsidRPr="000F77AB" w:rsidRDefault="00AC6909" w:rsidP="00280D0C">
      <w:pPr>
        <w:pStyle w:val="Odsekzoznamu"/>
        <w:numPr>
          <w:ilvl w:val="0"/>
          <w:numId w:val="7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Počet zamestnancov výchovného zariadenia sa určuje podľa výkonov, ktoré sa v</w:t>
      </w:r>
      <w:r w:rsidR="00004E9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</w:t>
      </w:r>
      <w:r w:rsidR="008F6976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výchovnom zariadení poskytujú a podľa počtu výchovných skupín.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Odporúčaný počet zamestnancov v</w:t>
      </w:r>
      <w:r w:rsidR="00004E9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výchovných zariadeniach </w:t>
      </w:r>
      <w:r w:rsidR="008F6976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pre šesť výchovných skupín 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je uvedený v prílohe.</w:t>
      </w:r>
    </w:p>
    <w:p w14:paraId="14657694" w14:textId="77777777" w:rsidR="00AC6909" w:rsidRPr="000F77AB" w:rsidRDefault="00AC6909" w:rsidP="00A671A8">
      <w:pPr>
        <w:shd w:val="clear" w:color="auto" w:fill="FFFFFF"/>
        <w:spacing w:before="60" w:after="60" w:line="216" w:lineRule="atLeast"/>
        <w:ind w:left="426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1382CBC2" w14:textId="5DAAE703" w:rsidR="00AC6909" w:rsidRPr="000F77AB" w:rsidRDefault="00AC6909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§ 1</w:t>
      </w:r>
      <w:r w:rsidR="00C47003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5</w:t>
      </w:r>
    </w:p>
    <w:p w14:paraId="1BCF899A" w14:textId="26B71F8C" w:rsidR="00282429" w:rsidRPr="000F77AB" w:rsidRDefault="00282429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Finančné</w:t>
      </w:r>
      <w:r w:rsidR="00A671A8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a materiálno-</w:t>
      </w: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technické zabezpečenie</w:t>
      </w:r>
      <w:r w:rsidR="00A671A8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="00706783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v</w:t>
      </w:r>
      <w:r w:rsidR="00004E9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o</w:t>
      </w:r>
      <w:r w:rsidR="00A671A8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výchovných zariaden</w:t>
      </w:r>
      <w:r w:rsidR="00706783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iach</w:t>
      </w:r>
    </w:p>
    <w:p w14:paraId="03DE8E4C" w14:textId="4E23313F" w:rsidR="00A671A8" w:rsidRPr="000F77AB" w:rsidRDefault="00CF5D52" w:rsidP="00280D0C">
      <w:pPr>
        <w:pStyle w:val="Odsekzoznamu"/>
        <w:numPr>
          <w:ilvl w:val="0"/>
          <w:numId w:val="6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Súčasťou finančného a materiálno-technického zabezpečenia v</w:t>
      </w:r>
      <w:r w:rsidR="00004E9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výchovnom zariadení je aj osobné vybavenie dieťaťa umiestneného do</w:t>
      </w:r>
      <w:r w:rsidR="00975191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výchovného zariadenia 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na základe rozhodnutia súdu s prihliadnutím na jeho potreby, zdravotný stav a prípravu na povolanie. Osobné vybavenie je najmä ošatenie, obuv</w:t>
      </w:r>
      <w:r w:rsidR="0033681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 hygienické potreb</w:t>
      </w:r>
      <w:r w:rsidR="0099325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y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. Osobné vybavenie, ktoré sa poskytlo dieťaťu, sa eviduje </w:t>
      </w:r>
      <w:r w:rsidR="0033681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n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a osobnej karte dieťaťa.</w:t>
      </w:r>
    </w:p>
    <w:p w14:paraId="0C05B9AD" w14:textId="06DC2902" w:rsidR="00975191" w:rsidRPr="000F77AB" w:rsidRDefault="00CF5D52" w:rsidP="00280D0C">
      <w:pPr>
        <w:pStyle w:val="Odsekzoznamu"/>
        <w:numPr>
          <w:ilvl w:val="0"/>
          <w:numId w:val="6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Údržbu osobného vybavenia dieťaťa zabezpečuje</w:t>
      </w:r>
      <w:r w:rsidR="00975191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výchovné zariadeni</w:t>
      </w:r>
      <w:r w:rsidR="0045133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e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.</w:t>
      </w:r>
    </w:p>
    <w:p w14:paraId="5CB96F18" w14:textId="5CB97EE3" w:rsidR="00451333" w:rsidRPr="000F77AB" w:rsidRDefault="009F2CF2" w:rsidP="00280D0C">
      <w:pPr>
        <w:pStyle w:val="Odsekzoznamu"/>
        <w:numPr>
          <w:ilvl w:val="0"/>
          <w:numId w:val="6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Za materiálno-technické zabezpečenie výchovných zariadení zodpovedá </w:t>
      </w:r>
      <w:r w:rsidR="0045133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riaditeľ</w:t>
      </w:r>
      <w:r w:rsidR="00B3299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.</w:t>
      </w:r>
    </w:p>
    <w:p w14:paraId="4031CF4B" w14:textId="77777777" w:rsidR="0071592C" w:rsidRPr="000F77AB" w:rsidRDefault="00A76B19" w:rsidP="00892C24">
      <w:pPr>
        <w:pStyle w:val="Odsekzoznamu"/>
        <w:numPr>
          <w:ilvl w:val="0"/>
          <w:numId w:val="4"/>
        </w:numPr>
        <w:suppressAutoHyphens/>
        <w:spacing w:after="3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86" w:name="paragraf-12.odsek-1.tex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Súčasťou finančného a materiálno-technického zabezpečenia v špeciálnom výchovnom</w:t>
      </w:r>
      <w:r w:rsidR="0071592C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zariadení je aj osobné vybavenie dieťaťa umiestneného do diagnostického centra alebo reedukačného centra na základe rozhodnutia súdu s prihliadnutím na jeho potreby, zdravotný stav a prípravu na povolanie. Osobné vybavenie je najmä ošatenie, obuv a hygienické potreby. Osobné vybavenie, ktoré sa poskytlo dieťaťu, sa eviduje na osobnej karte dieťaťa.</w:t>
      </w:r>
      <w:bookmarkStart w:id="87" w:name="_Hlk205384078"/>
      <w:bookmarkEnd w:id="86"/>
    </w:p>
    <w:p w14:paraId="55F0C0B9" w14:textId="19F3FCB1" w:rsidR="00F26232" w:rsidRPr="000F77AB" w:rsidRDefault="00F26232" w:rsidP="00892C24">
      <w:pPr>
        <w:pStyle w:val="Odsekzoznamu"/>
        <w:numPr>
          <w:ilvl w:val="0"/>
          <w:numId w:val="4"/>
        </w:numPr>
        <w:suppressAutoHyphens/>
        <w:spacing w:after="3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Mesačné vreckové je pre deti vo veku </w:t>
      </w:r>
    </w:p>
    <w:p w14:paraId="1E664A43" w14:textId="52EB77BC" w:rsidR="00A76B19" w:rsidRPr="000F77AB" w:rsidRDefault="003C3CDE" w:rsidP="00F26232">
      <w:pPr>
        <w:pStyle w:val="Predvolen"/>
        <w:numPr>
          <w:ilvl w:val="0"/>
          <w:numId w:val="15"/>
        </w:numPr>
        <w:suppressAutoHyphens/>
        <w:spacing w:before="0" w:after="32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0F77AB">
        <w:rPr>
          <w:rFonts w:ascii="Times New Roman" w:hAnsi="Times New Roman" w:cs="Times New Roman"/>
          <w:bCs/>
          <w:color w:val="000000" w:themeColor="text1"/>
        </w:rPr>
        <w:t xml:space="preserve">do 15 rokov 12 % sumy </w:t>
      </w:r>
      <w:r w:rsidR="00A76B19" w:rsidRPr="000F77AB">
        <w:rPr>
          <w:rFonts w:ascii="Times New Roman" w:hAnsi="Times New Roman" w:cs="Times New Roman"/>
          <w:bCs/>
          <w:color w:val="000000" w:themeColor="text1"/>
        </w:rPr>
        <w:t xml:space="preserve">životného minima </w:t>
      </w:r>
      <w:r w:rsidRPr="000F77AB">
        <w:rPr>
          <w:rFonts w:ascii="Times New Roman" w:hAnsi="Times New Roman" w:cs="Times New Roman"/>
          <w:bCs/>
          <w:color w:val="000000" w:themeColor="text1"/>
        </w:rPr>
        <w:t>podľa osobitného predpisu,</w:t>
      </w:r>
      <w:r w:rsidRPr="000F77AB">
        <w:rPr>
          <w:rFonts w:ascii="Times New Roman" w:hAnsi="Times New Roman" w:cs="Times New Roman"/>
          <w:bCs/>
          <w:color w:val="000000" w:themeColor="text1"/>
          <w:vertAlign w:val="superscript"/>
        </w:rPr>
        <w:t>29</w:t>
      </w:r>
      <w:r w:rsidRPr="000F77AB">
        <w:rPr>
          <w:rFonts w:ascii="Times New Roman" w:hAnsi="Times New Roman" w:cs="Times New Roman"/>
          <w:bCs/>
          <w:color w:val="000000" w:themeColor="text1"/>
        </w:rPr>
        <w:t>)</w:t>
      </w:r>
    </w:p>
    <w:p w14:paraId="4536AB80" w14:textId="6893C382" w:rsidR="00A76B19" w:rsidRPr="000F77AB" w:rsidRDefault="003C3CDE" w:rsidP="003C3CDE">
      <w:pPr>
        <w:pStyle w:val="Predvolen"/>
        <w:numPr>
          <w:ilvl w:val="0"/>
          <w:numId w:val="15"/>
        </w:numPr>
        <w:suppressAutoHyphens/>
        <w:spacing w:before="0" w:after="3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F77AB">
        <w:rPr>
          <w:rFonts w:ascii="Times New Roman" w:hAnsi="Times New Roman" w:cs="Times New Roman"/>
          <w:bCs/>
          <w:color w:val="000000" w:themeColor="text1"/>
        </w:rPr>
        <w:t xml:space="preserve">nad 15 rokov </w:t>
      </w:r>
      <w:r w:rsidR="00F26232" w:rsidRPr="000F77AB">
        <w:rPr>
          <w:rFonts w:ascii="Times New Roman" w:hAnsi="Times New Roman" w:cs="Times New Roman"/>
          <w:bCs/>
          <w:color w:val="000000" w:themeColor="text1"/>
        </w:rPr>
        <w:t>30</w:t>
      </w:r>
      <w:r w:rsidRPr="000F77AB">
        <w:rPr>
          <w:rFonts w:ascii="Times New Roman" w:hAnsi="Times New Roman" w:cs="Times New Roman"/>
          <w:bCs/>
          <w:color w:val="000000" w:themeColor="text1"/>
        </w:rPr>
        <w:t xml:space="preserve"> % sumy životného minima podľa osobitného predpisu. </w:t>
      </w:r>
      <w:r w:rsidRPr="000F77AB">
        <w:rPr>
          <w:rFonts w:ascii="Times New Roman" w:hAnsi="Times New Roman" w:cs="Times New Roman"/>
          <w:bCs/>
          <w:color w:val="000000" w:themeColor="text1"/>
          <w:vertAlign w:val="superscript"/>
        </w:rPr>
        <w:t>29</w:t>
      </w:r>
      <w:r w:rsidR="00F26232" w:rsidRPr="000F77AB">
        <w:rPr>
          <w:rFonts w:ascii="Times New Roman" w:hAnsi="Times New Roman" w:cs="Times New Roman"/>
          <w:bCs/>
          <w:color w:val="000000" w:themeColor="text1"/>
        </w:rPr>
        <w:t>)</w:t>
      </w:r>
    </w:p>
    <w:p w14:paraId="07C041A7" w14:textId="09954092" w:rsidR="00F26232" w:rsidRPr="000F77AB" w:rsidRDefault="00F26232" w:rsidP="00F26232">
      <w:pPr>
        <w:pStyle w:val="Predvolen"/>
        <w:numPr>
          <w:ilvl w:val="0"/>
          <w:numId w:val="4"/>
        </w:numPr>
        <w:suppressAutoHyphens/>
        <w:spacing w:before="0" w:after="3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F77AB">
        <w:rPr>
          <w:rFonts w:ascii="Times New Roman" w:hAnsi="Times New Roman" w:cs="Times New Roman"/>
          <w:bCs/>
          <w:color w:val="000000" w:themeColor="text1"/>
        </w:rPr>
        <w:t>Na určenie výšky vreckového v mesiaci, v ktorom dieťa dovŕši 15 rokov sa vzťahuje odsek 6 písm. b).</w:t>
      </w:r>
    </w:p>
    <w:p w14:paraId="5D5E1A9A" w14:textId="5FBBD887" w:rsidR="00A76B19" w:rsidRPr="000F77AB" w:rsidRDefault="00A76B19" w:rsidP="00F26232">
      <w:pPr>
        <w:pStyle w:val="Predvolen"/>
        <w:numPr>
          <w:ilvl w:val="0"/>
          <w:numId w:val="4"/>
        </w:numPr>
        <w:suppressAutoHyphens/>
        <w:spacing w:before="0" w:after="3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F77AB">
        <w:rPr>
          <w:rFonts w:ascii="Times New Roman" w:hAnsi="Times New Roman" w:cs="Times New Roman"/>
          <w:bCs/>
          <w:color w:val="000000" w:themeColor="text1"/>
        </w:rPr>
        <w:t xml:space="preserve">Výška príspevku na uľahčenie osamostatnenia sa mladého dospelého je desaťnásobok sumy životného minima pre nezaopatrené dieťa. </w:t>
      </w:r>
    </w:p>
    <w:bookmarkEnd w:id="87"/>
    <w:p w14:paraId="5345AF2B" w14:textId="77777777" w:rsidR="00A76B19" w:rsidRPr="000F77AB" w:rsidRDefault="00A76B19" w:rsidP="00A76B19">
      <w:pPr>
        <w:shd w:val="clear" w:color="auto" w:fill="FFFFFF"/>
        <w:spacing w:before="60" w:after="60" w:line="216" w:lineRule="atLeast"/>
        <w:ind w:left="42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</w:p>
    <w:p w14:paraId="50E7CDA6" w14:textId="77777777" w:rsidR="00DB74C9" w:rsidRPr="000F77AB" w:rsidRDefault="00DB74C9" w:rsidP="0033681F">
      <w:pPr>
        <w:pStyle w:val="Odsekzoznamu"/>
        <w:shd w:val="clear" w:color="auto" w:fill="FFFFFF"/>
        <w:spacing w:before="60" w:after="60" w:line="216" w:lineRule="atLeast"/>
        <w:ind w:left="78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</w:p>
    <w:p w14:paraId="67C942A7" w14:textId="7A8011A7" w:rsidR="00975191" w:rsidRPr="000F77AB" w:rsidRDefault="00282429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§ 1</w:t>
      </w:r>
      <w:r w:rsidR="00C47003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6</w:t>
      </w:r>
    </w:p>
    <w:p w14:paraId="2F0EE958" w14:textId="688D03C9" w:rsidR="00282429" w:rsidRPr="000F77AB" w:rsidRDefault="00282429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Priestorové zabezpečenie a požiadavky na stavebné úprav</w:t>
      </w:r>
      <w:r w:rsidR="00461CCD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y </w:t>
      </w:r>
      <w:r w:rsidR="00956E8E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a interiérové úpravy</w:t>
      </w:r>
      <w:r w:rsidR="007601FD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v</w:t>
      </w:r>
      <w:r w:rsidR="0099325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 reedukačn</w:t>
      </w:r>
      <w:r w:rsidR="00004E9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om</w:t>
      </w:r>
      <w:r w:rsidR="0099325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centr</w:t>
      </w:r>
      <w:r w:rsidR="00004E99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e</w:t>
      </w:r>
    </w:p>
    <w:p w14:paraId="6A1AA54A" w14:textId="47F8219E" w:rsidR="000A25F3" w:rsidRPr="000F77AB" w:rsidRDefault="000A25F3" w:rsidP="00280D0C">
      <w:pPr>
        <w:pStyle w:val="Odsekzoznamu"/>
        <w:numPr>
          <w:ilvl w:val="0"/>
          <w:numId w:val="10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Priestorové usporiadanie a funkčné členenie </w:t>
      </w:r>
      <w:r w:rsidR="001E05BD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reedukačných centier je, aby boli vytvorené samostatné oddelenia </w:t>
      </w:r>
      <w:r w:rsidR="00DB74C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izolované</w:t>
      </w:r>
      <w:r w:rsidR="001E05BD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mrežami</w:t>
      </w:r>
      <w:r w:rsidR="00DB74C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.</w:t>
      </w:r>
      <w:r w:rsidR="001E05BD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</w:p>
    <w:p w14:paraId="1B43FD4C" w14:textId="3D18666C" w:rsidR="00567A55" w:rsidRPr="000F77AB" w:rsidRDefault="00544C76" w:rsidP="00280D0C">
      <w:pPr>
        <w:pStyle w:val="Odsekzoznamu"/>
        <w:numPr>
          <w:ilvl w:val="0"/>
          <w:numId w:val="10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S</w:t>
      </w:r>
      <w:r w:rsidR="00F70BA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tavebné úpravy</w:t>
      </w:r>
      <w:r w:rsidR="001E05BD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="002A65F1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v </w:t>
      </w:r>
      <w:r w:rsidR="0099325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reedukačných centrách</w:t>
      </w:r>
      <w:r w:rsidR="00F70BA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:</w:t>
      </w:r>
    </w:p>
    <w:p w14:paraId="7865562E" w14:textId="77777777" w:rsidR="001F1765" w:rsidRPr="000F77AB" w:rsidRDefault="00461CCD" w:rsidP="00280D0C">
      <w:pPr>
        <w:pStyle w:val="Odsekzoznamu"/>
        <w:numPr>
          <w:ilvl w:val="0"/>
          <w:numId w:val="1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</w:t>
      </w:r>
      <w:r w:rsidR="00F70BA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kná zabezpečené proti rozbitiu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="00475842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nerozbitnou výplňou alebo fóliami proti rozbitiu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</w:t>
      </w:r>
    </w:p>
    <w:p w14:paraId="670593E4" w14:textId="70626EC9" w:rsidR="00475842" w:rsidRPr="000F77AB" w:rsidRDefault="001F1765" w:rsidP="00280D0C">
      <w:pPr>
        <w:pStyle w:val="Odsekzoznamu"/>
        <w:numPr>
          <w:ilvl w:val="0"/>
          <w:numId w:val="1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mreže </w:t>
      </w:r>
      <w:r w:rsidR="006A73D9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na oknách môžu byť v celom zariadení vzhľadom na ochranu a bezpečnosť detí,</w:t>
      </w:r>
    </w:p>
    <w:p w14:paraId="5C0776D4" w14:textId="77777777" w:rsidR="00475842" w:rsidRPr="000F77AB" w:rsidRDefault="00461CCD" w:rsidP="00280D0C">
      <w:pPr>
        <w:pStyle w:val="Odsekzoznamu"/>
        <w:numPr>
          <w:ilvl w:val="0"/>
          <w:numId w:val="1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b</w:t>
      </w:r>
      <w:r w:rsidR="00475842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ezpečnostné mreže </w:t>
      </w:r>
      <w:r w:rsidR="0045133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na dverách </w:t>
      </w:r>
      <w:r w:rsidR="00475842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môžu byť len pri chránení majetku (napr.</w:t>
      </w:r>
      <w:r w:rsidR="0022137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PC miestnosti),</w:t>
      </w:r>
      <w:r w:rsidR="00475842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kancelárie </w:t>
      </w:r>
      <w:r w:rsidR="0022137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(napr. kancelária hospodárky)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, </w:t>
      </w:r>
      <w:r w:rsidR="0022137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miestnos</w:t>
      </w:r>
      <w:r w:rsidR="0045133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ti</w:t>
      </w:r>
      <w:r w:rsidR="0022137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pre zdravotnú sestru, kde sú umiestnené </w:t>
      </w:r>
      <w:r w:rsidR="004403A8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zdravotnícke pomôcky</w:t>
      </w:r>
      <w:r w:rsidR="0022137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 </w:t>
      </w:r>
      <w:r w:rsidR="0022137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liečivá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 ochrannej miestnosti</w:t>
      </w:r>
      <w:r w:rsidR="00F8628A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</w:t>
      </w:r>
    </w:p>
    <w:p w14:paraId="6FD9B9CA" w14:textId="16921582" w:rsidR="00F86005" w:rsidRPr="000F77AB" w:rsidRDefault="00993259" w:rsidP="00280D0C">
      <w:pPr>
        <w:pStyle w:val="Odsekzoznamu"/>
        <w:numPr>
          <w:ilvl w:val="0"/>
          <w:numId w:val="1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vybavenie izieb</w:t>
      </w:r>
      <w:r w:rsidR="00F86005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hygienických zariadení je </w:t>
      </w:r>
      <w:r w:rsidR="00F86005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podľa osobitného predpisu,</w:t>
      </w:r>
    </w:p>
    <w:p w14:paraId="25DFCD13" w14:textId="04C760D0" w:rsidR="00816CCE" w:rsidRPr="000F77AB" w:rsidRDefault="00F8628A" w:rsidP="00280D0C">
      <w:pPr>
        <w:pStyle w:val="Odsekzoznamu"/>
        <w:numPr>
          <w:ilvl w:val="0"/>
          <w:numId w:val="1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izba pre deti musí spĺňať požiadavky na denné </w:t>
      </w:r>
      <w:r w:rsidR="004442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osvetlenie a umelé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osvetlenie</w:t>
      </w:r>
      <w:r w:rsidR="004442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 požiadavky na vykurovanie a</w:t>
      </w:r>
      <w:r w:rsidR="001A1510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 </w:t>
      </w:r>
      <w:r w:rsidR="004442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vetranie</w:t>
      </w:r>
      <w:r w:rsidR="001A1510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, </w:t>
      </w:r>
    </w:p>
    <w:p w14:paraId="6CB5F6D8" w14:textId="7533F824" w:rsidR="00F8628A" w:rsidRPr="000F77AB" w:rsidRDefault="001A1510" w:rsidP="00280D0C">
      <w:pPr>
        <w:pStyle w:val="Odsekzoznamu"/>
        <w:numPr>
          <w:ilvl w:val="0"/>
          <w:numId w:val="1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pravidelná deratizácia, dezinfekcia, dezinsekcia</w:t>
      </w:r>
      <w:r w:rsidR="004442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prostredia, maľovanie </w:t>
      </w:r>
      <w:r w:rsidR="00816CCE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interiéru budovy (spoločenské miestnosti, izby, chodba, kuchyňa, hygienické zariadenia,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  <w:r w:rsidR="00816CCE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riadiť sa </w:t>
      </w:r>
      <w:r w:rsidR="004442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podľa osobitného predpisu</w:t>
      </w:r>
      <w:r w:rsidR="00DF3E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.</w:t>
      </w:r>
      <w:r w:rsidR="004442DF" w:rsidRPr="000F77AB">
        <w:rPr>
          <w:rStyle w:val="Odkaznapoznmkupodiarou"/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footnoteReference w:id="3"/>
      </w:r>
      <w:r w:rsidR="004442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</w:p>
    <w:p w14:paraId="1BCB9C28" w14:textId="77777777" w:rsidR="00DF3EDF" w:rsidRPr="000F77AB" w:rsidRDefault="00DF3EDF" w:rsidP="00280D0C">
      <w:pPr>
        <w:pStyle w:val="Odsekzoznamu"/>
        <w:numPr>
          <w:ilvl w:val="0"/>
          <w:numId w:val="11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oddelenia majú svoju spoločenskú miestnosť a sociálne zariadenie.</w:t>
      </w:r>
    </w:p>
    <w:p w14:paraId="6D325C5B" w14:textId="41AC3DDF" w:rsidR="00F8628A" w:rsidRPr="000F77AB" w:rsidRDefault="00F8628A" w:rsidP="00280D0C">
      <w:pPr>
        <w:pStyle w:val="Odsekzoznamu"/>
        <w:numPr>
          <w:ilvl w:val="0"/>
          <w:numId w:val="10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Interiérové úpravy </w:t>
      </w:r>
      <w:r w:rsidR="001A4DD0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vo</w:t>
      </w:r>
      <w:r w:rsidR="00DF3E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výchovných zariadení 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sú nasledovné:</w:t>
      </w:r>
    </w:p>
    <w:p w14:paraId="400E073E" w14:textId="02F59DC0" w:rsidR="00F8628A" w:rsidRPr="000F77AB" w:rsidRDefault="00F8628A" w:rsidP="00280D0C">
      <w:pPr>
        <w:pStyle w:val="Odsekzoznamu"/>
        <w:numPr>
          <w:ilvl w:val="0"/>
          <w:numId w:val="12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liečivá sú umiestnené v uzamykateľnej skrinke</w:t>
      </w:r>
      <w:r w:rsidR="00DF3E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</w:t>
      </w:r>
      <w:r w:rsidR="00A42B5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 v </w:t>
      </w:r>
      <w:r w:rsidR="00DF3E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miestnosti bez prístupu de</w:t>
      </w:r>
      <w:r w:rsidR="00A42B5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ťom</w:t>
      </w:r>
      <w:r w:rsidR="00DF3E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</w:t>
      </w:r>
    </w:p>
    <w:p w14:paraId="7538BCD9" w14:textId="77777777" w:rsidR="00F8628A" w:rsidRPr="000F77AB" w:rsidRDefault="00F8628A" w:rsidP="00280D0C">
      <w:pPr>
        <w:pStyle w:val="Odsekzoznamu"/>
        <w:numPr>
          <w:ilvl w:val="0"/>
          <w:numId w:val="12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nábytok v izbách detí tvorí lôžko s matracom, podhlavník, prikrývk</w:t>
      </w:r>
      <w:r w:rsidR="00215A41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a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a lôžkov</w:t>
      </w:r>
      <w:r w:rsidR="00215A41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á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bieliz</w:t>
      </w:r>
      <w:r w:rsidR="00DF3E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eň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, skrinka na osobné veci, stôl </w:t>
      </w:r>
      <w:r w:rsidR="00DF3E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a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stolič</w:t>
      </w:r>
      <w:r w:rsidR="00D2439B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ka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</w:t>
      </w:r>
    </w:p>
    <w:p w14:paraId="1CB1BD2E" w14:textId="77777777" w:rsidR="00215A41" w:rsidRPr="000F77AB" w:rsidRDefault="00215A41" w:rsidP="00280D0C">
      <w:pPr>
        <w:pStyle w:val="Odsekzoznamu"/>
        <w:numPr>
          <w:ilvl w:val="0"/>
          <w:numId w:val="12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sociálne zariadenia sú vybavené </w:t>
      </w:r>
      <w:r w:rsidR="00DF3E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systémom </w:t>
      </w: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„</w:t>
      </w:r>
      <w:proofErr w:type="spellStart"/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antivandal</w:t>
      </w:r>
      <w:proofErr w:type="spellEnd"/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“</w:t>
      </w:r>
      <w:r w:rsidR="00DF3EDF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 vyrobené z pevných materiálov tak, aby boli odolné proti mechanickému poškodeniu,</w:t>
      </w:r>
    </w:p>
    <w:p w14:paraId="209E74A8" w14:textId="738F3592" w:rsidR="00D2439B" w:rsidRPr="000F77AB" w:rsidRDefault="00DF3EDF" w:rsidP="00280D0C">
      <w:pPr>
        <w:pStyle w:val="Odsekzoznamu"/>
        <w:numPr>
          <w:ilvl w:val="0"/>
          <w:numId w:val="12"/>
        </w:num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spoločenská miestnosť je vybavená stolmi a stoličkami</w:t>
      </w:r>
      <w:r w:rsidR="00F86005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, odkladacími skrinkami, pohovkou a televíznym prijímačo</w:t>
      </w:r>
      <w:r w:rsidR="007B3E08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m</w:t>
      </w:r>
      <w:r w:rsidR="00F86005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.</w:t>
      </w:r>
    </w:p>
    <w:p w14:paraId="580727A3" w14:textId="17107839" w:rsidR="003F28F4" w:rsidRPr="000F77AB" w:rsidRDefault="003F28F4" w:rsidP="003F28F4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</w:p>
    <w:p w14:paraId="30412F71" w14:textId="054DA2B3" w:rsidR="009A0E21" w:rsidRPr="000F77AB" w:rsidRDefault="003F28F4" w:rsidP="000F77AB">
      <w:pPr>
        <w:shd w:val="clear" w:color="auto" w:fill="FFFFFF"/>
        <w:spacing w:before="60" w:after="60" w:line="216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§ 1</w:t>
      </w:r>
      <w:r w:rsidR="00C47003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7</w:t>
      </w:r>
    </w:p>
    <w:p w14:paraId="7AE57E53" w14:textId="77777777" w:rsidR="003F28F4" w:rsidRPr="000F77AB" w:rsidRDefault="003F28F4" w:rsidP="000F77AB">
      <w:pPr>
        <w:pStyle w:val="Nadpis1"/>
        <w:jc w:val="center"/>
        <w:rPr>
          <w:color w:val="000000" w:themeColor="text1"/>
          <w:sz w:val="24"/>
          <w:szCs w:val="24"/>
        </w:rPr>
      </w:pPr>
      <w:r w:rsidRPr="000F77AB">
        <w:rPr>
          <w:color w:val="000000" w:themeColor="text1"/>
          <w:sz w:val="24"/>
          <w:szCs w:val="24"/>
        </w:rPr>
        <w:t>Priestorové a stavebné požiadavky na oddelenia reedukačného centra</w:t>
      </w:r>
    </w:p>
    <w:p w14:paraId="512C390D" w14:textId="77777777" w:rsidR="003F28F4" w:rsidRPr="000F77AB" w:rsidRDefault="003F28F4" w:rsidP="003F28F4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1. Oddelenie s voľným režimom</w:t>
      </w:r>
    </w:p>
    <w:p w14:paraId="28958E27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Ubytovanie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izbách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pre 2</w:t>
      </w:r>
      <w:proofErr w:type="gram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–4 deti.</w:t>
      </w:r>
    </w:p>
    <w:p w14:paraId="0C7B2D43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Prístup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spoločenskej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miestnosti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oddychovej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zóny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841491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Samostatné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hygienické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zariadenia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podľa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pohlavia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15E57B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Možnosť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pravidelného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pobytu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čerstvom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vzduchu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115B41" w14:textId="65A788EC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Interiér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5F58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domácemu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prostrediu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podobným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vybavením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posteľ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stôl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skriňa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DE68F99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Učebné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voľnočasové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pomôcky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voľne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dostupné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deťom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1FC941" w14:textId="77777777" w:rsidR="003F28F4" w:rsidRPr="000F77AB" w:rsidRDefault="003F28F4" w:rsidP="003F28F4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2. Oddelenie so zvýšenou starostlivosťou</w:t>
      </w:r>
    </w:p>
    <w:p w14:paraId="6B78B94C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Maximálne 6 detí na výchovnú skupinu.</w:t>
      </w:r>
    </w:p>
    <w:p w14:paraId="11698E06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lastRenderedPageBreak/>
        <w:t>Izby pre 1–2 deti, bezpečnostné prvky (nerozbitné okná, zaoblené rohy).</w:t>
      </w:r>
    </w:p>
    <w:p w14:paraId="197A47EF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Monitorovanie spoločných priestorov (nie hygienických miestností).</w:t>
      </w:r>
    </w:p>
    <w:p w14:paraId="032667CE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Možnosť izolačnej miestnosti na krízovú intervenciu.</w:t>
      </w:r>
    </w:p>
    <w:p w14:paraId="7369045A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Vybavenie pripevnené k podlahe alebo stene, odolné proti poškodeniu.</w:t>
      </w:r>
    </w:p>
    <w:p w14:paraId="1ED8EB95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Relaxačné a terapeutické miestnosti s bezpečnými pomôckami.</w:t>
      </w:r>
    </w:p>
    <w:p w14:paraId="02D2797E" w14:textId="77777777" w:rsidR="003F28F4" w:rsidRPr="000F77AB" w:rsidRDefault="003F28F4" w:rsidP="003F28F4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3. Oddelenie s ochranným uzatvoreným režimom</w:t>
      </w:r>
    </w:p>
    <w:p w14:paraId="5F8B7964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Uzamykateľné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priestory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oddelené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vstupy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výstupy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BCC807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Izby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pre 1</w:t>
      </w:r>
      <w:proofErr w:type="gram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–2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deti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monitorovaním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prístupu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525EBA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Vybavenie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možnosti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demontáže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posteľ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lavica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stôl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pripevnené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808E986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Zvýšená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ochrana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proti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sebapoškodzovaniu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násiliu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F39F5C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Možnosť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samostatného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režimu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výučby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aktivít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35528E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Zriadenie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ochrannej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miestnosti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podľa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špecifikácií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ACEC05" w14:textId="77777777" w:rsidR="003F28F4" w:rsidRPr="000F77AB" w:rsidRDefault="003F28F4" w:rsidP="003F28F4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4. Ochranná miestnosť</w:t>
      </w:r>
    </w:p>
    <w:p w14:paraId="79E7853B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Minimálna podlahová plocha 8 m², výška 250–300 cm.</w:t>
      </w:r>
    </w:p>
    <w:p w14:paraId="41EF2DBB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Pevne zabudované WC a jednoduchý zdroj pitnej vody.</w:t>
      </w:r>
    </w:p>
    <w:p w14:paraId="0FBA3E2C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Posteľ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stôl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sedadlo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pripevnené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podlahe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EFCC49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Okná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chránené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proti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rozbitiu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osvetlenie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ovládané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zvonka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7D1676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Zariadenie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privolanie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pedagogického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zamestnanca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D39625" w14:textId="70386C79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Materiál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relaxáciu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alebo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činnosť</w:t>
      </w:r>
      <w:proofErr w:type="spellEnd"/>
    </w:p>
    <w:p w14:paraId="4D33C4C9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Zabezpečenie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kontroly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zdravotného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stavu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počas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pobytu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112776" w14:textId="77777777" w:rsidR="003F28F4" w:rsidRPr="000F77AB" w:rsidRDefault="003F28F4" w:rsidP="003F28F4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5. Spoločné ustanovenia pre všetky oddelenia</w:t>
      </w:r>
    </w:p>
    <w:p w14:paraId="6B23CEE7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Všetky priestory musia byť v súlade s požiadavkami na hygienu, BOZP a protipožiarnu ochranu.</w:t>
      </w:r>
    </w:p>
    <w:p w14:paraId="57C5697B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Prítomnosť učebne, zdravotnej miestnosti a konzultačných miestností.</w:t>
      </w:r>
    </w:p>
    <w:p w14:paraId="4B6C6D5F" w14:textId="77777777" w:rsidR="003F28F4" w:rsidRPr="000F77AB" w:rsidRDefault="003F28F4" w:rsidP="003F28F4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Zabezpečený prístup do exteriéru na každodenný pobyt na čerstvom vzduchu.</w:t>
      </w:r>
    </w:p>
    <w:p w14:paraId="5EF83D8D" w14:textId="441A7E81" w:rsidR="003D6BD2" w:rsidRPr="000F77AB" w:rsidRDefault="003F28F4" w:rsidP="00324169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V prípade možnosti, architektonické prispôsobenie pre deti so zdravotným znevýhodnením.</w:t>
      </w:r>
    </w:p>
    <w:p w14:paraId="0E194AAB" w14:textId="77777777" w:rsidR="00FF7A65" w:rsidRPr="000F77AB" w:rsidRDefault="00FF7A65" w:rsidP="00FF7A65">
      <w:pPr>
        <w:pStyle w:val="Odsekzoznamu"/>
        <w:shd w:val="clear" w:color="auto" w:fill="FFFFFF"/>
        <w:spacing w:before="60" w:after="60" w:line="216" w:lineRule="atLeast"/>
        <w:ind w:left="78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</w:p>
    <w:p w14:paraId="7C4B7145" w14:textId="02DC748A" w:rsidR="00D161EA" w:rsidRPr="000F77AB" w:rsidRDefault="00D161EA" w:rsidP="00D161EA">
      <w:pPr>
        <w:pStyle w:val="Odsekzoznamu"/>
        <w:shd w:val="clear" w:color="auto" w:fill="FFFFFF"/>
        <w:spacing w:before="60" w:after="60" w:line="216" w:lineRule="atLeast"/>
        <w:ind w:left="64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</w:p>
    <w:p w14:paraId="66448342" w14:textId="30669598" w:rsidR="00234C76" w:rsidRPr="000F77AB" w:rsidRDefault="00234C76" w:rsidP="00866475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§ 1</w:t>
      </w:r>
      <w:r w:rsidR="00C47003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8</w:t>
      </w:r>
    </w:p>
    <w:p w14:paraId="2E06069A" w14:textId="227EE22A" w:rsidR="00234C76" w:rsidRPr="000F77AB" w:rsidRDefault="00234C76" w:rsidP="00866475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Postup umiestňovania detí do ŠVZ</w:t>
      </w:r>
      <w:r w:rsidR="00170E9B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 xml:space="preserve"> je definovaný výkonovými štandardmi odborných činností, ktorý je zverejnený na stránke </w:t>
      </w:r>
      <w:proofErr w:type="spellStart"/>
      <w:r w:rsidR="00170E9B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MŠVVaM</w:t>
      </w:r>
      <w:proofErr w:type="spellEnd"/>
      <w:r w:rsidR="00170E9B" w:rsidRPr="000F77A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  <w:t>.</w:t>
      </w:r>
    </w:p>
    <w:p w14:paraId="2BA90435" w14:textId="77777777" w:rsidR="006C3901" w:rsidRPr="000F77AB" w:rsidRDefault="006C3901" w:rsidP="00866475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k-SK"/>
        </w:rPr>
      </w:pPr>
    </w:p>
    <w:p w14:paraId="44567823" w14:textId="0BFDFEF5" w:rsidR="00C01D50" w:rsidRPr="000F77AB" w:rsidRDefault="00C01D50" w:rsidP="00BA208A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2AA697" w14:textId="27F6F0AF" w:rsidR="00BA208A" w:rsidRPr="000F77AB" w:rsidRDefault="00BA208A" w:rsidP="00BA208A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§1</w:t>
      </w:r>
      <w:r w:rsidR="00C47003" w:rsidRPr="000F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0F77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6961FDF" w14:textId="385172A6" w:rsidR="00BA208A" w:rsidRPr="000F77AB" w:rsidRDefault="00BA208A" w:rsidP="00BA208A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A80C78" w14:textId="112B672E" w:rsidR="00BA208A" w:rsidRPr="000F77AB" w:rsidRDefault="00BA208A" w:rsidP="000F77AB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Pri spracovaní vnútorného poriadku výchovného zariadenia</w:t>
      </w:r>
      <w:r w:rsidR="00AC204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vychádza z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prílohy tejto vyhlášky, </w:t>
      </w:r>
      <w:r w:rsidR="00AC204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ktorá ustanovuje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náležitosti podľa typu zariadenia, </w:t>
      </w:r>
      <w:r w:rsidR="00AC204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pri</w:t>
      </w:r>
      <w:r w:rsidR="003D1EBA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AC204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 sa prihliada aj na vnútornú diferenciáciu 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zariadenia</w:t>
      </w:r>
      <w:r w:rsidR="00AC204F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, ako aj na vek a špecifické potreby detí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C3830C" w14:textId="77777777" w:rsidR="000D46FB" w:rsidRPr="000F77AB" w:rsidRDefault="000D46FB" w:rsidP="000D46FB">
      <w:pPr>
        <w:pStyle w:val="Nadpis1"/>
        <w:rPr>
          <w:color w:val="000000" w:themeColor="text1"/>
          <w:sz w:val="24"/>
          <w:szCs w:val="24"/>
        </w:rPr>
      </w:pPr>
      <w:r w:rsidRPr="000F77AB">
        <w:rPr>
          <w:color w:val="000000" w:themeColor="text1"/>
          <w:sz w:val="24"/>
          <w:szCs w:val="24"/>
        </w:rPr>
        <w:lastRenderedPageBreak/>
        <w:t>Náležitosti vnútorného poriadku</w:t>
      </w:r>
    </w:p>
    <w:p w14:paraId="20871C9B" w14:textId="77777777" w:rsidR="000D46FB" w:rsidRPr="000F77AB" w:rsidRDefault="000D46FB" w:rsidP="000D46FB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1. Charakteristika a štruktúra zariadenia:</w:t>
      </w:r>
    </w:p>
    <w:p w14:paraId="7A613774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názov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zariadenia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telefónne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číslo</w:t>
      </w:r>
      <w:proofErr w:type="spellEnd"/>
    </w:p>
    <w:p w14:paraId="7E99527A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súčasti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zariadenia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ich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organizačné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členenie</w:t>
      </w:r>
      <w:proofErr w:type="spellEnd"/>
    </w:p>
    <w:p w14:paraId="5AFDFD8B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  <w:lang w:val="de-AT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de-AT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de-AT"/>
        </w:rPr>
        <w:t>charakteristika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de-AT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de-AT"/>
        </w:rPr>
        <w:t>jednotlivých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de-AT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de-AT"/>
        </w:rPr>
        <w:t>súčastí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de-AT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de-AT"/>
        </w:rPr>
        <w:t>zariadenia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de-AT"/>
        </w:rPr>
        <w:t xml:space="preserve"> a ich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de-AT"/>
        </w:rPr>
        <w:t>úloh</w:t>
      </w:r>
      <w:proofErr w:type="spellEnd"/>
    </w:p>
    <w:p w14:paraId="5CF494A3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personálne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zabezpečenie</w:t>
      </w:r>
      <w:proofErr w:type="spellEnd"/>
    </w:p>
    <w:p w14:paraId="2DF71492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organizačné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zabezpečenie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spolupráce s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osobami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zodpovednými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výchovu</w:t>
      </w:r>
      <w:proofErr w:type="spellEnd"/>
    </w:p>
    <w:p w14:paraId="7ADCF955" w14:textId="77777777" w:rsidR="000D46FB" w:rsidRPr="000F77AB" w:rsidRDefault="000D46FB" w:rsidP="000D46FB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2. Postup pri prijímaní, premiestňovaní a prepúšťaní detí:</w:t>
      </w:r>
    </w:p>
    <w:p w14:paraId="0A5618FC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vymedzenie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zodpovednosti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pracovníkov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zariadenia</w:t>
      </w:r>
      <w:proofErr w:type="spellEnd"/>
    </w:p>
    <w:p w14:paraId="24092CA0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spolupráca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kompetentnými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orgánmi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inštitúciami</w:t>
      </w:r>
      <w:proofErr w:type="spellEnd"/>
    </w:p>
    <w:p w14:paraId="0F01CEFE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zabezpečenie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pomoci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prepustení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zariadenia</w:t>
      </w:r>
      <w:proofErr w:type="spellEnd"/>
    </w:p>
    <w:p w14:paraId="536EAA15" w14:textId="77777777" w:rsidR="000D46FB" w:rsidRPr="000F77AB" w:rsidRDefault="000D46FB" w:rsidP="000D46FB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3. Organizácia výchovno-vzdelávacích činností v zariadení:</w:t>
      </w:r>
    </w:p>
    <w:p w14:paraId="577FD03A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organizácia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výchovných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činností</w:t>
      </w:r>
      <w:proofErr w:type="spellEnd"/>
    </w:p>
    <w:p w14:paraId="5D6430C9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organizácia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vzdelávania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detí</w:t>
      </w:r>
      <w:proofErr w:type="spellEnd"/>
    </w:p>
    <w:p w14:paraId="67B0888D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organizácia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záujmových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činností</w:t>
      </w:r>
      <w:proofErr w:type="spellEnd"/>
    </w:p>
    <w:p w14:paraId="7A737AE3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systém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prevencie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sociálnopatologických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javov</w:t>
      </w:r>
      <w:proofErr w:type="spellEnd"/>
    </w:p>
    <w:p w14:paraId="3B3E455C" w14:textId="77777777" w:rsidR="000D46FB" w:rsidRPr="000F77AB" w:rsidRDefault="000D46FB" w:rsidP="000D46FB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4. Organizácia starostlivosti o deti v zariadení:</w:t>
      </w:r>
    </w:p>
    <w:p w14:paraId="5EF7ADAA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zaradenie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detí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rodinných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alebo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výchovných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skupín</w:t>
      </w:r>
      <w:proofErr w:type="spellEnd"/>
    </w:p>
    <w:p w14:paraId="5ECE4B64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ubytovanie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detí</w:t>
      </w:r>
      <w:proofErr w:type="spellEnd"/>
    </w:p>
    <w:p w14:paraId="2B2F261A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materiálne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zabezpečenie</w:t>
      </w:r>
      <w:proofErr w:type="spellEnd"/>
    </w:p>
    <w:p w14:paraId="4AD58711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finančné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prostriedky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detí</w:t>
      </w:r>
      <w:proofErr w:type="spellEnd"/>
    </w:p>
    <w:p w14:paraId="7CAB65EC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systém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stravovania</w:t>
      </w:r>
      <w:proofErr w:type="spellEnd"/>
    </w:p>
    <w:p w14:paraId="56720B44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postup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prípade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úteku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dieťaťa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zariadenia</w:t>
      </w:r>
      <w:proofErr w:type="spellEnd"/>
    </w:p>
    <w:p w14:paraId="70270558" w14:textId="77777777" w:rsidR="000D46FB" w:rsidRPr="000F77AB" w:rsidRDefault="000D46FB" w:rsidP="000D46FB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5. Práva a povinnosti detí:</w:t>
      </w:r>
    </w:p>
    <w:p w14:paraId="2404F26A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systém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hodnotenia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opatrení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vo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výchove</w:t>
      </w:r>
      <w:proofErr w:type="spellEnd"/>
    </w:p>
    <w:p w14:paraId="6CD48048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vreckové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osobné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dary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vecná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pomoc</w:t>
      </w:r>
      <w:proofErr w:type="spellEnd"/>
    </w:p>
    <w:p w14:paraId="2F4A37B4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organizácia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dňa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pracovné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dni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voľné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dni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D47BD72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pobyt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detí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mimo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zariadenia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prechádzky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pobyt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rodičov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alebo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iných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osôb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dočasné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ubytovanie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mimo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zariadenia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43B9C13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kontakty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detí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rodičmi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ďalšími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osobami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návštevy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písomné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telefonické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kontakty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DDF60B1" w14:textId="6F4E325C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samospráva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detí</w:t>
      </w:r>
      <w:proofErr w:type="spellEnd"/>
    </w:p>
    <w:p w14:paraId="4D8D2D55" w14:textId="2F6FCE68" w:rsidR="000D46FB" w:rsidRPr="000F77AB" w:rsidRDefault="000D46FB" w:rsidP="00910B7F">
      <w:pPr>
        <w:pStyle w:val="Zoznamsodrkami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10F736" w14:textId="77777777" w:rsidR="000D46FB" w:rsidRPr="000F77AB" w:rsidRDefault="000D46FB" w:rsidP="000D46FB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6. Práva a povinnosti osôb zodpovedných za výchovu.</w:t>
      </w:r>
    </w:p>
    <w:p w14:paraId="71E8AA95" w14:textId="77777777" w:rsidR="000D46FB" w:rsidRPr="000F77AB" w:rsidRDefault="000D46FB" w:rsidP="000D46FB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7. Úhrada nákladov na starostlivosť o deti v zariadení:</w:t>
      </w:r>
    </w:p>
    <w:p w14:paraId="05E4F96A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vydanie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rozhodnutia</w:t>
      </w:r>
      <w:proofErr w:type="spellEnd"/>
    </w:p>
    <w:p w14:paraId="3C40FE8C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spôsob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odvolania</w:t>
      </w:r>
      <w:proofErr w:type="spellEnd"/>
    </w:p>
    <w:p w14:paraId="24720CB0" w14:textId="77777777" w:rsidR="000D46FB" w:rsidRPr="000F77AB" w:rsidRDefault="000D46FB" w:rsidP="000D46FB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8. Bezpečnosť a ochrana zdravia:</w:t>
      </w:r>
    </w:p>
    <w:p w14:paraId="465D8EE2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postup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pri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úrazoch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detí</w:t>
      </w:r>
      <w:proofErr w:type="spellEnd"/>
    </w:p>
    <w:p w14:paraId="0E3F50DE" w14:textId="77777777" w:rsidR="000D46FB" w:rsidRPr="000F77AB" w:rsidRDefault="000D46FB" w:rsidP="000D46FB">
      <w:pPr>
        <w:pStyle w:val="Zoznamsodrkami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–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zdravotná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starostlivosť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zdravotná</w:t>
      </w:r>
      <w:proofErr w:type="spellEnd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prevencia</w:t>
      </w:r>
      <w:proofErr w:type="spellEnd"/>
    </w:p>
    <w:p w14:paraId="180EE067" w14:textId="77777777" w:rsidR="000D46FB" w:rsidRPr="000F77AB" w:rsidRDefault="000D46FB" w:rsidP="00BA208A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C77488" w14:textId="2968F3A7" w:rsidR="00E82A18" w:rsidRPr="000F77AB" w:rsidRDefault="00E82A18" w:rsidP="00E82A18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Príloha </w:t>
      </w:r>
      <w:r w:rsidR="004902CC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1</w:t>
      </w: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k</w:t>
      </w:r>
      <w:r w:rsidR="0089623E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 </w:t>
      </w: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vyhláške</w:t>
      </w:r>
      <w:r w:rsidR="0089623E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o výchovných zariadeniach</w:t>
      </w:r>
      <w:r w:rsidR="0006415B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 </w:t>
      </w:r>
    </w:p>
    <w:p w14:paraId="3DCE6D42" w14:textId="23F69A8F" w:rsidR="0089623E" w:rsidRPr="000F77AB" w:rsidRDefault="00927254" w:rsidP="00927254">
      <w:pPr>
        <w:pStyle w:val="Nzov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Návrh minimálneho počtu zamestnancov vo výchovných zariadeniach</w:t>
      </w:r>
    </w:p>
    <w:p w14:paraId="738DFCAA" w14:textId="32FE69CC" w:rsidR="0069742A" w:rsidRPr="000F77AB" w:rsidRDefault="0069742A" w:rsidP="006974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Prehľad minimálnych počtov zamestnancov podľa typu špeciálneho výchovného zariadenia </w:t>
      </w:r>
      <w:r w:rsidR="00927254"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pre 6 výchovných skupín</w:t>
      </w:r>
      <w:r w:rsidRPr="000F77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A30DB6" w14:textId="77777777" w:rsidR="00886E86" w:rsidRPr="000F77AB" w:rsidRDefault="00886E86" w:rsidP="00E82A18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23"/>
        <w:gridCol w:w="1585"/>
        <w:gridCol w:w="1389"/>
        <w:gridCol w:w="1412"/>
        <w:gridCol w:w="1070"/>
        <w:gridCol w:w="1283"/>
      </w:tblGrid>
      <w:tr w:rsidR="00886E86" w:rsidRPr="000F77AB" w14:paraId="732C605E" w14:textId="77777777" w:rsidTr="00F91A80">
        <w:tc>
          <w:tcPr>
            <w:tcW w:w="1912" w:type="dxa"/>
          </w:tcPr>
          <w:p w14:paraId="250666FA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Pozícia</w:t>
            </w:r>
          </w:p>
        </w:tc>
        <w:tc>
          <w:tcPr>
            <w:tcW w:w="1618" w:type="dxa"/>
          </w:tcPr>
          <w:p w14:paraId="01A94A22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Diagnostické centrum</w:t>
            </w:r>
          </w:p>
        </w:tc>
        <w:tc>
          <w:tcPr>
            <w:tcW w:w="1361" w:type="dxa"/>
          </w:tcPr>
          <w:p w14:paraId="568DAE80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Reedukačné centrum</w:t>
            </w:r>
          </w:p>
        </w:tc>
        <w:tc>
          <w:tcPr>
            <w:tcW w:w="1412" w:type="dxa"/>
          </w:tcPr>
          <w:p w14:paraId="146C4E87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Reed</w:t>
            </w:r>
            <w:proofErr w:type="spellEnd"/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centrum – zvýšená starostlivosť</w:t>
            </w:r>
          </w:p>
        </w:tc>
        <w:tc>
          <w:tcPr>
            <w:tcW w:w="1067" w:type="dxa"/>
          </w:tcPr>
          <w:p w14:paraId="1A0D50CF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Reed</w:t>
            </w:r>
            <w:proofErr w:type="spellEnd"/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centrum – otvorený režim</w:t>
            </w:r>
          </w:p>
        </w:tc>
        <w:tc>
          <w:tcPr>
            <w:tcW w:w="1279" w:type="dxa"/>
          </w:tcPr>
          <w:p w14:paraId="0BE1DEC8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Reed</w:t>
            </w:r>
            <w:proofErr w:type="spellEnd"/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centrum – uzatvorený režim</w:t>
            </w:r>
          </w:p>
        </w:tc>
      </w:tr>
      <w:tr w:rsidR="00886E86" w:rsidRPr="000F77AB" w14:paraId="20D70959" w14:textId="77777777" w:rsidTr="00F91A80">
        <w:tc>
          <w:tcPr>
            <w:tcW w:w="1912" w:type="dxa"/>
          </w:tcPr>
          <w:p w14:paraId="0879DB75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Riaditeľ</w:t>
            </w:r>
          </w:p>
        </w:tc>
        <w:tc>
          <w:tcPr>
            <w:tcW w:w="1618" w:type="dxa"/>
          </w:tcPr>
          <w:p w14:paraId="45E4BACC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361" w:type="dxa"/>
          </w:tcPr>
          <w:p w14:paraId="72DEECC9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6D2EE290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067" w:type="dxa"/>
          </w:tcPr>
          <w:p w14:paraId="3AB69EC8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0AF62ADD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886E86" w:rsidRPr="000F77AB" w14:paraId="52ECCF4B" w14:textId="77777777" w:rsidTr="00F91A80">
        <w:tc>
          <w:tcPr>
            <w:tcW w:w="1912" w:type="dxa"/>
          </w:tcPr>
          <w:p w14:paraId="748E637C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Zástupca riaditeľa</w:t>
            </w:r>
          </w:p>
        </w:tc>
        <w:tc>
          <w:tcPr>
            <w:tcW w:w="1618" w:type="dxa"/>
          </w:tcPr>
          <w:p w14:paraId="158B892E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361" w:type="dxa"/>
          </w:tcPr>
          <w:p w14:paraId="251A6A60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016FB55A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067" w:type="dxa"/>
          </w:tcPr>
          <w:p w14:paraId="358CF452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7B85B139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886E86" w:rsidRPr="000F77AB" w14:paraId="4B76FC4F" w14:textId="77777777" w:rsidTr="00F91A80">
        <w:tc>
          <w:tcPr>
            <w:tcW w:w="1912" w:type="dxa"/>
          </w:tcPr>
          <w:p w14:paraId="61D94630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Vedúci vychovávateľ</w:t>
            </w:r>
          </w:p>
        </w:tc>
        <w:tc>
          <w:tcPr>
            <w:tcW w:w="1618" w:type="dxa"/>
          </w:tcPr>
          <w:p w14:paraId="67668663" w14:textId="301B189C" w:rsidR="00886E86" w:rsidRPr="000F77AB" w:rsidRDefault="00886E86" w:rsidP="00796836">
            <w:pPr>
              <w:tabs>
                <w:tab w:val="left" w:pos="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  <w:r w:rsidR="00796836"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361" w:type="dxa"/>
          </w:tcPr>
          <w:p w14:paraId="633E73D5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6DEE937C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067" w:type="dxa"/>
          </w:tcPr>
          <w:p w14:paraId="749CE578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421C1C50" w14:textId="77777777" w:rsidR="00886E86" w:rsidRPr="000F77AB" w:rsidRDefault="00886E86" w:rsidP="00886E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796836" w:rsidRPr="000F77AB" w14:paraId="7EF1E12E" w14:textId="77777777" w:rsidTr="00F91A80">
        <w:tc>
          <w:tcPr>
            <w:tcW w:w="1912" w:type="dxa"/>
          </w:tcPr>
          <w:p w14:paraId="1F4E5198" w14:textId="51366DB2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Vedúca ŠJ</w:t>
            </w:r>
          </w:p>
        </w:tc>
        <w:tc>
          <w:tcPr>
            <w:tcW w:w="1618" w:type="dxa"/>
          </w:tcPr>
          <w:p w14:paraId="1A9CE90C" w14:textId="312CB1A3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361" w:type="dxa"/>
          </w:tcPr>
          <w:p w14:paraId="10A52703" w14:textId="1AA78A64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2AD653AA" w14:textId="2874DF71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067" w:type="dxa"/>
          </w:tcPr>
          <w:p w14:paraId="7B5475B9" w14:textId="26ACC5F9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723539A8" w14:textId="4D33A5B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796836" w:rsidRPr="000F77AB" w14:paraId="69B5421F" w14:textId="77777777" w:rsidTr="00F91A80">
        <w:tc>
          <w:tcPr>
            <w:tcW w:w="1912" w:type="dxa"/>
          </w:tcPr>
          <w:p w14:paraId="2EBA34F9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Vychovávateľ</w:t>
            </w:r>
          </w:p>
        </w:tc>
        <w:tc>
          <w:tcPr>
            <w:tcW w:w="1618" w:type="dxa"/>
          </w:tcPr>
          <w:p w14:paraId="388EF8DE" w14:textId="50B0949B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</w:t>
            </w:r>
          </w:p>
        </w:tc>
        <w:tc>
          <w:tcPr>
            <w:tcW w:w="1361" w:type="dxa"/>
          </w:tcPr>
          <w:p w14:paraId="5FEE3044" w14:textId="6073ADD4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</w:t>
            </w:r>
          </w:p>
        </w:tc>
        <w:tc>
          <w:tcPr>
            <w:tcW w:w="1412" w:type="dxa"/>
          </w:tcPr>
          <w:p w14:paraId="4FBE95D1" w14:textId="1038054E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</w:t>
            </w:r>
          </w:p>
        </w:tc>
        <w:tc>
          <w:tcPr>
            <w:tcW w:w="1067" w:type="dxa"/>
          </w:tcPr>
          <w:p w14:paraId="5D864918" w14:textId="02E44F7E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</w:t>
            </w:r>
          </w:p>
        </w:tc>
        <w:tc>
          <w:tcPr>
            <w:tcW w:w="1279" w:type="dxa"/>
          </w:tcPr>
          <w:p w14:paraId="03AEF337" w14:textId="12746191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</w:t>
            </w:r>
          </w:p>
        </w:tc>
      </w:tr>
      <w:tr w:rsidR="00796836" w:rsidRPr="000F77AB" w14:paraId="3CA2ECF4" w14:textId="77777777" w:rsidTr="00F91A80">
        <w:tc>
          <w:tcPr>
            <w:tcW w:w="1912" w:type="dxa"/>
          </w:tcPr>
          <w:p w14:paraId="69B6817E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Pomocný / nočný vychovávateľ</w:t>
            </w:r>
          </w:p>
        </w:tc>
        <w:tc>
          <w:tcPr>
            <w:tcW w:w="1618" w:type="dxa"/>
          </w:tcPr>
          <w:p w14:paraId="19929DA3" w14:textId="72F5A3FE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</w:t>
            </w:r>
          </w:p>
        </w:tc>
        <w:tc>
          <w:tcPr>
            <w:tcW w:w="1361" w:type="dxa"/>
          </w:tcPr>
          <w:p w14:paraId="28B6280B" w14:textId="4796A3CB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</w:t>
            </w:r>
          </w:p>
        </w:tc>
        <w:tc>
          <w:tcPr>
            <w:tcW w:w="1412" w:type="dxa"/>
          </w:tcPr>
          <w:p w14:paraId="6F2AFFD1" w14:textId="114AB88C" w:rsidR="00796836" w:rsidRPr="000F77AB" w:rsidRDefault="000A429D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796836"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</w:p>
        </w:tc>
        <w:tc>
          <w:tcPr>
            <w:tcW w:w="1067" w:type="dxa"/>
          </w:tcPr>
          <w:p w14:paraId="5FA4DC40" w14:textId="3CAD56CF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</w:t>
            </w:r>
          </w:p>
        </w:tc>
        <w:tc>
          <w:tcPr>
            <w:tcW w:w="1279" w:type="dxa"/>
          </w:tcPr>
          <w:p w14:paraId="52A26FAC" w14:textId="693242A9" w:rsidR="00796836" w:rsidRPr="000F77AB" w:rsidRDefault="002E4EC1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796836"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</w:p>
        </w:tc>
      </w:tr>
      <w:tr w:rsidR="00796836" w:rsidRPr="000F77AB" w14:paraId="363E5CF9" w14:textId="77777777" w:rsidTr="00F91A80">
        <w:tc>
          <w:tcPr>
            <w:tcW w:w="1912" w:type="dxa"/>
          </w:tcPr>
          <w:p w14:paraId="4A724C78" w14:textId="6089B6AA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Pomocný vychovávateľ /denný</w:t>
            </w:r>
          </w:p>
        </w:tc>
        <w:tc>
          <w:tcPr>
            <w:tcW w:w="1618" w:type="dxa"/>
          </w:tcPr>
          <w:p w14:paraId="1DEC6BAA" w14:textId="4DC25338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11EB2AF5" w14:textId="32FF5D1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05DBB673" w14:textId="72312166" w:rsidR="00796836" w:rsidRPr="000F77AB" w:rsidRDefault="002E4EC1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14:paraId="58F30B27" w14:textId="516B0595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14:paraId="7EFFCBE7" w14:textId="31D8BE1B" w:rsidR="00796836" w:rsidRPr="000F77AB" w:rsidRDefault="002E4EC1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96836" w:rsidRPr="000F77AB" w14:paraId="24B055C1" w14:textId="77777777" w:rsidTr="00F91A80">
        <w:tc>
          <w:tcPr>
            <w:tcW w:w="1912" w:type="dxa"/>
          </w:tcPr>
          <w:p w14:paraId="516933D1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Asistent učiteľa</w:t>
            </w:r>
          </w:p>
        </w:tc>
        <w:tc>
          <w:tcPr>
            <w:tcW w:w="1618" w:type="dxa"/>
          </w:tcPr>
          <w:p w14:paraId="4BF5B756" w14:textId="5A560F4E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361" w:type="dxa"/>
          </w:tcPr>
          <w:p w14:paraId="2C8732FD" w14:textId="27D6FACA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59BBD818" w14:textId="092DDD58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067" w:type="dxa"/>
          </w:tcPr>
          <w:p w14:paraId="165DF5CD" w14:textId="0828DEB1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2DAB6E39" w14:textId="7BA0E36E" w:rsidR="00796836" w:rsidRPr="000F77AB" w:rsidRDefault="000A429D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96836"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</w:p>
        </w:tc>
      </w:tr>
      <w:tr w:rsidR="00796836" w:rsidRPr="000F77AB" w14:paraId="366D93D0" w14:textId="77777777" w:rsidTr="00F91A80">
        <w:tc>
          <w:tcPr>
            <w:tcW w:w="1912" w:type="dxa"/>
          </w:tcPr>
          <w:p w14:paraId="6DF29F0A" w14:textId="7F122059" w:rsidR="006A645E" w:rsidRPr="000F77AB" w:rsidRDefault="00796836" w:rsidP="006A64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Sociálny pracovník</w:t>
            </w:r>
            <w:r w:rsidR="006A645E"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/Sociálny</w:t>
            </w:r>
          </w:p>
          <w:p w14:paraId="1BD686D0" w14:textId="0FCC29F6" w:rsidR="00796836" w:rsidRPr="000F77AB" w:rsidRDefault="006A645E" w:rsidP="006A64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Pedagóg</w:t>
            </w:r>
          </w:p>
        </w:tc>
        <w:tc>
          <w:tcPr>
            <w:tcW w:w="1618" w:type="dxa"/>
          </w:tcPr>
          <w:p w14:paraId="0FFE87CC" w14:textId="64010F8D" w:rsidR="00796836" w:rsidRPr="000F77AB" w:rsidRDefault="006A645E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96836"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</w:p>
        </w:tc>
        <w:tc>
          <w:tcPr>
            <w:tcW w:w="1361" w:type="dxa"/>
          </w:tcPr>
          <w:p w14:paraId="32AC535C" w14:textId="3C545BFD" w:rsidR="00796836" w:rsidRPr="000F77AB" w:rsidRDefault="006A645E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96836"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</w:p>
        </w:tc>
        <w:tc>
          <w:tcPr>
            <w:tcW w:w="1412" w:type="dxa"/>
          </w:tcPr>
          <w:p w14:paraId="1806B762" w14:textId="02151085" w:rsidR="00796836" w:rsidRPr="000F77AB" w:rsidRDefault="006A645E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96836"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</w:p>
        </w:tc>
        <w:tc>
          <w:tcPr>
            <w:tcW w:w="1067" w:type="dxa"/>
          </w:tcPr>
          <w:p w14:paraId="54B5DE9A" w14:textId="6D4B7D1A" w:rsidR="00796836" w:rsidRPr="000F77AB" w:rsidRDefault="006A645E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96836"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</w:p>
        </w:tc>
        <w:tc>
          <w:tcPr>
            <w:tcW w:w="1279" w:type="dxa"/>
          </w:tcPr>
          <w:p w14:paraId="60299608" w14:textId="6CD80F55" w:rsidR="00796836" w:rsidRPr="000F77AB" w:rsidRDefault="006A645E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96836"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</w:p>
        </w:tc>
      </w:tr>
      <w:tr w:rsidR="00796836" w:rsidRPr="000F77AB" w14:paraId="59EC2BC4" w14:textId="77777777" w:rsidTr="00F91A80">
        <w:tc>
          <w:tcPr>
            <w:tcW w:w="1912" w:type="dxa"/>
          </w:tcPr>
          <w:p w14:paraId="774FCC28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Psychológ</w:t>
            </w:r>
          </w:p>
        </w:tc>
        <w:tc>
          <w:tcPr>
            <w:tcW w:w="1618" w:type="dxa"/>
          </w:tcPr>
          <w:p w14:paraId="4B580155" w14:textId="0B58F847" w:rsidR="00796836" w:rsidRPr="000F77AB" w:rsidRDefault="0051249B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96836"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</w:p>
        </w:tc>
        <w:tc>
          <w:tcPr>
            <w:tcW w:w="1361" w:type="dxa"/>
          </w:tcPr>
          <w:p w14:paraId="0A37FBD0" w14:textId="504B181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412" w:type="dxa"/>
          </w:tcPr>
          <w:p w14:paraId="20C41D8D" w14:textId="42769B7D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067" w:type="dxa"/>
          </w:tcPr>
          <w:p w14:paraId="1EAE6C89" w14:textId="0739DF96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279" w:type="dxa"/>
          </w:tcPr>
          <w:p w14:paraId="24869418" w14:textId="07C78A4A" w:rsidR="00796836" w:rsidRPr="000F77AB" w:rsidRDefault="000A429D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96836"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</w:p>
        </w:tc>
      </w:tr>
      <w:tr w:rsidR="00796836" w:rsidRPr="000F77AB" w14:paraId="4126416B" w14:textId="77777777" w:rsidTr="00F91A80">
        <w:tc>
          <w:tcPr>
            <w:tcW w:w="1912" w:type="dxa"/>
          </w:tcPr>
          <w:p w14:paraId="228E8260" w14:textId="502C65C8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Školský špeciálny </w:t>
            </w:r>
          </w:p>
          <w:p w14:paraId="2A598DB2" w14:textId="67C26244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pedagóg</w:t>
            </w:r>
          </w:p>
        </w:tc>
        <w:tc>
          <w:tcPr>
            <w:tcW w:w="1618" w:type="dxa"/>
          </w:tcPr>
          <w:p w14:paraId="489DBAB5" w14:textId="7ACF2F90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361" w:type="dxa"/>
          </w:tcPr>
          <w:p w14:paraId="661091CF" w14:textId="4ACAD726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24B6AD29" w14:textId="2DAD385A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067" w:type="dxa"/>
          </w:tcPr>
          <w:p w14:paraId="0F1DB425" w14:textId="0BC82428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0194B667" w14:textId="61150EDE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</w:tr>
      <w:tr w:rsidR="002E4EC1" w:rsidRPr="000F77AB" w14:paraId="3531476A" w14:textId="77777777" w:rsidTr="00F91A80">
        <w:tc>
          <w:tcPr>
            <w:tcW w:w="1912" w:type="dxa"/>
          </w:tcPr>
          <w:p w14:paraId="6FFEF478" w14:textId="6DE28CA9" w:rsidR="002E4EC1" w:rsidRPr="000F77AB" w:rsidRDefault="002E4EC1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Liečebný pedagóg</w:t>
            </w:r>
          </w:p>
        </w:tc>
        <w:tc>
          <w:tcPr>
            <w:tcW w:w="1618" w:type="dxa"/>
          </w:tcPr>
          <w:p w14:paraId="22F583A0" w14:textId="137B196C" w:rsidR="002E4EC1" w:rsidRPr="000F77AB" w:rsidRDefault="002E4EC1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361" w:type="dxa"/>
          </w:tcPr>
          <w:p w14:paraId="3FC7577C" w14:textId="4E5E2E8F" w:rsidR="002E4EC1" w:rsidRPr="000F77AB" w:rsidRDefault="002E4EC1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5D73F907" w14:textId="50FFB606" w:rsidR="002E4EC1" w:rsidRPr="000F77AB" w:rsidRDefault="005750C4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067" w:type="dxa"/>
          </w:tcPr>
          <w:p w14:paraId="4525583C" w14:textId="4C7109FE" w:rsidR="002E4EC1" w:rsidRPr="000F77AB" w:rsidRDefault="005750C4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44B6D5B5" w14:textId="268220FB" w:rsidR="002E4EC1" w:rsidRPr="000F77AB" w:rsidRDefault="005750C4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796836" w:rsidRPr="000F77AB" w14:paraId="28136610" w14:textId="77777777" w:rsidTr="00F91A80">
        <w:tc>
          <w:tcPr>
            <w:tcW w:w="1912" w:type="dxa"/>
          </w:tcPr>
          <w:p w14:paraId="11EC581C" w14:textId="7FA3A422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Učiteľ/ tried 6/5 </w:t>
            </w:r>
          </w:p>
        </w:tc>
        <w:tc>
          <w:tcPr>
            <w:tcW w:w="1618" w:type="dxa"/>
          </w:tcPr>
          <w:p w14:paraId="32FCF6F9" w14:textId="4BE8EB9F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</w:t>
            </w:r>
          </w:p>
        </w:tc>
        <w:tc>
          <w:tcPr>
            <w:tcW w:w="1361" w:type="dxa"/>
          </w:tcPr>
          <w:p w14:paraId="2D9B8F44" w14:textId="47B15693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</w:t>
            </w:r>
          </w:p>
        </w:tc>
        <w:tc>
          <w:tcPr>
            <w:tcW w:w="1412" w:type="dxa"/>
          </w:tcPr>
          <w:p w14:paraId="43D3F141" w14:textId="79532E00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</w:t>
            </w:r>
          </w:p>
        </w:tc>
        <w:tc>
          <w:tcPr>
            <w:tcW w:w="1067" w:type="dxa"/>
          </w:tcPr>
          <w:p w14:paraId="34DB2461" w14:textId="570BDFA0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</w:t>
            </w:r>
          </w:p>
        </w:tc>
        <w:tc>
          <w:tcPr>
            <w:tcW w:w="1279" w:type="dxa"/>
          </w:tcPr>
          <w:p w14:paraId="560F67F1" w14:textId="7D8EE7E5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</w:t>
            </w:r>
          </w:p>
        </w:tc>
      </w:tr>
      <w:tr w:rsidR="00796836" w:rsidRPr="000F77AB" w14:paraId="031BED1B" w14:textId="77777777" w:rsidTr="00F91A80">
        <w:tc>
          <w:tcPr>
            <w:tcW w:w="1912" w:type="dxa"/>
          </w:tcPr>
          <w:p w14:paraId="5457F03E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Zdravotná sestra</w:t>
            </w:r>
          </w:p>
        </w:tc>
        <w:tc>
          <w:tcPr>
            <w:tcW w:w="1618" w:type="dxa"/>
          </w:tcPr>
          <w:p w14:paraId="4CA865E5" w14:textId="5F901805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361" w:type="dxa"/>
          </w:tcPr>
          <w:p w14:paraId="7359E731" w14:textId="625AB420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412" w:type="dxa"/>
          </w:tcPr>
          <w:p w14:paraId="5B073D4F" w14:textId="0EE6C074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067" w:type="dxa"/>
          </w:tcPr>
          <w:p w14:paraId="3FC7D8F0" w14:textId="3A81A70E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279" w:type="dxa"/>
          </w:tcPr>
          <w:p w14:paraId="70DA55D6" w14:textId="676AECBC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</w:tr>
      <w:tr w:rsidR="00796836" w:rsidRPr="000F77AB" w14:paraId="05641FB2" w14:textId="77777777" w:rsidTr="00F91A80">
        <w:tc>
          <w:tcPr>
            <w:tcW w:w="1912" w:type="dxa"/>
          </w:tcPr>
          <w:p w14:paraId="6163C9BF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Lekár</w:t>
            </w:r>
          </w:p>
        </w:tc>
        <w:tc>
          <w:tcPr>
            <w:tcW w:w="1618" w:type="dxa"/>
          </w:tcPr>
          <w:p w14:paraId="4C3F9348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1361" w:type="dxa"/>
          </w:tcPr>
          <w:p w14:paraId="3E021B68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1412" w:type="dxa"/>
          </w:tcPr>
          <w:p w14:paraId="71E22DFC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1067" w:type="dxa"/>
          </w:tcPr>
          <w:p w14:paraId="0D0B0826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1279" w:type="dxa"/>
          </w:tcPr>
          <w:p w14:paraId="7B4446FC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</w:tr>
      <w:tr w:rsidR="00796836" w:rsidRPr="000F77AB" w14:paraId="0CB8BA85" w14:textId="77777777" w:rsidTr="00F91A80">
        <w:tc>
          <w:tcPr>
            <w:tcW w:w="1912" w:type="dxa"/>
          </w:tcPr>
          <w:p w14:paraId="6D20A3BD" w14:textId="26FAFCF8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Administratívny pracovník/Skladník</w:t>
            </w:r>
          </w:p>
        </w:tc>
        <w:tc>
          <w:tcPr>
            <w:tcW w:w="1618" w:type="dxa"/>
          </w:tcPr>
          <w:p w14:paraId="18366CB8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361" w:type="dxa"/>
          </w:tcPr>
          <w:p w14:paraId="7AF58769" w14:textId="4A70A354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3858CCAB" w14:textId="74E3FB84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067" w:type="dxa"/>
          </w:tcPr>
          <w:p w14:paraId="41B089F9" w14:textId="2F76513A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2CA9E4BC" w14:textId="31D54FF2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796836" w:rsidRPr="000F77AB" w14:paraId="55F2DC06" w14:textId="77777777" w:rsidTr="00F91A80">
        <w:tc>
          <w:tcPr>
            <w:tcW w:w="1912" w:type="dxa"/>
          </w:tcPr>
          <w:p w14:paraId="25D838F7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Hospodár</w:t>
            </w:r>
          </w:p>
        </w:tc>
        <w:tc>
          <w:tcPr>
            <w:tcW w:w="1618" w:type="dxa"/>
          </w:tcPr>
          <w:p w14:paraId="730E1B7E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361" w:type="dxa"/>
          </w:tcPr>
          <w:p w14:paraId="7F41A0B6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13BF74B5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067" w:type="dxa"/>
          </w:tcPr>
          <w:p w14:paraId="32ED10B5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4BA6B822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796836" w:rsidRPr="000F77AB" w14:paraId="0D52A621" w14:textId="77777777" w:rsidTr="00F91A80">
        <w:tc>
          <w:tcPr>
            <w:tcW w:w="1912" w:type="dxa"/>
          </w:tcPr>
          <w:p w14:paraId="60EFACB1" w14:textId="32168B5C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Účtovník</w:t>
            </w:r>
            <w:r w:rsidR="00D0134D"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/personalista</w:t>
            </w:r>
          </w:p>
        </w:tc>
        <w:tc>
          <w:tcPr>
            <w:tcW w:w="1618" w:type="dxa"/>
          </w:tcPr>
          <w:p w14:paraId="65C0EC53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361" w:type="dxa"/>
          </w:tcPr>
          <w:p w14:paraId="353706D1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1B0D5186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067" w:type="dxa"/>
          </w:tcPr>
          <w:p w14:paraId="68FD5419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59903BCA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796836" w:rsidRPr="000F77AB" w14:paraId="31A1E98E" w14:textId="77777777" w:rsidTr="00F91A80">
        <w:tc>
          <w:tcPr>
            <w:tcW w:w="1912" w:type="dxa"/>
          </w:tcPr>
          <w:p w14:paraId="36BBE920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Práčka</w:t>
            </w:r>
          </w:p>
        </w:tc>
        <w:tc>
          <w:tcPr>
            <w:tcW w:w="1618" w:type="dxa"/>
          </w:tcPr>
          <w:p w14:paraId="61EB3FBF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361" w:type="dxa"/>
          </w:tcPr>
          <w:p w14:paraId="18F97B66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35FFB8F2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067" w:type="dxa"/>
          </w:tcPr>
          <w:p w14:paraId="2E66DAEE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3AE9AD16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796836" w:rsidRPr="000F77AB" w14:paraId="2BF9F9B8" w14:textId="77777777" w:rsidTr="00F91A80">
        <w:tc>
          <w:tcPr>
            <w:tcW w:w="1912" w:type="dxa"/>
          </w:tcPr>
          <w:p w14:paraId="2B89A7C8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Krajčírka</w:t>
            </w:r>
          </w:p>
        </w:tc>
        <w:tc>
          <w:tcPr>
            <w:tcW w:w="1618" w:type="dxa"/>
          </w:tcPr>
          <w:p w14:paraId="5AF66A2A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361" w:type="dxa"/>
          </w:tcPr>
          <w:p w14:paraId="3A53A42D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35CE20CC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067" w:type="dxa"/>
          </w:tcPr>
          <w:p w14:paraId="3FCD12C4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3955CF2E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796836" w:rsidRPr="000F77AB" w14:paraId="682821BD" w14:textId="77777777" w:rsidTr="00F91A80">
        <w:tc>
          <w:tcPr>
            <w:tcW w:w="1912" w:type="dxa"/>
          </w:tcPr>
          <w:p w14:paraId="2FEDD1CD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Upratovačka</w:t>
            </w:r>
          </w:p>
        </w:tc>
        <w:tc>
          <w:tcPr>
            <w:tcW w:w="1618" w:type="dxa"/>
          </w:tcPr>
          <w:p w14:paraId="519663AA" w14:textId="3D3FCC4A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361" w:type="dxa"/>
          </w:tcPr>
          <w:p w14:paraId="117A4175" w14:textId="66CBD441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412" w:type="dxa"/>
          </w:tcPr>
          <w:p w14:paraId="1A2DF109" w14:textId="2D47206A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067" w:type="dxa"/>
          </w:tcPr>
          <w:p w14:paraId="6F849D57" w14:textId="248C3ACE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1279" w:type="dxa"/>
          </w:tcPr>
          <w:p w14:paraId="4D94FFDA" w14:textId="71C09481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</w:tr>
      <w:tr w:rsidR="00796836" w:rsidRPr="000F77AB" w14:paraId="1DF19699" w14:textId="77777777" w:rsidTr="00F91A80">
        <w:tc>
          <w:tcPr>
            <w:tcW w:w="1912" w:type="dxa"/>
          </w:tcPr>
          <w:p w14:paraId="66A33DCD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Domovník – kurič</w:t>
            </w:r>
          </w:p>
        </w:tc>
        <w:tc>
          <w:tcPr>
            <w:tcW w:w="1618" w:type="dxa"/>
          </w:tcPr>
          <w:p w14:paraId="1F86E220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361" w:type="dxa"/>
          </w:tcPr>
          <w:p w14:paraId="149DBABF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0211F20E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067" w:type="dxa"/>
          </w:tcPr>
          <w:p w14:paraId="057FAD33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0E243428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796836" w:rsidRPr="000F77AB" w14:paraId="5A39B7AC" w14:textId="77777777" w:rsidTr="00F91A80">
        <w:tc>
          <w:tcPr>
            <w:tcW w:w="1912" w:type="dxa"/>
          </w:tcPr>
          <w:p w14:paraId="582B3F63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Údržbár</w:t>
            </w:r>
          </w:p>
        </w:tc>
        <w:tc>
          <w:tcPr>
            <w:tcW w:w="1618" w:type="dxa"/>
          </w:tcPr>
          <w:p w14:paraId="0E2BAC52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361" w:type="dxa"/>
          </w:tcPr>
          <w:p w14:paraId="3C7E7E6F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5BC54E73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067" w:type="dxa"/>
          </w:tcPr>
          <w:p w14:paraId="3B5F81B9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5A0057EB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796836" w:rsidRPr="000F77AB" w14:paraId="376FFFCF" w14:textId="77777777" w:rsidTr="00F91A80">
        <w:tc>
          <w:tcPr>
            <w:tcW w:w="1912" w:type="dxa"/>
          </w:tcPr>
          <w:p w14:paraId="73483180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Šofér</w:t>
            </w:r>
          </w:p>
        </w:tc>
        <w:tc>
          <w:tcPr>
            <w:tcW w:w="1618" w:type="dxa"/>
          </w:tcPr>
          <w:p w14:paraId="339FEA8B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361" w:type="dxa"/>
          </w:tcPr>
          <w:p w14:paraId="18F5B7D5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412" w:type="dxa"/>
          </w:tcPr>
          <w:p w14:paraId="259A17FC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067" w:type="dxa"/>
          </w:tcPr>
          <w:p w14:paraId="2396DB77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279" w:type="dxa"/>
          </w:tcPr>
          <w:p w14:paraId="6D6E318E" w14:textId="77777777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796836" w:rsidRPr="000F77AB" w14:paraId="0740CE8C" w14:textId="77777777" w:rsidTr="00F91A80">
        <w:tc>
          <w:tcPr>
            <w:tcW w:w="1912" w:type="dxa"/>
          </w:tcPr>
          <w:p w14:paraId="1CF7DD95" w14:textId="42986289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Kuchár/ka</w:t>
            </w:r>
          </w:p>
        </w:tc>
        <w:tc>
          <w:tcPr>
            <w:tcW w:w="1618" w:type="dxa"/>
          </w:tcPr>
          <w:p w14:paraId="6BFC55B3" w14:textId="3B9EEE20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</w:t>
            </w:r>
          </w:p>
        </w:tc>
        <w:tc>
          <w:tcPr>
            <w:tcW w:w="1361" w:type="dxa"/>
          </w:tcPr>
          <w:p w14:paraId="4A709330" w14:textId="1DCBA10B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</w:t>
            </w:r>
          </w:p>
        </w:tc>
        <w:tc>
          <w:tcPr>
            <w:tcW w:w="1412" w:type="dxa"/>
          </w:tcPr>
          <w:p w14:paraId="5BCB6649" w14:textId="18003D84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</w:t>
            </w:r>
          </w:p>
        </w:tc>
        <w:tc>
          <w:tcPr>
            <w:tcW w:w="1067" w:type="dxa"/>
          </w:tcPr>
          <w:p w14:paraId="251FF429" w14:textId="083D6B36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</w:t>
            </w:r>
          </w:p>
        </w:tc>
        <w:tc>
          <w:tcPr>
            <w:tcW w:w="1279" w:type="dxa"/>
          </w:tcPr>
          <w:p w14:paraId="55E6831D" w14:textId="4B3C4286" w:rsidR="00796836" w:rsidRPr="000F77AB" w:rsidRDefault="00796836" w:rsidP="00796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7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</w:t>
            </w:r>
          </w:p>
        </w:tc>
      </w:tr>
    </w:tbl>
    <w:p w14:paraId="4F96E749" w14:textId="77777777" w:rsidR="00F91A80" w:rsidRPr="000F77AB" w:rsidRDefault="00F91A80" w:rsidP="00E82A18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3766CCB0" w14:textId="5A5EF6E2" w:rsidR="006A645E" w:rsidRPr="000F77AB" w:rsidRDefault="006A645E" w:rsidP="00E82A18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083213D9" w14:textId="043013D9" w:rsidR="0058579E" w:rsidRPr="000F77AB" w:rsidRDefault="0058579E" w:rsidP="00E82A18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43761F28" w14:textId="25962BA2" w:rsidR="0058579E" w:rsidRPr="000F77AB" w:rsidRDefault="0058579E" w:rsidP="00E82A18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761624A5" w14:textId="77777777" w:rsidR="00D560EE" w:rsidRPr="000F77AB" w:rsidRDefault="00D560EE" w:rsidP="00E82A18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</w:p>
    <w:p w14:paraId="007DC132" w14:textId="3AA20E94" w:rsidR="009F088A" w:rsidRPr="000F77AB" w:rsidRDefault="009F088A" w:rsidP="00E82A18">
      <w:pPr>
        <w:shd w:val="clear" w:color="auto" w:fill="FFFFFF"/>
        <w:spacing w:before="60" w:after="60" w:line="21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</w:pPr>
      <w:r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 xml:space="preserve">Príloha č. </w:t>
      </w:r>
      <w:r w:rsidR="004902CC" w:rsidRPr="000F77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k-SK"/>
        </w:rPr>
        <w:t>2</w:t>
      </w:r>
    </w:p>
    <w:p w14:paraId="6109A884" w14:textId="467E3A1B" w:rsidR="009F088A" w:rsidRPr="000F77AB" w:rsidRDefault="009F088A" w:rsidP="009F0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F77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MIMORIADNE UDALOSTI A ÚTEKY </w:t>
      </w:r>
    </w:p>
    <w:p w14:paraId="4A92BFD2" w14:textId="77777777" w:rsidR="009F088A" w:rsidRPr="000F77AB" w:rsidRDefault="009F088A" w:rsidP="009F0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F77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FORMULÁR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F088A" w:rsidRPr="000F77AB" w14:paraId="1FA64041" w14:textId="77777777" w:rsidTr="00C64EB1">
        <w:tc>
          <w:tcPr>
            <w:tcW w:w="9062" w:type="dxa"/>
            <w:shd w:val="clear" w:color="auto" w:fill="auto"/>
          </w:tcPr>
          <w:p w14:paraId="7AD5BC65" w14:textId="607CD035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Názov a adresa RC, DC,: </w:t>
            </w:r>
          </w:p>
          <w:p w14:paraId="74A9581D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63F8F492" w14:textId="77777777" w:rsidTr="00C64EB1">
        <w:tc>
          <w:tcPr>
            <w:tcW w:w="9062" w:type="dxa"/>
            <w:shd w:val="clear" w:color="auto" w:fill="auto"/>
          </w:tcPr>
          <w:p w14:paraId="47FBD0DC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Dátum a hodina:.</w:t>
            </w:r>
          </w:p>
          <w:p w14:paraId="22885A32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68DF9028" w14:textId="77777777" w:rsidTr="00C64EB1">
        <w:tc>
          <w:tcPr>
            <w:tcW w:w="9062" w:type="dxa"/>
            <w:shd w:val="clear" w:color="auto" w:fill="auto"/>
          </w:tcPr>
          <w:p w14:paraId="60CB7F05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Typ mimoriadnej udalosti, prípadne úteku (aj viac možností):</w:t>
            </w:r>
          </w:p>
          <w:p w14:paraId="79D4D7ED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</w:p>
          <w:p w14:paraId="756C9BA0" w14:textId="0AB9AF69" w:rsidR="009F088A" w:rsidRPr="000F77AB" w:rsidRDefault="007743F1" w:rsidP="00C64E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id w:val="1617325892"/>
                <w:showingPlcHdr/>
              </w:sdtPr>
              <w:sdtEndPr/>
              <w:sdtContent>
                <w:r w:rsidR="009F088A" w:rsidRPr="000F77A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cs-CZ"/>
                  </w:rPr>
                  <w:t xml:space="preserve">     </w:t>
                </w:r>
              </w:sdtContent>
            </w:sdt>
            <w:r w:rsidR="009F088A"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Útek                                                                </w:t>
            </w:r>
            <w:r w:rsidR="00590132"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           </w:t>
            </w:r>
            <w:r w:rsidR="009F088A"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Tehotenstvo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id w:val="1935928264"/>
                <w:showingPlcHdr/>
              </w:sdtPr>
              <w:sdtEndPr/>
              <w:sdtContent>
                <w:r w:rsidR="009F088A" w:rsidRPr="000F77A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cs-CZ"/>
                  </w:rPr>
                  <w:t xml:space="preserve">     </w:t>
                </w:r>
              </w:sdtContent>
            </w:sdt>
          </w:p>
          <w:p w14:paraId="629B4521" w14:textId="108B11AF" w:rsidR="009F088A" w:rsidRPr="000F77AB" w:rsidRDefault="007743F1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id w:val="-818351081"/>
                <w:showingPlcHdr/>
              </w:sdtPr>
              <w:sdtEndPr/>
              <w:sdtContent>
                <w:r w:rsidR="009F088A" w:rsidRPr="000F77A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cs-CZ"/>
                  </w:rPr>
                  <w:t xml:space="preserve">     </w:t>
                </w:r>
              </w:sdtContent>
            </w:sdt>
            <w:r w:rsidR="009F088A"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Nevhodné sexuálne správanie                        </w:t>
            </w:r>
            <w:r w:rsidR="00590132"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      </w:t>
            </w:r>
            <w:r w:rsidR="009F088A"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Úmrtie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id w:val="-1016074193"/>
                <w:showingPlcHdr/>
              </w:sdtPr>
              <w:sdtEndPr/>
              <w:sdtContent>
                <w:r w:rsidR="009F088A" w:rsidRPr="000F77A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cs-CZ"/>
                  </w:rPr>
                  <w:t xml:space="preserve">     </w:t>
                </w:r>
              </w:sdtContent>
            </w:sdt>
          </w:p>
          <w:p w14:paraId="79B7F480" w14:textId="42322570" w:rsidR="009F088A" w:rsidRPr="000F77AB" w:rsidRDefault="007743F1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id w:val="310534208"/>
                <w:showingPlcHdr/>
              </w:sdtPr>
              <w:sdtEndPr/>
              <w:sdtContent>
                <w:r w:rsidR="009F088A" w:rsidRPr="000F77A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cs-CZ"/>
                  </w:rPr>
                  <w:t xml:space="preserve">     </w:t>
                </w:r>
              </w:sdtContent>
            </w:sdt>
            <w:r w:rsidR="009F088A"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Podozrenie zo sexuálneho zneužívania          </w:t>
            </w:r>
            <w:r w:rsidR="00590132"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     </w:t>
            </w:r>
            <w:r w:rsidR="009F088A"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Podozrenie zo spáchania trestného činu </w:t>
            </w:r>
          </w:p>
          <w:p w14:paraId="212BD9D3" w14:textId="18D322BD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    Hospitalizácia                                               </w:t>
            </w:r>
            <w:r w:rsidR="00590132"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           </w:t>
            </w: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Trestné oznámenie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id w:val="2112705004"/>
                <w:showingPlcHdr/>
              </w:sdtPr>
              <w:sdtEndPr/>
              <w:sdtContent>
                <w:r w:rsidRPr="000F77A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cs-CZ"/>
                  </w:rPr>
                  <w:t xml:space="preserve">     </w:t>
                </w:r>
              </w:sdtContent>
            </w:sdt>
          </w:p>
          <w:p w14:paraId="2A5028EE" w14:textId="200E5CB0" w:rsidR="009F088A" w:rsidRPr="000F77AB" w:rsidRDefault="00590132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    </w:t>
            </w:r>
            <w:r w:rsidR="009F088A"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Iné (stručne opíšte):</w:t>
            </w:r>
          </w:p>
          <w:p w14:paraId="603EEB8E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0DA5C354" w14:textId="77777777" w:rsidTr="00C64EB1">
        <w:tc>
          <w:tcPr>
            <w:tcW w:w="9062" w:type="dxa"/>
            <w:shd w:val="clear" w:color="auto" w:fill="auto"/>
          </w:tcPr>
          <w:p w14:paraId="63AA4C1C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Popis mimoriadnej udalosti, prípadne úteku:</w:t>
            </w:r>
          </w:p>
          <w:p w14:paraId="1736B87F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</w:p>
          <w:p w14:paraId="2950B050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</w:p>
          <w:p w14:paraId="1788AE2E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</w:p>
          <w:p w14:paraId="718EC844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5E59C209" w14:textId="77777777" w:rsidTr="00C64E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3347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Dôvod vzniku mimoriadnej udalosti, prípadne úteku:</w:t>
            </w:r>
          </w:p>
          <w:p w14:paraId="4C12E264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0B83E7A1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5591157A" w14:textId="77777777" w:rsidTr="00C64E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B61A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Kto zistil mimoriadnu udalosť, prípadne útek:</w:t>
            </w:r>
          </w:p>
          <w:p w14:paraId="22D7CD54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4BECC6BD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3463FAC6" w14:textId="77777777" w:rsidTr="00C64E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DAD6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lastRenderedPageBreak/>
              <w:t>Hlásenie na OR PZ: áno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id w:val="2131516271"/>
              </w:sdtPr>
              <w:sdtEndPr/>
              <w:sdtContent>
                <w:r w:rsidRPr="000F77A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eastAsia="cs-CZ"/>
                  </w:rPr>
                  <w:t>☐</w:t>
                </w:r>
              </w:sdtContent>
            </w:sdt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  nie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cs-CZ"/>
                </w:rPr>
                <w:id w:val="-156462418"/>
                <w:showingPlcHdr/>
              </w:sdtPr>
              <w:sdtEndPr/>
              <w:sdtContent>
                <w:r w:rsidRPr="000F77A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cs-CZ"/>
                  </w:rPr>
                  <w:t xml:space="preserve">     </w:t>
                </w:r>
              </w:sdtContent>
            </w:sdt>
          </w:p>
          <w:p w14:paraId="0E6524B4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Miesto OR PZ a čas hlásenia:</w:t>
            </w:r>
          </w:p>
          <w:p w14:paraId="593DC283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315C137A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3EB0A132" w14:textId="77777777" w:rsidTr="00C64EB1">
        <w:tc>
          <w:tcPr>
            <w:tcW w:w="9062" w:type="dxa"/>
            <w:shd w:val="clear" w:color="auto" w:fill="auto"/>
          </w:tcPr>
          <w:p w14:paraId="7A985465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Zodpovedná osoba, ktorá ohlásila mimoriadnu udalosť dieťaťa OR PZ: -</w:t>
            </w:r>
          </w:p>
          <w:p w14:paraId="40EA980F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02D84A8C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301B055E" w14:textId="77777777" w:rsidTr="00C64EB1">
        <w:tc>
          <w:tcPr>
            <w:tcW w:w="9062" w:type="dxa"/>
            <w:shd w:val="clear" w:color="auto" w:fill="auto"/>
          </w:tcPr>
          <w:p w14:paraId="1924C7D2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Zodpovedná osoba za dieťa v čase mimoriadnej udalosti, prípadne úteku: </w:t>
            </w:r>
          </w:p>
          <w:p w14:paraId="331286CD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68CA3332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4234F507" w14:textId="77777777" w:rsidTr="00C64EB1">
        <w:tc>
          <w:tcPr>
            <w:tcW w:w="9062" w:type="dxa"/>
            <w:shd w:val="clear" w:color="auto" w:fill="auto"/>
          </w:tcPr>
          <w:p w14:paraId="17A9B8D3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Meno a priezvisko dieťaťa: </w:t>
            </w:r>
          </w:p>
          <w:p w14:paraId="652429AD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Dátum narodenia dieťaťa: </w:t>
            </w:r>
          </w:p>
          <w:p w14:paraId="375FC670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Trvalé bydlisko dieťaťa: </w:t>
            </w:r>
          </w:p>
          <w:p w14:paraId="704C8270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52062F83" w14:textId="77777777" w:rsidTr="00C64EB1">
        <w:tc>
          <w:tcPr>
            <w:tcW w:w="9062" w:type="dxa"/>
            <w:shd w:val="clear" w:color="auto" w:fill="auto"/>
          </w:tcPr>
          <w:p w14:paraId="04A8EE94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Tr</w:t>
            </w:r>
            <w:proofErr w:type="spellEnd"/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. bydlisko rodičov: </w:t>
            </w:r>
          </w:p>
          <w:p w14:paraId="5FD55FDB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Prechodné bydlisko rodičov:</w:t>
            </w:r>
          </w:p>
          <w:p w14:paraId="17CB4853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Posledné bydlisko dieťaťa pred umiestnením: </w:t>
            </w:r>
          </w:p>
          <w:p w14:paraId="6CA263FA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2CE26721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049B39D4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390A1DB9" w14:textId="77777777" w:rsidTr="00C64EB1">
        <w:tc>
          <w:tcPr>
            <w:tcW w:w="9062" w:type="dxa"/>
            <w:shd w:val="clear" w:color="auto" w:fill="auto"/>
          </w:tcPr>
          <w:p w14:paraId="5259A8F4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Predchádzajúce mimoriadne udalosti, prípadne úteky u dieťaťa (počet), krátke </w:t>
            </w:r>
            <w:proofErr w:type="spellStart"/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info</w:t>
            </w:r>
            <w:proofErr w:type="spellEnd"/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.: -</w:t>
            </w:r>
          </w:p>
          <w:p w14:paraId="54B375DA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03BD048A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0563DB88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62E9A920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5EE9ED35" w14:textId="77777777" w:rsidTr="00C64EB1">
        <w:tc>
          <w:tcPr>
            <w:tcW w:w="9062" w:type="dxa"/>
            <w:shd w:val="clear" w:color="auto" w:fill="auto"/>
          </w:tcPr>
          <w:p w14:paraId="542307AA" w14:textId="77777777" w:rsidR="009F088A" w:rsidRPr="000F77AB" w:rsidRDefault="009F088A" w:rsidP="00C64EB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lastRenderedPageBreak/>
              <w:t>NÁSLEDNÉ INFORMÁCIE PO MIMORIADNEJ UDALOSTI ČI ÚTEKU DIEŤAŤA</w:t>
            </w:r>
          </w:p>
        </w:tc>
      </w:tr>
      <w:tr w:rsidR="009F088A" w:rsidRPr="000F77AB" w14:paraId="39F6A590" w14:textId="77777777" w:rsidTr="00C64EB1">
        <w:tc>
          <w:tcPr>
            <w:tcW w:w="9062" w:type="dxa"/>
            <w:shd w:val="clear" w:color="auto" w:fill="auto"/>
          </w:tcPr>
          <w:p w14:paraId="4F3DEC09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Dĺžka (v prípade úteku): od (dátum)                                         do (dátum)</w:t>
            </w:r>
          </w:p>
          <w:p w14:paraId="1594F0AF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0DE23422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6BE4E539" w14:textId="77777777" w:rsidTr="00C64EB1">
        <w:tc>
          <w:tcPr>
            <w:tcW w:w="9062" w:type="dxa"/>
            <w:shd w:val="clear" w:color="auto" w:fill="auto"/>
          </w:tcPr>
          <w:p w14:paraId="463A5B68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Spáchalo dieťa trestný čin: -</w:t>
            </w:r>
          </w:p>
          <w:p w14:paraId="47D1734E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49415EF6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37CDA857" w14:textId="77777777" w:rsidTr="00C64EB1">
        <w:tc>
          <w:tcPr>
            <w:tcW w:w="9062" w:type="dxa"/>
            <w:shd w:val="clear" w:color="auto" w:fill="auto"/>
          </w:tcPr>
          <w:p w14:paraId="473A9E16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Bol na dieťati spáchaný trestný čin: -</w:t>
            </w:r>
          </w:p>
          <w:p w14:paraId="2ECF9EDD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6E0E5B33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44CBCAB8" w14:textId="77777777" w:rsidTr="00C64EB1">
        <w:tc>
          <w:tcPr>
            <w:tcW w:w="9062" w:type="dxa"/>
            <w:shd w:val="clear" w:color="auto" w:fill="auto"/>
          </w:tcPr>
          <w:p w14:paraId="67BFF256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Podané trestné oznámenie pod. číslom: -</w:t>
            </w:r>
          </w:p>
          <w:p w14:paraId="49C0BA30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(Ak áno, kto ho podal): </w:t>
            </w:r>
          </w:p>
          <w:p w14:paraId="01B3A154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6340B77B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7AEECAC4" w14:textId="77777777" w:rsidTr="00C64EB1">
        <w:tc>
          <w:tcPr>
            <w:tcW w:w="9062" w:type="dxa"/>
            <w:shd w:val="clear" w:color="auto" w:fill="auto"/>
          </w:tcPr>
          <w:p w14:paraId="592CC7F0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Správa o podaní trestného činu: ( zápisnica - príloha) -</w:t>
            </w:r>
          </w:p>
          <w:p w14:paraId="25FF2CE3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4969CD1E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F088A" w:rsidRPr="000F77AB" w14:paraId="58C3B94E" w14:textId="77777777" w:rsidTr="00C64EB1">
        <w:tc>
          <w:tcPr>
            <w:tcW w:w="9062" w:type="dxa"/>
            <w:shd w:val="clear" w:color="auto" w:fill="auto"/>
          </w:tcPr>
          <w:p w14:paraId="35E5BD5C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Začaté trestné oznámenie (dátum): - </w:t>
            </w:r>
          </w:p>
          <w:p w14:paraId="499E4B83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1AD71CB6" w14:textId="77777777" w:rsidTr="00C64EB1">
        <w:tc>
          <w:tcPr>
            <w:tcW w:w="9062" w:type="dxa"/>
            <w:shd w:val="clear" w:color="auto" w:fill="auto"/>
          </w:tcPr>
          <w:p w14:paraId="67A8C192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Ukončené trestné oznámenie (dátum): -</w:t>
            </w:r>
          </w:p>
          <w:p w14:paraId="5016EEE1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2E3E693F" w14:textId="77777777" w:rsidTr="00C64EB1">
        <w:tc>
          <w:tcPr>
            <w:tcW w:w="9062" w:type="dxa"/>
            <w:shd w:val="clear" w:color="auto" w:fill="auto"/>
          </w:tcPr>
          <w:p w14:paraId="497525F8" w14:textId="77777777" w:rsidR="009F088A" w:rsidRPr="000F77AB" w:rsidRDefault="009F088A" w:rsidP="00C64E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HLÁSENIA MIMORIADNEJ UDALOSTI ČI ÚTEKU</w:t>
            </w:r>
          </w:p>
        </w:tc>
      </w:tr>
      <w:tr w:rsidR="009F088A" w:rsidRPr="000F77AB" w14:paraId="75BAB141" w14:textId="77777777" w:rsidTr="00C64EB1">
        <w:tc>
          <w:tcPr>
            <w:tcW w:w="9062" w:type="dxa"/>
            <w:shd w:val="clear" w:color="auto" w:fill="auto"/>
          </w:tcPr>
          <w:p w14:paraId="2B585AAC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Generálna prokuratúra   áno</w:t>
            </w:r>
          </w:p>
          <w:p w14:paraId="779B4894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1B3C5CA4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Dátum:             čas: </w:t>
            </w:r>
          </w:p>
        </w:tc>
      </w:tr>
      <w:tr w:rsidR="009F088A" w:rsidRPr="000F77AB" w14:paraId="5203C20D" w14:textId="77777777" w:rsidTr="00C64EB1">
        <w:tc>
          <w:tcPr>
            <w:tcW w:w="9062" w:type="dxa"/>
            <w:shd w:val="clear" w:color="auto" w:fill="auto"/>
          </w:tcPr>
          <w:p w14:paraId="162EF4DD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Úradu práce odd. SPODaSK   áno</w:t>
            </w:r>
          </w:p>
          <w:p w14:paraId="22748BA4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6C1DE5BF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Dňa:              čas: </w:t>
            </w:r>
          </w:p>
        </w:tc>
      </w:tr>
      <w:tr w:rsidR="009F088A" w:rsidRPr="000F77AB" w14:paraId="22277598" w14:textId="77777777" w:rsidTr="00C64EB1">
        <w:tc>
          <w:tcPr>
            <w:tcW w:w="9062" w:type="dxa"/>
            <w:shd w:val="clear" w:color="auto" w:fill="auto"/>
          </w:tcPr>
          <w:p w14:paraId="75385BB0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lastRenderedPageBreak/>
              <w:t>Zákonnému zástupcovi</w:t>
            </w:r>
          </w:p>
          <w:p w14:paraId="0E226F85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5A1CE91A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Dňa:             čas:</w:t>
            </w:r>
          </w:p>
        </w:tc>
      </w:tr>
      <w:tr w:rsidR="009F088A" w:rsidRPr="000F77AB" w14:paraId="7CCCBBEE" w14:textId="77777777" w:rsidTr="00C64EB1">
        <w:tc>
          <w:tcPr>
            <w:tcW w:w="9062" w:type="dxa"/>
            <w:shd w:val="clear" w:color="auto" w:fill="auto"/>
          </w:tcPr>
          <w:p w14:paraId="5ED71851" w14:textId="1271975D" w:rsidR="009F088A" w:rsidRPr="000F77AB" w:rsidRDefault="009F088A" w:rsidP="00C64EB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VYVODENÉ OPATRENIA NA PREDCHÁDZANIE MIMORIADNEJ UDALOSTI</w:t>
            </w:r>
            <w:r w:rsidR="002F1989" w:rsidRPr="000F77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Pr="000F77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ČI</w:t>
            </w:r>
            <w:r w:rsidR="002F1989" w:rsidRPr="000F77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Pr="000F77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ÚTEKU</w:t>
            </w:r>
          </w:p>
        </w:tc>
      </w:tr>
      <w:tr w:rsidR="009F088A" w:rsidRPr="000F77AB" w14:paraId="4713F0F2" w14:textId="77777777" w:rsidTr="00C64EB1">
        <w:tc>
          <w:tcPr>
            <w:tcW w:w="9062" w:type="dxa"/>
            <w:shd w:val="clear" w:color="auto" w:fill="auto"/>
          </w:tcPr>
          <w:p w14:paraId="555297DD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Správa z pohovoru s dieťaťom: -</w:t>
            </w:r>
          </w:p>
          <w:p w14:paraId="7060A7D8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5B0B188D" w14:textId="77777777" w:rsidTr="00C64EB1">
        <w:tc>
          <w:tcPr>
            <w:tcW w:w="9062" w:type="dxa"/>
            <w:shd w:val="clear" w:color="auto" w:fill="auto"/>
          </w:tcPr>
          <w:p w14:paraId="630F47E8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Správa od psychológa: -</w:t>
            </w:r>
          </w:p>
          <w:p w14:paraId="5C4680DF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17CAD2F1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1F107EBA" w14:textId="77777777" w:rsidTr="00C64EB1">
        <w:tc>
          <w:tcPr>
            <w:tcW w:w="9062" w:type="dxa"/>
            <w:shd w:val="clear" w:color="auto" w:fill="auto"/>
          </w:tcPr>
          <w:p w14:paraId="53B9D17B" w14:textId="30055293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Pracovné upozornenie zamestnancovi, ak porušil ZP, </w:t>
            </w:r>
            <w:proofErr w:type="spellStart"/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Vnút</w:t>
            </w:r>
            <w:proofErr w:type="spellEnd"/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. poriadok, Organizačný poriadok DC, RC,  pracovnú náplň zamestnanca: -</w:t>
            </w:r>
          </w:p>
          <w:p w14:paraId="1AA649FB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7870E40B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1DE96D3D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26100225" w14:textId="77777777" w:rsidTr="00C64EB1">
        <w:tc>
          <w:tcPr>
            <w:tcW w:w="9062" w:type="dxa"/>
            <w:shd w:val="clear" w:color="auto" w:fill="auto"/>
          </w:tcPr>
          <w:p w14:paraId="56DA5693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Vykonané opatrenia pred vznikom mimoriadnej udalosti či úteku: -</w:t>
            </w:r>
          </w:p>
          <w:p w14:paraId="1138174D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2FE2ACE8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55DD1A9D" w14:textId="77777777" w:rsidTr="00C64EB1">
        <w:tc>
          <w:tcPr>
            <w:tcW w:w="9062" w:type="dxa"/>
            <w:shd w:val="clear" w:color="auto" w:fill="auto"/>
          </w:tcPr>
          <w:p w14:paraId="4F2F1251" w14:textId="02332E6F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Návrh riešení k predchádzaniu hlásenej mimoriadnej situácii či úteku: </w:t>
            </w:r>
          </w:p>
          <w:p w14:paraId="5BDE9533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2439BB8F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9F088A" w:rsidRPr="000F77AB" w14:paraId="1EB5514F" w14:textId="77777777" w:rsidTr="00C64EB1">
        <w:tc>
          <w:tcPr>
            <w:tcW w:w="9062" w:type="dxa"/>
            <w:shd w:val="clear" w:color="auto" w:fill="auto"/>
          </w:tcPr>
          <w:p w14:paraId="1E52E5AF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 w:rsidRPr="000F77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>Dátum:</w:t>
            </w:r>
            <w:r w:rsidRPr="000F77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ab/>
            </w:r>
            <w:r w:rsidRPr="000F77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ab/>
            </w:r>
            <w:r w:rsidRPr="000F77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ab/>
            </w:r>
            <w:r w:rsidRPr="000F77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ab/>
            </w:r>
            <w:r w:rsidRPr="000F77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ab/>
            </w:r>
            <w:r w:rsidRPr="000F77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ab/>
            </w:r>
            <w:r w:rsidRPr="000F77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ab/>
            </w:r>
            <w:r w:rsidRPr="000F77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ab/>
              <w:t>Podpis riaditeľa/</w:t>
            </w:r>
            <w:proofErr w:type="spellStart"/>
            <w:r w:rsidRPr="000F77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cs-CZ"/>
              </w:rPr>
              <w:t>ky</w:t>
            </w:r>
            <w:proofErr w:type="spellEnd"/>
          </w:p>
          <w:p w14:paraId="6D422C95" w14:textId="77777777" w:rsidR="009F088A" w:rsidRPr="000F77AB" w:rsidRDefault="009F088A" w:rsidP="00C64E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cs-CZ" w:eastAsia="cs-CZ"/>
              </w:rPr>
            </w:pPr>
          </w:p>
        </w:tc>
      </w:tr>
    </w:tbl>
    <w:p w14:paraId="2CFCFCDF" w14:textId="77777777" w:rsidR="009F088A" w:rsidRPr="000F77AB" w:rsidRDefault="009F088A" w:rsidP="00B812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F088A" w:rsidRPr="000F77AB" w:rsidSect="0085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C2455" w14:textId="77777777" w:rsidR="007743F1" w:rsidRDefault="007743F1" w:rsidP="00E228DF">
      <w:pPr>
        <w:spacing w:after="0" w:line="240" w:lineRule="auto"/>
      </w:pPr>
      <w:r>
        <w:separator/>
      </w:r>
    </w:p>
  </w:endnote>
  <w:endnote w:type="continuationSeparator" w:id="0">
    <w:p w14:paraId="7F29A41D" w14:textId="77777777" w:rsidR="007743F1" w:rsidRDefault="007743F1" w:rsidP="00E2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FABB2" w14:textId="77777777" w:rsidR="007743F1" w:rsidRDefault="007743F1" w:rsidP="00E228DF">
      <w:pPr>
        <w:spacing w:after="0" w:line="240" w:lineRule="auto"/>
      </w:pPr>
      <w:r>
        <w:separator/>
      </w:r>
    </w:p>
  </w:footnote>
  <w:footnote w:type="continuationSeparator" w:id="0">
    <w:p w14:paraId="251D92D3" w14:textId="77777777" w:rsidR="007743F1" w:rsidRDefault="007743F1" w:rsidP="00E228DF">
      <w:pPr>
        <w:spacing w:after="0" w:line="240" w:lineRule="auto"/>
      </w:pPr>
      <w:r>
        <w:continuationSeparator/>
      </w:r>
    </w:p>
  </w:footnote>
  <w:footnote w:id="1">
    <w:p w14:paraId="5D379A18" w14:textId="77777777" w:rsidR="00892C24" w:rsidRDefault="00892C24">
      <w:pPr>
        <w:pStyle w:val="Textpoznmkypodiarou"/>
      </w:pPr>
      <w:r>
        <w:rPr>
          <w:rStyle w:val="Odkaznapoznmkupodiarou"/>
        </w:rPr>
        <w:footnoteRef/>
      </w:r>
      <w:r>
        <w:t xml:space="preserve"> § 365 zákona 161/2015, civilný </w:t>
      </w:r>
      <w:proofErr w:type="spellStart"/>
      <w:r>
        <w:t>mimosporný</w:t>
      </w:r>
      <w:proofErr w:type="spellEnd"/>
      <w:r>
        <w:t xml:space="preserve"> poriadok</w:t>
      </w:r>
    </w:p>
  </w:footnote>
  <w:footnote w:id="2">
    <w:p w14:paraId="391F6216" w14:textId="77777777" w:rsidR="00892C24" w:rsidRPr="00E35D19" w:rsidRDefault="00892C24" w:rsidP="00E35D19">
      <w:pPr>
        <w:pStyle w:val="Textpoznmkypodiarou"/>
        <w:jc w:val="both"/>
        <w:rPr>
          <w:rFonts w:cstheme="minorHAnsi"/>
        </w:rPr>
      </w:pPr>
      <w:r>
        <w:rPr>
          <w:rStyle w:val="Odkaznapoznmkupodiarou"/>
        </w:rPr>
        <w:footnoteRef/>
      </w:r>
      <w:r>
        <w:t xml:space="preserve"> Vyhláška č. 210 MZ SR, ktorou sa mení a dopĺňa vyhláška MZ </w:t>
      </w:r>
      <w:r w:rsidRPr="00E35D19">
        <w:rPr>
          <w:rFonts w:cstheme="minorHAnsi"/>
        </w:rPr>
        <w:t xml:space="preserve">SR </w:t>
      </w:r>
      <w:r w:rsidRPr="00E35D19">
        <w:rPr>
          <w:rFonts w:cstheme="minorHAnsi"/>
          <w:bCs/>
          <w:shd w:val="clear" w:color="auto" w:fill="FFFFFF"/>
        </w:rPr>
        <w:t>č. </w:t>
      </w:r>
      <w:hyperlink r:id="rId1" w:tooltip="Odkaz na predpis alebo ustanovenie" w:history="1">
        <w:r w:rsidRPr="00E35D19">
          <w:rPr>
            <w:rStyle w:val="Hypertextovprepojenie"/>
            <w:rFonts w:cstheme="minorHAnsi"/>
            <w:bCs/>
            <w:i/>
            <w:iCs/>
            <w:color w:val="auto"/>
            <w:u w:val="none"/>
            <w:shd w:val="clear" w:color="auto" w:fill="FFFFFF"/>
          </w:rPr>
          <w:t>259/2008 Z. z.</w:t>
        </w:r>
      </w:hyperlink>
      <w:r w:rsidRPr="00E35D19">
        <w:rPr>
          <w:rFonts w:cstheme="minorHAnsi"/>
          <w:bCs/>
          <w:shd w:val="clear" w:color="auto" w:fill="FFFFFF"/>
        </w:rPr>
        <w:t> o podrobnostiach o požiadavkách na vnútorné prostredie budov a o minimálnych požiadavkách na byty nižšieho štandardu a na ubytovacie zariadenia</w:t>
      </w:r>
    </w:p>
  </w:footnote>
  <w:footnote w:id="3">
    <w:p w14:paraId="0402B7E5" w14:textId="77777777" w:rsidR="00892C24" w:rsidRPr="004442DF" w:rsidRDefault="00892C24">
      <w:pPr>
        <w:pStyle w:val="Textpoznmkypodiarou"/>
        <w:rPr>
          <w:lang w:val="cs-CZ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cs-CZ"/>
        </w:rPr>
        <w:t xml:space="preserve">Zákon č. 355/2007 Z. z. o </w:t>
      </w:r>
      <w:proofErr w:type="spellStart"/>
      <w:r>
        <w:rPr>
          <w:lang w:val="cs-CZ"/>
        </w:rPr>
        <w:t>ochrane</w:t>
      </w:r>
      <w:proofErr w:type="spellEnd"/>
      <w:r>
        <w:rPr>
          <w:lang w:val="cs-CZ"/>
        </w:rPr>
        <w:t xml:space="preserve">, podpore a rozvoji </w:t>
      </w:r>
      <w:proofErr w:type="spellStart"/>
      <w:r>
        <w:rPr>
          <w:lang w:val="cs-CZ"/>
        </w:rPr>
        <w:t>verejného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zdravia</w:t>
      </w:r>
      <w:proofErr w:type="spellEnd"/>
      <w:r>
        <w:rPr>
          <w:lang w:val="cs-CZ"/>
        </w:rPr>
        <w:t xml:space="preserve"> a o </w:t>
      </w:r>
      <w:proofErr w:type="spellStart"/>
      <w:r>
        <w:rPr>
          <w:lang w:val="cs-CZ"/>
        </w:rPr>
        <w:t>zmene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doplnení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niektorých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zákonov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CFE954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2416F"/>
    <w:multiLevelType w:val="hybridMultilevel"/>
    <w:tmpl w:val="FE048086"/>
    <w:lvl w:ilvl="0" w:tplc="FEA21AE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5B314C"/>
    <w:multiLevelType w:val="hybridMultilevel"/>
    <w:tmpl w:val="38DEED14"/>
    <w:lvl w:ilvl="0" w:tplc="9DB22D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12747"/>
    <w:multiLevelType w:val="hybridMultilevel"/>
    <w:tmpl w:val="F132B516"/>
    <w:lvl w:ilvl="0" w:tplc="DD1E82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C6B93"/>
    <w:multiLevelType w:val="hybridMultilevel"/>
    <w:tmpl w:val="86BEA782"/>
    <w:lvl w:ilvl="0" w:tplc="A32A1D76">
      <w:start w:val="1"/>
      <w:numFmt w:val="decimal"/>
      <w:lvlText w:val="(%1)"/>
      <w:lvlJc w:val="left"/>
      <w:pPr>
        <w:ind w:left="64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E5572"/>
    <w:multiLevelType w:val="hybridMultilevel"/>
    <w:tmpl w:val="C4126D34"/>
    <w:lvl w:ilvl="0" w:tplc="46C8F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21765"/>
    <w:multiLevelType w:val="hybridMultilevel"/>
    <w:tmpl w:val="BC0EE86A"/>
    <w:lvl w:ilvl="0" w:tplc="85B61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43CAA"/>
    <w:multiLevelType w:val="hybridMultilevel"/>
    <w:tmpl w:val="768424D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DB1C66"/>
    <w:multiLevelType w:val="hybridMultilevel"/>
    <w:tmpl w:val="BF268844"/>
    <w:lvl w:ilvl="0" w:tplc="A54005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BC2272"/>
    <w:multiLevelType w:val="hybridMultilevel"/>
    <w:tmpl w:val="4CC20DC0"/>
    <w:lvl w:ilvl="0" w:tplc="FEB88836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9372E9"/>
    <w:multiLevelType w:val="hybridMultilevel"/>
    <w:tmpl w:val="7D7C7DDE"/>
    <w:lvl w:ilvl="0" w:tplc="31423D92">
      <w:start w:val="1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6F5E13"/>
    <w:multiLevelType w:val="hybridMultilevel"/>
    <w:tmpl w:val="85688896"/>
    <w:lvl w:ilvl="0" w:tplc="08BEB7B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B77BD"/>
    <w:multiLevelType w:val="hybridMultilevel"/>
    <w:tmpl w:val="D81E7A60"/>
    <w:lvl w:ilvl="0" w:tplc="A34E786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3BB71B51"/>
    <w:multiLevelType w:val="hybridMultilevel"/>
    <w:tmpl w:val="18B2DB7E"/>
    <w:lvl w:ilvl="0" w:tplc="8252F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96045"/>
    <w:multiLevelType w:val="hybridMultilevel"/>
    <w:tmpl w:val="AEF8F45E"/>
    <w:lvl w:ilvl="0" w:tplc="8B386D2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202D4C"/>
    <w:multiLevelType w:val="hybridMultilevel"/>
    <w:tmpl w:val="A8927B50"/>
    <w:lvl w:ilvl="0" w:tplc="3C1687E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6D3097"/>
    <w:multiLevelType w:val="hybridMultilevel"/>
    <w:tmpl w:val="6422F8BC"/>
    <w:lvl w:ilvl="0" w:tplc="5C826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5D54CD"/>
    <w:multiLevelType w:val="hybridMultilevel"/>
    <w:tmpl w:val="6B40F590"/>
    <w:lvl w:ilvl="0" w:tplc="4738B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A1952"/>
    <w:multiLevelType w:val="hybridMultilevel"/>
    <w:tmpl w:val="C368215A"/>
    <w:lvl w:ilvl="0" w:tplc="F6AA8918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3A44DB2"/>
    <w:multiLevelType w:val="hybridMultilevel"/>
    <w:tmpl w:val="EF540734"/>
    <w:lvl w:ilvl="0" w:tplc="C63EB32A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5"/>
  </w:num>
  <w:num w:numId="6">
    <w:abstractNumId w:val="18"/>
  </w:num>
  <w:num w:numId="7">
    <w:abstractNumId w:val="2"/>
  </w:num>
  <w:num w:numId="8">
    <w:abstractNumId w:val="10"/>
  </w:num>
  <w:num w:numId="9">
    <w:abstractNumId w:val="19"/>
  </w:num>
  <w:num w:numId="10">
    <w:abstractNumId w:val="6"/>
  </w:num>
  <w:num w:numId="11">
    <w:abstractNumId w:val="5"/>
  </w:num>
  <w:num w:numId="12">
    <w:abstractNumId w:val="16"/>
  </w:num>
  <w:num w:numId="13">
    <w:abstractNumId w:val="12"/>
  </w:num>
  <w:num w:numId="14">
    <w:abstractNumId w:val="1"/>
  </w:num>
  <w:num w:numId="15">
    <w:abstractNumId w:val="7"/>
  </w:num>
  <w:num w:numId="16">
    <w:abstractNumId w:val="8"/>
  </w:num>
  <w:num w:numId="17">
    <w:abstractNumId w:val="13"/>
  </w:num>
  <w:num w:numId="18">
    <w:abstractNumId w:val="0"/>
  </w:num>
  <w:num w:numId="19">
    <w:abstractNumId w:val="17"/>
  </w:num>
  <w:num w:numId="2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46"/>
    <w:rsid w:val="00004E99"/>
    <w:rsid w:val="0001338A"/>
    <w:rsid w:val="00022737"/>
    <w:rsid w:val="00027D1A"/>
    <w:rsid w:val="00030C1D"/>
    <w:rsid w:val="000349FF"/>
    <w:rsid w:val="000360B0"/>
    <w:rsid w:val="0006415B"/>
    <w:rsid w:val="00070046"/>
    <w:rsid w:val="000709CD"/>
    <w:rsid w:val="000A25F3"/>
    <w:rsid w:val="000A429D"/>
    <w:rsid w:val="000A7904"/>
    <w:rsid w:val="000D46FB"/>
    <w:rsid w:val="000D764B"/>
    <w:rsid w:val="000E1A22"/>
    <w:rsid w:val="000E1FE9"/>
    <w:rsid w:val="000F3E05"/>
    <w:rsid w:val="000F77AB"/>
    <w:rsid w:val="0011797B"/>
    <w:rsid w:val="001224F8"/>
    <w:rsid w:val="00131AE8"/>
    <w:rsid w:val="00142CAA"/>
    <w:rsid w:val="00146F74"/>
    <w:rsid w:val="00170E9B"/>
    <w:rsid w:val="00194250"/>
    <w:rsid w:val="001A05E1"/>
    <w:rsid w:val="001A1510"/>
    <w:rsid w:val="001A4DD0"/>
    <w:rsid w:val="001A712D"/>
    <w:rsid w:val="001B565D"/>
    <w:rsid w:val="001B6615"/>
    <w:rsid w:val="001C2F45"/>
    <w:rsid w:val="001C50DB"/>
    <w:rsid w:val="001D61DC"/>
    <w:rsid w:val="001D7F70"/>
    <w:rsid w:val="001E05BD"/>
    <w:rsid w:val="001E0836"/>
    <w:rsid w:val="001E2315"/>
    <w:rsid w:val="001E2ECD"/>
    <w:rsid w:val="001F1765"/>
    <w:rsid w:val="00200391"/>
    <w:rsid w:val="0020288C"/>
    <w:rsid w:val="00203410"/>
    <w:rsid w:val="002112C1"/>
    <w:rsid w:val="002142CC"/>
    <w:rsid w:val="00215A41"/>
    <w:rsid w:val="00217EFA"/>
    <w:rsid w:val="0022137F"/>
    <w:rsid w:val="002257B1"/>
    <w:rsid w:val="00234048"/>
    <w:rsid w:val="00234C76"/>
    <w:rsid w:val="002350CC"/>
    <w:rsid w:val="0024018F"/>
    <w:rsid w:val="0025662B"/>
    <w:rsid w:val="00257344"/>
    <w:rsid w:val="002628A5"/>
    <w:rsid w:val="002638AE"/>
    <w:rsid w:val="00266764"/>
    <w:rsid w:val="00277DF0"/>
    <w:rsid w:val="00280D0C"/>
    <w:rsid w:val="00282429"/>
    <w:rsid w:val="00287EF4"/>
    <w:rsid w:val="002944A2"/>
    <w:rsid w:val="00294CA6"/>
    <w:rsid w:val="002A0B42"/>
    <w:rsid w:val="002A65F1"/>
    <w:rsid w:val="002A7023"/>
    <w:rsid w:val="002B17D3"/>
    <w:rsid w:val="002C4AE2"/>
    <w:rsid w:val="002C6116"/>
    <w:rsid w:val="002D2C1B"/>
    <w:rsid w:val="002D6376"/>
    <w:rsid w:val="002D6662"/>
    <w:rsid w:val="002E4EC1"/>
    <w:rsid w:val="002F1989"/>
    <w:rsid w:val="0030100B"/>
    <w:rsid w:val="00302E3F"/>
    <w:rsid w:val="003067A1"/>
    <w:rsid w:val="003115BB"/>
    <w:rsid w:val="00323645"/>
    <w:rsid w:val="00324169"/>
    <w:rsid w:val="0033681F"/>
    <w:rsid w:val="00342BCA"/>
    <w:rsid w:val="003518EA"/>
    <w:rsid w:val="00354932"/>
    <w:rsid w:val="0035693B"/>
    <w:rsid w:val="00371AFA"/>
    <w:rsid w:val="00387848"/>
    <w:rsid w:val="0039208D"/>
    <w:rsid w:val="003951E4"/>
    <w:rsid w:val="003A22F3"/>
    <w:rsid w:val="003B0821"/>
    <w:rsid w:val="003C3CDE"/>
    <w:rsid w:val="003C528D"/>
    <w:rsid w:val="003D1EBA"/>
    <w:rsid w:val="003D6BD2"/>
    <w:rsid w:val="003F28F4"/>
    <w:rsid w:val="00402265"/>
    <w:rsid w:val="00407A83"/>
    <w:rsid w:val="00414F38"/>
    <w:rsid w:val="004150F9"/>
    <w:rsid w:val="004403A8"/>
    <w:rsid w:val="004442DF"/>
    <w:rsid w:val="00446E0B"/>
    <w:rsid w:val="00451333"/>
    <w:rsid w:val="00461CCD"/>
    <w:rsid w:val="0047171F"/>
    <w:rsid w:val="0047427F"/>
    <w:rsid w:val="00475842"/>
    <w:rsid w:val="004857F5"/>
    <w:rsid w:val="00487A2B"/>
    <w:rsid w:val="004902CC"/>
    <w:rsid w:val="004B5758"/>
    <w:rsid w:val="004C7732"/>
    <w:rsid w:val="004D01FA"/>
    <w:rsid w:val="004D21C3"/>
    <w:rsid w:val="004D5F33"/>
    <w:rsid w:val="004D7F1D"/>
    <w:rsid w:val="004E5C82"/>
    <w:rsid w:val="004E7CE7"/>
    <w:rsid w:val="00502A0A"/>
    <w:rsid w:val="0050569B"/>
    <w:rsid w:val="0051249B"/>
    <w:rsid w:val="005277CE"/>
    <w:rsid w:val="00533CA7"/>
    <w:rsid w:val="0053426E"/>
    <w:rsid w:val="00542F85"/>
    <w:rsid w:val="00544C76"/>
    <w:rsid w:val="005467CC"/>
    <w:rsid w:val="005525C4"/>
    <w:rsid w:val="005528CE"/>
    <w:rsid w:val="00561B34"/>
    <w:rsid w:val="005656DA"/>
    <w:rsid w:val="005670E1"/>
    <w:rsid w:val="00567A55"/>
    <w:rsid w:val="005750C4"/>
    <w:rsid w:val="00584B0A"/>
    <w:rsid w:val="0058579E"/>
    <w:rsid w:val="005868FC"/>
    <w:rsid w:val="005875DF"/>
    <w:rsid w:val="00590132"/>
    <w:rsid w:val="005A635F"/>
    <w:rsid w:val="005A78E2"/>
    <w:rsid w:val="005B1A88"/>
    <w:rsid w:val="005D139A"/>
    <w:rsid w:val="005D35D0"/>
    <w:rsid w:val="005D5D4B"/>
    <w:rsid w:val="005F5947"/>
    <w:rsid w:val="006008EF"/>
    <w:rsid w:val="00611F96"/>
    <w:rsid w:val="00623D6C"/>
    <w:rsid w:val="00640E01"/>
    <w:rsid w:val="00643E5D"/>
    <w:rsid w:val="006463EE"/>
    <w:rsid w:val="00655ECB"/>
    <w:rsid w:val="0066055C"/>
    <w:rsid w:val="006643AE"/>
    <w:rsid w:val="00682784"/>
    <w:rsid w:val="0069112D"/>
    <w:rsid w:val="00692F1F"/>
    <w:rsid w:val="0069742A"/>
    <w:rsid w:val="006A645E"/>
    <w:rsid w:val="006A73D9"/>
    <w:rsid w:val="006B0DBA"/>
    <w:rsid w:val="006B70F1"/>
    <w:rsid w:val="006C198F"/>
    <w:rsid w:val="006C3901"/>
    <w:rsid w:val="006C4F64"/>
    <w:rsid w:val="006D7EC2"/>
    <w:rsid w:val="006E4CCC"/>
    <w:rsid w:val="00706783"/>
    <w:rsid w:val="00712E45"/>
    <w:rsid w:val="0071592C"/>
    <w:rsid w:val="007278AB"/>
    <w:rsid w:val="007318F4"/>
    <w:rsid w:val="007335A4"/>
    <w:rsid w:val="00747603"/>
    <w:rsid w:val="007601FD"/>
    <w:rsid w:val="007705EE"/>
    <w:rsid w:val="007706C7"/>
    <w:rsid w:val="00771117"/>
    <w:rsid w:val="007743F1"/>
    <w:rsid w:val="00792460"/>
    <w:rsid w:val="00796836"/>
    <w:rsid w:val="00796E36"/>
    <w:rsid w:val="007A28A1"/>
    <w:rsid w:val="007A2EF6"/>
    <w:rsid w:val="007A488E"/>
    <w:rsid w:val="007B3E08"/>
    <w:rsid w:val="007C3E21"/>
    <w:rsid w:val="007C6398"/>
    <w:rsid w:val="007D18D7"/>
    <w:rsid w:val="007D5268"/>
    <w:rsid w:val="007D5675"/>
    <w:rsid w:val="007E60AB"/>
    <w:rsid w:val="007F3FF1"/>
    <w:rsid w:val="0080017C"/>
    <w:rsid w:val="00803FEF"/>
    <w:rsid w:val="00806127"/>
    <w:rsid w:val="0080776F"/>
    <w:rsid w:val="0081103C"/>
    <w:rsid w:val="00815532"/>
    <w:rsid w:val="00816CCE"/>
    <w:rsid w:val="0084179A"/>
    <w:rsid w:val="00852684"/>
    <w:rsid w:val="008563AF"/>
    <w:rsid w:val="00861818"/>
    <w:rsid w:val="00866475"/>
    <w:rsid w:val="00877FE3"/>
    <w:rsid w:val="0088292F"/>
    <w:rsid w:val="00886817"/>
    <w:rsid w:val="00886E86"/>
    <w:rsid w:val="00892C24"/>
    <w:rsid w:val="00895E24"/>
    <w:rsid w:val="0089623E"/>
    <w:rsid w:val="0089792D"/>
    <w:rsid w:val="00897D59"/>
    <w:rsid w:val="008A3ED9"/>
    <w:rsid w:val="008A6FFB"/>
    <w:rsid w:val="008A77B5"/>
    <w:rsid w:val="008D10E5"/>
    <w:rsid w:val="008E2FBB"/>
    <w:rsid w:val="008F06FF"/>
    <w:rsid w:val="008F6976"/>
    <w:rsid w:val="00900BBA"/>
    <w:rsid w:val="00907DA4"/>
    <w:rsid w:val="00910738"/>
    <w:rsid w:val="00910B7F"/>
    <w:rsid w:val="00927254"/>
    <w:rsid w:val="00956E8E"/>
    <w:rsid w:val="00960D38"/>
    <w:rsid w:val="00963909"/>
    <w:rsid w:val="009664EF"/>
    <w:rsid w:val="00972F1A"/>
    <w:rsid w:val="00974717"/>
    <w:rsid w:val="00974798"/>
    <w:rsid w:val="00975191"/>
    <w:rsid w:val="009803E2"/>
    <w:rsid w:val="00986FA7"/>
    <w:rsid w:val="0098710B"/>
    <w:rsid w:val="00993259"/>
    <w:rsid w:val="00994B19"/>
    <w:rsid w:val="009A0E21"/>
    <w:rsid w:val="009A1F71"/>
    <w:rsid w:val="009A7F0C"/>
    <w:rsid w:val="009D0DD6"/>
    <w:rsid w:val="009E48B0"/>
    <w:rsid w:val="009F088A"/>
    <w:rsid w:val="009F2CF2"/>
    <w:rsid w:val="00A027DA"/>
    <w:rsid w:val="00A035B4"/>
    <w:rsid w:val="00A3035F"/>
    <w:rsid w:val="00A3193D"/>
    <w:rsid w:val="00A42B53"/>
    <w:rsid w:val="00A56DF0"/>
    <w:rsid w:val="00A57A22"/>
    <w:rsid w:val="00A660AC"/>
    <w:rsid w:val="00A671A8"/>
    <w:rsid w:val="00A70CA0"/>
    <w:rsid w:val="00A713C6"/>
    <w:rsid w:val="00A76B19"/>
    <w:rsid w:val="00AA3D1D"/>
    <w:rsid w:val="00AB052C"/>
    <w:rsid w:val="00AB2826"/>
    <w:rsid w:val="00AC0A91"/>
    <w:rsid w:val="00AC204F"/>
    <w:rsid w:val="00AC6909"/>
    <w:rsid w:val="00AD44A6"/>
    <w:rsid w:val="00AE40EB"/>
    <w:rsid w:val="00AF36A0"/>
    <w:rsid w:val="00AF5ED6"/>
    <w:rsid w:val="00B24463"/>
    <w:rsid w:val="00B32993"/>
    <w:rsid w:val="00B40937"/>
    <w:rsid w:val="00B50451"/>
    <w:rsid w:val="00B571FA"/>
    <w:rsid w:val="00B72CFF"/>
    <w:rsid w:val="00B73DAC"/>
    <w:rsid w:val="00B76AAA"/>
    <w:rsid w:val="00B77082"/>
    <w:rsid w:val="00B81229"/>
    <w:rsid w:val="00B8220B"/>
    <w:rsid w:val="00B83050"/>
    <w:rsid w:val="00B939FE"/>
    <w:rsid w:val="00B9758D"/>
    <w:rsid w:val="00BA071F"/>
    <w:rsid w:val="00BA208A"/>
    <w:rsid w:val="00BC2318"/>
    <w:rsid w:val="00BC35B9"/>
    <w:rsid w:val="00BD61AE"/>
    <w:rsid w:val="00BE3CB4"/>
    <w:rsid w:val="00C01D50"/>
    <w:rsid w:val="00C028B8"/>
    <w:rsid w:val="00C036EE"/>
    <w:rsid w:val="00C03CE7"/>
    <w:rsid w:val="00C16B89"/>
    <w:rsid w:val="00C26538"/>
    <w:rsid w:val="00C34A1C"/>
    <w:rsid w:val="00C373B3"/>
    <w:rsid w:val="00C40169"/>
    <w:rsid w:val="00C47003"/>
    <w:rsid w:val="00C64EB1"/>
    <w:rsid w:val="00C673DD"/>
    <w:rsid w:val="00C95B7D"/>
    <w:rsid w:val="00CA4E54"/>
    <w:rsid w:val="00CB1CBC"/>
    <w:rsid w:val="00CB48B2"/>
    <w:rsid w:val="00CB6B90"/>
    <w:rsid w:val="00CC19CC"/>
    <w:rsid w:val="00CC4C7C"/>
    <w:rsid w:val="00CD4187"/>
    <w:rsid w:val="00CD6889"/>
    <w:rsid w:val="00CF5D52"/>
    <w:rsid w:val="00D0134D"/>
    <w:rsid w:val="00D0745E"/>
    <w:rsid w:val="00D118A4"/>
    <w:rsid w:val="00D161EA"/>
    <w:rsid w:val="00D17209"/>
    <w:rsid w:val="00D2439B"/>
    <w:rsid w:val="00D24E41"/>
    <w:rsid w:val="00D32A95"/>
    <w:rsid w:val="00D34229"/>
    <w:rsid w:val="00D34F34"/>
    <w:rsid w:val="00D41A0A"/>
    <w:rsid w:val="00D52887"/>
    <w:rsid w:val="00D539D8"/>
    <w:rsid w:val="00D560EE"/>
    <w:rsid w:val="00D6144C"/>
    <w:rsid w:val="00D63111"/>
    <w:rsid w:val="00D768AF"/>
    <w:rsid w:val="00D7781F"/>
    <w:rsid w:val="00D814FC"/>
    <w:rsid w:val="00D9225A"/>
    <w:rsid w:val="00DA1274"/>
    <w:rsid w:val="00DA4A03"/>
    <w:rsid w:val="00DB37D3"/>
    <w:rsid w:val="00DB53CC"/>
    <w:rsid w:val="00DB74C9"/>
    <w:rsid w:val="00DD1856"/>
    <w:rsid w:val="00DD1861"/>
    <w:rsid w:val="00DE43B2"/>
    <w:rsid w:val="00DE552D"/>
    <w:rsid w:val="00DF148B"/>
    <w:rsid w:val="00DF1F3F"/>
    <w:rsid w:val="00DF3EDF"/>
    <w:rsid w:val="00DF53A6"/>
    <w:rsid w:val="00E01314"/>
    <w:rsid w:val="00E10943"/>
    <w:rsid w:val="00E1187D"/>
    <w:rsid w:val="00E1285D"/>
    <w:rsid w:val="00E228DF"/>
    <w:rsid w:val="00E35D19"/>
    <w:rsid w:val="00E37C67"/>
    <w:rsid w:val="00E5691A"/>
    <w:rsid w:val="00E71D90"/>
    <w:rsid w:val="00E7410B"/>
    <w:rsid w:val="00E74B30"/>
    <w:rsid w:val="00E768D7"/>
    <w:rsid w:val="00E82A18"/>
    <w:rsid w:val="00E9054F"/>
    <w:rsid w:val="00EB64EC"/>
    <w:rsid w:val="00EB69EC"/>
    <w:rsid w:val="00EE5F58"/>
    <w:rsid w:val="00EF01B8"/>
    <w:rsid w:val="00F118FA"/>
    <w:rsid w:val="00F15288"/>
    <w:rsid w:val="00F20FAF"/>
    <w:rsid w:val="00F260C9"/>
    <w:rsid w:val="00F26232"/>
    <w:rsid w:val="00F32510"/>
    <w:rsid w:val="00F35AB7"/>
    <w:rsid w:val="00F37675"/>
    <w:rsid w:val="00F378F6"/>
    <w:rsid w:val="00F467A4"/>
    <w:rsid w:val="00F53B79"/>
    <w:rsid w:val="00F54B0B"/>
    <w:rsid w:val="00F649E3"/>
    <w:rsid w:val="00F70BA9"/>
    <w:rsid w:val="00F86005"/>
    <w:rsid w:val="00F8628A"/>
    <w:rsid w:val="00F91A80"/>
    <w:rsid w:val="00FA520B"/>
    <w:rsid w:val="00FC2E75"/>
    <w:rsid w:val="00FF0B72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8D70"/>
  <w15:docId w15:val="{2010D6F3-C9AD-4295-AA75-1D82A98C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4048"/>
  </w:style>
  <w:style w:type="paragraph" w:styleId="Nadpis1">
    <w:name w:val="heading 1"/>
    <w:basedOn w:val="Normlny"/>
    <w:link w:val="Nadpis1Char"/>
    <w:uiPriority w:val="9"/>
    <w:qFormat/>
    <w:rsid w:val="00070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28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0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00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004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070046"/>
  </w:style>
  <w:style w:type="character" w:customStyle="1" w:styleId="Nadpis3Char">
    <w:name w:val="Nadpis 3 Char"/>
    <w:basedOn w:val="Predvolenpsmoodseku"/>
    <w:link w:val="Nadpis3"/>
    <w:uiPriority w:val="9"/>
    <w:semiHidden/>
    <w:rsid w:val="000700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00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ara">
    <w:name w:val="para"/>
    <w:basedOn w:val="Normlny"/>
    <w:rsid w:val="0007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07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070046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07004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15532"/>
    <w:pPr>
      <w:ind w:left="720"/>
      <w:contextualSpacing/>
    </w:pPr>
  </w:style>
  <w:style w:type="table" w:styleId="Mriekatabuky">
    <w:name w:val="Table Grid"/>
    <w:basedOn w:val="Normlnatabuka"/>
    <w:uiPriority w:val="59"/>
    <w:rsid w:val="00E8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28D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28D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228DF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9747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471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471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47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471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4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4717"/>
    <w:rPr>
      <w:rFonts w:ascii="Segoe UI" w:hAnsi="Segoe UI" w:cs="Segoe UI"/>
      <w:sz w:val="18"/>
      <w:szCs w:val="18"/>
    </w:rPr>
  </w:style>
  <w:style w:type="paragraph" w:customStyle="1" w:styleId="Predvolen">
    <w:name w:val="Predvolené"/>
    <w:rsid w:val="002573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lavika">
    <w:name w:val="header"/>
    <w:basedOn w:val="Normlny"/>
    <w:link w:val="HlavikaChar"/>
    <w:uiPriority w:val="99"/>
    <w:unhideWhenUsed/>
    <w:rsid w:val="00DA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1274"/>
  </w:style>
  <w:style w:type="paragraph" w:styleId="Pta">
    <w:name w:val="footer"/>
    <w:basedOn w:val="Normlny"/>
    <w:link w:val="PtaChar"/>
    <w:uiPriority w:val="99"/>
    <w:unhideWhenUsed/>
    <w:rsid w:val="00DA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1274"/>
  </w:style>
  <w:style w:type="paragraph" w:styleId="Nzov">
    <w:name w:val="Title"/>
    <w:basedOn w:val="Normlny"/>
    <w:next w:val="Normlny"/>
    <w:link w:val="NzovChar"/>
    <w:uiPriority w:val="10"/>
    <w:qFormat/>
    <w:rsid w:val="001B66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uiPriority w:val="10"/>
    <w:rsid w:val="001B66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28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oznamsodrkami">
    <w:name w:val="List Bullet"/>
    <w:basedOn w:val="Normlny"/>
    <w:uiPriority w:val="99"/>
    <w:unhideWhenUsed/>
    <w:rsid w:val="003F28F4"/>
    <w:pPr>
      <w:numPr>
        <w:numId w:val="18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492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7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uraj.Bottka\Downloads\ZZ_2008_323_2022010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lov-lex.sk/pravne-predpisy/SK/ZZ/2008/25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FAECC-77C8-41B2-91B0-EC4FD97E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16</Pages>
  <Words>4204</Words>
  <Characters>23968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</dc:creator>
  <cp:keywords/>
  <dc:description/>
  <cp:lastModifiedBy>Autor</cp:lastModifiedBy>
  <cp:revision>12</cp:revision>
  <cp:lastPrinted>2025-08-04T08:43:00Z</cp:lastPrinted>
  <dcterms:created xsi:type="dcterms:W3CDTF">2025-08-05T10:02:00Z</dcterms:created>
  <dcterms:modified xsi:type="dcterms:W3CDTF">2025-08-12T09:05:00Z</dcterms:modified>
</cp:coreProperties>
</file>