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11B171C5" w14:textId="77777777" w:rsidTr="21162973">
        <w:trPr>
          <w:trHeight w:val="534"/>
          <w:jc w:val="center"/>
        </w:trPr>
        <w:tc>
          <w:tcPr>
            <w:tcW w:w="5000" w:type="pct"/>
            <w:gridSpan w:val="3"/>
            <w:tcBorders>
              <w:bottom w:val="single" w:sz="4" w:space="0" w:color="auto"/>
            </w:tcBorders>
            <w:shd w:val="clear" w:color="auto" w:fill="808080" w:themeFill="background1" w:themeFillShade="80"/>
          </w:tcPr>
          <w:p w14:paraId="71EDD447"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14:paraId="4BF59B1B"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284C49A1"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7115AB9D" w14:textId="77777777" w:rsidTr="21162973">
        <w:trPr>
          <w:jc w:val="center"/>
        </w:trPr>
        <w:tc>
          <w:tcPr>
            <w:tcW w:w="5000" w:type="pct"/>
            <w:gridSpan w:val="3"/>
            <w:tcBorders>
              <w:bottom w:val="single" w:sz="4" w:space="0" w:color="auto"/>
            </w:tcBorders>
            <w:shd w:val="clear" w:color="auto" w:fill="A6A6A6" w:themeFill="background1" w:themeFillShade="A6"/>
          </w:tcPr>
          <w:p w14:paraId="5F664298"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2301986B" w14:textId="77777777" w:rsidTr="21162973">
        <w:trPr>
          <w:jc w:val="center"/>
        </w:trPr>
        <w:tc>
          <w:tcPr>
            <w:tcW w:w="5000" w:type="pct"/>
            <w:gridSpan w:val="3"/>
            <w:tcBorders>
              <w:bottom w:val="single" w:sz="4" w:space="0" w:color="auto"/>
            </w:tcBorders>
            <w:shd w:val="clear" w:color="auto" w:fill="F2F2F2" w:themeFill="background1" w:themeFillShade="F2"/>
          </w:tcPr>
          <w:p w14:paraId="6765A38A"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413FC890"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46FE1793"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1CDB4563"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03F41256" w14:textId="77777777" w:rsidTr="21162973">
        <w:trPr>
          <w:trHeight w:val="170"/>
          <w:jc w:val="center"/>
        </w:trPr>
        <w:tc>
          <w:tcPr>
            <w:tcW w:w="129" w:type="pct"/>
            <w:tcBorders>
              <w:top w:val="single" w:sz="4" w:space="0" w:color="auto"/>
              <w:bottom w:val="single" w:sz="4" w:space="0" w:color="auto"/>
            </w:tcBorders>
            <w:shd w:val="clear" w:color="auto" w:fill="DDDDDD"/>
            <w:vAlign w:val="center"/>
          </w:tcPr>
          <w:p w14:paraId="0F41163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EFE118C"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1E937AE7" w14:textId="77777777" w:rsidTr="21162973">
        <w:trPr>
          <w:trHeight w:val="759"/>
          <w:jc w:val="center"/>
        </w:trPr>
        <w:tc>
          <w:tcPr>
            <w:tcW w:w="129" w:type="pct"/>
            <w:tcBorders>
              <w:top w:val="single" w:sz="4" w:space="0" w:color="auto"/>
              <w:bottom w:val="single" w:sz="4" w:space="0" w:color="auto"/>
            </w:tcBorders>
            <w:vAlign w:val="center"/>
          </w:tcPr>
          <w:p w14:paraId="457024FD"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vAlign w:val="center"/>
          </w:tcPr>
          <w:p w14:paraId="7A47DD24"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31FBA91D" w14:textId="668E60AA" w:rsidR="002644DE" w:rsidRPr="007A6304" w:rsidRDefault="001D52A1" w:rsidP="007A6304">
            <w:pPr>
              <w:spacing w:after="0" w:line="240" w:lineRule="auto"/>
              <w:rPr>
                <w:rFonts w:ascii="Times New Roman" w:eastAsia="Calibri" w:hAnsi="Times New Roman" w:cs="Times New Roman"/>
                <w:sz w:val="20"/>
                <w:szCs w:val="20"/>
                <w:lang w:eastAsia="sk-SK"/>
              </w:rPr>
            </w:pPr>
            <w:r w:rsidRPr="007A6304">
              <w:rPr>
                <w:rFonts w:ascii="Times New Roman" w:eastAsia="Calibri" w:hAnsi="Times New Roman" w:cs="Times New Roman"/>
                <w:sz w:val="20"/>
                <w:szCs w:val="20"/>
                <w:lang w:eastAsia="sk-SK"/>
              </w:rPr>
              <w:t>Bez vplyvu</w:t>
            </w:r>
            <w:r w:rsidR="007A6304" w:rsidRPr="007A6304">
              <w:rPr>
                <w:rFonts w:ascii="Times New Roman" w:eastAsia="Calibri" w:hAnsi="Times New Roman" w:cs="Times New Roman"/>
                <w:sz w:val="20"/>
                <w:szCs w:val="20"/>
                <w:lang w:eastAsia="sk-SK"/>
              </w:rPr>
              <w:t>.</w:t>
            </w:r>
          </w:p>
        </w:tc>
      </w:tr>
      <w:tr w:rsidR="002644DE" w:rsidRPr="002644DE" w14:paraId="3DFAD3DB" w14:textId="77777777" w:rsidTr="21162973">
        <w:trPr>
          <w:trHeight w:val="397"/>
          <w:jc w:val="center"/>
        </w:trPr>
        <w:tc>
          <w:tcPr>
            <w:tcW w:w="129" w:type="pct"/>
            <w:vMerge w:val="restart"/>
            <w:tcBorders>
              <w:top w:val="single" w:sz="4" w:space="0" w:color="auto"/>
            </w:tcBorders>
            <w:vAlign w:val="center"/>
          </w:tcPr>
          <w:p w14:paraId="1ADEC0B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tcPr>
          <w:p w14:paraId="6E9318CB"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1C2B236D"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4710DCA0" w14:textId="77777777" w:rsidTr="21162973">
        <w:trPr>
          <w:trHeight w:val="397"/>
          <w:jc w:val="center"/>
        </w:trPr>
        <w:tc>
          <w:tcPr>
            <w:tcW w:w="129" w:type="pct"/>
            <w:vMerge/>
            <w:vAlign w:val="center"/>
          </w:tcPr>
          <w:p w14:paraId="5A9E486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054D95EE"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0C7D8981"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4D721FBD" w14:textId="77777777" w:rsidTr="21162973">
        <w:trPr>
          <w:trHeight w:val="454"/>
          <w:jc w:val="center"/>
        </w:trPr>
        <w:tc>
          <w:tcPr>
            <w:tcW w:w="129" w:type="pct"/>
            <w:tcBorders>
              <w:top w:val="dotted" w:sz="4" w:space="0" w:color="auto"/>
            </w:tcBorders>
            <w:shd w:val="clear" w:color="auto" w:fill="F2F2F2" w:themeFill="background1" w:themeFillShade="F2"/>
            <w:vAlign w:val="center"/>
          </w:tcPr>
          <w:p w14:paraId="6CECB9E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themeFill="background1" w:themeFillShade="F2"/>
            <w:vAlign w:val="center"/>
          </w:tcPr>
          <w:p w14:paraId="50A462E1"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6B89B1CD" w14:textId="77777777" w:rsidTr="21162973">
        <w:trPr>
          <w:trHeight w:val="680"/>
          <w:jc w:val="center"/>
        </w:trPr>
        <w:tc>
          <w:tcPr>
            <w:tcW w:w="129" w:type="pct"/>
            <w:vMerge w:val="restart"/>
            <w:tcBorders>
              <w:top w:val="dotted" w:sz="4" w:space="0" w:color="auto"/>
            </w:tcBorders>
            <w:vAlign w:val="center"/>
          </w:tcPr>
          <w:p w14:paraId="2E3872D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tcPr>
          <w:p w14:paraId="469BAD5A"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5D563574"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4F4D8239"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17B7B2B8" w14:textId="77777777" w:rsidTr="21162973">
        <w:trPr>
          <w:trHeight w:val="680"/>
          <w:jc w:val="center"/>
        </w:trPr>
        <w:tc>
          <w:tcPr>
            <w:tcW w:w="129" w:type="pct"/>
            <w:vMerge/>
            <w:vAlign w:val="center"/>
          </w:tcPr>
          <w:p w14:paraId="1C76F14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1A13B2C6"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00BE1852"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4F9DDAB1" w14:textId="77777777" w:rsidTr="21162973">
        <w:trPr>
          <w:trHeight w:val="397"/>
          <w:jc w:val="center"/>
        </w:trPr>
        <w:tc>
          <w:tcPr>
            <w:tcW w:w="129" w:type="pct"/>
            <w:tcBorders>
              <w:top w:val="dotted" w:sz="4" w:space="0" w:color="auto"/>
            </w:tcBorders>
            <w:vAlign w:val="center"/>
          </w:tcPr>
          <w:p w14:paraId="7D5007C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tcPr>
          <w:p w14:paraId="02470E7D"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7B037B4B"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0F2DB997" w14:textId="77777777" w:rsidTr="21162973">
        <w:trPr>
          <w:trHeight w:val="170"/>
          <w:jc w:val="center"/>
        </w:trPr>
        <w:tc>
          <w:tcPr>
            <w:tcW w:w="129" w:type="pct"/>
            <w:tcBorders>
              <w:top w:val="nil"/>
              <w:bottom w:val="single" w:sz="4" w:space="0" w:color="auto"/>
            </w:tcBorders>
            <w:shd w:val="clear" w:color="auto" w:fill="F2F2F2" w:themeFill="background1" w:themeFillShade="F2"/>
            <w:vAlign w:val="center"/>
          </w:tcPr>
          <w:p w14:paraId="75DB9F2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hemeFill="background1" w:themeFillShade="F2"/>
            <w:vAlign w:val="center"/>
          </w:tcPr>
          <w:p w14:paraId="05766A40"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2AD6D81E"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21B3CEFB" w14:textId="77777777" w:rsidTr="21162973">
        <w:trPr>
          <w:trHeight w:val="759"/>
          <w:jc w:val="center"/>
        </w:trPr>
        <w:tc>
          <w:tcPr>
            <w:tcW w:w="129" w:type="pct"/>
            <w:tcBorders>
              <w:top w:val="single" w:sz="4" w:space="0" w:color="auto"/>
              <w:bottom w:val="single" w:sz="4" w:space="0" w:color="auto"/>
            </w:tcBorders>
            <w:vAlign w:val="center"/>
          </w:tcPr>
          <w:p w14:paraId="68357C4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66EE2A0D"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59D028A3" w14:textId="0A0E812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2E8E23C3" w14:textId="77777777" w:rsidTr="21162973">
        <w:trPr>
          <w:trHeight w:val="397"/>
          <w:jc w:val="center"/>
        </w:trPr>
        <w:tc>
          <w:tcPr>
            <w:tcW w:w="129" w:type="pct"/>
            <w:vMerge w:val="restart"/>
            <w:tcBorders>
              <w:top w:val="single" w:sz="4" w:space="0" w:color="auto"/>
            </w:tcBorders>
            <w:vAlign w:val="center"/>
          </w:tcPr>
          <w:p w14:paraId="0A183DE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tcPr>
          <w:p w14:paraId="5F0B0AF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45B0E6AC"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6C54E66E" w14:textId="77777777" w:rsidTr="21162973">
        <w:trPr>
          <w:trHeight w:val="397"/>
          <w:jc w:val="center"/>
        </w:trPr>
        <w:tc>
          <w:tcPr>
            <w:tcW w:w="129" w:type="pct"/>
            <w:vMerge/>
            <w:vAlign w:val="center"/>
          </w:tcPr>
          <w:p w14:paraId="1DFEAA1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4DCEE075"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1485CEA2"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28C638EE" w14:textId="77777777" w:rsidTr="21162973">
        <w:trPr>
          <w:trHeight w:val="397"/>
          <w:jc w:val="center"/>
        </w:trPr>
        <w:tc>
          <w:tcPr>
            <w:tcW w:w="129" w:type="pct"/>
            <w:tcBorders>
              <w:top w:val="dotted" w:sz="4" w:space="0" w:color="auto"/>
            </w:tcBorders>
            <w:shd w:val="clear" w:color="auto" w:fill="F2F2F2" w:themeFill="background1" w:themeFillShade="F2"/>
            <w:vAlign w:val="center"/>
          </w:tcPr>
          <w:p w14:paraId="1018F20A"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hemeFill="background1" w:themeFillShade="F2"/>
          </w:tcPr>
          <w:p w14:paraId="280A28A6"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467E37C4" w14:textId="77777777" w:rsidTr="21162973">
        <w:trPr>
          <w:trHeight w:val="680"/>
          <w:jc w:val="center"/>
        </w:trPr>
        <w:tc>
          <w:tcPr>
            <w:tcW w:w="129" w:type="pct"/>
            <w:vMerge w:val="restart"/>
            <w:tcBorders>
              <w:top w:val="dotted" w:sz="4" w:space="0" w:color="auto"/>
            </w:tcBorders>
            <w:vAlign w:val="center"/>
          </w:tcPr>
          <w:p w14:paraId="5782C70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tcPr>
          <w:p w14:paraId="4F19EC5F"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308DE562"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4EA5B785"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43F13A23" w14:textId="77777777" w:rsidTr="21162973">
        <w:trPr>
          <w:trHeight w:val="680"/>
          <w:jc w:val="center"/>
        </w:trPr>
        <w:tc>
          <w:tcPr>
            <w:tcW w:w="129" w:type="pct"/>
            <w:vMerge/>
            <w:vAlign w:val="center"/>
          </w:tcPr>
          <w:p w14:paraId="732E3AD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4F94EFE6"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1FC42CA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4E429237" w14:textId="77777777" w:rsidTr="21162973">
        <w:trPr>
          <w:trHeight w:val="350"/>
          <w:jc w:val="center"/>
        </w:trPr>
        <w:tc>
          <w:tcPr>
            <w:tcW w:w="129" w:type="pct"/>
            <w:tcBorders>
              <w:top w:val="dotted" w:sz="4" w:space="0" w:color="auto"/>
              <w:bottom w:val="single" w:sz="4" w:space="0" w:color="auto"/>
            </w:tcBorders>
            <w:vAlign w:val="center"/>
          </w:tcPr>
          <w:p w14:paraId="1850312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577A4FE0"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0A5732BF"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41229DDB" w14:textId="77777777" w:rsidTr="21162973">
        <w:trPr>
          <w:trHeight w:val="170"/>
          <w:jc w:val="center"/>
        </w:trPr>
        <w:tc>
          <w:tcPr>
            <w:tcW w:w="129" w:type="pct"/>
            <w:tcBorders>
              <w:top w:val="single" w:sz="4" w:space="0" w:color="auto"/>
              <w:bottom w:val="single" w:sz="4" w:space="0" w:color="auto"/>
            </w:tcBorders>
            <w:shd w:val="clear" w:color="auto" w:fill="DDDDDD"/>
            <w:vAlign w:val="center"/>
          </w:tcPr>
          <w:p w14:paraId="6AF0371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C7EA23C"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1B431D9C" w14:textId="77777777" w:rsidTr="21162973">
        <w:trPr>
          <w:trHeight w:val="759"/>
          <w:jc w:val="center"/>
        </w:trPr>
        <w:tc>
          <w:tcPr>
            <w:tcW w:w="129" w:type="pct"/>
            <w:tcBorders>
              <w:top w:val="single" w:sz="4" w:space="0" w:color="auto"/>
              <w:bottom w:val="single" w:sz="4" w:space="0" w:color="auto"/>
            </w:tcBorders>
            <w:vAlign w:val="center"/>
          </w:tcPr>
          <w:p w14:paraId="680EAE07"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163729B9"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vAlign w:val="center"/>
          </w:tcPr>
          <w:p w14:paraId="5D485640"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3B21D05C" w14:textId="5BD3FAA0" w:rsidR="002644DE" w:rsidRPr="002644DE" w:rsidRDefault="124A664A" w:rsidP="21162973">
            <w:pPr>
              <w:spacing w:after="0" w:line="240" w:lineRule="auto"/>
              <w:contextualSpacing/>
              <w:rPr>
                <w:rFonts w:ascii="Times New Roman" w:eastAsia="Calibri" w:hAnsi="Times New Roman" w:cs="Times New Roman"/>
                <w:sz w:val="20"/>
                <w:szCs w:val="20"/>
                <w:lang w:eastAsia="sk-SK"/>
              </w:rPr>
            </w:pPr>
            <w:r w:rsidRPr="21162973">
              <w:rPr>
                <w:rFonts w:ascii="Times New Roman" w:eastAsia="Calibri" w:hAnsi="Times New Roman" w:cs="Times New Roman"/>
                <w:sz w:val="20"/>
                <w:szCs w:val="20"/>
                <w:lang w:eastAsia="sk-SK"/>
              </w:rPr>
              <w:t>Bez vplyvu.</w:t>
            </w:r>
          </w:p>
        </w:tc>
      </w:tr>
      <w:tr w:rsidR="002644DE" w:rsidRPr="002644DE" w14:paraId="421DFBD5" w14:textId="77777777" w:rsidTr="21162973">
        <w:trPr>
          <w:trHeight w:val="397"/>
          <w:jc w:val="center"/>
        </w:trPr>
        <w:tc>
          <w:tcPr>
            <w:tcW w:w="129" w:type="pct"/>
            <w:vMerge w:val="restart"/>
            <w:tcBorders>
              <w:top w:val="single" w:sz="4" w:space="0" w:color="auto"/>
            </w:tcBorders>
            <w:vAlign w:val="center"/>
          </w:tcPr>
          <w:p w14:paraId="78D3A86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tcPr>
          <w:p w14:paraId="6AEFB91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tcPr>
          <w:p w14:paraId="099C0950"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3B9AF55C" w14:textId="77777777" w:rsidTr="21162973">
        <w:trPr>
          <w:trHeight w:val="397"/>
          <w:jc w:val="center"/>
        </w:trPr>
        <w:tc>
          <w:tcPr>
            <w:tcW w:w="129" w:type="pct"/>
            <w:vMerge/>
            <w:vAlign w:val="center"/>
          </w:tcPr>
          <w:p w14:paraId="1352F5F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tcPr>
          <w:p w14:paraId="70B1F70A"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tcPr>
          <w:p w14:paraId="765F285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73960F28" w14:textId="77777777" w:rsidTr="21162973">
        <w:trPr>
          <w:trHeight w:val="397"/>
          <w:jc w:val="center"/>
        </w:trPr>
        <w:tc>
          <w:tcPr>
            <w:tcW w:w="129" w:type="pct"/>
            <w:tcBorders>
              <w:top w:val="single" w:sz="4" w:space="0" w:color="auto"/>
            </w:tcBorders>
            <w:shd w:val="clear" w:color="auto" w:fill="F2F2F2" w:themeFill="background1" w:themeFillShade="F2"/>
            <w:vAlign w:val="center"/>
          </w:tcPr>
          <w:p w14:paraId="42C391F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themeFill="background1" w:themeFillShade="F2"/>
            <w:vAlign w:val="center"/>
          </w:tcPr>
          <w:p w14:paraId="63C40F91"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05424269" w14:textId="77777777" w:rsidTr="21162973">
        <w:trPr>
          <w:trHeight w:val="680"/>
          <w:jc w:val="center"/>
        </w:trPr>
        <w:tc>
          <w:tcPr>
            <w:tcW w:w="129" w:type="pct"/>
            <w:vMerge w:val="restart"/>
            <w:tcBorders>
              <w:top w:val="dotted" w:sz="4" w:space="0" w:color="auto"/>
            </w:tcBorders>
            <w:vAlign w:val="center"/>
          </w:tcPr>
          <w:p w14:paraId="5ED0576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tcPr>
          <w:p w14:paraId="79B7185C"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002E75DD"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116C5D41"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3F4C295B" w14:textId="77777777" w:rsidTr="21162973">
        <w:trPr>
          <w:trHeight w:val="680"/>
          <w:jc w:val="center"/>
        </w:trPr>
        <w:tc>
          <w:tcPr>
            <w:tcW w:w="129" w:type="pct"/>
            <w:vMerge/>
            <w:vAlign w:val="center"/>
          </w:tcPr>
          <w:p w14:paraId="59FA760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788F3CFF"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2A23ED1D"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5AB3868C" w14:textId="77777777" w:rsidTr="21162973">
        <w:trPr>
          <w:trHeight w:val="397"/>
          <w:jc w:val="center"/>
        </w:trPr>
        <w:tc>
          <w:tcPr>
            <w:tcW w:w="129" w:type="pct"/>
            <w:tcBorders>
              <w:top w:val="dotted" w:sz="4" w:space="0" w:color="auto"/>
            </w:tcBorders>
            <w:vAlign w:val="center"/>
          </w:tcPr>
          <w:p w14:paraId="67DB6E4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tcPr>
          <w:p w14:paraId="6821D0E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7457786B"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3F8BF3CA" w14:textId="77777777" w:rsidTr="21162973">
        <w:trPr>
          <w:trHeight w:val="227"/>
          <w:jc w:val="center"/>
        </w:trPr>
        <w:tc>
          <w:tcPr>
            <w:tcW w:w="129" w:type="pct"/>
            <w:tcBorders>
              <w:top w:val="nil"/>
              <w:bottom w:val="single" w:sz="4" w:space="0" w:color="auto"/>
            </w:tcBorders>
            <w:shd w:val="clear" w:color="auto" w:fill="F2F2F2" w:themeFill="background1" w:themeFillShade="F2"/>
            <w:vAlign w:val="center"/>
          </w:tcPr>
          <w:p w14:paraId="343D956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hemeFill="background1" w:themeFillShade="F2"/>
          </w:tcPr>
          <w:p w14:paraId="399A7E5E"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76EEBB14"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76BE6202" w14:textId="77777777" w:rsidTr="21162973">
        <w:trPr>
          <w:trHeight w:val="759"/>
          <w:jc w:val="center"/>
        </w:trPr>
        <w:tc>
          <w:tcPr>
            <w:tcW w:w="129" w:type="pct"/>
            <w:tcBorders>
              <w:top w:val="single" w:sz="4" w:space="0" w:color="auto"/>
              <w:bottom w:val="single" w:sz="4" w:space="0" w:color="auto"/>
            </w:tcBorders>
            <w:vAlign w:val="center"/>
          </w:tcPr>
          <w:p w14:paraId="77145A3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62D67F12"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59D5B645"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3CEF0E8E" w14:textId="77777777" w:rsidTr="21162973">
        <w:trPr>
          <w:trHeight w:val="397"/>
          <w:jc w:val="center"/>
        </w:trPr>
        <w:tc>
          <w:tcPr>
            <w:tcW w:w="129" w:type="pct"/>
            <w:vMerge w:val="restart"/>
            <w:tcBorders>
              <w:top w:val="single" w:sz="4" w:space="0" w:color="auto"/>
            </w:tcBorders>
            <w:vAlign w:val="center"/>
          </w:tcPr>
          <w:p w14:paraId="00C2EAF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tcPr>
          <w:p w14:paraId="50BD433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07C8C9B6"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6AB48263" w14:textId="77777777" w:rsidTr="21162973">
        <w:trPr>
          <w:trHeight w:val="397"/>
          <w:jc w:val="center"/>
        </w:trPr>
        <w:tc>
          <w:tcPr>
            <w:tcW w:w="129" w:type="pct"/>
            <w:vMerge/>
            <w:vAlign w:val="center"/>
          </w:tcPr>
          <w:p w14:paraId="3A0E235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4B6EC4EE"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7385AFC1"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3226D87F" w14:textId="77777777" w:rsidTr="21162973">
        <w:trPr>
          <w:trHeight w:val="454"/>
          <w:jc w:val="center"/>
        </w:trPr>
        <w:tc>
          <w:tcPr>
            <w:tcW w:w="129" w:type="pct"/>
            <w:tcBorders>
              <w:top w:val="dotted" w:sz="4" w:space="0" w:color="auto"/>
            </w:tcBorders>
            <w:shd w:val="clear" w:color="auto" w:fill="F2F2F2" w:themeFill="background1" w:themeFillShade="F2"/>
            <w:vAlign w:val="center"/>
          </w:tcPr>
          <w:p w14:paraId="29FAF2CC"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hemeFill="background1" w:themeFillShade="F2"/>
            <w:vAlign w:val="center"/>
          </w:tcPr>
          <w:p w14:paraId="1B4145FE"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4E04FC13" w14:textId="77777777" w:rsidTr="21162973">
        <w:trPr>
          <w:trHeight w:val="680"/>
          <w:jc w:val="center"/>
        </w:trPr>
        <w:tc>
          <w:tcPr>
            <w:tcW w:w="129" w:type="pct"/>
            <w:vMerge w:val="restart"/>
            <w:tcBorders>
              <w:top w:val="dotted" w:sz="4" w:space="0" w:color="auto"/>
            </w:tcBorders>
            <w:vAlign w:val="center"/>
          </w:tcPr>
          <w:p w14:paraId="174C54F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tcPr>
          <w:p w14:paraId="66640628"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264D0D7E"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750B4FE5"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2E942633" w14:textId="77777777" w:rsidTr="21162973">
        <w:trPr>
          <w:trHeight w:val="680"/>
          <w:jc w:val="center"/>
        </w:trPr>
        <w:tc>
          <w:tcPr>
            <w:tcW w:w="129" w:type="pct"/>
            <w:vMerge/>
            <w:vAlign w:val="center"/>
          </w:tcPr>
          <w:p w14:paraId="304756B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3BD6A750"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34DD7311"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6CBD1C62" w14:textId="77777777" w:rsidTr="21162973">
        <w:trPr>
          <w:trHeight w:val="454"/>
          <w:jc w:val="center"/>
        </w:trPr>
        <w:tc>
          <w:tcPr>
            <w:tcW w:w="129" w:type="pct"/>
            <w:tcBorders>
              <w:top w:val="dotted" w:sz="4" w:space="0" w:color="auto"/>
              <w:bottom w:val="single" w:sz="4" w:space="0" w:color="auto"/>
            </w:tcBorders>
            <w:vAlign w:val="center"/>
          </w:tcPr>
          <w:p w14:paraId="048A2FE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445C34F7"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2068BA3B"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14:paraId="2DF6C939" w14:textId="77777777" w:rsidR="002644DE" w:rsidRPr="002644DE" w:rsidRDefault="002644DE" w:rsidP="002644DE">
      <w:r w:rsidRPr="002644DE">
        <w:br w:type="page"/>
      </w:r>
    </w:p>
    <w:p w14:paraId="6F925FA7" w14:textId="77777777"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26DB2E61" w14:textId="77777777" w:rsidTr="7992B669">
        <w:trPr>
          <w:trHeight w:val="339"/>
          <w:jc w:val="center"/>
        </w:trPr>
        <w:tc>
          <w:tcPr>
            <w:tcW w:w="4998" w:type="pct"/>
            <w:gridSpan w:val="4"/>
            <w:tcBorders>
              <w:bottom w:val="single" w:sz="4" w:space="0" w:color="auto"/>
            </w:tcBorders>
            <w:shd w:val="clear" w:color="auto" w:fill="D9D9D9" w:themeFill="background1" w:themeFillShade="D9"/>
          </w:tcPr>
          <w:p w14:paraId="5D6C829A"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28709C5F" w14:textId="77777777" w:rsidTr="7992B669">
        <w:trPr>
          <w:trHeight w:val="290"/>
          <w:jc w:val="center"/>
        </w:trPr>
        <w:tc>
          <w:tcPr>
            <w:tcW w:w="4998" w:type="pct"/>
            <w:gridSpan w:val="4"/>
            <w:tcBorders>
              <w:bottom w:val="single" w:sz="4" w:space="0" w:color="auto"/>
            </w:tcBorders>
            <w:shd w:val="clear" w:color="auto" w:fill="F2F2F2" w:themeFill="background1" w:themeFillShade="F2"/>
            <w:vAlign w:val="center"/>
          </w:tcPr>
          <w:p w14:paraId="418F1050"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28719512"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66D2A2DA" w14:textId="77777777" w:rsidTr="7992B669">
        <w:tblPrEx>
          <w:tblBorders>
            <w:top w:val="none" w:sz="0" w:space="0" w:color="auto"/>
            <w:bottom w:val="none" w:sz="0" w:space="0" w:color="auto"/>
          </w:tblBorders>
        </w:tblPrEx>
        <w:trPr>
          <w:trHeight w:val="557"/>
          <w:jc w:val="center"/>
        </w:trPr>
        <w:tc>
          <w:tcPr>
            <w:tcW w:w="180" w:type="pct"/>
            <w:tcBorders>
              <w:top w:val="single" w:sz="0" w:space="0" w:color="000000" w:themeColor="text1"/>
              <w:bottom w:val="single" w:sz="0" w:space="0" w:color="000000" w:themeColor="text1"/>
            </w:tcBorders>
            <w:vAlign w:val="center"/>
          </w:tcPr>
          <w:p w14:paraId="032BB14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tcBorders>
              <w:top w:val="single" w:sz="0" w:space="0" w:color="000000" w:themeColor="text1"/>
              <w:bottom w:val="single" w:sz="0" w:space="0" w:color="000000" w:themeColor="text1"/>
            </w:tcBorders>
          </w:tcPr>
          <w:p w14:paraId="3E3C65DB" w14:textId="2C6FFFE1" w:rsidR="002644DE" w:rsidRPr="002644DE" w:rsidRDefault="002644DE" w:rsidP="2C115CB4">
            <w:pPr>
              <w:spacing w:after="0" w:line="240" w:lineRule="auto"/>
              <w:jc w:val="both"/>
              <w:rPr>
                <w:rFonts w:ascii="Times New Roman" w:eastAsia="Calibri" w:hAnsi="Times New Roman" w:cs="Times New Roman"/>
                <w:i/>
                <w:iCs/>
                <w:sz w:val="18"/>
                <w:szCs w:val="18"/>
                <w:lang w:eastAsia="sk-SK"/>
              </w:rPr>
            </w:pPr>
            <w:r w:rsidRPr="2C115CB4">
              <w:rPr>
                <w:rFonts w:ascii="Times New Roman" w:eastAsia="Calibri" w:hAnsi="Times New Roman" w:cs="Times New Roman"/>
                <w:i/>
                <w:iCs/>
                <w:sz w:val="18"/>
                <w:szCs w:val="18"/>
                <w:lang w:eastAsia="sk-SK"/>
              </w:rPr>
              <w:t>Rozumie sa najmä prístup k:</w:t>
            </w:r>
          </w:p>
          <w:p w14:paraId="2E1C487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0E15002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56B2D85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2622601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0FCD2E1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4D6D289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6FBB816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075FFDA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089289D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78BDFFD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2C0C26E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693C6EDC"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tcBorders>
              <w:top w:val="single" w:sz="0" w:space="0" w:color="000000" w:themeColor="text1"/>
              <w:bottom w:val="single" w:sz="0" w:space="0" w:color="000000" w:themeColor="text1"/>
            </w:tcBorders>
          </w:tcPr>
          <w:p w14:paraId="46133506" w14:textId="6170DE78" w:rsidR="1B7928E3" w:rsidRDefault="1B7928E3" w:rsidP="27AFD6BF">
            <w:pPr>
              <w:spacing w:after="0" w:line="240" w:lineRule="auto"/>
              <w:jc w:val="both"/>
              <w:rPr>
                <w:rFonts w:ascii="Times New Roman" w:hAnsi="Times New Roman" w:cs="Times New Roman"/>
                <w:color w:val="000000" w:themeColor="text1"/>
                <w:sz w:val="20"/>
                <w:szCs w:val="20"/>
              </w:rPr>
            </w:pPr>
            <w:r w:rsidRPr="2A6EDEA1">
              <w:rPr>
                <w:rFonts w:ascii="Times New Roman" w:hAnsi="Times New Roman" w:cs="Times New Roman"/>
                <w:color w:val="000000" w:themeColor="text1"/>
                <w:sz w:val="20"/>
                <w:szCs w:val="20"/>
              </w:rPr>
              <w:t xml:space="preserve">Ustanovenia </w:t>
            </w:r>
            <w:r w:rsidR="00AF692D" w:rsidRPr="2A6EDEA1">
              <w:rPr>
                <w:rFonts w:ascii="Times New Roman" w:hAnsi="Times New Roman" w:cs="Times New Roman"/>
                <w:color w:val="000000" w:themeColor="text1"/>
                <w:sz w:val="20"/>
                <w:szCs w:val="20"/>
              </w:rPr>
              <w:t xml:space="preserve">§ 9 </w:t>
            </w:r>
            <w:r w:rsidR="15617C59" w:rsidRPr="2A6EDEA1">
              <w:rPr>
                <w:rFonts w:ascii="Times New Roman" w:hAnsi="Times New Roman" w:cs="Times New Roman"/>
                <w:color w:val="000000" w:themeColor="text1"/>
                <w:sz w:val="20"/>
                <w:szCs w:val="20"/>
              </w:rPr>
              <w:t>(</w:t>
            </w:r>
            <w:r w:rsidR="00077EDC" w:rsidRPr="2A6EDEA1">
              <w:rPr>
                <w:rFonts w:ascii="Times New Roman" w:hAnsi="Times New Roman" w:cs="Times New Roman"/>
                <w:color w:val="000000" w:themeColor="text1"/>
                <w:sz w:val="20"/>
                <w:szCs w:val="20"/>
              </w:rPr>
              <w:t xml:space="preserve">spolupráca </w:t>
            </w:r>
            <w:r w:rsidR="5E0924B9" w:rsidRPr="2A6EDEA1">
              <w:rPr>
                <w:rFonts w:ascii="Times New Roman" w:hAnsi="Times New Roman" w:cs="Times New Roman"/>
                <w:color w:val="000000" w:themeColor="text1"/>
                <w:sz w:val="20"/>
                <w:szCs w:val="20"/>
              </w:rPr>
              <w:t>vysokých škôl</w:t>
            </w:r>
            <w:r w:rsidR="15617C59" w:rsidRPr="2A6EDEA1">
              <w:rPr>
                <w:rFonts w:ascii="Times New Roman" w:hAnsi="Times New Roman" w:cs="Times New Roman"/>
                <w:color w:val="000000" w:themeColor="text1"/>
                <w:sz w:val="20"/>
                <w:szCs w:val="20"/>
              </w:rPr>
              <w:t>)</w:t>
            </w:r>
            <w:r w:rsidR="00077EDC" w:rsidRPr="2A6EDEA1">
              <w:rPr>
                <w:rFonts w:ascii="Times New Roman" w:hAnsi="Times New Roman" w:cs="Times New Roman"/>
                <w:color w:val="000000" w:themeColor="text1"/>
                <w:sz w:val="20"/>
                <w:szCs w:val="20"/>
              </w:rPr>
              <w:t xml:space="preserve"> </w:t>
            </w:r>
            <w:r w:rsidR="347ED53C" w:rsidRPr="2A6EDEA1">
              <w:rPr>
                <w:rFonts w:ascii="Times New Roman" w:hAnsi="Times New Roman" w:cs="Times New Roman"/>
                <w:color w:val="000000" w:themeColor="text1"/>
                <w:sz w:val="20"/>
                <w:szCs w:val="20"/>
              </w:rPr>
              <w:t>a</w:t>
            </w:r>
            <w:r w:rsidR="645A2282" w:rsidRPr="2A6EDEA1">
              <w:rPr>
                <w:rFonts w:ascii="Times New Roman" w:hAnsi="Times New Roman" w:cs="Times New Roman"/>
                <w:color w:val="000000" w:themeColor="text1"/>
                <w:sz w:val="20"/>
                <w:szCs w:val="20"/>
              </w:rPr>
              <w:t xml:space="preserve"> § 50 (vysokoškolský učiteľ - profesijný lektor) – </w:t>
            </w:r>
            <w:r w:rsidR="303F4B9E" w:rsidRPr="2A6EDEA1">
              <w:rPr>
                <w:rFonts w:ascii="Times New Roman" w:hAnsi="Times New Roman" w:cs="Times New Roman"/>
                <w:color w:val="000000" w:themeColor="text1"/>
                <w:sz w:val="20"/>
                <w:szCs w:val="20"/>
              </w:rPr>
              <w:t>opatrenia</w:t>
            </w:r>
            <w:r w:rsidR="645A2282" w:rsidRPr="2A6EDEA1">
              <w:rPr>
                <w:rFonts w:ascii="Times New Roman" w:hAnsi="Times New Roman" w:cs="Times New Roman"/>
                <w:color w:val="000000" w:themeColor="text1"/>
                <w:sz w:val="20"/>
                <w:szCs w:val="20"/>
              </w:rPr>
              <w:t xml:space="preserve"> reaguj</w:t>
            </w:r>
            <w:r w:rsidR="2350E4DD" w:rsidRPr="2A6EDEA1">
              <w:rPr>
                <w:rFonts w:ascii="Times New Roman" w:hAnsi="Times New Roman" w:cs="Times New Roman"/>
                <w:color w:val="000000" w:themeColor="text1"/>
                <w:sz w:val="20"/>
                <w:szCs w:val="20"/>
              </w:rPr>
              <w:t>ú</w:t>
            </w:r>
            <w:r w:rsidR="645A2282" w:rsidRPr="2A6EDEA1">
              <w:rPr>
                <w:rFonts w:ascii="Times New Roman" w:hAnsi="Times New Roman" w:cs="Times New Roman"/>
                <w:color w:val="000000" w:themeColor="text1"/>
                <w:sz w:val="20"/>
                <w:szCs w:val="20"/>
              </w:rPr>
              <w:t xml:space="preserve"> na zvýšenie úrovne absolventov a ich pripravenosť na trh práce prostredníctvom prepojenia vysokoškolského vzdelávania s trhom práce a s praktickými skúsenosťami z reálneho pracovného prostredia</w:t>
            </w:r>
            <w:r w:rsidR="7C6BA593" w:rsidRPr="2A6EDEA1">
              <w:rPr>
                <w:rFonts w:ascii="Times New Roman" w:hAnsi="Times New Roman" w:cs="Times New Roman"/>
                <w:color w:val="000000" w:themeColor="text1"/>
                <w:sz w:val="20"/>
                <w:szCs w:val="20"/>
              </w:rPr>
              <w:t xml:space="preserve">. </w:t>
            </w:r>
            <w:r w:rsidR="6549ED39" w:rsidRPr="2A6EDEA1">
              <w:rPr>
                <w:rFonts w:ascii="Times New Roman" w:hAnsi="Times New Roman" w:cs="Times New Roman"/>
                <w:color w:val="000000" w:themeColor="text1"/>
                <w:sz w:val="20"/>
                <w:szCs w:val="20"/>
              </w:rPr>
              <w:t>Na tento účel</w:t>
            </w:r>
            <w:r w:rsidR="7C6BA593" w:rsidRPr="2A6EDEA1">
              <w:rPr>
                <w:rFonts w:ascii="Times New Roman" w:hAnsi="Times New Roman" w:cs="Times New Roman"/>
                <w:color w:val="000000" w:themeColor="text1"/>
                <w:sz w:val="20"/>
                <w:szCs w:val="20"/>
              </w:rPr>
              <w:t xml:space="preserve"> sa vytvára nové funkčné miesto vysokoškolského učiteľa -</w:t>
            </w:r>
            <w:r w:rsidR="645A2282" w:rsidRPr="2A6EDEA1">
              <w:rPr>
                <w:rFonts w:ascii="Times New Roman" w:hAnsi="Times New Roman" w:cs="Times New Roman"/>
                <w:color w:val="000000" w:themeColor="text1"/>
                <w:sz w:val="20"/>
                <w:szCs w:val="20"/>
              </w:rPr>
              <w:t xml:space="preserve"> profesijn</w:t>
            </w:r>
            <w:r w:rsidR="484F92BD" w:rsidRPr="2A6EDEA1">
              <w:rPr>
                <w:rFonts w:ascii="Times New Roman" w:hAnsi="Times New Roman" w:cs="Times New Roman"/>
                <w:color w:val="000000" w:themeColor="text1"/>
                <w:sz w:val="20"/>
                <w:szCs w:val="20"/>
              </w:rPr>
              <w:t>ý</w:t>
            </w:r>
            <w:r w:rsidR="645A2282" w:rsidRPr="2A6EDEA1">
              <w:rPr>
                <w:rFonts w:ascii="Times New Roman" w:hAnsi="Times New Roman" w:cs="Times New Roman"/>
                <w:color w:val="000000" w:themeColor="text1"/>
                <w:sz w:val="20"/>
                <w:szCs w:val="20"/>
              </w:rPr>
              <w:t xml:space="preserve"> lektor</w:t>
            </w:r>
            <w:r w:rsidR="007A6304" w:rsidRPr="2A6EDEA1">
              <w:rPr>
                <w:rFonts w:ascii="Times New Roman" w:hAnsi="Times New Roman" w:cs="Times New Roman"/>
                <w:color w:val="000000" w:themeColor="text1"/>
                <w:sz w:val="20"/>
                <w:szCs w:val="20"/>
              </w:rPr>
              <w:t>.</w:t>
            </w:r>
            <w:r w:rsidR="00F643AF" w:rsidRPr="2A6EDEA1">
              <w:rPr>
                <w:rFonts w:ascii="Times New Roman" w:hAnsi="Times New Roman" w:cs="Times New Roman"/>
                <w:color w:val="000000" w:themeColor="text1"/>
                <w:sz w:val="20"/>
                <w:szCs w:val="20"/>
              </w:rPr>
              <w:t xml:space="preserve"> </w:t>
            </w:r>
            <w:r w:rsidR="145E8E1C" w:rsidRPr="2A6EDEA1">
              <w:rPr>
                <w:rFonts w:ascii="Times New Roman" w:eastAsia="Calibri" w:hAnsi="Times New Roman" w:cs="Times New Roman"/>
                <w:sz w:val="20"/>
                <w:szCs w:val="20"/>
                <w:lang w:eastAsia="sk-SK"/>
              </w:rPr>
              <w:t>Na prístup k príprave na trh práce a praktickému vyučovaniu slúžia opatrenia upravujúce povinný počet kreditov zodpovedajúcich praxi v profesijne orientovaných bakalárskych študijn</w:t>
            </w:r>
            <w:r w:rsidR="37931A80" w:rsidRPr="2A6EDEA1">
              <w:rPr>
                <w:rFonts w:ascii="Times New Roman" w:eastAsia="Calibri" w:hAnsi="Times New Roman" w:cs="Times New Roman"/>
                <w:sz w:val="20"/>
                <w:szCs w:val="20"/>
                <w:lang w:eastAsia="sk-SK"/>
              </w:rPr>
              <w:t>ých programoch</w:t>
            </w:r>
            <w:r w:rsidR="145E8E1C" w:rsidRPr="2A6EDEA1">
              <w:rPr>
                <w:rFonts w:ascii="Times New Roman" w:eastAsia="Calibri" w:hAnsi="Times New Roman" w:cs="Times New Roman"/>
                <w:sz w:val="20"/>
                <w:szCs w:val="20"/>
                <w:lang w:eastAsia="sk-SK"/>
              </w:rPr>
              <w:t xml:space="preserve"> (§ 58)</w:t>
            </w:r>
            <w:r w:rsidR="5CE6688A" w:rsidRPr="2A6EDEA1">
              <w:rPr>
                <w:rFonts w:ascii="Times New Roman" w:eastAsia="Calibri" w:hAnsi="Times New Roman" w:cs="Times New Roman"/>
                <w:sz w:val="20"/>
                <w:szCs w:val="20"/>
                <w:lang w:eastAsia="sk-SK"/>
              </w:rPr>
              <w:t>, povinný minimálny počet hodín v</w:t>
            </w:r>
            <w:r w:rsidR="5DD992AD" w:rsidRPr="2A6EDEA1">
              <w:rPr>
                <w:rFonts w:ascii="Times New Roman" w:eastAsia="Calibri" w:hAnsi="Times New Roman" w:cs="Times New Roman"/>
                <w:sz w:val="20"/>
                <w:szCs w:val="20"/>
                <w:lang w:eastAsia="sk-SK"/>
              </w:rPr>
              <w:t>ý</w:t>
            </w:r>
            <w:r w:rsidR="5CE6688A" w:rsidRPr="2A6EDEA1">
              <w:rPr>
                <w:rFonts w:ascii="Times New Roman" w:eastAsia="Calibri" w:hAnsi="Times New Roman" w:cs="Times New Roman"/>
                <w:sz w:val="20"/>
                <w:szCs w:val="20"/>
                <w:lang w:eastAsia="sk-SK"/>
              </w:rPr>
              <w:t>chovno-vzdelávacej činnosti realizovanej študentami učiteľských študijných programov (</w:t>
            </w:r>
            <w:r w:rsidR="289BB7DE" w:rsidRPr="2A6EDEA1">
              <w:rPr>
                <w:rFonts w:ascii="Times New Roman" w:eastAsia="Calibri" w:hAnsi="Times New Roman" w:cs="Times New Roman"/>
                <w:sz w:val="20"/>
                <w:szCs w:val="20"/>
                <w:lang w:eastAsia="sk-SK"/>
              </w:rPr>
              <w:t>§ 62)</w:t>
            </w:r>
            <w:r w:rsidR="50D7ED05" w:rsidRPr="2A6EDEA1">
              <w:rPr>
                <w:rFonts w:ascii="Times New Roman" w:eastAsia="Calibri" w:hAnsi="Times New Roman" w:cs="Times New Roman"/>
                <w:sz w:val="20"/>
                <w:szCs w:val="20"/>
                <w:lang w:eastAsia="sk-SK"/>
              </w:rPr>
              <w:t xml:space="preserve"> a</w:t>
            </w:r>
            <w:r w:rsidR="289BB7DE" w:rsidRPr="2A6EDEA1">
              <w:rPr>
                <w:rFonts w:ascii="Times New Roman" w:eastAsia="Calibri" w:hAnsi="Times New Roman" w:cs="Times New Roman"/>
                <w:sz w:val="20"/>
                <w:szCs w:val="20"/>
                <w:lang w:eastAsia="sk-SK"/>
              </w:rPr>
              <w:t xml:space="preserve"> </w:t>
            </w:r>
            <w:r w:rsidR="145E8E1C" w:rsidRPr="2A6EDEA1">
              <w:rPr>
                <w:rFonts w:ascii="Times New Roman" w:eastAsia="Calibri" w:hAnsi="Times New Roman" w:cs="Times New Roman"/>
                <w:sz w:val="20"/>
                <w:szCs w:val="20"/>
                <w:lang w:eastAsia="sk-SK"/>
              </w:rPr>
              <w:t xml:space="preserve">krátke študijné programy (§ 66). </w:t>
            </w:r>
            <w:r w:rsidR="145E8E1C" w:rsidRPr="2A6EDEA1">
              <w:rPr>
                <w:rFonts w:ascii="Times New Roman" w:hAnsi="Times New Roman" w:cs="Times New Roman"/>
                <w:color w:val="000000" w:themeColor="text1"/>
                <w:sz w:val="20"/>
                <w:szCs w:val="20"/>
              </w:rPr>
              <w:t xml:space="preserve">Krátky študijný program je zameraný najmä na získanie praktických poznatkov a na zvládnutie použitia týchto poznatkov pri výkone povolania. Vysoká škola pri </w:t>
            </w:r>
            <w:r w:rsidR="21E8B24D" w:rsidRPr="2A6EDEA1">
              <w:rPr>
                <w:rFonts w:ascii="Times New Roman" w:hAnsi="Times New Roman" w:cs="Times New Roman"/>
                <w:color w:val="000000" w:themeColor="text1"/>
                <w:sz w:val="20"/>
                <w:szCs w:val="20"/>
              </w:rPr>
              <w:t xml:space="preserve">zabezpečovaní praktického vyučovania </w:t>
            </w:r>
            <w:r w:rsidR="145E8E1C" w:rsidRPr="2A6EDEA1">
              <w:rPr>
                <w:rFonts w:ascii="Times New Roman" w:hAnsi="Times New Roman" w:cs="Times New Roman"/>
                <w:color w:val="000000" w:themeColor="text1"/>
                <w:sz w:val="20"/>
                <w:szCs w:val="20"/>
              </w:rPr>
              <w:t xml:space="preserve">spolupracuje </w:t>
            </w:r>
            <w:r w:rsidR="430CE88B" w:rsidRPr="2A6EDEA1">
              <w:rPr>
                <w:rFonts w:ascii="Times New Roman" w:hAnsi="Times New Roman" w:cs="Times New Roman"/>
                <w:color w:val="000000" w:themeColor="text1"/>
                <w:sz w:val="20"/>
                <w:szCs w:val="20"/>
              </w:rPr>
              <w:t xml:space="preserve">aj </w:t>
            </w:r>
            <w:r w:rsidR="145E8E1C" w:rsidRPr="2A6EDEA1">
              <w:rPr>
                <w:rFonts w:ascii="Times New Roman" w:hAnsi="Times New Roman" w:cs="Times New Roman"/>
                <w:color w:val="000000" w:themeColor="text1"/>
                <w:sz w:val="20"/>
                <w:szCs w:val="20"/>
              </w:rPr>
              <w:t>so zamestnávateľmi</w:t>
            </w:r>
            <w:r w:rsidR="356331EB" w:rsidRPr="2A6EDEA1">
              <w:rPr>
                <w:rFonts w:ascii="Times New Roman" w:hAnsi="Times New Roman" w:cs="Times New Roman"/>
                <w:color w:val="000000" w:themeColor="text1"/>
                <w:sz w:val="20"/>
                <w:szCs w:val="20"/>
              </w:rPr>
              <w:t xml:space="preserve"> (§ 75)</w:t>
            </w:r>
            <w:r w:rsidR="145E8E1C" w:rsidRPr="2A6EDEA1">
              <w:rPr>
                <w:rFonts w:ascii="Times New Roman" w:hAnsi="Times New Roman" w:cs="Times New Roman"/>
                <w:color w:val="000000" w:themeColor="text1"/>
                <w:sz w:val="20"/>
                <w:szCs w:val="20"/>
              </w:rPr>
              <w:t xml:space="preserve">. </w:t>
            </w:r>
          </w:p>
          <w:p w14:paraId="76667214" w14:textId="77777777" w:rsidR="00AF692D" w:rsidRPr="00AF692D" w:rsidRDefault="00AF692D" w:rsidP="00AF692D">
            <w:pPr>
              <w:spacing w:after="0" w:line="240" w:lineRule="auto"/>
              <w:jc w:val="both"/>
              <w:rPr>
                <w:rFonts w:ascii="Times New Roman" w:hAnsi="Times New Roman" w:cs="Times New Roman"/>
                <w:color w:val="000000" w:themeColor="text1"/>
                <w:sz w:val="20"/>
                <w:szCs w:val="20"/>
              </w:rPr>
            </w:pPr>
          </w:p>
          <w:p w14:paraId="7F73C8CE" w14:textId="308DF41E" w:rsidR="00AF692D" w:rsidRDefault="00AF692D" w:rsidP="00AF692D">
            <w:pPr>
              <w:spacing w:after="0" w:line="240" w:lineRule="auto"/>
              <w:jc w:val="both"/>
              <w:rPr>
                <w:rFonts w:ascii="Times New Roman" w:hAnsi="Times New Roman" w:cs="Times New Roman"/>
                <w:color w:val="000000" w:themeColor="text1"/>
                <w:sz w:val="20"/>
                <w:szCs w:val="20"/>
              </w:rPr>
            </w:pPr>
            <w:r w:rsidRPr="2A6EDEA1">
              <w:rPr>
                <w:rFonts w:ascii="Times New Roman" w:hAnsi="Times New Roman" w:cs="Times New Roman"/>
                <w:color w:val="000000" w:themeColor="text1"/>
                <w:sz w:val="20"/>
                <w:szCs w:val="20"/>
              </w:rPr>
              <w:t>§ 34</w:t>
            </w:r>
            <w:r w:rsidR="00C2DE4D" w:rsidRPr="2A6EDEA1">
              <w:rPr>
                <w:rFonts w:ascii="Times New Roman" w:hAnsi="Times New Roman" w:cs="Times New Roman"/>
                <w:color w:val="000000" w:themeColor="text1"/>
                <w:sz w:val="20"/>
                <w:szCs w:val="20"/>
              </w:rPr>
              <w:t xml:space="preserve"> (zavedenie doktorandských škôl)</w:t>
            </w:r>
            <w:r w:rsidRPr="2A6EDEA1">
              <w:rPr>
                <w:rFonts w:ascii="Times New Roman" w:hAnsi="Times New Roman" w:cs="Times New Roman"/>
                <w:color w:val="000000" w:themeColor="text1"/>
                <w:sz w:val="20"/>
                <w:szCs w:val="20"/>
              </w:rPr>
              <w:t xml:space="preserve"> – opatrenie</w:t>
            </w:r>
            <w:r w:rsidR="007A6304" w:rsidRPr="2A6EDEA1">
              <w:rPr>
                <w:rFonts w:ascii="Times New Roman" w:hAnsi="Times New Roman" w:cs="Times New Roman"/>
                <w:color w:val="000000" w:themeColor="text1"/>
                <w:sz w:val="20"/>
                <w:szCs w:val="20"/>
              </w:rPr>
              <w:t xml:space="preserve"> má </w:t>
            </w:r>
            <w:r w:rsidRPr="2A6EDEA1">
              <w:rPr>
                <w:rFonts w:ascii="Times New Roman" w:hAnsi="Times New Roman" w:cs="Times New Roman"/>
                <w:color w:val="000000" w:themeColor="text1"/>
                <w:sz w:val="20"/>
                <w:szCs w:val="20"/>
              </w:rPr>
              <w:t xml:space="preserve">pozitívny vplyv na profesionalizáciu doktorandskej prípravy zavedením doktorandských škôl zameraných na vzdelávanie v oblasti základných </w:t>
            </w:r>
            <w:r w:rsidR="1A13C0D8" w:rsidRPr="2A6EDEA1">
              <w:rPr>
                <w:rFonts w:ascii="Times New Roman" w:hAnsi="Times New Roman" w:cs="Times New Roman"/>
                <w:color w:val="000000" w:themeColor="text1"/>
                <w:sz w:val="20"/>
                <w:szCs w:val="20"/>
              </w:rPr>
              <w:t>vedomostí,</w:t>
            </w:r>
            <w:r w:rsidR="02EF29EC" w:rsidRPr="2A6EDEA1">
              <w:rPr>
                <w:rFonts w:ascii="Times New Roman" w:hAnsi="Times New Roman" w:cs="Times New Roman"/>
                <w:color w:val="000000" w:themeColor="text1"/>
                <w:sz w:val="20"/>
                <w:szCs w:val="20"/>
              </w:rPr>
              <w:t xml:space="preserve"> </w:t>
            </w:r>
            <w:r w:rsidRPr="2A6EDEA1">
              <w:rPr>
                <w:rFonts w:ascii="Times New Roman" w:hAnsi="Times New Roman" w:cs="Times New Roman"/>
                <w:color w:val="000000" w:themeColor="text1"/>
                <w:sz w:val="20"/>
                <w:szCs w:val="20"/>
              </w:rPr>
              <w:t>zručností</w:t>
            </w:r>
            <w:r w:rsidR="29E05E0A" w:rsidRPr="2A6EDEA1">
              <w:rPr>
                <w:rFonts w:ascii="Times New Roman" w:hAnsi="Times New Roman" w:cs="Times New Roman"/>
                <w:color w:val="000000" w:themeColor="text1"/>
                <w:sz w:val="20"/>
                <w:szCs w:val="20"/>
              </w:rPr>
              <w:t xml:space="preserve"> a kompetencií</w:t>
            </w:r>
            <w:r w:rsidRPr="2A6EDEA1">
              <w:rPr>
                <w:rFonts w:ascii="Times New Roman" w:hAnsi="Times New Roman" w:cs="Times New Roman"/>
                <w:color w:val="000000" w:themeColor="text1"/>
                <w:sz w:val="20"/>
                <w:szCs w:val="20"/>
              </w:rPr>
              <w:t xml:space="preserve"> pre všetkých doktorandov príslušnej vysokej školy, aby všetci doktorandi </w:t>
            </w:r>
            <w:r w:rsidR="0C7B637D" w:rsidRPr="2A6EDEA1">
              <w:rPr>
                <w:rFonts w:ascii="Times New Roman" w:hAnsi="Times New Roman" w:cs="Times New Roman"/>
                <w:color w:val="000000" w:themeColor="text1"/>
                <w:sz w:val="20"/>
                <w:szCs w:val="20"/>
              </w:rPr>
              <w:t>získali</w:t>
            </w:r>
            <w:r w:rsidRPr="2A6EDEA1">
              <w:rPr>
                <w:rFonts w:ascii="Times New Roman" w:hAnsi="Times New Roman" w:cs="Times New Roman"/>
                <w:color w:val="000000" w:themeColor="text1"/>
                <w:sz w:val="20"/>
                <w:szCs w:val="20"/>
              </w:rPr>
              <w:t xml:space="preserve"> jednotné a komplexné vedomosti a zručnosti nevyhnutné pre ich budúce akademické</w:t>
            </w:r>
            <w:r w:rsidR="27E151B4" w:rsidRPr="2A6EDEA1">
              <w:rPr>
                <w:rFonts w:ascii="Times New Roman" w:hAnsi="Times New Roman" w:cs="Times New Roman"/>
                <w:color w:val="000000" w:themeColor="text1"/>
                <w:sz w:val="20"/>
                <w:szCs w:val="20"/>
              </w:rPr>
              <w:t xml:space="preserve"> </w:t>
            </w:r>
            <w:r w:rsidR="1F1CBA27" w:rsidRPr="2A6EDEA1">
              <w:rPr>
                <w:rFonts w:ascii="Times New Roman" w:hAnsi="Times New Roman" w:cs="Times New Roman"/>
                <w:color w:val="000000" w:themeColor="text1"/>
                <w:sz w:val="20"/>
                <w:szCs w:val="20"/>
              </w:rPr>
              <w:t xml:space="preserve">pôsobenie </w:t>
            </w:r>
            <w:r w:rsidR="27E151B4" w:rsidRPr="2A6EDEA1">
              <w:rPr>
                <w:rFonts w:ascii="Times New Roman" w:hAnsi="Times New Roman" w:cs="Times New Roman"/>
                <w:color w:val="000000" w:themeColor="text1"/>
                <w:sz w:val="20"/>
                <w:szCs w:val="20"/>
              </w:rPr>
              <w:t xml:space="preserve">a vedecké </w:t>
            </w:r>
            <w:r w:rsidRPr="2A6EDEA1">
              <w:rPr>
                <w:rFonts w:ascii="Times New Roman" w:hAnsi="Times New Roman" w:cs="Times New Roman"/>
                <w:color w:val="000000" w:themeColor="text1"/>
                <w:sz w:val="20"/>
                <w:szCs w:val="20"/>
              </w:rPr>
              <w:t xml:space="preserve">pôsobenie. </w:t>
            </w:r>
            <w:r w:rsidR="715B3478" w:rsidRPr="2A6EDEA1">
              <w:rPr>
                <w:rFonts w:ascii="Times New Roman" w:hAnsi="Times New Roman" w:cs="Times New Roman"/>
                <w:color w:val="000000" w:themeColor="text1"/>
                <w:sz w:val="20"/>
                <w:szCs w:val="20"/>
              </w:rPr>
              <w:t>Opatrenie zároveň podporuje medziodborovú spoluprácu doktorandov</w:t>
            </w:r>
            <w:r w:rsidR="5ABDBE30" w:rsidRPr="2A6EDEA1">
              <w:rPr>
                <w:rFonts w:ascii="Times New Roman" w:hAnsi="Times New Roman" w:cs="Times New Roman"/>
                <w:color w:val="000000" w:themeColor="text1"/>
                <w:sz w:val="20"/>
                <w:szCs w:val="20"/>
              </w:rPr>
              <w:t>.</w:t>
            </w:r>
          </w:p>
          <w:p w14:paraId="75EC17B7" w14:textId="77777777" w:rsidR="00AF692D" w:rsidRPr="00AF692D" w:rsidRDefault="00AF692D" w:rsidP="00AF692D">
            <w:pPr>
              <w:spacing w:after="0" w:line="240" w:lineRule="auto"/>
              <w:jc w:val="both"/>
              <w:rPr>
                <w:rFonts w:ascii="Times New Roman" w:hAnsi="Times New Roman" w:cs="Times New Roman"/>
                <w:color w:val="000000" w:themeColor="text1"/>
                <w:sz w:val="20"/>
                <w:szCs w:val="20"/>
              </w:rPr>
            </w:pPr>
          </w:p>
          <w:p w14:paraId="42E00D85" w14:textId="4897CEAD" w:rsidR="00867C9E" w:rsidRPr="00AF692D" w:rsidRDefault="1C819A9D" w:rsidP="7992B669">
            <w:pPr>
              <w:spacing w:after="0" w:line="240" w:lineRule="auto"/>
              <w:jc w:val="both"/>
              <w:rPr>
                <w:rFonts w:ascii="Times New Roman" w:eastAsia="Times New Roman" w:hAnsi="Times New Roman" w:cs="Times New Roman"/>
                <w:color w:val="000000" w:themeColor="text1"/>
                <w:sz w:val="20"/>
                <w:szCs w:val="20"/>
              </w:rPr>
            </w:pPr>
            <w:r w:rsidRPr="7992B669">
              <w:rPr>
                <w:rFonts w:ascii="Times New Roman" w:hAnsi="Times New Roman" w:cs="Times New Roman"/>
                <w:color w:val="000000" w:themeColor="text1"/>
                <w:sz w:val="20"/>
                <w:szCs w:val="20"/>
              </w:rPr>
              <w:t xml:space="preserve">§ 56 ods. </w:t>
            </w:r>
            <w:r w:rsidR="10E66B1C" w:rsidRPr="7992B669">
              <w:rPr>
                <w:rFonts w:ascii="Times New Roman" w:hAnsi="Times New Roman" w:cs="Times New Roman"/>
                <w:color w:val="000000" w:themeColor="text1"/>
                <w:sz w:val="20"/>
                <w:szCs w:val="20"/>
              </w:rPr>
              <w:t>4 (virtuálna mobilita)</w:t>
            </w:r>
            <w:r w:rsidR="5CA5A74C" w:rsidRPr="7992B669">
              <w:rPr>
                <w:rFonts w:ascii="Times New Roman" w:hAnsi="Times New Roman" w:cs="Times New Roman"/>
                <w:color w:val="000000" w:themeColor="text1"/>
                <w:sz w:val="20"/>
                <w:szCs w:val="20"/>
              </w:rPr>
              <w:t xml:space="preserve"> - opatrenie, ktorým sa upravuje </w:t>
            </w:r>
            <w:r w:rsidR="5CA5A74C" w:rsidRPr="7992B669">
              <w:rPr>
                <w:rFonts w:ascii="Times New Roman" w:eastAsia="Times New Roman" w:hAnsi="Times New Roman" w:cs="Times New Roman"/>
                <w:color w:val="000000" w:themeColor="text1"/>
                <w:sz w:val="20"/>
                <w:szCs w:val="20"/>
              </w:rPr>
              <w:t xml:space="preserve">možnosť absolvovať akademickú mobilitu s využitím prostriedkov informačných a komunikačných technológií. Zohľadňuje sa tým aj </w:t>
            </w:r>
            <w:r w:rsidR="0E898278" w:rsidRPr="7992B669">
              <w:rPr>
                <w:rFonts w:ascii="Times New Roman" w:eastAsia="Times New Roman" w:hAnsi="Times New Roman" w:cs="Times New Roman"/>
                <w:color w:val="000000" w:themeColor="text1"/>
                <w:sz w:val="20"/>
                <w:szCs w:val="20"/>
              </w:rPr>
              <w:t xml:space="preserve">inklúzia </w:t>
            </w:r>
            <w:r w:rsidR="5CA5A74C" w:rsidRPr="7992B669">
              <w:rPr>
                <w:rFonts w:ascii="Times New Roman" w:eastAsia="Times New Roman" w:hAnsi="Times New Roman" w:cs="Times New Roman"/>
                <w:color w:val="000000" w:themeColor="text1"/>
                <w:sz w:val="20"/>
                <w:szCs w:val="20"/>
              </w:rPr>
              <w:t xml:space="preserve">študentov, ktorí z rôznych dôvodov nemôžu </w:t>
            </w:r>
            <w:r w:rsidR="3561BAEE" w:rsidRPr="7992B669">
              <w:rPr>
                <w:rFonts w:ascii="Times New Roman" w:eastAsia="Times New Roman" w:hAnsi="Times New Roman" w:cs="Times New Roman"/>
                <w:color w:val="000000" w:themeColor="text1"/>
                <w:sz w:val="20"/>
                <w:szCs w:val="20"/>
              </w:rPr>
              <w:t>absolvovať mobilitu fyzicky.</w:t>
            </w:r>
          </w:p>
          <w:p w14:paraId="03D00691" w14:textId="77777777" w:rsidR="00AF692D" w:rsidRPr="00AF692D" w:rsidRDefault="00AF692D" w:rsidP="00AF692D">
            <w:pPr>
              <w:spacing w:after="0" w:line="240" w:lineRule="auto"/>
              <w:jc w:val="both"/>
              <w:rPr>
                <w:rFonts w:ascii="Times New Roman" w:hAnsi="Times New Roman" w:cs="Times New Roman"/>
                <w:color w:val="000000" w:themeColor="text1"/>
                <w:sz w:val="20"/>
                <w:szCs w:val="20"/>
              </w:rPr>
            </w:pPr>
          </w:p>
          <w:p w14:paraId="466379F1" w14:textId="731F864D" w:rsidR="00AF692D" w:rsidRDefault="00AF692D" w:rsidP="00AF692D">
            <w:pPr>
              <w:spacing w:after="0" w:line="240" w:lineRule="auto"/>
              <w:jc w:val="both"/>
              <w:rPr>
                <w:rFonts w:ascii="Times New Roman" w:hAnsi="Times New Roman" w:cs="Times New Roman"/>
                <w:color w:val="000000" w:themeColor="text1"/>
                <w:sz w:val="20"/>
                <w:szCs w:val="20"/>
              </w:rPr>
            </w:pPr>
            <w:r w:rsidRPr="7992B669">
              <w:rPr>
                <w:rFonts w:ascii="Times New Roman" w:hAnsi="Times New Roman" w:cs="Times New Roman"/>
                <w:color w:val="000000" w:themeColor="text1"/>
                <w:sz w:val="20"/>
                <w:szCs w:val="20"/>
              </w:rPr>
              <w:t>§ 81</w:t>
            </w:r>
            <w:r w:rsidR="00077EDC" w:rsidRPr="7992B669">
              <w:rPr>
                <w:rFonts w:ascii="Times New Roman" w:hAnsi="Times New Roman" w:cs="Times New Roman"/>
                <w:color w:val="000000" w:themeColor="text1"/>
                <w:sz w:val="20"/>
                <w:szCs w:val="20"/>
              </w:rPr>
              <w:t xml:space="preserve"> (uznávanie kreditov)</w:t>
            </w:r>
            <w:r w:rsidRPr="7992B669">
              <w:rPr>
                <w:rFonts w:ascii="Times New Roman" w:hAnsi="Times New Roman" w:cs="Times New Roman"/>
                <w:color w:val="000000" w:themeColor="text1"/>
                <w:sz w:val="20"/>
                <w:szCs w:val="20"/>
              </w:rPr>
              <w:t xml:space="preserve"> – opatrenie, ktor</w:t>
            </w:r>
            <w:r w:rsidR="00922AD9" w:rsidRPr="7992B669">
              <w:rPr>
                <w:rFonts w:ascii="Times New Roman" w:hAnsi="Times New Roman" w:cs="Times New Roman"/>
                <w:color w:val="000000" w:themeColor="text1"/>
                <w:sz w:val="20"/>
                <w:szCs w:val="20"/>
              </w:rPr>
              <w:t xml:space="preserve">é umožňuje </w:t>
            </w:r>
            <w:r w:rsidRPr="7992B669">
              <w:rPr>
                <w:rFonts w:ascii="Times New Roman" w:hAnsi="Times New Roman" w:cs="Times New Roman"/>
                <w:color w:val="000000" w:themeColor="text1"/>
                <w:sz w:val="20"/>
                <w:szCs w:val="20"/>
              </w:rPr>
              <w:t>uzn</w:t>
            </w:r>
            <w:r w:rsidR="00922AD9" w:rsidRPr="7992B669">
              <w:rPr>
                <w:rFonts w:ascii="Times New Roman" w:hAnsi="Times New Roman" w:cs="Times New Roman"/>
                <w:color w:val="000000" w:themeColor="text1"/>
                <w:sz w:val="20"/>
                <w:szCs w:val="20"/>
              </w:rPr>
              <w:t>anie</w:t>
            </w:r>
            <w:r w:rsidRPr="7992B669">
              <w:rPr>
                <w:rFonts w:ascii="Times New Roman" w:hAnsi="Times New Roman" w:cs="Times New Roman"/>
                <w:color w:val="000000" w:themeColor="text1"/>
                <w:sz w:val="20"/>
                <w:szCs w:val="20"/>
              </w:rPr>
              <w:t xml:space="preserve"> kreditov študentovi na základe zohľadnenia kombinácie rôznych foriem vzdelávania pri implementácii štandardov Európskeho systému na prenos a zhromažďovanie kreditov (ECTS).</w:t>
            </w:r>
            <w:r w:rsidR="00922AD9" w:rsidRPr="7992B669">
              <w:rPr>
                <w:rFonts w:ascii="Times New Roman" w:hAnsi="Times New Roman" w:cs="Times New Roman"/>
                <w:color w:val="000000" w:themeColor="text1"/>
                <w:sz w:val="20"/>
                <w:szCs w:val="20"/>
              </w:rPr>
              <w:t xml:space="preserve"> R</w:t>
            </w:r>
            <w:r w:rsidRPr="7992B669">
              <w:rPr>
                <w:rFonts w:ascii="Times New Roman" w:hAnsi="Times New Roman" w:cs="Times New Roman"/>
                <w:color w:val="000000" w:themeColor="text1"/>
                <w:sz w:val="20"/>
                <w:szCs w:val="20"/>
              </w:rPr>
              <w:t>ozširujú</w:t>
            </w:r>
            <w:r w:rsidR="00922AD9" w:rsidRPr="7992B669">
              <w:rPr>
                <w:rFonts w:ascii="Times New Roman" w:hAnsi="Times New Roman" w:cs="Times New Roman"/>
                <w:color w:val="000000" w:themeColor="text1"/>
                <w:sz w:val="20"/>
                <w:szCs w:val="20"/>
              </w:rPr>
              <w:t xml:space="preserve"> sa</w:t>
            </w:r>
            <w:r w:rsidRPr="7992B669">
              <w:rPr>
                <w:rFonts w:ascii="Times New Roman" w:hAnsi="Times New Roman" w:cs="Times New Roman"/>
                <w:color w:val="000000" w:themeColor="text1"/>
                <w:sz w:val="20"/>
                <w:szCs w:val="20"/>
              </w:rPr>
              <w:t xml:space="preserve"> možnosti, aby vedomosti</w:t>
            </w:r>
            <w:r w:rsidR="78393EE3" w:rsidRPr="7992B669">
              <w:rPr>
                <w:rFonts w:ascii="Times New Roman" w:hAnsi="Times New Roman" w:cs="Times New Roman"/>
                <w:color w:val="000000" w:themeColor="text1"/>
                <w:sz w:val="20"/>
                <w:szCs w:val="20"/>
              </w:rPr>
              <w:t>,</w:t>
            </w:r>
            <w:r w:rsidRPr="7992B669">
              <w:rPr>
                <w:rFonts w:ascii="Times New Roman" w:hAnsi="Times New Roman" w:cs="Times New Roman"/>
                <w:color w:val="000000" w:themeColor="text1"/>
                <w:sz w:val="20"/>
                <w:szCs w:val="20"/>
              </w:rPr>
              <w:t> zručnosti</w:t>
            </w:r>
            <w:r w:rsidR="281D4BAA" w:rsidRPr="7992B669">
              <w:rPr>
                <w:rFonts w:ascii="Times New Roman" w:hAnsi="Times New Roman" w:cs="Times New Roman"/>
                <w:color w:val="000000" w:themeColor="text1"/>
                <w:sz w:val="20"/>
                <w:szCs w:val="20"/>
              </w:rPr>
              <w:t xml:space="preserve"> a kompetencie</w:t>
            </w:r>
            <w:r w:rsidRPr="7992B669">
              <w:rPr>
                <w:rFonts w:ascii="Times New Roman" w:hAnsi="Times New Roman" w:cs="Times New Roman"/>
                <w:color w:val="000000" w:themeColor="text1"/>
                <w:sz w:val="20"/>
                <w:szCs w:val="20"/>
              </w:rPr>
              <w:t xml:space="preserve">,  ktoré študent získal aj inak než v príslušnom študijnom programe, bolo možné uznať, čo zodpovedá moderným trendom vzdelávania a dosahovaniu potrebných vzdelávacích výstupov. Opatrenie má pozitívny vplyv na zabezpečenie vyváženosti medzi zvýšenou flexibilitou a kvalitou štúdia, pričom sú zavedené aj presné limity pre maximálny počet kreditov, ktoré je možné uznať. </w:t>
            </w:r>
          </w:p>
          <w:p w14:paraId="1E696454" w14:textId="77777777" w:rsidR="00AF692D" w:rsidRPr="00AF692D" w:rsidRDefault="00AF692D" w:rsidP="00AF692D">
            <w:pPr>
              <w:spacing w:after="0" w:line="240" w:lineRule="auto"/>
              <w:jc w:val="both"/>
              <w:rPr>
                <w:rFonts w:ascii="Times New Roman" w:hAnsi="Times New Roman" w:cs="Times New Roman"/>
                <w:color w:val="000000" w:themeColor="text1"/>
                <w:sz w:val="20"/>
                <w:szCs w:val="20"/>
              </w:rPr>
            </w:pPr>
          </w:p>
          <w:p w14:paraId="0FCD69E5" w14:textId="7E01CA64" w:rsidR="00AF692D" w:rsidRDefault="00AF692D" w:rsidP="00AF692D">
            <w:pPr>
              <w:spacing w:after="0" w:line="240" w:lineRule="auto"/>
              <w:jc w:val="both"/>
              <w:rPr>
                <w:rFonts w:ascii="Times New Roman" w:hAnsi="Times New Roman" w:cs="Times New Roman"/>
                <w:color w:val="000000" w:themeColor="text1"/>
                <w:sz w:val="20"/>
                <w:szCs w:val="20"/>
              </w:rPr>
            </w:pPr>
            <w:r w:rsidRPr="7992B669">
              <w:rPr>
                <w:rFonts w:ascii="Times New Roman" w:hAnsi="Times New Roman" w:cs="Times New Roman"/>
                <w:color w:val="000000" w:themeColor="text1"/>
                <w:sz w:val="20"/>
                <w:szCs w:val="20"/>
              </w:rPr>
              <w:t>§ 83</w:t>
            </w:r>
            <w:r w:rsidR="00077EDC" w:rsidRPr="7992B669">
              <w:rPr>
                <w:rFonts w:ascii="Times New Roman" w:hAnsi="Times New Roman" w:cs="Times New Roman"/>
                <w:color w:val="000000" w:themeColor="text1"/>
                <w:sz w:val="20"/>
                <w:szCs w:val="20"/>
              </w:rPr>
              <w:t xml:space="preserve"> (záverečná stáž)</w:t>
            </w:r>
            <w:r w:rsidRPr="7992B669">
              <w:rPr>
                <w:rFonts w:ascii="Times New Roman" w:hAnsi="Times New Roman" w:cs="Times New Roman"/>
                <w:color w:val="000000" w:themeColor="text1"/>
                <w:sz w:val="20"/>
                <w:szCs w:val="20"/>
              </w:rPr>
              <w:t xml:space="preserve"> – opatrenie, ktorým sa zavádza </w:t>
            </w:r>
            <w:r w:rsidR="00922AD9" w:rsidRPr="7992B669">
              <w:rPr>
                <w:rFonts w:ascii="Times New Roman" w:hAnsi="Times New Roman" w:cs="Times New Roman"/>
                <w:color w:val="000000" w:themeColor="text1"/>
                <w:sz w:val="20"/>
                <w:szCs w:val="20"/>
              </w:rPr>
              <w:t xml:space="preserve">alternatívna forma </w:t>
            </w:r>
            <w:r w:rsidR="1B7D4ABB" w:rsidRPr="7992B669">
              <w:rPr>
                <w:rFonts w:ascii="Times New Roman" w:hAnsi="Times New Roman" w:cs="Times New Roman"/>
                <w:color w:val="000000" w:themeColor="text1"/>
                <w:sz w:val="20"/>
                <w:szCs w:val="20"/>
              </w:rPr>
              <w:t xml:space="preserve">k záverečnej práci, a to </w:t>
            </w:r>
            <w:r w:rsidR="00922AD9" w:rsidRPr="7992B669">
              <w:rPr>
                <w:rFonts w:ascii="Times New Roman" w:hAnsi="Times New Roman" w:cs="Times New Roman"/>
                <w:color w:val="000000" w:themeColor="text1"/>
                <w:sz w:val="20"/>
                <w:szCs w:val="20"/>
              </w:rPr>
              <w:t>absolvovan</w:t>
            </w:r>
            <w:r w:rsidR="004792E9" w:rsidRPr="7992B669">
              <w:rPr>
                <w:rFonts w:ascii="Times New Roman" w:hAnsi="Times New Roman" w:cs="Times New Roman"/>
                <w:color w:val="000000" w:themeColor="text1"/>
                <w:sz w:val="20"/>
                <w:szCs w:val="20"/>
              </w:rPr>
              <w:t>ie</w:t>
            </w:r>
            <w:r w:rsidR="00922AD9" w:rsidRPr="7992B669">
              <w:rPr>
                <w:rFonts w:ascii="Times New Roman" w:hAnsi="Times New Roman" w:cs="Times New Roman"/>
                <w:color w:val="000000" w:themeColor="text1"/>
                <w:sz w:val="20"/>
                <w:szCs w:val="20"/>
              </w:rPr>
              <w:t xml:space="preserve"> záverečnej stáže </w:t>
            </w:r>
            <w:r w:rsidRPr="7992B669">
              <w:rPr>
                <w:rFonts w:ascii="Times New Roman" w:hAnsi="Times New Roman" w:cs="Times New Roman"/>
                <w:color w:val="000000" w:themeColor="text1"/>
                <w:sz w:val="20"/>
                <w:szCs w:val="20"/>
              </w:rPr>
              <w:t>umožňuj</w:t>
            </w:r>
            <w:r w:rsidR="00F643AF" w:rsidRPr="7992B669">
              <w:rPr>
                <w:rFonts w:ascii="Times New Roman" w:hAnsi="Times New Roman" w:cs="Times New Roman"/>
                <w:color w:val="000000" w:themeColor="text1"/>
                <w:sz w:val="20"/>
                <w:szCs w:val="20"/>
              </w:rPr>
              <w:t>úca</w:t>
            </w:r>
            <w:r w:rsidRPr="7992B669">
              <w:rPr>
                <w:rFonts w:ascii="Times New Roman" w:hAnsi="Times New Roman" w:cs="Times New Roman"/>
                <w:color w:val="000000" w:themeColor="text1"/>
                <w:sz w:val="20"/>
                <w:szCs w:val="20"/>
              </w:rPr>
              <w:t xml:space="preserve"> študentovi preukázať schopnosť aplikovať získané vedomosti, zručnosti a kompetencie priamo v </w:t>
            </w:r>
            <w:r w:rsidR="0A66898C" w:rsidRPr="7992B669">
              <w:rPr>
                <w:rFonts w:ascii="Times New Roman" w:hAnsi="Times New Roman" w:cs="Times New Roman"/>
                <w:color w:val="000000" w:themeColor="text1"/>
                <w:sz w:val="20"/>
                <w:szCs w:val="20"/>
              </w:rPr>
              <w:t>exter</w:t>
            </w:r>
            <w:r w:rsidRPr="7992B669">
              <w:rPr>
                <w:rFonts w:ascii="Times New Roman" w:hAnsi="Times New Roman" w:cs="Times New Roman"/>
                <w:color w:val="000000" w:themeColor="text1"/>
                <w:sz w:val="20"/>
                <w:szCs w:val="20"/>
              </w:rPr>
              <w:t xml:space="preserve">nom prostredí. Opatrenie má pozitívny vplyv na pripravenosť </w:t>
            </w:r>
            <w:r w:rsidR="159B7607" w:rsidRPr="7992B669">
              <w:rPr>
                <w:rFonts w:ascii="Times New Roman" w:hAnsi="Times New Roman" w:cs="Times New Roman"/>
                <w:color w:val="000000" w:themeColor="text1"/>
                <w:sz w:val="20"/>
                <w:szCs w:val="20"/>
              </w:rPr>
              <w:t>pre</w:t>
            </w:r>
            <w:r w:rsidRPr="7992B669">
              <w:rPr>
                <w:rFonts w:ascii="Times New Roman" w:hAnsi="Times New Roman" w:cs="Times New Roman"/>
                <w:color w:val="000000" w:themeColor="text1"/>
                <w:sz w:val="20"/>
                <w:szCs w:val="20"/>
              </w:rPr>
              <w:t xml:space="preserve"> trh práce, nakoľko rozvíja praktické kompetencie nevyhnutné pre výkon povolania.</w:t>
            </w:r>
          </w:p>
          <w:p w14:paraId="7FE8A9A6" w14:textId="77777777" w:rsidR="00AF692D" w:rsidRPr="00AF692D" w:rsidRDefault="00AF692D" w:rsidP="00AF692D">
            <w:pPr>
              <w:spacing w:after="0" w:line="240" w:lineRule="auto"/>
              <w:jc w:val="both"/>
              <w:rPr>
                <w:rFonts w:ascii="Times New Roman" w:hAnsi="Times New Roman" w:cs="Times New Roman"/>
                <w:color w:val="000000" w:themeColor="text1"/>
                <w:sz w:val="20"/>
                <w:szCs w:val="20"/>
              </w:rPr>
            </w:pPr>
          </w:p>
          <w:p w14:paraId="7D710A96" w14:textId="4474644E" w:rsidR="002644DE" w:rsidRDefault="00AF692D" w:rsidP="00AF692D">
            <w:pPr>
              <w:spacing w:after="0" w:line="240" w:lineRule="auto"/>
              <w:jc w:val="both"/>
              <w:rPr>
                <w:rFonts w:ascii="Times New Roman" w:hAnsi="Times New Roman" w:cs="Times New Roman"/>
                <w:color w:val="000000" w:themeColor="text1"/>
                <w:sz w:val="20"/>
                <w:szCs w:val="20"/>
              </w:rPr>
            </w:pPr>
            <w:r w:rsidRPr="00AF692D">
              <w:rPr>
                <w:rFonts w:ascii="Times New Roman" w:hAnsi="Times New Roman" w:cs="Times New Roman"/>
                <w:color w:val="000000" w:themeColor="text1"/>
                <w:sz w:val="20"/>
                <w:szCs w:val="20"/>
              </w:rPr>
              <w:t xml:space="preserve">§ 92 </w:t>
            </w:r>
            <w:r w:rsidR="00077EDC">
              <w:rPr>
                <w:rFonts w:ascii="Times New Roman" w:hAnsi="Times New Roman" w:cs="Times New Roman"/>
                <w:color w:val="000000" w:themeColor="text1"/>
                <w:sz w:val="20"/>
                <w:szCs w:val="20"/>
              </w:rPr>
              <w:t xml:space="preserve">(podpora študentských organizácii a iných záujmových činností) </w:t>
            </w:r>
            <w:r w:rsidRPr="00AF692D">
              <w:rPr>
                <w:rFonts w:ascii="Times New Roman" w:hAnsi="Times New Roman" w:cs="Times New Roman"/>
                <w:color w:val="000000" w:themeColor="text1"/>
                <w:sz w:val="20"/>
                <w:szCs w:val="20"/>
              </w:rPr>
              <w:t xml:space="preserve">– opatrenie zdôrazňujúce význam študentských organizácii a iných záujmových činností na podporu osobného a profesionálneho rozvoja študentov, čím dochádza k zlepšeniu ich </w:t>
            </w:r>
            <w:r w:rsidRPr="00AF692D">
              <w:rPr>
                <w:rFonts w:ascii="Times New Roman" w:hAnsi="Times New Roman" w:cs="Times New Roman"/>
                <w:color w:val="000000" w:themeColor="text1"/>
                <w:sz w:val="20"/>
                <w:szCs w:val="20"/>
              </w:rPr>
              <w:lastRenderedPageBreak/>
              <w:t>sociálnych zručností a akademickej angažovanosti.</w:t>
            </w:r>
            <w:r w:rsidRPr="00AF692D">
              <w:rPr>
                <w:rFonts w:ascii="Times New Roman" w:hAnsi="Times New Roman" w:cs="Times New Roman"/>
                <w:iCs/>
                <w:color w:val="000000" w:themeColor="text1"/>
                <w:sz w:val="20"/>
                <w:szCs w:val="20"/>
              </w:rPr>
              <w:t xml:space="preserve"> </w:t>
            </w:r>
            <w:r w:rsidRPr="00AF692D">
              <w:rPr>
                <w:rFonts w:ascii="Times New Roman" w:hAnsi="Times New Roman" w:cs="Times New Roman"/>
                <w:color w:val="000000" w:themeColor="text1"/>
                <w:sz w:val="20"/>
                <w:szCs w:val="20"/>
              </w:rPr>
              <w:t xml:space="preserve">Spoločné aktivity študentov majú pozitívny vplyv na podporu ich spoločenského života v rámci vysokoškolského prostredia.  Opatrenie tiež umožňuje bonifikovať aktivity študentských organizácií prostredníctvom uznávania kreditov, započítania do podmienok absolvovania predmetov alebo pri poskytovaní ďalšej podpory študentom. </w:t>
            </w:r>
          </w:p>
          <w:p w14:paraId="7B35BB8D" w14:textId="77777777" w:rsidR="00786EA3" w:rsidRDefault="00786EA3" w:rsidP="00786EA3">
            <w:pPr>
              <w:spacing w:after="0" w:line="240" w:lineRule="auto"/>
              <w:jc w:val="both"/>
              <w:rPr>
                <w:rFonts w:ascii="Times New Roman" w:hAnsi="Times New Roman" w:cs="Times New Roman"/>
                <w:iCs/>
                <w:color w:val="000000" w:themeColor="text1"/>
                <w:sz w:val="20"/>
                <w:szCs w:val="20"/>
              </w:rPr>
            </w:pPr>
          </w:p>
          <w:p w14:paraId="1C543DC6" w14:textId="1E753C81" w:rsidR="00786EA3" w:rsidRPr="00AF692D" w:rsidRDefault="00786EA3" w:rsidP="00786EA3">
            <w:pPr>
              <w:spacing w:after="0" w:line="240" w:lineRule="auto"/>
              <w:jc w:val="both"/>
              <w:rPr>
                <w:rFonts w:ascii="Times New Roman" w:hAnsi="Times New Roman" w:cs="Times New Roman"/>
                <w:iCs/>
                <w:color w:val="000000" w:themeColor="text1"/>
                <w:sz w:val="20"/>
                <w:szCs w:val="20"/>
              </w:rPr>
            </w:pPr>
            <w:r w:rsidRPr="00786EA3">
              <w:rPr>
                <w:rFonts w:ascii="Times New Roman" w:hAnsi="Times New Roman" w:cs="Times New Roman"/>
                <w:iCs/>
                <w:color w:val="000000" w:themeColor="text1"/>
                <w:sz w:val="20"/>
                <w:szCs w:val="20"/>
              </w:rPr>
              <w:t>§ 96 ods. 8 písm. c) a § 118 ods. 1</w:t>
            </w:r>
            <w:r w:rsidR="00077EDC">
              <w:rPr>
                <w:rFonts w:ascii="Times New Roman" w:hAnsi="Times New Roman" w:cs="Times New Roman"/>
                <w:iCs/>
                <w:color w:val="000000" w:themeColor="text1"/>
                <w:sz w:val="20"/>
                <w:szCs w:val="20"/>
              </w:rPr>
              <w:t xml:space="preserve"> (podpora študentov starajúcich sa o dieťa s dlhodobo nepriaznivým zdravotným stavom)</w:t>
            </w:r>
            <w:r>
              <w:rPr>
                <w:rFonts w:ascii="Times New Roman" w:hAnsi="Times New Roman" w:cs="Times New Roman"/>
                <w:iCs/>
                <w:color w:val="000000" w:themeColor="text1"/>
                <w:sz w:val="20"/>
                <w:szCs w:val="20"/>
              </w:rPr>
              <w:t xml:space="preserve"> – opatrenie zvýšením vekovej hranice detí s dlhodobo nepriaznivým zdravotným stavom na šesť rokov veku poskytuje</w:t>
            </w:r>
            <w:r w:rsidRPr="00786EA3">
              <w:rPr>
                <w:rFonts w:ascii="Times New Roman" w:hAnsi="Times New Roman" w:cs="Times New Roman"/>
                <w:iCs/>
                <w:color w:val="000000" w:themeColor="text1"/>
                <w:sz w:val="20"/>
                <w:szCs w:val="20"/>
              </w:rPr>
              <w:t xml:space="preserve"> podporu študentom v náročných životných situáciách</w:t>
            </w:r>
            <w:r w:rsidR="007A6304">
              <w:rPr>
                <w:rFonts w:ascii="Times New Roman" w:hAnsi="Times New Roman" w:cs="Times New Roman"/>
                <w:iCs/>
                <w:color w:val="000000" w:themeColor="text1"/>
                <w:sz w:val="20"/>
                <w:szCs w:val="20"/>
              </w:rPr>
              <w:t>, kedy musia týmto deťom zabezpečovať starostlivosť</w:t>
            </w:r>
            <w:r>
              <w:rPr>
                <w:rFonts w:ascii="Times New Roman" w:hAnsi="Times New Roman" w:cs="Times New Roman"/>
                <w:iCs/>
                <w:color w:val="000000" w:themeColor="text1"/>
                <w:sz w:val="20"/>
                <w:szCs w:val="20"/>
              </w:rPr>
              <w:t>.</w:t>
            </w:r>
          </w:p>
        </w:tc>
      </w:tr>
      <w:tr w:rsidR="002644DE" w:rsidRPr="002644DE" w14:paraId="6BE07CDB" w14:textId="77777777" w:rsidTr="7992B669">
        <w:trPr>
          <w:jc w:val="center"/>
        </w:trPr>
        <w:tc>
          <w:tcPr>
            <w:tcW w:w="180" w:type="pct"/>
            <w:tcBorders>
              <w:bottom w:val="single" w:sz="4" w:space="0" w:color="auto"/>
            </w:tcBorders>
            <w:shd w:val="clear" w:color="auto" w:fill="F2F2F2" w:themeFill="background1" w:themeFillShade="F2"/>
            <w:vAlign w:val="center"/>
          </w:tcPr>
          <w:p w14:paraId="39BE81CD"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lastRenderedPageBreak/>
              <w:t>b)</w:t>
            </w:r>
          </w:p>
        </w:tc>
        <w:tc>
          <w:tcPr>
            <w:tcW w:w="4819" w:type="pct"/>
            <w:gridSpan w:val="3"/>
            <w:tcBorders>
              <w:bottom w:val="single" w:sz="4" w:space="0" w:color="auto"/>
            </w:tcBorders>
            <w:shd w:val="clear" w:color="auto" w:fill="F2F2F2" w:themeFill="background1" w:themeFillShade="F2"/>
          </w:tcPr>
          <w:p w14:paraId="5C8671EF"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2CCDBD36"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14:paraId="2524D9B9" w14:textId="77777777" w:rsidTr="7992B669">
        <w:tblPrEx>
          <w:tblBorders>
            <w:top w:val="none" w:sz="0" w:space="0" w:color="auto"/>
          </w:tblBorders>
        </w:tblPrEx>
        <w:trPr>
          <w:trHeight w:val="677"/>
          <w:jc w:val="center"/>
        </w:trPr>
        <w:tc>
          <w:tcPr>
            <w:tcW w:w="179" w:type="pct"/>
            <w:tcBorders>
              <w:top w:val="single" w:sz="0" w:space="0" w:color="000000" w:themeColor="text1"/>
            </w:tcBorders>
            <w:vAlign w:val="center"/>
          </w:tcPr>
          <w:p w14:paraId="1E22DF43"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tcBorders>
              <w:top w:val="single" w:sz="0" w:space="0" w:color="000000" w:themeColor="text1"/>
            </w:tcBorders>
          </w:tcPr>
          <w:p w14:paraId="3ADBD100"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1DEDC7A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4611965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2BC1F37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4AA6880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71BD664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0A09CE0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3531650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42FD241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045D834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12832D1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4D65987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tcBorders>
              <w:top w:val="single" w:sz="0" w:space="0" w:color="000000" w:themeColor="text1"/>
            </w:tcBorders>
          </w:tcPr>
          <w:p w14:paraId="4B305E60" w14:textId="489F4619" w:rsidR="002644DE" w:rsidRDefault="00AF692D" w:rsidP="00F643AF">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t xml:space="preserve">Vplyvy popísané v časti 4.2.a) majú dosah aj na zraniteľné skupiny </w:t>
            </w:r>
            <w:r w:rsidRPr="00AF692D">
              <w:rPr>
                <w:rFonts w:ascii="Times New Roman" w:eastAsia="Calibri" w:hAnsi="Times New Roman" w:cs="Times New Roman"/>
                <w:sz w:val="20"/>
                <w:lang w:eastAsia="sk-SK"/>
              </w:rPr>
              <w:t>alebo skupiny v riziku chudoby alebo sociálneho vylúčenia</w:t>
            </w:r>
            <w:r>
              <w:rPr>
                <w:rFonts w:ascii="Times New Roman" w:eastAsia="Calibri" w:hAnsi="Times New Roman" w:cs="Times New Roman"/>
                <w:sz w:val="20"/>
                <w:lang w:eastAsia="sk-SK"/>
              </w:rPr>
              <w:t xml:space="preserve">, nakoľko sa dotýkajú detí zabezpečovaním ich starostlivosti a mladých ľudí podporou a poskytovaním im kvalitnejšieho a praktickejšie orientovaného vzdelávania. </w:t>
            </w:r>
          </w:p>
          <w:p w14:paraId="61AD9D1F" w14:textId="77777777" w:rsidR="00AF692D" w:rsidRDefault="00AF692D" w:rsidP="00F643AF">
            <w:pPr>
              <w:spacing w:after="0" w:line="240" w:lineRule="auto"/>
              <w:jc w:val="both"/>
              <w:rPr>
                <w:rFonts w:ascii="Times New Roman" w:eastAsia="Calibri" w:hAnsi="Times New Roman" w:cs="Times New Roman"/>
                <w:sz w:val="20"/>
                <w:lang w:eastAsia="sk-SK"/>
              </w:rPr>
            </w:pPr>
          </w:p>
          <w:p w14:paraId="4D9696D2" w14:textId="2CEC68AC" w:rsidR="00AF692D" w:rsidRPr="002644DE" w:rsidRDefault="00AF692D" w:rsidP="00F643AF">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t>Veľkosť jednotlivých ovplyvnených skupín nie je možné vyčísliť, nakoľko nie sú k dispozícii relevantné údaje.</w:t>
            </w:r>
          </w:p>
        </w:tc>
      </w:tr>
    </w:tbl>
    <w:p w14:paraId="11C1431C" w14:textId="77777777"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402B2FDF" w14:textId="77777777" w:rsidTr="6555D94E">
        <w:trPr>
          <w:jc w:val="center"/>
        </w:trPr>
        <w:tc>
          <w:tcPr>
            <w:tcW w:w="5000" w:type="pct"/>
            <w:gridSpan w:val="3"/>
            <w:shd w:val="clear" w:color="auto" w:fill="D9D9D9" w:themeFill="background1" w:themeFillShade="D9"/>
          </w:tcPr>
          <w:p w14:paraId="3E3845CA"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0FDA2E34"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2385E546" w14:textId="77777777" w:rsidTr="6555D94E">
        <w:trPr>
          <w:jc w:val="center"/>
        </w:trPr>
        <w:tc>
          <w:tcPr>
            <w:tcW w:w="132" w:type="pct"/>
            <w:tcBorders>
              <w:bottom w:val="single" w:sz="4" w:space="0" w:color="auto"/>
            </w:tcBorders>
            <w:shd w:val="clear" w:color="auto" w:fill="F2F2F2" w:themeFill="background1" w:themeFillShade="F2"/>
            <w:vAlign w:val="center"/>
          </w:tcPr>
          <w:p w14:paraId="53D85394"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hemeFill="background1" w:themeFillShade="F2"/>
          </w:tcPr>
          <w:p w14:paraId="2D0B3F3D"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50A32557" w14:textId="77777777" w:rsidTr="6555D94E">
        <w:trPr>
          <w:trHeight w:val="928"/>
          <w:jc w:val="center"/>
        </w:trPr>
        <w:tc>
          <w:tcPr>
            <w:tcW w:w="132" w:type="pct"/>
            <w:tcBorders>
              <w:top w:val="nil"/>
              <w:bottom w:val="nil"/>
            </w:tcBorders>
          </w:tcPr>
          <w:p w14:paraId="62B9674C" w14:textId="77777777" w:rsidR="002644DE" w:rsidRPr="002644DE" w:rsidRDefault="002644DE" w:rsidP="002644DE">
            <w:pPr>
              <w:spacing w:after="0" w:line="240" w:lineRule="auto"/>
              <w:rPr>
                <w:rFonts w:ascii="Times New Roman" w:eastAsia="Calibri" w:hAnsi="Times New Roman" w:cs="Times New Roman"/>
                <w:sz w:val="20"/>
              </w:rPr>
            </w:pPr>
          </w:p>
          <w:p w14:paraId="7DBCC9A3" w14:textId="77777777" w:rsidR="002644DE" w:rsidRPr="002644DE" w:rsidRDefault="002644DE" w:rsidP="002644DE">
            <w:pPr>
              <w:spacing w:after="0" w:line="240" w:lineRule="auto"/>
              <w:rPr>
                <w:rFonts w:ascii="Times New Roman" w:eastAsia="Calibri" w:hAnsi="Times New Roman" w:cs="Times New Roman"/>
                <w:i/>
                <w:sz w:val="20"/>
              </w:rPr>
            </w:pPr>
          </w:p>
          <w:p w14:paraId="4E907C28" w14:textId="77777777" w:rsidR="002644DE" w:rsidRPr="002644DE" w:rsidRDefault="002644DE" w:rsidP="002644DE">
            <w:pPr>
              <w:spacing w:after="0" w:line="240" w:lineRule="auto"/>
              <w:rPr>
                <w:rFonts w:ascii="Times New Roman" w:eastAsia="Calibri" w:hAnsi="Times New Roman" w:cs="Times New Roman"/>
                <w:i/>
                <w:sz w:val="20"/>
              </w:rPr>
            </w:pPr>
          </w:p>
          <w:p w14:paraId="17F7F3CF"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1E51078B" w14:textId="77777777" w:rsidR="002644DE" w:rsidRPr="002644DE" w:rsidRDefault="002644DE" w:rsidP="002644DE">
            <w:pPr>
              <w:spacing w:after="0" w:line="240" w:lineRule="auto"/>
              <w:rPr>
                <w:rFonts w:ascii="Times New Roman" w:eastAsia="Calibri" w:hAnsi="Times New Roman" w:cs="Times New Roman"/>
                <w:i/>
                <w:sz w:val="20"/>
              </w:rPr>
            </w:pPr>
          </w:p>
          <w:p w14:paraId="259B33F1" w14:textId="77777777" w:rsidR="002644DE" w:rsidRPr="002644DE" w:rsidRDefault="002644DE" w:rsidP="002644DE">
            <w:pPr>
              <w:spacing w:after="0" w:line="240" w:lineRule="auto"/>
              <w:rPr>
                <w:rFonts w:ascii="Times New Roman" w:eastAsia="Calibri" w:hAnsi="Times New Roman" w:cs="Times New Roman"/>
                <w:i/>
                <w:sz w:val="20"/>
              </w:rPr>
            </w:pPr>
          </w:p>
          <w:p w14:paraId="4E24733A"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tcPr>
          <w:p w14:paraId="336BFBAF" w14:textId="27301E37" w:rsidR="002644DE" w:rsidRPr="00F643AF" w:rsidRDefault="400B2168" w:rsidP="6555D94E">
            <w:pPr>
              <w:spacing w:after="0" w:line="240" w:lineRule="auto"/>
              <w:rPr>
                <w:rFonts w:ascii="Times New Roman" w:eastAsia="Calibri" w:hAnsi="Times New Roman" w:cs="Times New Roman"/>
                <w:sz w:val="20"/>
                <w:szCs w:val="20"/>
              </w:rPr>
            </w:pPr>
            <w:r w:rsidRPr="6555D94E">
              <w:rPr>
                <w:rFonts w:ascii="Times New Roman" w:eastAsia="Calibri" w:hAnsi="Times New Roman" w:cs="Times New Roman"/>
                <w:sz w:val="20"/>
                <w:szCs w:val="20"/>
              </w:rPr>
              <w:t>Bez vplyvu</w:t>
            </w:r>
            <w:r w:rsidR="70C9CB74" w:rsidRPr="6555D94E">
              <w:rPr>
                <w:rFonts w:ascii="Times New Roman" w:eastAsia="Calibri" w:hAnsi="Times New Roman" w:cs="Times New Roman"/>
                <w:sz w:val="20"/>
                <w:szCs w:val="20"/>
              </w:rPr>
              <w:t>.</w:t>
            </w:r>
          </w:p>
        </w:tc>
      </w:tr>
      <w:tr w:rsidR="002644DE" w:rsidRPr="002644DE" w14:paraId="2AF4C900" w14:textId="77777777" w:rsidTr="6555D94E">
        <w:trPr>
          <w:trHeight w:val="345"/>
          <w:jc w:val="center"/>
        </w:trPr>
        <w:tc>
          <w:tcPr>
            <w:tcW w:w="132" w:type="pct"/>
            <w:tcBorders>
              <w:bottom w:val="single" w:sz="4" w:space="0" w:color="auto"/>
            </w:tcBorders>
            <w:shd w:val="clear" w:color="auto" w:fill="F2F2F2" w:themeFill="background1" w:themeFillShade="F2"/>
            <w:vAlign w:val="center"/>
          </w:tcPr>
          <w:p w14:paraId="1DDC605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themeFill="background1" w:themeFillShade="F2"/>
            <w:vAlign w:val="center"/>
          </w:tcPr>
          <w:p w14:paraId="2A697686"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44113FF0" w14:textId="77777777" w:rsidTr="6555D94E">
        <w:tblPrEx>
          <w:tblBorders>
            <w:top w:val="none" w:sz="0" w:space="0" w:color="auto"/>
            <w:bottom w:val="none" w:sz="0" w:space="0" w:color="auto"/>
          </w:tblBorders>
        </w:tblPrEx>
        <w:trPr>
          <w:trHeight w:val="372"/>
          <w:jc w:val="center"/>
        </w:trPr>
        <w:tc>
          <w:tcPr>
            <w:tcW w:w="132" w:type="pct"/>
            <w:tcBorders>
              <w:top w:val="single" w:sz="0" w:space="0" w:color="000000" w:themeColor="text1"/>
              <w:bottom w:val="single" w:sz="0" w:space="0" w:color="000000" w:themeColor="text1"/>
            </w:tcBorders>
            <w:vAlign w:val="center"/>
          </w:tcPr>
          <w:p w14:paraId="0BCFC212"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tcBorders>
              <w:top w:val="single" w:sz="0" w:space="0" w:color="000000" w:themeColor="text1"/>
              <w:bottom w:val="single" w:sz="0" w:space="0" w:color="000000" w:themeColor="text1"/>
            </w:tcBorders>
          </w:tcPr>
          <w:p w14:paraId="3C54E170"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tcBorders>
              <w:top w:val="single" w:sz="0" w:space="0" w:color="000000" w:themeColor="text1"/>
              <w:bottom w:val="single" w:sz="0" w:space="0" w:color="000000" w:themeColor="text1"/>
            </w:tcBorders>
          </w:tcPr>
          <w:p w14:paraId="1F5968AC" w14:textId="1AB0512D" w:rsidR="002644DE" w:rsidRPr="00414967" w:rsidRDefault="001D52A1" w:rsidP="00414967">
            <w:pPr>
              <w:spacing w:after="0" w:line="240" w:lineRule="auto"/>
              <w:jc w:val="both"/>
              <w:rPr>
                <w:rFonts w:ascii="Times New Roman" w:eastAsia="Calibri" w:hAnsi="Times New Roman" w:cs="Times New Roman"/>
                <w:sz w:val="20"/>
              </w:rPr>
            </w:pPr>
            <w:r w:rsidRPr="00414967">
              <w:rPr>
                <w:rFonts w:ascii="Times New Roman" w:eastAsia="Calibri" w:hAnsi="Times New Roman" w:cs="Times New Roman"/>
                <w:sz w:val="20"/>
                <w:szCs w:val="20"/>
                <w:lang w:eastAsia="sk-SK"/>
              </w:rPr>
              <w:t>Bez vplyvu</w:t>
            </w:r>
            <w:r w:rsidR="00414967" w:rsidRPr="00414967">
              <w:rPr>
                <w:rFonts w:ascii="Times New Roman" w:eastAsia="Calibri" w:hAnsi="Times New Roman" w:cs="Times New Roman"/>
                <w:sz w:val="20"/>
                <w:szCs w:val="20"/>
                <w:lang w:eastAsia="sk-SK"/>
              </w:rPr>
              <w:t>.</w:t>
            </w:r>
          </w:p>
        </w:tc>
      </w:tr>
      <w:tr w:rsidR="002644DE" w:rsidRPr="002644DE" w14:paraId="3ABE6B92" w14:textId="77777777" w:rsidTr="6555D94E">
        <w:tblPrEx>
          <w:tblBorders>
            <w:top w:val="none" w:sz="0" w:space="0" w:color="auto"/>
            <w:bottom w:val="none" w:sz="0" w:space="0" w:color="auto"/>
          </w:tblBorders>
        </w:tblPrEx>
        <w:trPr>
          <w:trHeight w:val="371"/>
          <w:jc w:val="center"/>
        </w:trPr>
        <w:tc>
          <w:tcPr>
            <w:tcW w:w="132" w:type="pct"/>
            <w:tcBorders>
              <w:top w:val="single" w:sz="0" w:space="0" w:color="000000" w:themeColor="text1"/>
              <w:bottom w:val="single" w:sz="0" w:space="0" w:color="000000" w:themeColor="text1"/>
            </w:tcBorders>
            <w:vAlign w:val="center"/>
          </w:tcPr>
          <w:p w14:paraId="64CEAF8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tcBorders>
              <w:top w:val="single" w:sz="0" w:space="0" w:color="000000" w:themeColor="text1"/>
              <w:bottom w:val="single" w:sz="0" w:space="0" w:color="000000" w:themeColor="text1"/>
            </w:tcBorders>
          </w:tcPr>
          <w:p w14:paraId="6830C9F9"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tcBorders>
              <w:top w:val="single" w:sz="0" w:space="0" w:color="000000" w:themeColor="text1"/>
              <w:bottom w:val="single" w:sz="0" w:space="0" w:color="000000" w:themeColor="text1"/>
            </w:tcBorders>
          </w:tcPr>
          <w:p w14:paraId="32C13FEE" w14:textId="18E3B977" w:rsidR="002644DE" w:rsidRPr="00414967" w:rsidRDefault="001D52A1" w:rsidP="00414967">
            <w:pPr>
              <w:spacing w:after="0" w:line="240" w:lineRule="auto"/>
              <w:jc w:val="both"/>
              <w:rPr>
                <w:rFonts w:ascii="Times New Roman" w:eastAsia="Calibri" w:hAnsi="Times New Roman" w:cs="Times New Roman"/>
                <w:sz w:val="18"/>
                <w:szCs w:val="18"/>
              </w:rPr>
            </w:pPr>
            <w:r w:rsidRPr="00414967">
              <w:rPr>
                <w:rFonts w:ascii="Times New Roman" w:eastAsia="Calibri" w:hAnsi="Times New Roman" w:cs="Times New Roman"/>
                <w:sz w:val="20"/>
                <w:szCs w:val="20"/>
                <w:lang w:eastAsia="sk-SK"/>
              </w:rPr>
              <w:t>Bez vplyvu</w:t>
            </w:r>
            <w:r w:rsidR="00414967" w:rsidRPr="00414967">
              <w:rPr>
                <w:rFonts w:ascii="Times New Roman" w:eastAsia="Calibri" w:hAnsi="Times New Roman" w:cs="Times New Roman"/>
                <w:sz w:val="20"/>
                <w:szCs w:val="20"/>
                <w:lang w:eastAsia="sk-SK"/>
              </w:rPr>
              <w:t>.</w:t>
            </w:r>
          </w:p>
        </w:tc>
      </w:tr>
      <w:tr w:rsidR="002644DE" w:rsidRPr="002644DE" w14:paraId="73469397" w14:textId="77777777" w:rsidTr="6555D94E">
        <w:tblPrEx>
          <w:tblBorders>
            <w:top w:val="none" w:sz="0" w:space="0" w:color="auto"/>
            <w:bottom w:val="none" w:sz="0" w:space="0" w:color="auto"/>
          </w:tblBorders>
        </w:tblPrEx>
        <w:trPr>
          <w:trHeight w:val="371"/>
          <w:jc w:val="center"/>
        </w:trPr>
        <w:tc>
          <w:tcPr>
            <w:tcW w:w="132" w:type="pct"/>
            <w:tcBorders>
              <w:top w:val="single" w:sz="0" w:space="0" w:color="000000" w:themeColor="text1"/>
              <w:bottom w:val="single" w:sz="4" w:space="0" w:color="auto"/>
            </w:tcBorders>
            <w:vAlign w:val="center"/>
          </w:tcPr>
          <w:p w14:paraId="36319F4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top w:val="single" w:sz="0" w:space="0" w:color="000000" w:themeColor="text1"/>
              <w:bottom w:val="single" w:sz="4" w:space="0" w:color="auto"/>
            </w:tcBorders>
          </w:tcPr>
          <w:p w14:paraId="28B8151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top w:val="single" w:sz="0" w:space="0" w:color="000000" w:themeColor="text1"/>
              <w:bottom w:val="single" w:sz="4" w:space="0" w:color="auto"/>
            </w:tcBorders>
          </w:tcPr>
          <w:p w14:paraId="390E43AA" w14:textId="2B5B5473" w:rsidR="002644DE" w:rsidRPr="00414967" w:rsidRDefault="001D52A1" w:rsidP="00414967">
            <w:pPr>
              <w:spacing w:after="0" w:line="240" w:lineRule="auto"/>
              <w:jc w:val="both"/>
              <w:rPr>
                <w:rFonts w:ascii="Times New Roman" w:eastAsia="Calibri" w:hAnsi="Times New Roman" w:cs="Times New Roman"/>
                <w:sz w:val="18"/>
                <w:szCs w:val="18"/>
              </w:rPr>
            </w:pPr>
            <w:r w:rsidRPr="00414967">
              <w:rPr>
                <w:rFonts w:ascii="Times New Roman" w:eastAsia="Calibri" w:hAnsi="Times New Roman" w:cs="Times New Roman"/>
                <w:sz w:val="20"/>
                <w:szCs w:val="20"/>
                <w:lang w:eastAsia="sk-SK"/>
              </w:rPr>
              <w:t>Bez vplyvu</w:t>
            </w:r>
            <w:r w:rsidR="00414967" w:rsidRPr="00414967">
              <w:rPr>
                <w:rFonts w:ascii="Times New Roman" w:eastAsia="Calibri" w:hAnsi="Times New Roman" w:cs="Times New Roman"/>
                <w:sz w:val="20"/>
                <w:szCs w:val="20"/>
                <w:lang w:eastAsia="sk-SK"/>
              </w:rPr>
              <w:t>.</w:t>
            </w:r>
          </w:p>
        </w:tc>
      </w:tr>
      <w:tr w:rsidR="002644DE" w:rsidRPr="002644DE" w14:paraId="71D789B2" w14:textId="77777777" w:rsidTr="6555D94E">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vAlign w:val="center"/>
          </w:tcPr>
          <w:p w14:paraId="759908F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tcPr>
          <w:p w14:paraId="0AF977A6"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1F6FCA49"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1EB02817"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66FEBE77"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55DDB957"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361C1DD7"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6FB195C6"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0ACBB083"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433F5480"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tcPr>
          <w:p w14:paraId="6F999434" w14:textId="4EC8FEBA" w:rsidR="002644DE" w:rsidRPr="00414967" w:rsidRDefault="001D52A1" w:rsidP="00414967">
            <w:pPr>
              <w:spacing w:after="0" w:line="240" w:lineRule="auto"/>
              <w:rPr>
                <w:rFonts w:ascii="Times New Roman" w:eastAsia="Calibri" w:hAnsi="Times New Roman" w:cs="Times New Roman"/>
                <w:sz w:val="20"/>
              </w:rPr>
            </w:pPr>
            <w:r w:rsidRPr="00414967">
              <w:rPr>
                <w:rFonts w:ascii="Times New Roman" w:eastAsia="Calibri" w:hAnsi="Times New Roman" w:cs="Times New Roman"/>
                <w:sz w:val="20"/>
                <w:szCs w:val="20"/>
                <w:lang w:eastAsia="sk-SK"/>
              </w:rPr>
              <w:t>Bez vplyvu</w:t>
            </w:r>
            <w:r w:rsidR="00414967" w:rsidRPr="00414967">
              <w:rPr>
                <w:rFonts w:ascii="Times New Roman" w:eastAsia="Calibri" w:hAnsi="Times New Roman" w:cs="Times New Roman"/>
                <w:sz w:val="20"/>
                <w:szCs w:val="20"/>
                <w:lang w:eastAsia="sk-SK"/>
              </w:rPr>
              <w:t>.</w:t>
            </w:r>
          </w:p>
        </w:tc>
      </w:tr>
    </w:tbl>
    <w:p w14:paraId="74CA66C6"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0F3BD0B1" w14:textId="77777777" w:rsidTr="000800FC">
        <w:trPr>
          <w:jc w:val="center"/>
        </w:trPr>
        <w:tc>
          <w:tcPr>
            <w:tcW w:w="5000" w:type="pct"/>
            <w:gridSpan w:val="3"/>
            <w:shd w:val="clear" w:color="auto" w:fill="D9D9D9"/>
          </w:tcPr>
          <w:p w14:paraId="13D5B68A"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08C8824F"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477A8A57" w14:textId="77777777" w:rsidTr="000800FC">
        <w:trPr>
          <w:trHeight w:val="287"/>
          <w:jc w:val="center"/>
        </w:trPr>
        <w:tc>
          <w:tcPr>
            <w:tcW w:w="129" w:type="pct"/>
            <w:tcBorders>
              <w:top w:val="nil"/>
              <w:bottom w:val="single" w:sz="4" w:space="0" w:color="auto"/>
            </w:tcBorders>
            <w:shd w:val="clear" w:color="auto" w:fill="F2F2F2"/>
            <w:vAlign w:val="center"/>
          </w:tcPr>
          <w:p w14:paraId="04C1CE6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1A18E0F3"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4E1AF641" w14:textId="77777777" w:rsidTr="000800FC">
        <w:trPr>
          <w:trHeight w:val="567"/>
          <w:jc w:val="center"/>
        </w:trPr>
        <w:tc>
          <w:tcPr>
            <w:tcW w:w="129" w:type="pct"/>
            <w:tcBorders>
              <w:top w:val="nil"/>
              <w:bottom w:val="single" w:sz="4" w:space="0" w:color="auto"/>
            </w:tcBorders>
            <w:shd w:val="clear" w:color="auto" w:fill="FFFFFF"/>
            <w:vAlign w:val="center"/>
          </w:tcPr>
          <w:p w14:paraId="431A110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5A0D440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4FF8A0F2" w14:textId="77777777" w:rsidR="002644DE" w:rsidRPr="00842384" w:rsidRDefault="00E57D0A" w:rsidP="002644DE">
            <w:pPr>
              <w:spacing w:after="0" w:line="240" w:lineRule="auto"/>
              <w:rPr>
                <w:rFonts w:ascii="Times New Roman" w:eastAsia="Calibri" w:hAnsi="Times New Roman" w:cs="Times New Roman"/>
                <w:color w:val="000000" w:themeColor="text1"/>
                <w:sz w:val="20"/>
                <w:szCs w:val="18"/>
              </w:rPr>
            </w:pPr>
            <w:r w:rsidRPr="00842384">
              <w:rPr>
                <w:rFonts w:ascii="Times New Roman" w:eastAsia="Calibri" w:hAnsi="Times New Roman" w:cs="Times New Roman"/>
                <w:color w:val="000000" w:themeColor="text1"/>
                <w:sz w:val="20"/>
                <w:szCs w:val="18"/>
              </w:rPr>
              <w:t>Bez vplyvu.</w:t>
            </w:r>
          </w:p>
          <w:p w14:paraId="49F81A6F" w14:textId="35CC5289" w:rsidR="00E57D0A" w:rsidRPr="002644DE" w:rsidRDefault="00E57D0A" w:rsidP="002644DE">
            <w:pPr>
              <w:spacing w:after="0" w:line="240" w:lineRule="auto"/>
              <w:rPr>
                <w:rFonts w:ascii="Times New Roman" w:eastAsia="Calibri" w:hAnsi="Times New Roman" w:cs="Times New Roman"/>
                <w:sz w:val="20"/>
                <w:szCs w:val="18"/>
              </w:rPr>
            </w:pPr>
            <w:r w:rsidRPr="00E57D0A">
              <w:rPr>
                <w:rFonts w:ascii="Times New Roman" w:eastAsia="Calibri" w:hAnsi="Times New Roman" w:cs="Times New Roman"/>
                <w:color w:val="EE0000"/>
                <w:sz w:val="20"/>
                <w:szCs w:val="18"/>
              </w:rPr>
              <w:t xml:space="preserve"> </w:t>
            </w:r>
          </w:p>
        </w:tc>
      </w:tr>
      <w:tr w:rsidR="002644DE" w:rsidRPr="002644DE" w14:paraId="0F948866" w14:textId="77777777" w:rsidTr="000800FC">
        <w:trPr>
          <w:trHeight w:val="270"/>
          <w:jc w:val="center"/>
        </w:trPr>
        <w:tc>
          <w:tcPr>
            <w:tcW w:w="129" w:type="pct"/>
            <w:tcBorders>
              <w:bottom w:val="single" w:sz="4" w:space="0" w:color="auto"/>
            </w:tcBorders>
            <w:shd w:val="clear" w:color="auto" w:fill="F2F2F2"/>
            <w:vAlign w:val="center"/>
          </w:tcPr>
          <w:p w14:paraId="7B6604F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13D93A0C"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11E27811" w14:textId="77777777" w:rsidTr="000800FC">
        <w:trPr>
          <w:trHeight w:val="454"/>
          <w:jc w:val="center"/>
        </w:trPr>
        <w:tc>
          <w:tcPr>
            <w:tcW w:w="129" w:type="pct"/>
            <w:tcBorders>
              <w:bottom w:val="single" w:sz="4" w:space="0" w:color="auto"/>
            </w:tcBorders>
            <w:shd w:val="clear" w:color="auto" w:fill="FFFFFF"/>
            <w:vAlign w:val="center"/>
          </w:tcPr>
          <w:p w14:paraId="504160B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7727EDAC"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51D5CB3B" w14:textId="26A6EA86" w:rsidR="002644DE" w:rsidRPr="002644DE" w:rsidRDefault="00E57D0A"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4002B20E" w14:textId="77777777" w:rsidTr="000800FC">
        <w:trPr>
          <w:trHeight w:val="248"/>
          <w:jc w:val="center"/>
        </w:trPr>
        <w:tc>
          <w:tcPr>
            <w:tcW w:w="129" w:type="pct"/>
            <w:tcBorders>
              <w:bottom w:val="single" w:sz="4" w:space="0" w:color="auto"/>
            </w:tcBorders>
            <w:shd w:val="clear" w:color="auto" w:fill="F2F2F2"/>
            <w:vAlign w:val="center"/>
          </w:tcPr>
          <w:p w14:paraId="3824F1A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7C576676"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09873D28" w14:textId="77777777" w:rsidTr="000800FC">
        <w:trPr>
          <w:trHeight w:val="209"/>
          <w:jc w:val="center"/>
        </w:trPr>
        <w:tc>
          <w:tcPr>
            <w:tcW w:w="129" w:type="pct"/>
            <w:tcBorders>
              <w:bottom w:val="single" w:sz="4" w:space="0" w:color="auto"/>
            </w:tcBorders>
            <w:shd w:val="clear" w:color="auto" w:fill="FFFFFF"/>
            <w:vAlign w:val="center"/>
          </w:tcPr>
          <w:p w14:paraId="4275A03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35907C15"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0D202903" w14:textId="77777777" w:rsidR="002644DE" w:rsidRDefault="00507140"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p w14:paraId="02F4EF26" w14:textId="7BCAB7EC" w:rsidR="00507140" w:rsidRPr="002644DE" w:rsidRDefault="00507140" w:rsidP="002644DE">
            <w:pPr>
              <w:spacing w:after="0" w:line="240" w:lineRule="auto"/>
              <w:rPr>
                <w:rFonts w:ascii="Times New Roman" w:eastAsia="Calibri" w:hAnsi="Times New Roman" w:cs="Times New Roman"/>
                <w:sz w:val="20"/>
                <w:szCs w:val="18"/>
              </w:rPr>
            </w:pPr>
          </w:p>
        </w:tc>
      </w:tr>
      <w:tr w:rsidR="002644DE" w:rsidRPr="002644DE" w14:paraId="46F40E82" w14:textId="77777777" w:rsidTr="000800FC">
        <w:trPr>
          <w:trHeight w:val="208"/>
          <w:jc w:val="center"/>
        </w:trPr>
        <w:tc>
          <w:tcPr>
            <w:tcW w:w="129" w:type="pct"/>
            <w:tcBorders>
              <w:bottom w:val="single" w:sz="4" w:space="0" w:color="auto"/>
            </w:tcBorders>
            <w:shd w:val="clear" w:color="auto" w:fill="F2F2F2"/>
            <w:vAlign w:val="center"/>
          </w:tcPr>
          <w:p w14:paraId="2441CB6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0B25DF4C"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6AA74534" w14:textId="77777777" w:rsidTr="000800FC">
        <w:trPr>
          <w:trHeight w:val="794"/>
          <w:jc w:val="center"/>
        </w:trPr>
        <w:tc>
          <w:tcPr>
            <w:tcW w:w="129" w:type="pct"/>
            <w:tcBorders>
              <w:bottom w:val="single" w:sz="4" w:space="0" w:color="auto"/>
            </w:tcBorders>
            <w:shd w:val="clear" w:color="auto" w:fill="FFFFFF"/>
            <w:vAlign w:val="center"/>
          </w:tcPr>
          <w:p w14:paraId="1BDD73A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19AA5E0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37E516C5" w14:textId="16B3EF41" w:rsidR="00414967" w:rsidRPr="002644DE" w:rsidRDefault="00842384" w:rsidP="00414967">
            <w:pPr>
              <w:spacing w:after="0" w:line="240" w:lineRule="auto"/>
              <w:jc w:val="both"/>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5FDA1D23" w14:textId="77777777" w:rsidTr="000800FC">
        <w:trPr>
          <w:trHeight w:val="324"/>
          <w:jc w:val="center"/>
        </w:trPr>
        <w:tc>
          <w:tcPr>
            <w:tcW w:w="129" w:type="pct"/>
            <w:tcBorders>
              <w:bottom w:val="single" w:sz="4" w:space="0" w:color="auto"/>
            </w:tcBorders>
            <w:shd w:val="clear" w:color="auto" w:fill="F2F2F2"/>
            <w:vAlign w:val="center"/>
          </w:tcPr>
          <w:p w14:paraId="2E16BA3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38F310D9"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66B6C0C6" w14:textId="77777777" w:rsidTr="000800FC">
        <w:trPr>
          <w:trHeight w:val="216"/>
          <w:jc w:val="center"/>
        </w:trPr>
        <w:tc>
          <w:tcPr>
            <w:tcW w:w="129" w:type="pct"/>
            <w:tcBorders>
              <w:bottom w:val="single" w:sz="4" w:space="0" w:color="auto"/>
            </w:tcBorders>
            <w:shd w:val="clear" w:color="auto" w:fill="FFFFFF"/>
            <w:vAlign w:val="center"/>
          </w:tcPr>
          <w:p w14:paraId="4D9CAC6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0E8F638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2DE93583" w14:textId="546206F2" w:rsidR="002644DE" w:rsidRPr="002644DE" w:rsidRDefault="00414967"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50E90582" w14:textId="77777777" w:rsidTr="000800FC">
        <w:trPr>
          <w:trHeight w:val="219"/>
          <w:jc w:val="center"/>
        </w:trPr>
        <w:tc>
          <w:tcPr>
            <w:tcW w:w="129" w:type="pct"/>
            <w:tcBorders>
              <w:bottom w:val="single" w:sz="4" w:space="0" w:color="auto"/>
            </w:tcBorders>
            <w:shd w:val="clear" w:color="auto" w:fill="F2F2F2"/>
            <w:vAlign w:val="center"/>
          </w:tcPr>
          <w:p w14:paraId="0C0E522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1C71B2E7"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01A0C1F9" w14:textId="77777777" w:rsidTr="000800FC">
        <w:trPr>
          <w:trHeight w:val="497"/>
          <w:jc w:val="center"/>
        </w:trPr>
        <w:tc>
          <w:tcPr>
            <w:tcW w:w="129" w:type="pct"/>
            <w:tcBorders>
              <w:bottom w:val="single" w:sz="4" w:space="0" w:color="auto"/>
            </w:tcBorders>
            <w:shd w:val="clear" w:color="auto" w:fill="FFFFFF"/>
            <w:vAlign w:val="center"/>
          </w:tcPr>
          <w:p w14:paraId="168531E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0ED8576B"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1C9E57F3" w14:textId="5AE455EE" w:rsidR="002644DE" w:rsidRPr="002644DE" w:rsidRDefault="00414967"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bl>
    <w:p w14:paraId="7E5999D2" w14:textId="77777777" w:rsidR="0093680B" w:rsidRDefault="0093680B" w:rsidP="002644DE"/>
    <w:sectPr w:rsidR="009368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84565" w14:textId="77777777" w:rsidR="005D184C" w:rsidRDefault="005D184C" w:rsidP="002644DE">
      <w:pPr>
        <w:spacing w:after="0" w:line="240" w:lineRule="auto"/>
      </w:pPr>
      <w:r>
        <w:separator/>
      </w:r>
    </w:p>
  </w:endnote>
  <w:endnote w:type="continuationSeparator" w:id="0">
    <w:p w14:paraId="0C8875E9" w14:textId="77777777" w:rsidR="005D184C" w:rsidRDefault="005D184C"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628070"/>
      <w:docPartObj>
        <w:docPartGallery w:val="Page Numbers (Bottom of Page)"/>
        <w:docPartUnique/>
      </w:docPartObj>
    </w:sdtPr>
    <w:sdtEndPr>
      <w:rPr>
        <w:rFonts w:ascii="Times New Roman" w:hAnsi="Times New Roman" w:cs="Times New Roman"/>
      </w:rPr>
    </w:sdtEndPr>
    <w:sdtContent>
      <w:p w14:paraId="1275F3A5" w14:textId="77777777"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BC0320">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902475"/>
      <w:docPartObj>
        <w:docPartGallery w:val="Page Numbers (Bottom of Page)"/>
        <w:docPartUnique/>
      </w:docPartObj>
    </w:sdtPr>
    <w:sdtEndPr>
      <w:rPr>
        <w:rFonts w:ascii="Times New Roman" w:hAnsi="Times New Roman" w:cs="Times New Roman"/>
      </w:rPr>
    </w:sdtEndPr>
    <w:sdtContent>
      <w:p w14:paraId="68A8AB89" w14:textId="77777777"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BC0320">
          <w:rPr>
            <w:rFonts w:ascii="Times New Roman" w:hAnsi="Times New Roman" w:cs="Times New Roman"/>
            <w:noProof/>
          </w:rPr>
          <w:t>15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0FB6D" w14:textId="77777777" w:rsidR="005D184C" w:rsidRDefault="005D184C" w:rsidP="002644DE">
      <w:pPr>
        <w:spacing w:after="0" w:line="240" w:lineRule="auto"/>
      </w:pPr>
      <w:r>
        <w:separator/>
      </w:r>
    </w:p>
  </w:footnote>
  <w:footnote w:type="continuationSeparator" w:id="0">
    <w:p w14:paraId="7A500B04" w14:textId="77777777" w:rsidR="005D184C" w:rsidRDefault="005D184C"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D27C7" w14:textId="77777777" w:rsidR="002644DE" w:rsidRPr="00CD4982" w:rsidRDefault="0040256B"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D0B4" w14:textId="77777777" w:rsidR="00433C47" w:rsidRPr="00CD4982" w:rsidRDefault="0040256B"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6468762F" w14:textId="77777777"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74D7DB1"/>
    <w:multiLevelType w:val="hybridMultilevel"/>
    <w:tmpl w:val="DD1628E6"/>
    <w:lvl w:ilvl="0" w:tplc="DF183CA4">
      <w:start w:val="4"/>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2"/>
  </w:num>
  <w:num w:numId="5">
    <w:abstractNumId w:val="8"/>
  </w:num>
  <w:num w:numId="6">
    <w:abstractNumId w:val="9"/>
  </w:num>
  <w:num w:numId="7">
    <w:abstractNumId w:val="3"/>
  </w:num>
  <w:num w:numId="8">
    <w:abstractNumId w:val="6"/>
  </w:num>
  <w:num w:numId="9">
    <w:abstractNumId w:val="5"/>
  </w:num>
  <w:num w:numId="10">
    <w:abstractNumId w:val="0"/>
  </w:num>
  <w:num w:numId="11">
    <w:abstractNumId w:val="10"/>
  </w:num>
  <w:num w:numId="12">
    <w:abstractNumId w:val="1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DE"/>
    <w:rsid w:val="00060EEC"/>
    <w:rsid w:val="00077EDC"/>
    <w:rsid w:val="00151E56"/>
    <w:rsid w:val="00151F2A"/>
    <w:rsid w:val="001D52A1"/>
    <w:rsid w:val="002644DE"/>
    <w:rsid w:val="00382021"/>
    <w:rsid w:val="003E0D87"/>
    <w:rsid w:val="0040256B"/>
    <w:rsid w:val="00414967"/>
    <w:rsid w:val="00433C47"/>
    <w:rsid w:val="00456902"/>
    <w:rsid w:val="0046527D"/>
    <w:rsid w:val="004792E9"/>
    <w:rsid w:val="00507140"/>
    <w:rsid w:val="005407CF"/>
    <w:rsid w:val="005637D5"/>
    <w:rsid w:val="005D184C"/>
    <w:rsid w:val="00636449"/>
    <w:rsid w:val="00786EA3"/>
    <w:rsid w:val="007A6304"/>
    <w:rsid w:val="007D73CF"/>
    <w:rsid w:val="007E57E7"/>
    <w:rsid w:val="007F58AE"/>
    <w:rsid w:val="007F6319"/>
    <w:rsid w:val="00842384"/>
    <w:rsid w:val="00867C9E"/>
    <w:rsid w:val="008801B5"/>
    <w:rsid w:val="00922AD9"/>
    <w:rsid w:val="0093680B"/>
    <w:rsid w:val="00944003"/>
    <w:rsid w:val="0095188C"/>
    <w:rsid w:val="009E09F7"/>
    <w:rsid w:val="009E7644"/>
    <w:rsid w:val="00A26D9D"/>
    <w:rsid w:val="00A9062A"/>
    <w:rsid w:val="00AF692D"/>
    <w:rsid w:val="00BC0320"/>
    <w:rsid w:val="00BD141A"/>
    <w:rsid w:val="00C2DE4D"/>
    <w:rsid w:val="00DC20B9"/>
    <w:rsid w:val="00DD3CE8"/>
    <w:rsid w:val="00E57D0A"/>
    <w:rsid w:val="00EF776C"/>
    <w:rsid w:val="00F3695A"/>
    <w:rsid w:val="00F643AF"/>
    <w:rsid w:val="011946A9"/>
    <w:rsid w:val="02EF29EC"/>
    <w:rsid w:val="06C929CC"/>
    <w:rsid w:val="0879A11D"/>
    <w:rsid w:val="0A66898C"/>
    <w:rsid w:val="0C7B637D"/>
    <w:rsid w:val="0C7C99EA"/>
    <w:rsid w:val="0E7AE41A"/>
    <w:rsid w:val="0E898278"/>
    <w:rsid w:val="10E66B1C"/>
    <w:rsid w:val="112CE9E0"/>
    <w:rsid w:val="124A664A"/>
    <w:rsid w:val="14043EDF"/>
    <w:rsid w:val="145E8E1C"/>
    <w:rsid w:val="15617C59"/>
    <w:rsid w:val="159B7607"/>
    <w:rsid w:val="15E9A9A2"/>
    <w:rsid w:val="1A13C0D8"/>
    <w:rsid w:val="1B3A9480"/>
    <w:rsid w:val="1B7928E3"/>
    <w:rsid w:val="1B7D4ABB"/>
    <w:rsid w:val="1BBFD877"/>
    <w:rsid w:val="1C56675E"/>
    <w:rsid w:val="1C7E3D37"/>
    <w:rsid w:val="1C819A9D"/>
    <w:rsid w:val="1E0162A2"/>
    <w:rsid w:val="1EE67CD9"/>
    <w:rsid w:val="1F1CBA27"/>
    <w:rsid w:val="1F33CC51"/>
    <w:rsid w:val="21162973"/>
    <w:rsid w:val="21E8B24D"/>
    <w:rsid w:val="2350E4DD"/>
    <w:rsid w:val="27AFD6BF"/>
    <w:rsid w:val="27E151B4"/>
    <w:rsid w:val="281D4BAA"/>
    <w:rsid w:val="289BB7DE"/>
    <w:rsid w:val="298CB0FC"/>
    <w:rsid w:val="29E05E0A"/>
    <w:rsid w:val="29E5EFD8"/>
    <w:rsid w:val="2A6EDEA1"/>
    <w:rsid w:val="2B8CA61D"/>
    <w:rsid w:val="2C115CB4"/>
    <w:rsid w:val="2E1CC1F7"/>
    <w:rsid w:val="2EFA185E"/>
    <w:rsid w:val="2F10F3D8"/>
    <w:rsid w:val="303F4B9E"/>
    <w:rsid w:val="3420A282"/>
    <w:rsid w:val="347ED53C"/>
    <w:rsid w:val="3561BAEE"/>
    <w:rsid w:val="356331EB"/>
    <w:rsid w:val="36526794"/>
    <w:rsid w:val="37931A80"/>
    <w:rsid w:val="37EE8CFE"/>
    <w:rsid w:val="3BECD267"/>
    <w:rsid w:val="3E9162BE"/>
    <w:rsid w:val="3F532911"/>
    <w:rsid w:val="400B2168"/>
    <w:rsid w:val="430CE88B"/>
    <w:rsid w:val="46013F1F"/>
    <w:rsid w:val="47BCA096"/>
    <w:rsid w:val="484F92BD"/>
    <w:rsid w:val="4CFD15BE"/>
    <w:rsid w:val="4D6924DA"/>
    <w:rsid w:val="4DA599A0"/>
    <w:rsid w:val="50D7ED05"/>
    <w:rsid w:val="59EDBDE3"/>
    <w:rsid w:val="5ABDBE30"/>
    <w:rsid w:val="5CA5A74C"/>
    <w:rsid w:val="5CE6688A"/>
    <w:rsid w:val="5DD992AD"/>
    <w:rsid w:val="5E0924B9"/>
    <w:rsid w:val="5E507947"/>
    <w:rsid w:val="5F7CEAD2"/>
    <w:rsid w:val="63F6A734"/>
    <w:rsid w:val="645A2282"/>
    <w:rsid w:val="6549ED39"/>
    <w:rsid w:val="6555D94E"/>
    <w:rsid w:val="696AF08D"/>
    <w:rsid w:val="6C9D3624"/>
    <w:rsid w:val="6F961E66"/>
    <w:rsid w:val="70C9CB74"/>
    <w:rsid w:val="715B3478"/>
    <w:rsid w:val="762A1789"/>
    <w:rsid w:val="76FDA69B"/>
    <w:rsid w:val="77DC9A54"/>
    <w:rsid w:val="78393EE3"/>
    <w:rsid w:val="793E9FD1"/>
    <w:rsid w:val="7992B669"/>
    <w:rsid w:val="7C5A1B58"/>
    <w:rsid w:val="7C6BA5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398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Odsekzoznamu">
    <w:name w:val="List Paragraph"/>
    <w:basedOn w:val="Normlny"/>
    <w:uiPriority w:val="34"/>
    <w:qFormat/>
    <w:rsid w:val="001D5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2311</Words>
  <Characters>13178</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2025-08-14T06:51:00Z</dcterms:created>
  <dcterms:modified xsi:type="dcterms:W3CDTF">2025-08-19T13:05:00Z</dcterms:modified>
</cp:coreProperties>
</file>