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csyef03dwfn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menia a dopĺňajú niektoré zákony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 súvislosti so zvýšením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transparentnosti financovania volebnej kampane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85/2005 Z. z. o politických stranách a politických hnutiach v znení zákona č. 445/2008 Z. z., zákona č. 568/2008 Z. z., zákona č. 266/2010 Z. z., zákona č. 181/2014 Z. z., zákona č. 54/2015 Z. z., zákona č. 131/2015 Z. z., zákona č. 272/2015 Z. z., zákona č. 375/2015 Z. z., zákona č. 91/2016 Z. z., zákona č. 125/2016 Z. z., zákona č. 344/2018 Z. z., zákona č. 208/2019 Z. z., zákona č. 395/2019 Z. z., zákona č. 73/2020 Z. z., zákona č. 314/2020 Z. z. a nálezu Ústavného súdu Slovenskej republiky č. 271/2023 Z. z. sa mení a dopĺňa takto: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22 ods. 7 sa na konci pripája táto veta: „Bez splnenia povinnosti pod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ľa druhej vety,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strana nesmie darovať finančné prostriedky z prijatej pôžičky za účelom financovania volebnej kampane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kandidáta na prezidenta Slovenskej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republiky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18a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nezávislého kandidáta vo voľbách do orgánov územnej samosprávy podľa osobitného predpisu.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18b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Poznámky pod čiarou k odkazom 18a a 18b znejú: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18a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5 zákona č. 181/2014 Z. z. v znení neskorších predpisov.</w:t>
      </w:r>
    </w:p>
    <w:p w:rsidR="00000000" w:rsidDel="00000000" w:rsidP="00000000" w:rsidRDefault="00000000" w:rsidRPr="00000000" w14:paraId="00000014">
      <w:pPr>
        <w:spacing w:after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18b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6 zákona č. 181/2014 Z. z. v znení neskorších predpisov.“.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25 sa dopĺňa odsekom 3, ktorý znie:</w:t>
      </w:r>
    </w:p>
    <w:p w:rsidR="00000000" w:rsidDel="00000000" w:rsidP="00000000" w:rsidRDefault="00000000" w:rsidRPr="00000000" w14:paraId="00000016">
      <w:pPr>
        <w:spacing w:after="240" w:before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Podiel z príspevku zo štátneho rozpočtu podľa odseku 1 písm. b) sa strane jednorazovo kráti o 30 %, ak opakovane počas volebného obdobia poruší povinnosť podľa § 22 ods. 5, 6 alebo 7. Krátenie príspevku podľa predchádzajúcej vety zohľadní ministerstvo financií pri najbližšej úhrade podielu príspevku v priebehu volebného obdobia.“.</w:t>
      </w:r>
    </w:p>
    <w:p w:rsidR="00000000" w:rsidDel="00000000" w:rsidP="00000000" w:rsidRDefault="00000000" w:rsidRPr="00000000" w14:paraId="00000017">
      <w:pPr>
        <w:spacing w:after="240" w:before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29 sa dopĺňa písmenom f), ktoré znie:</w:t>
      </w:r>
    </w:p>
    <w:p w:rsidR="00000000" w:rsidDel="00000000" w:rsidP="00000000" w:rsidRDefault="00000000" w:rsidRPr="00000000" w14:paraId="00000019">
      <w:pPr>
        <w:spacing w:after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„f) splatenie pôžičky alebo úveru, ak finančné prostriedky získané z pôžičky alebo úveru použila na financovanie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volebnej kampane kandidáta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prezidenta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18a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na financovanie volebnej kampane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nezávislého kandidáta vo voľbách do orgánov územnej samosprávy podľa osobitného predpisu.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18b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)“.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31 ods. 9 sa slová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podľa § 22 ods. 5, 6 alebo 7“ nahrádzajú slovami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podľa § 22 ods. 5 alebo 6“.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31 sa za odsek 9 vkladá nový odsek 10, ktorý znie:</w:t>
      </w:r>
    </w:p>
    <w:p w:rsidR="00000000" w:rsidDel="00000000" w:rsidP="00000000" w:rsidRDefault="00000000" w:rsidRPr="00000000" w14:paraId="0000001C">
      <w:pPr>
        <w:spacing w:after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„(10) Ak strana nesplní povinnosť podľa § 22 ods. 7, štátna komisia uloží strane pokutu vo výške 30 % zo sumy prijatej pôžičky, v súvislosti s ktorou došlo k nesplneniu povinnosti.“.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odseky 10 až 13 sa označujú ako odseky 11 až 14.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31 ods. 12 sa slová „odsekov 1 až 10“ nahrádzajú slovami „odsekov 1 až 11“.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181/2014 Z. z. o volebnej kampani a o zmene a doplnení zákona č. 85/2005 Z. z. o politických stranách a politických hnutiach v znení neskorších predpisov v znení zákona č. 125/2016 Z. z., zákona č. 69/2017 Z. z., zákona č. 73/2017 Z. z., zákona č. 344/2018 Z. z., zákona č. 208/2019 Z. z., zákona č. 413/2019 Z. z., uznesenia Ústavného súdu Slovenskej republiky č. 501/2019 Z. z., zákona č. 280/2020 Z. z., nálezu Ústavného súdu Slovenskej republiky č. 281/2021 Z. z., zákona č. 512/2021 Z. z., zákona č. 185/2022 Z. z. a zákona č. 264/2022 Z. z. sa dopĺňa takto: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5 ods. 6 sa na konci pripája táto veta: „Ak ide o finančné prostriedky prijaté od politickej strany, kandidát na prezidenta je povinný zverejniť na adrese webového sídla aj informáciu o zdro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príjm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finančných prostriedkov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členení podľa osobitného predpisu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9 znie:</w:t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22 ods.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85/2005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 znení neskorších predpisov.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6 ods. 9 sa na konci pripája táto veta: „Ak ide o finančné prostriedky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prijaté od politickej strany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nezávislý kandidát je povinný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zverejniť na adrese webového sídla aj informáciu o zdroji príjmu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inančných prostriedkov v členení podľa osobitného predpisu.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januára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ywebov">
    <w:name w:val="Normal (Web)"/>
    <w:basedOn w:val="Normlny"/>
    <w:uiPriority w:val="99"/>
    <w:semiHidden w:val="1"/>
    <w:unhideWhenUsed w:val="1"/>
    <w:rsid w:val="003A04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3A04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3A048D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3A04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3A048D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3A048D"/>
    <w:rPr>
      <w:b w:val="1"/>
      <w:bCs w:val="1"/>
      <w:sz w:val="20"/>
      <w:szCs w:val="20"/>
    </w:rPr>
  </w:style>
  <w:style w:type="paragraph" w:styleId="Odsekzoznamu">
    <w:name w:val="List Paragraph"/>
    <w:basedOn w:val="Normlny"/>
    <w:uiPriority w:val="34"/>
    <w:qFormat w:val="1"/>
    <w:rsid w:val="003A048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aVzABA0udLwkZfaivtiL3L+RA==">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2025-08-17T11:16:00Z</dcterms:created>
</cp:coreProperties>
</file>