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04FBD" w:rsidRDefault="00000000">
      <w:pPr>
        <w:widowControl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NÁRODNÁ RADA SLOVENSKEJ REPUBLIKY</w:t>
      </w:r>
    </w:p>
    <w:p w14:paraId="00000002" w14:textId="77777777" w:rsidR="00504FBD" w:rsidRDefault="00000000">
      <w:pPr>
        <w:widowControl/>
        <w:pBdr>
          <w:bottom w:val="single" w:sz="12" w:space="1" w:color="000000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volebné obdobie</w:t>
      </w:r>
    </w:p>
    <w:p w14:paraId="00000003" w14:textId="77777777" w:rsidR="00504FBD" w:rsidRDefault="00504FBD">
      <w:pPr>
        <w:widowControl/>
        <w:spacing w:line="276" w:lineRule="auto"/>
        <w:jc w:val="center"/>
        <w:rPr>
          <w:b/>
          <w:sz w:val="28"/>
          <w:szCs w:val="28"/>
        </w:rPr>
      </w:pPr>
    </w:p>
    <w:p w14:paraId="00000004" w14:textId="77777777" w:rsidR="00504FBD" w:rsidRDefault="00000000">
      <w:pPr>
        <w:jc w:val="center"/>
        <w:rPr>
          <w:b/>
        </w:rPr>
      </w:pPr>
      <w:r>
        <w:rPr>
          <w:b/>
        </w:rPr>
        <w:t xml:space="preserve">Návrh </w:t>
      </w:r>
    </w:p>
    <w:p w14:paraId="00000005" w14:textId="77777777" w:rsidR="00504FBD" w:rsidRDefault="00504FBD">
      <w:pPr>
        <w:jc w:val="center"/>
        <w:rPr>
          <w:b/>
        </w:rPr>
      </w:pPr>
    </w:p>
    <w:p w14:paraId="00000006" w14:textId="77777777" w:rsidR="00504FBD" w:rsidRDefault="00504FBD">
      <w:pPr>
        <w:jc w:val="center"/>
        <w:rPr>
          <w:b/>
        </w:rPr>
      </w:pPr>
    </w:p>
    <w:p w14:paraId="00000007" w14:textId="77777777" w:rsidR="00504FBD" w:rsidRDefault="00000000">
      <w:pPr>
        <w:jc w:val="center"/>
        <w:rPr>
          <w:b/>
          <w:smallCaps/>
        </w:rPr>
      </w:pPr>
      <w:r>
        <w:rPr>
          <w:b/>
          <w:smallCaps/>
        </w:rPr>
        <w:t>ZÁKON</w:t>
      </w:r>
    </w:p>
    <w:p w14:paraId="00000008" w14:textId="77777777" w:rsidR="00504FBD" w:rsidRDefault="00504FBD">
      <w:pPr>
        <w:jc w:val="center"/>
      </w:pPr>
    </w:p>
    <w:p w14:paraId="00000009" w14:textId="77777777" w:rsidR="00504FBD" w:rsidRDefault="00504FBD">
      <w:pPr>
        <w:jc w:val="center"/>
      </w:pPr>
    </w:p>
    <w:p w14:paraId="0000000A" w14:textId="77777777" w:rsidR="00504FBD" w:rsidRDefault="00000000">
      <w:pPr>
        <w:jc w:val="center"/>
      </w:pPr>
      <w:r>
        <w:t>z ... 2025,</w:t>
      </w:r>
    </w:p>
    <w:p w14:paraId="0000000B" w14:textId="77777777" w:rsidR="00504FBD" w:rsidRDefault="00504FBD">
      <w:pPr>
        <w:jc w:val="center"/>
      </w:pPr>
    </w:p>
    <w:p w14:paraId="0000000C" w14:textId="77777777" w:rsidR="00504FBD" w:rsidRDefault="00000000">
      <w:pPr>
        <w:jc w:val="center"/>
        <w:rPr>
          <w:b/>
        </w:rPr>
      </w:pPr>
      <w:r>
        <w:rPr>
          <w:b/>
        </w:rPr>
        <w:t xml:space="preserve">ktorým sa mení a dopĺňa zákon č. 461/2003 Z. z. o sociálnom poistení </w:t>
      </w:r>
    </w:p>
    <w:p w14:paraId="0000000D" w14:textId="77777777" w:rsidR="00504FBD" w:rsidRDefault="00000000">
      <w:pPr>
        <w:jc w:val="center"/>
        <w:rPr>
          <w:b/>
        </w:rPr>
      </w:pPr>
      <w:r>
        <w:rPr>
          <w:b/>
        </w:rPr>
        <w:t xml:space="preserve">v znení neskorších predpisov </w:t>
      </w:r>
    </w:p>
    <w:p w14:paraId="0000000E" w14:textId="77777777" w:rsidR="00504FBD" w:rsidRDefault="00504FBD">
      <w:pPr>
        <w:jc w:val="center"/>
      </w:pPr>
    </w:p>
    <w:p w14:paraId="0000000F" w14:textId="77777777" w:rsidR="00504FBD" w:rsidRDefault="00000000">
      <w:pPr>
        <w:jc w:val="center"/>
      </w:pPr>
      <w:r>
        <w:t>Národná rada Slovenskej republiky sa uzniesla na tomto zákone:</w:t>
      </w:r>
    </w:p>
    <w:p w14:paraId="00000010" w14:textId="77777777" w:rsidR="00504FBD" w:rsidRDefault="00504FBD">
      <w:pPr>
        <w:jc w:val="center"/>
      </w:pPr>
    </w:p>
    <w:p w14:paraId="00000011" w14:textId="77777777" w:rsidR="00504FBD" w:rsidRDefault="00000000">
      <w:pPr>
        <w:widowControl/>
        <w:jc w:val="center"/>
        <w:rPr>
          <w:b/>
        </w:rPr>
      </w:pPr>
      <w:r>
        <w:rPr>
          <w:b/>
        </w:rPr>
        <w:t>Čl. I</w:t>
      </w:r>
    </w:p>
    <w:p w14:paraId="00000012" w14:textId="77777777" w:rsidR="00504FBD" w:rsidRDefault="00504FBD">
      <w:pPr>
        <w:widowControl/>
        <w:jc w:val="both"/>
      </w:pPr>
    </w:p>
    <w:p w14:paraId="00000013" w14:textId="338F7924" w:rsidR="00504FBD" w:rsidRDefault="00000000">
      <w:pPr>
        <w:widowControl/>
        <w:ind w:firstLine="708"/>
        <w:jc w:val="both"/>
      </w:pPr>
      <w: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 a zákona č. 368/2018 Z. z., zákona č. 35/2019 Z. z., zákona č. 105/2019 Z. z., zákona č. 221/2019 Z. z., zákona č. 225/2019 Z. z., zákona č. 231/2019 Z. z., 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</w:t>
      </w:r>
      <w:r>
        <w:lastRenderedPageBreak/>
        <w:t>95/2020 Z. z., zákona č. 125/2020 Z. z., zákona č. 127/2020 Z. z., zákona č.</w:t>
      </w:r>
      <w:r>
        <w:tab/>
        <w:t>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215/2021 Z. z., zákona č. 265/2021 Z. z., zákona č. 283/2021 Z. z., zákona č. 92/2022 Z. z., zákona č. 125/2022 Z. z., zákona č.  248/2022 Z. z., zákona č. 249/2022 Z. z., zákona č. 350/2022 Z. z., zákona č. 352/2022 Z. z., zákona č. 399/2022 Z. z., zákona č. 421/2022 Z. z., zákona č. 518/2022 Z. z., zákona č. 71/2023 Z. z., zákona č.  182/2023 Z. z., zákona č.  203/2023 Z. z., zákona č. 210/2023 Z. z., zákona č. 273/2023 Z. z., zákona č.  274/2023 Z. z., zákona č. 275/2023 Z. z., zákona č. 530/2023 Z. z., zákona č. 28/2024 Z. z., zákona č. 87/2024 Z., zákona č. 145/2024 Z. z.</w:t>
      </w:r>
      <w:sdt>
        <w:sdtPr>
          <w:tag w:val="goog_rdk_0"/>
          <w:id w:val="642607212"/>
        </w:sdtPr>
        <w:sdtContent>
          <w:r>
            <w:t>,</w:t>
          </w:r>
        </w:sdtContent>
      </w:sdt>
      <w:sdt>
        <w:sdtPr>
          <w:tag w:val="goog_rdk_1"/>
          <w:id w:val="-1643470107"/>
          <w:showingPlcHdr/>
        </w:sdtPr>
        <w:sdtContent>
          <w:r w:rsidR="005B034F">
            <w:t xml:space="preserve">     </w:t>
          </w:r>
        </w:sdtContent>
      </w:sdt>
      <w:r>
        <w:t xml:space="preserve"> zákona č. 278/2024 Z. z.</w:t>
      </w:r>
      <w:sdt>
        <w:sdtPr>
          <w:tag w:val="goog_rdk_2"/>
          <w:id w:val="632895887"/>
        </w:sdtPr>
        <w:sdtContent>
          <w:r>
            <w:t>, zákona č. 310/2024 Z. z., zákona č. 361/2024 Z. z. a zákona č. 150/2025 Z. z.</w:t>
          </w:r>
        </w:sdtContent>
      </w:sdt>
      <w:r>
        <w:t xml:space="preserve"> sa mení a dopĺňa takto: </w:t>
      </w:r>
    </w:p>
    <w:p w14:paraId="00000014" w14:textId="77777777" w:rsidR="00504FBD" w:rsidRDefault="00504FBD">
      <w:pPr>
        <w:widowControl/>
        <w:jc w:val="both"/>
      </w:pPr>
    </w:p>
    <w:p w14:paraId="00000015" w14:textId="77777777" w:rsidR="00504FBD" w:rsidRDefault="00000000">
      <w:pPr>
        <w:widowControl/>
        <w:numPr>
          <w:ilvl w:val="0"/>
          <w:numId w:val="1"/>
        </w:numPr>
        <w:jc w:val="both"/>
      </w:pPr>
      <w:r>
        <w:t>§ 48 vrátane nadpisu nad § 48 znie:</w:t>
      </w:r>
    </w:p>
    <w:p w14:paraId="00000016" w14:textId="77777777" w:rsidR="00504FBD" w:rsidRDefault="00504FBD">
      <w:pPr>
        <w:widowControl/>
        <w:ind w:left="708"/>
        <w:jc w:val="both"/>
      </w:pPr>
    </w:p>
    <w:p w14:paraId="00000017" w14:textId="77777777" w:rsidR="00504FBD" w:rsidRDefault="00000000">
      <w:pPr>
        <w:widowControl/>
        <w:ind w:left="720"/>
        <w:jc w:val="center"/>
      </w:pPr>
      <w:r>
        <w:t>„Podmienky nároku na materské</w:t>
      </w:r>
    </w:p>
    <w:p w14:paraId="00000018" w14:textId="77777777" w:rsidR="00504FBD" w:rsidRDefault="00000000">
      <w:pPr>
        <w:widowControl/>
        <w:ind w:left="720"/>
        <w:jc w:val="center"/>
      </w:pPr>
      <w:r>
        <w:t>§ 48</w:t>
      </w:r>
    </w:p>
    <w:p w14:paraId="00000019" w14:textId="77777777" w:rsidR="00504FBD" w:rsidRDefault="00000000">
      <w:pPr>
        <w:widowControl/>
        <w:ind w:left="720"/>
        <w:jc w:val="both"/>
      </w:pPr>
      <w:r>
        <w:t>„(1) Poistenkyňa, ktorá je tehotná alebo ktorá sa stará o narodené dieťa, má nárok na materské, ak v posledných dvoch rokoch pred pôrodom bola nemocensky poistená najmenej 270 dní; do obdobia podľa prvej časti vety sa započítava doba štúdia na strednej škole alebo na vysokej škole, ktorá sa považuje za sústavnú prípravu na povolanie podľa § 10, ak poistenkyňa týmto štúdiom získala príslušný stupeň vzdelania. Do doby poistenia podľa prvej vety sa započítavajú všetky skončené nemocenské poistenia a všetky trvajúce nemocenské poistenia.</w:t>
      </w:r>
    </w:p>
    <w:p w14:paraId="0000001A" w14:textId="77777777" w:rsidR="00504FBD" w:rsidRDefault="00504FBD">
      <w:pPr>
        <w:widowControl/>
        <w:ind w:left="720"/>
        <w:jc w:val="both"/>
      </w:pPr>
    </w:p>
    <w:p w14:paraId="0000001B" w14:textId="77777777" w:rsidR="00504FBD" w:rsidRDefault="00000000">
      <w:pPr>
        <w:widowControl/>
        <w:ind w:left="720"/>
        <w:jc w:val="both"/>
      </w:pPr>
      <w:r>
        <w:t>(2) Poistenkyni vzniká nárok na materské od začiatku šiesteho týždňa pred očakávaným dňom pôrodu určeným lekárom, najskôr od začiatku ôsmeho týždňa pred týmto dňom, a ak porodila skôr, odo dňa pôrodu. Poistenkyňa má nárok na materské v trvaní</w:t>
      </w:r>
    </w:p>
    <w:p w14:paraId="0000001C" w14:textId="77777777" w:rsidR="00504FBD" w:rsidRDefault="00000000">
      <w:pPr>
        <w:widowControl/>
        <w:ind w:left="708"/>
        <w:jc w:val="both"/>
      </w:pPr>
      <w:r>
        <w:t>a) 34 týždňov od vzniku nároku na materské,</w:t>
      </w:r>
    </w:p>
    <w:p w14:paraId="0000001D" w14:textId="77777777" w:rsidR="00504FBD" w:rsidRDefault="00000000">
      <w:pPr>
        <w:widowControl/>
        <w:ind w:left="708"/>
        <w:jc w:val="both"/>
      </w:pPr>
      <w:r>
        <w:t>b) 37 týždňov od vzniku nároku na materské, ak je osamelá,</w:t>
      </w:r>
    </w:p>
    <w:p w14:paraId="0000001E" w14:textId="77777777" w:rsidR="00504FBD" w:rsidRDefault="00000000">
      <w:pPr>
        <w:widowControl/>
        <w:ind w:left="708"/>
        <w:jc w:val="both"/>
      </w:pPr>
      <w:r>
        <w:t>c) 43 týždňov od vzniku nároku na materské, ak porodila zároveň dve alebo viac detí a aspoň o dve z nich sa stará.</w:t>
      </w:r>
    </w:p>
    <w:p w14:paraId="0000001F" w14:textId="77777777" w:rsidR="00504FBD" w:rsidRDefault="00504FBD">
      <w:pPr>
        <w:widowControl/>
        <w:ind w:left="1440"/>
        <w:jc w:val="both"/>
      </w:pPr>
    </w:p>
    <w:p w14:paraId="00000020" w14:textId="77777777" w:rsidR="00504FBD" w:rsidRDefault="00000000">
      <w:pPr>
        <w:widowControl/>
        <w:ind w:left="708"/>
        <w:jc w:val="both"/>
      </w:pPr>
      <w:r>
        <w:t>(3) Podmienka starostlivosti o narodené dieťa sa považuje za splnenú v období, v ktorom je dieťa prijaté do ústavnej starostlivosti zdravotníckeho zariadenia.</w:t>
      </w:r>
    </w:p>
    <w:p w14:paraId="00000021" w14:textId="77777777" w:rsidR="00504FBD" w:rsidRDefault="00504FBD">
      <w:pPr>
        <w:widowControl/>
        <w:jc w:val="both"/>
      </w:pPr>
    </w:p>
    <w:p w14:paraId="00000022" w14:textId="77777777" w:rsidR="00504FBD" w:rsidRDefault="00000000">
      <w:pPr>
        <w:widowControl/>
        <w:ind w:left="720"/>
        <w:jc w:val="both"/>
      </w:pPr>
      <w:r>
        <w:t xml:space="preserve">(4) Ak sa poistenkyni vyplácalo materské pred očakávaným dňom pôrodu menej ako šesť týždňov z iného dôvodu, ako z dôvodu, že pôrod nastal skôr ako určil lekár, má nárok na materské v trvaní </w:t>
      </w:r>
    </w:p>
    <w:p w14:paraId="00000023" w14:textId="77777777" w:rsidR="00504FBD" w:rsidRDefault="00000000">
      <w:pPr>
        <w:widowControl/>
        <w:ind w:left="720"/>
        <w:jc w:val="both"/>
      </w:pPr>
      <w:r>
        <w:t xml:space="preserve">a) 28 týždňov odo dňa pôrodu, ale najdlhšie 34 týždňov od vzniku nároku na materské, </w:t>
      </w:r>
    </w:p>
    <w:p w14:paraId="00000024" w14:textId="77777777" w:rsidR="00504FBD" w:rsidRDefault="00000000">
      <w:pPr>
        <w:widowControl/>
        <w:ind w:left="720"/>
        <w:jc w:val="both"/>
      </w:pPr>
      <w:r>
        <w:t>b) 31 týždňov odo dňa pôrodu, ale najdlhšie 37 týždňov od vzniku nároku na materské, ak je osamelá,</w:t>
      </w:r>
    </w:p>
    <w:p w14:paraId="00000025" w14:textId="77777777" w:rsidR="00504FBD" w:rsidRDefault="00000000">
      <w:pPr>
        <w:widowControl/>
        <w:ind w:left="720"/>
        <w:jc w:val="both"/>
      </w:pPr>
      <w:r>
        <w:t>c) 37 týždňov odo dňa pôrodu, ale najdlhšie 43 týždňov od vzniku nároku na materské, ak porodila zároveň dve alebo viac detí a aspoň o dve z nich sa stará.</w:t>
      </w:r>
    </w:p>
    <w:p w14:paraId="00000026" w14:textId="77777777" w:rsidR="00504FBD" w:rsidRDefault="00504FBD">
      <w:pPr>
        <w:widowControl/>
        <w:ind w:left="720"/>
        <w:jc w:val="both"/>
      </w:pPr>
    </w:p>
    <w:p w14:paraId="00000027" w14:textId="77777777" w:rsidR="00504FBD" w:rsidRDefault="00000000">
      <w:pPr>
        <w:widowControl/>
        <w:ind w:left="720"/>
        <w:jc w:val="both"/>
      </w:pPr>
      <w:r>
        <w:t>(5) Poistenkyňa, ktorej sa narodilo mŕtve dieťa, má nárok na materské do konca 14. týždňa od vzniku nároku na materské.</w:t>
      </w:r>
    </w:p>
    <w:p w14:paraId="00000028" w14:textId="77777777" w:rsidR="00504FBD" w:rsidRDefault="00000000">
      <w:pPr>
        <w:widowControl/>
        <w:ind w:left="708"/>
        <w:jc w:val="both"/>
      </w:pPr>
      <w:r>
        <w:t xml:space="preserve">(6) Poistenkyňa, ktorej dieťa zomrelo v období trvania nároku na materské, má nárok na materské do konca druhého týždňa odo dňa úmrtia dieťaťa, najdlhšie </w:t>
      </w:r>
    </w:p>
    <w:p w14:paraId="00000029" w14:textId="77777777" w:rsidR="00504FBD" w:rsidRDefault="00000000">
      <w:pPr>
        <w:widowControl/>
        <w:ind w:left="708"/>
        <w:jc w:val="both"/>
      </w:pPr>
      <w:r>
        <w:t xml:space="preserve">a) do konca 34. týždňa od vzniku nároku na materské, </w:t>
      </w:r>
    </w:p>
    <w:p w14:paraId="0000002A" w14:textId="77777777" w:rsidR="00504FBD" w:rsidRDefault="00000000">
      <w:pPr>
        <w:widowControl/>
        <w:ind w:left="708"/>
        <w:jc w:val="both"/>
      </w:pPr>
      <w:r>
        <w:lastRenderedPageBreak/>
        <w:t xml:space="preserve">b) do konca 37. týždňa od vzniku nároku na materské, ak  je osamelá, </w:t>
      </w:r>
    </w:p>
    <w:p w14:paraId="0000002B" w14:textId="77777777" w:rsidR="00504FBD" w:rsidRDefault="00000000">
      <w:pPr>
        <w:widowControl/>
        <w:ind w:left="708"/>
        <w:jc w:val="both"/>
      </w:pPr>
      <w:r>
        <w:t>c) do konca 43. týždňa od vzniku nároku na materské, ak porodila zároveň dve alebo viac detí a aspoň o dve z nich sa stará.</w:t>
      </w:r>
    </w:p>
    <w:p w14:paraId="0000002C" w14:textId="77777777" w:rsidR="00504FBD" w:rsidRDefault="00504FBD">
      <w:pPr>
        <w:widowControl/>
        <w:jc w:val="both"/>
      </w:pPr>
    </w:p>
    <w:p w14:paraId="0000002D" w14:textId="77777777" w:rsidR="00504FBD" w:rsidRDefault="00000000">
      <w:pPr>
        <w:widowControl/>
        <w:ind w:left="720"/>
        <w:jc w:val="both"/>
      </w:pPr>
      <w:r>
        <w:t>(7) Obdobie nároku na materské poistenkyne, ktorá dieťa porodila, nesmie byť kratšie ako 14 týždňov od vzniku nároku na materské a nesmie zaniknúť alebo byť prerušené pred uplynutím šiestich týždňov odo dňa pôrodu.</w:t>
      </w:r>
    </w:p>
    <w:p w14:paraId="0000002E" w14:textId="77777777" w:rsidR="00504FBD" w:rsidRDefault="00504FBD">
      <w:pPr>
        <w:widowControl/>
        <w:jc w:val="both"/>
      </w:pPr>
    </w:p>
    <w:p w14:paraId="0000002F" w14:textId="77777777" w:rsidR="00504FBD" w:rsidRDefault="00000000">
      <w:pPr>
        <w:widowControl/>
        <w:ind w:left="720"/>
        <w:jc w:val="both"/>
      </w:pPr>
      <w:r>
        <w:t>(8) Nárok na materské poistenkyni zaniká najneskôr dovŕšením tretieho roku veku dieťaťa</w:t>
      </w:r>
      <w:r>
        <w:rPr>
          <w:highlight w:val="white"/>
        </w:rPr>
        <w:t>. Do dovŕšenia tretieho roku dieťaťa je poistenkyňa oprávnená pri čerpaní materského postupovať podľa § 52 ods. 3, okrem poistenkyne ktorá má nárok na materské v trvaní podľa odseku 5 alebo 6 .</w:t>
      </w:r>
      <w:r>
        <w:t>“.</w:t>
      </w:r>
    </w:p>
    <w:p w14:paraId="00000030" w14:textId="77777777" w:rsidR="00504FBD" w:rsidRDefault="00504FBD">
      <w:pPr>
        <w:widowControl/>
        <w:jc w:val="both"/>
      </w:pPr>
    </w:p>
    <w:p w14:paraId="00000031" w14:textId="77777777" w:rsidR="00504FBD" w:rsidRDefault="00000000">
      <w:pPr>
        <w:widowControl/>
        <w:numPr>
          <w:ilvl w:val="0"/>
          <w:numId w:val="1"/>
        </w:numPr>
        <w:jc w:val="both"/>
      </w:pPr>
      <w:r>
        <w:t xml:space="preserve">§ 52 sa dopĺňa odsekmi 3 a 4, ktoré znejú: </w:t>
      </w:r>
    </w:p>
    <w:p w14:paraId="00000032" w14:textId="77777777" w:rsidR="00504FBD" w:rsidRDefault="00504FBD">
      <w:pPr>
        <w:widowControl/>
        <w:ind w:left="720"/>
        <w:jc w:val="both"/>
      </w:pPr>
    </w:p>
    <w:p w14:paraId="00000033" w14:textId="77777777" w:rsidR="00504FBD" w:rsidRDefault="00000000">
      <w:pPr>
        <w:widowControl/>
        <w:ind w:left="708"/>
        <w:jc w:val="both"/>
      </w:pPr>
      <w:r>
        <w:t xml:space="preserve">„(3) Poistenkyňa môže obdobie nároku na materské najviac dvakrát prerušiť, a tým rozdeliť obdobie nároku na materské na najviac tri časti, </w:t>
      </w:r>
      <w:r>
        <w:rPr>
          <w:highlight w:val="white"/>
        </w:rPr>
        <w:t>okrem poistenkyne ktorá má nárok na  materské v trvaní podľa §48 odseku 5 alebo 6</w:t>
      </w:r>
      <w:r>
        <w:t>. Prerušenie podľa prvej vety musí trvať minimálne 30 dní a jeho dĺžka musí byť celým násobkom 30 dní; doba prerušenia sa nezapočítava do obdobia nároku na materské určeného podľa § 48.  Poistenkyňa je povinná  o prerušení obdobia nároku na materské informovať Sociálnu poisťovňu najneskôr v prvý deň čerpania materského alebo prerušeného materského. Tým nie je dotknuté minimálne trvanie obdobia nároku na materské podľa § 48 ods. 7.</w:t>
      </w:r>
    </w:p>
    <w:p w14:paraId="00000034" w14:textId="77777777" w:rsidR="00504FBD" w:rsidRDefault="00504FBD">
      <w:pPr>
        <w:widowControl/>
        <w:jc w:val="both"/>
      </w:pPr>
    </w:p>
    <w:p w14:paraId="00000035" w14:textId="77777777" w:rsidR="00504FBD" w:rsidRDefault="00000000">
      <w:pPr>
        <w:widowControl/>
        <w:ind w:left="720"/>
        <w:jc w:val="both"/>
      </w:pPr>
      <w:r>
        <w:t>(4) Iný poistenec môže obdobie nároku na materské najviac dvakrát prerušiť, a tým rozdeliť obdobie nároku na materské na najviac tri časti, okrem iného poistenca, ktorý má nárok na materské v trvaní podľa § 49 ods. 1 písm. a). Prerušenie podľa prvej vety musí trvať minimálne 30 dní a jeho dĺžka musí byť celým násobkom 30 dní; doba prerušenia sa nezapočítava do obdobia nároku na materské určeného podľa § 49. Iný poistenec je povinný o prerušení obdobia nároku na materské informovať Sociálnu poisťovňu najneskôr v prvý deň čerpania materského alebo prerušeného materského.“.</w:t>
      </w:r>
    </w:p>
    <w:p w14:paraId="00000036" w14:textId="77777777" w:rsidR="00504FBD" w:rsidRDefault="00504FBD">
      <w:pPr>
        <w:widowControl/>
        <w:ind w:left="720"/>
        <w:jc w:val="both"/>
      </w:pPr>
    </w:p>
    <w:p w14:paraId="00000037" w14:textId="5441D894" w:rsidR="00504FBD" w:rsidRDefault="00000000">
      <w:pPr>
        <w:widowControl/>
        <w:numPr>
          <w:ilvl w:val="0"/>
          <w:numId w:val="1"/>
        </w:numPr>
        <w:jc w:val="both"/>
      </w:pPr>
      <w:r>
        <w:t>Za § 293gk sa vkladá § 293g</w:t>
      </w:r>
      <w:sdt>
        <w:sdtPr>
          <w:tag w:val="goog_rdk_3"/>
          <w:id w:val="752937980"/>
        </w:sdtPr>
        <w:sdtContent>
          <w:r>
            <w:t>ka</w:t>
          </w:r>
        </w:sdtContent>
      </w:sdt>
      <w:sdt>
        <w:sdtPr>
          <w:tag w:val="goog_rdk_4"/>
          <w:id w:val="-285263229"/>
          <w:showingPlcHdr/>
        </w:sdtPr>
        <w:sdtContent>
          <w:r w:rsidR="005B034F">
            <w:t xml:space="preserve">     </w:t>
          </w:r>
        </w:sdtContent>
      </w:sdt>
      <w:r>
        <w:t>, ktorý vrátane nadpisu znie:</w:t>
      </w:r>
    </w:p>
    <w:p w14:paraId="00000038" w14:textId="77777777" w:rsidR="00504FBD" w:rsidRDefault="00504FBD">
      <w:pPr>
        <w:widowControl/>
        <w:ind w:left="720"/>
        <w:jc w:val="both"/>
      </w:pPr>
    </w:p>
    <w:p w14:paraId="00000039" w14:textId="168529CF" w:rsidR="00504FBD" w:rsidRDefault="00000000">
      <w:pPr>
        <w:widowControl/>
        <w:ind w:left="720"/>
        <w:jc w:val="center"/>
      </w:pPr>
      <w:r>
        <w:t>„§ 293g</w:t>
      </w:r>
      <w:sdt>
        <w:sdtPr>
          <w:tag w:val="goog_rdk_5"/>
          <w:id w:val="-1898595843"/>
        </w:sdtPr>
        <w:sdtContent>
          <w:r>
            <w:t>ka</w:t>
          </w:r>
        </w:sdtContent>
      </w:sdt>
      <w:sdt>
        <w:sdtPr>
          <w:tag w:val="goog_rdk_6"/>
          <w:id w:val="-1259416948"/>
          <w:showingPlcHdr/>
        </w:sdtPr>
        <w:sdtContent>
          <w:r w:rsidR="005B034F">
            <w:t xml:space="preserve">     </w:t>
          </w:r>
        </w:sdtContent>
      </w:sdt>
      <w:r>
        <w:t xml:space="preserve"> </w:t>
      </w:r>
    </w:p>
    <w:p w14:paraId="0000003A" w14:textId="102A197C" w:rsidR="00504FBD" w:rsidRDefault="00000000">
      <w:pPr>
        <w:widowControl/>
        <w:ind w:left="720"/>
        <w:jc w:val="center"/>
      </w:pPr>
      <w:r>
        <w:t xml:space="preserve">Prechodné ustanovenia k úpravám účinným od 1. </w:t>
      </w:r>
      <w:sdt>
        <w:sdtPr>
          <w:tag w:val="goog_rdk_7"/>
          <w:id w:val="-263754936"/>
        </w:sdtPr>
        <w:sdtContent>
          <w:r>
            <w:t>decembra</w:t>
          </w:r>
        </w:sdtContent>
      </w:sdt>
      <w:sdt>
        <w:sdtPr>
          <w:tag w:val="goog_rdk_8"/>
          <w:id w:val="1617746234"/>
          <w:showingPlcHdr/>
        </w:sdtPr>
        <w:sdtContent>
          <w:r w:rsidR="005B034F">
            <w:t xml:space="preserve">     </w:t>
          </w:r>
        </w:sdtContent>
      </w:sdt>
      <w:r>
        <w:t xml:space="preserve"> 2025</w:t>
      </w:r>
    </w:p>
    <w:p w14:paraId="0000003B" w14:textId="77777777" w:rsidR="00504FBD" w:rsidRDefault="00000000">
      <w:pPr>
        <w:widowControl/>
        <w:ind w:left="720"/>
        <w:jc w:val="center"/>
      </w:pPr>
      <w:r>
        <w:t xml:space="preserve"> </w:t>
      </w:r>
    </w:p>
    <w:p w14:paraId="0000003C" w14:textId="2CDB035A" w:rsidR="00504FBD" w:rsidRDefault="00000000">
      <w:pPr>
        <w:widowControl/>
        <w:ind w:left="708"/>
        <w:jc w:val="both"/>
      </w:pPr>
      <w:r>
        <w:t xml:space="preserve">(1) Poistenkyňa môže uplatniť postup podľa § 52 ods. 3, ak jej nárok na materské vznikol po 1. </w:t>
      </w:r>
      <w:sdt>
        <w:sdtPr>
          <w:tag w:val="goog_rdk_9"/>
          <w:id w:val="-2120720449"/>
        </w:sdtPr>
        <w:sdtContent>
          <w:r w:rsidR="00B939F4">
            <w:t xml:space="preserve"> 1. decembri </w:t>
          </w:r>
        </w:sdtContent>
      </w:sdt>
      <w:r>
        <w:t>2025.</w:t>
      </w:r>
    </w:p>
    <w:p w14:paraId="0000003D" w14:textId="77777777" w:rsidR="00504FBD" w:rsidRDefault="00504FBD">
      <w:pPr>
        <w:widowControl/>
        <w:ind w:left="708"/>
        <w:jc w:val="both"/>
      </w:pPr>
    </w:p>
    <w:p w14:paraId="0000003E" w14:textId="237B1234" w:rsidR="00504FBD" w:rsidRDefault="00000000">
      <w:pPr>
        <w:widowControl/>
        <w:ind w:left="708"/>
        <w:jc w:val="both"/>
      </w:pPr>
      <w:r>
        <w:t xml:space="preserve">(2) Iný poistenec môže uplatniť postup podľa § 52 ods. 4, ak mu nárok na materské vznikol po 1. </w:t>
      </w:r>
      <w:sdt>
        <w:sdtPr>
          <w:tag w:val="goog_rdk_11"/>
          <w:id w:val="-446537770"/>
        </w:sdtPr>
        <w:sdtContent>
          <w:r>
            <w:t>decembri</w:t>
          </w:r>
        </w:sdtContent>
      </w:sdt>
      <w:r w:rsidR="00B939F4">
        <w:t xml:space="preserve"> </w:t>
      </w:r>
      <w:r>
        <w:t>2025.“.</w:t>
      </w:r>
    </w:p>
    <w:p w14:paraId="0000003F" w14:textId="77777777" w:rsidR="00504FBD" w:rsidRDefault="00504FBD">
      <w:pPr>
        <w:widowControl/>
        <w:ind w:left="708"/>
        <w:jc w:val="both"/>
      </w:pPr>
    </w:p>
    <w:p w14:paraId="00000040" w14:textId="77777777" w:rsidR="00504FBD" w:rsidRDefault="00000000">
      <w:pPr>
        <w:widowControl/>
        <w:jc w:val="center"/>
        <w:rPr>
          <w:b/>
        </w:rPr>
      </w:pPr>
      <w:r>
        <w:rPr>
          <w:b/>
        </w:rPr>
        <w:t>Čl. II</w:t>
      </w:r>
    </w:p>
    <w:p w14:paraId="00000041" w14:textId="77777777" w:rsidR="00504FBD" w:rsidRDefault="00504FBD">
      <w:pPr>
        <w:widowControl/>
        <w:jc w:val="both"/>
      </w:pPr>
    </w:p>
    <w:p w14:paraId="00000042" w14:textId="777BDDB9" w:rsidR="00504FBD" w:rsidRDefault="00000000">
      <w:pPr>
        <w:widowControl/>
        <w:jc w:val="both"/>
      </w:pPr>
      <w:r>
        <w:t xml:space="preserve">Tento zákon nadobúda účinnosť 1. </w:t>
      </w:r>
      <w:sdt>
        <w:sdtPr>
          <w:tag w:val="goog_rdk_13"/>
          <w:id w:val="1378484761"/>
        </w:sdtPr>
        <w:sdtContent>
          <w:r>
            <w:t>decembra</w:t>
          </w:r>
        </w:sdtContent>
      </w:sdt>
      <w:r w:rsidR="00554B71">
        <w:t xml:space="preserve"> </w:t>
      </w:r>
      <w:r>
        <w:t xml:space="preserve"> 2025.</w:t>
      </w:r>
    </w:p>
    <w:p w14:paraId="00000043" w14:textId="77777777" w:rsidR="00504FBD" w:rsidRDefault="00504FBD"/>
    <w:sectPr w:rsidR="00504FB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23A1" w14:textId="77777777" w:rsidR="00797A9A" w:rsidRDefault="00797A9A">
      <w:r>
        <w:separator/>
      </w:r>
    </w:p>
  </w:endnote>
  <w:endnote w:type="continuationSeparator" w:id="0">
    <w:p w14:paraId="0E639839" w14:textId="77777777" w:rsidR="00797A9A" w:rsidRDefault="0079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26442FEB" w:rsidR="00504F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>
      <w:rPr>
        <w:rFonts w:eastAsia="Times New Roman" w:cs="Times New Roman"/>
        <w:color w:val="000000"/>
        <w:sz w:val="20"/>
        <w:szCs w:val="20"/>
      </w:rPr>
      <w:fldChar w:fldCharType="separate"/>
    </w:r>
    <w:r w:rsidR="005B034F">
      <w:rPr>
        <w:rFonts w:eastAsia="Times New Roman" w:cs="Times New Roman"/>
        <w:noProof/>
        <w:color w:val="000000"/>
        <w:sz w:val="20"/>
        <w:szCs w:val="20"/>
      </w:rPr>
      <w:t>1</w: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14:paraId="00000045" w14:textId="77777777" w:rsidR="00504FBD" w:rsidRDefault="00504F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17AC" w14:textId="77777777" w:rsidR="00797A9A" w:rsidRDefault="00797A9A">
      <w:r>
        <w:separator/>
      </w:r>
    </w:p>
  </w:footnote>
  <w:footnote w:type="continuationSeparator" w:id="0">
    <w:p w14:paraId="65C28057" w14:textId="77777777" w:rsidR="00797A9A" w:rsidRDefault="00797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4524"/>
    <w:multiLevelType w:val="multilevel"/>
    <w:tmpl w:val="9320CD10"/>
    <w:lvl w:ilvl="0">
      <w:start w:val="1"/>
      <w:numFmt w:val="decimal"/>
      <w:lvlText w:val="%1."/>
      <w:lvlJc w:val="left"/>
      <w:pPr>
        <w:ind w:left="708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11505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D"/>
    <w:rsid w:val="00504FBD"/>
    <w:rsid w:val="00554B71"/>
    <w:rsid w:val="005B034F"/>
    <w:rsid w:val="00797A9A"/>
    <w:rsid w:val="00A633F3"/>
    <w:rsid w:val="00B9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6AEF"/>
  <w15:docId w15:val="{254C1723-3F29-4749-B3ED-D96F5A5C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3F06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20363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036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42573F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42573F"/>
    <w:rPr>
      <w:rFonts w:eastAsia="SimSun" w:cs="Mangal"/>
      <w:kern w:val="1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42573F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42573F"/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LBgVViVZKTi4nBEbySsE7TdBA==">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Krajči Pavol</cp:lastModifiedBy>
  <cp:revision>5</cp:revision>
  <dcterms:created xsi:type="dcterms:W3CDTF">2021-08-31T10:51:00Z</dcterms:created>
  <dcterms:modified xsi:type="dcterms:W3CDTF">2025-08-21T09:34:00Z</dcterms:modified>
</cp:coreProperties>
</file>