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400" w:firstRow="0" w:lastRow="0" w:firstColumn="0" w:lastColumn="0" w:noHBand="0" w:noVBand="1"/>
      </w:tblPr>
      <w:tblGrid>
        <w:gridCol w:w="9060"/>
      </w:tblGrid>
      <w:tr w:rsidR="00FD23DD" w14:paraId="3B411DA2" w14:textId="77777777">
        <w:trPr>
          <w:trHeight w:val="534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D9D9D9"/>
          </w:tcPr>
          <w:p w14:paraId="3B411DA0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Analýza vplyvov na manželstvo, rodičovstvo a rodinu</w:t>
            </w:r>
          </w:p>
          <w:p w14:paraId="3B411DA1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Vplyvy na rodinné prostredie, vzájomnú súdržnosť členov rodiny, výchovu detí, práva rodičov voči deťom, základné zásady zákona o rodine, uzavieranie manželstva a na disponibilný príjem domácností viacdetných rodín  </w:t>
            </w:r>
          </w:p>
        </w:tc>
      </w:tr>
      <w:tr w:rsidR="00FD23DD" w14:paraId="3B411DA4" w14:textId="77777777">
        <w:trPr>
          <w:jc w:val="center"/>
        </w:trPr>
        <w:tc>
          <w:tcPr>
            <w:tcW w:w="9060" w:type="dxa"/>
            <w:tcBorders>
              <w:bottom w:val="nil"/>
            </w:tcBorders>
            <w:shd w:val="clear" w:color="auto" w:fill="D9D9D9"/>
          </w:tcPr>
          <w:p w14:paraId="3B411DA3" w14:textId="77777777" w:rsidR="00FD23DD" w:rsidRDefault="00717D33" w:rsidP="00D4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Identifikujte, popíšte a kvantifikujte vplyv na rodinné prostredie a špecifikujte pozitívne/negatívne vplyvy na rodinné prostredie.</w:t>
            </w:r>
          </w:p>
        </w:tc>
      </w:tr>
      <w:tr w:rsidR="00FD23DD" w14:paraId="3B411DA7" w14:textId="77777777">
        <w:trPr>
          <w:trHeight w:val="736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3B411DA5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 Spôsobí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zmenu rodinného prostredia? Ak áno, v akom rozsahu? Ak je to možné, doplňte kvantifikáciu, prípadne dôvod chýbajúcej kvantifikácie. </w:t>
            </w:r>
          </w:p>
          <w:p w14:paraId="3B411DA6" w14:textId="77777777" w:rsidR="00FD23DD" w:rsidRDefault="00FD23DD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FD23DD" w14:paraId="3B411DAC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</w:tcPr>
          <w:p w14:paraId="3B411DAB" w14:textId="2BA7BFAE" w:rsidR="00FD23DD" w:rsidRDefault="001351BE" w:rsidP="001351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351B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Bez vp</w:t>
            </w:r>
            <w:r w:rsidRPr="00B46EE6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l</w:t>
            </w:r>
            <w:r w:rsidRPr="001351B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yvu</w:t>
            </w:r>
            <w:r w:rsidR="0015521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C723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</w:tc>
      </w:tr>
      <w:tr w:rsidR="00FD23DD" w14:paraId="3B411DB6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</w:tcPr>
          <w:p w14:paraId="3B411DAD" w14:textId="77777777"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W w:w="913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28" w:type="dxa"/>
                <w:left w:w="115" w:type="dxa"/>
                <w:bottom w:w="28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3B411DAF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B411DAE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.1.2 Môže dôjsť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predloženým návrhom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k narušeniu zdravého rodinného prostredia?</w:t>
                  </w:r>
                </w:p>
              </w:tc>
            </w:tr>
            <w:tr w:rsidR="00FD23DD" w14:paraId="3B411DB4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</w:tcPr>
                <w:p w14:paraId="3B411DB3" w14:textId="38C2AE64" w:rsidR="00FD23DD" w:rsidRDefault="001351BE" w:rsidP="00C416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351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Bez vplyvu</w:t>
                  </w:r>
                </w:p>
              </w:tc>
            </w:tr>
          </w:tbl>
          <w:p w14:paraId="3B411DB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3B411DB8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3B411DB7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demografický rast? Ak áno, aký je vplyv vzhľadom k úrovni </w:t>
            </w:r>
            <w:proofErr w:type="spellStart"/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záchovnej</w:t>
            </w:r>
            <w:proofErr w:type="spellEnd"/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hodnoty populácie? </w:t>
            </w:r>
          </w:p>
        </w:tc>
      </w:tr>
      <w:tr w:rsidR="00FD23DD" w14:paraId="3B411DC6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</w:tcPr>
          <w:p w14:paraId="3B411DBA" w14:textId="32338B94" w:rsidR="00FD23DD" w:rsidRDefault="0013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1B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Bez vplyvu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B411DB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11DB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913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28" w:type="dxa"/>
                <w:left w:w="115" w:type="dxa"/>
                <w:bottom w:w="28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3B411DBE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B411DBD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odstraňovanie prekážok, ktoré bránia pracujúcim rodičom dosiahnuť želaný počet detí?</w:t>
                  </w:r>
                </w:p>
              </w:tc>
            </w:tr>
            <w:tr w:rsidR="00FD23DD" w14:paraId="3B411DC4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</w:tcPr>
                <w:p w14:paraId="3B411DC3" w14:textId="581B4D2D" w:rsidR="00FD23DD" w:rsidRDefault="001351BE" w:rsidP="00C416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351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Bez vplyvu</w:t>
                  </w:r>
                </w:p>
              </w:tc>
            </w:tr>
          </w:tbl>
          <w:p w14:paraId="3B411DC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3B411DC8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3B411DC7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.1.5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množstvo času alebo príležitostí pre rodičov alebo pre deti na realizáciu rodinného života?</w:t>
            </w:r>
          </w:p>
        </w:tc>
      </w:tr>
      <w:tr w:rsidR="00FD23DD" w14:paraId="3B411DCE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</w:tcPr>
          <w:p w14:paraId="3B411DCD" w14:textId="2415D893" w:rsidR="00FD23DD" w:rsidRPr="00A2046D" w:rsidRDefault="0013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1B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Bez vplyvu</w:t>
            </w:r>
            <w:r w:rsidRPr="00A20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23DD" w14:paraId="3B411DD0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3B411DCF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prenikanie látkových alebo nelátkových závislostí do rodín?</w:t>
            </w:r>
          </w:p>
        </w:tc>
      </w:tr>
      <w:tr w:rsidR="00FD23DD" w14:paraId="3B411DD6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single" w:sz="4" w:space="0" w:color="000000"/>
            </w:tcBorders>
          </w:tcPr>
          <w:p w14:paraId="3B411DD5" w14:textId="3E8A9671" w:rsidR="00FD23DD" w:rsidRDefault="001351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351B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Bez vplyvu</w:t>
            </w:r>
          </w:p>
        </w:tc>
      </w:tr>
    </w:tbl>
    <w:p w14:paraId="3B411DDD" w14:textId="79FFCB2D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52273CF" w14:textId="75C1ACC7" w:rsidR="00B46EE6" w:rsidRDefault="00B46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220E53AB" w14:textId="1AAC86E3" w:rsidR="00B46EE6" w:rsidRDefault="00B46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7BF7C0B" w14:textId="38069A13" w:rsidR="00B46EE6" w:rsidRDefault="00B46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05189D7" w14:textId="0321ED21" w:rsidR="00B46EE6" w:rsidRDefault="00B46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792AD61" w14:textId="61124A64" w:rsidR="00B46EE6" w:rsidRDefault="00B46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15BCBB3E" w14:textId="77777777" w:rsidR="00B46EE6" w:rsidRDefault="00B46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W w:w="9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400" w:firstRow="0" w:lastRow="0" w:firstColumn="0" w:lastColumn="0" w:noHBand="0" w:noVBand="1"/>
      </w:tblPr>
      <w:tblGrid>
        <w:gridCol w:w="9029"/>
        <w:gridCol w:w="14"/>
      </w:tblGrid>
      <w:tr w:rsidR="00FD23DD" w14:paraId="3B411DE0" w14:textId="77777777" w:rsidTr="00B46EE6">
        <w:trPr>
          <w:gridAfter w:val="1"/>
          <w:wAfter w:w="14" w:type="dxa"/>
          <w:trHeight w:val="339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D9D9D9"/>
          </w:tcPr>
          <w:p w14:paraId="3B411DDF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 Identifikujte, popíšte a kvantifikujte vplyvy na vzájomnú súdržnosť členov rodiny.</w:t>
            </w:r>
          </w:p>
        </w:tc>
      </w:tr>
      <w:tr w:rsidR="00FD23DD" w14:paraId="3B411DE2" w14:textId="77777777" w:rsidTr="00B46EE6">
        <w:trPr>
          <w:gridAfter w:val="1"/>
          <w:wAfter w:w="14" w:type="dxa"/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3B411DE1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vzájomnú súdržnosť členov rodiny? Ak áno, aký?</w:t>
            </w:r>
            <w:r w:rsidR="00004731">
              <w:t xml:space="preserve"> 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 je to možné, doplňte kvantifikáciu, prípadne dôvod chýbajúcej kvantifikácie.</w:t>
            </w:r>
          </w:p>
        </w:tc>
      </w:tr>
      <w:tr w:rsidR="00FD23DD" w14:paraId="3B411DE7" w14:textId="77777777" w:rsidTr="00B46EE6">
        <w:trPr>
          <w:gridAfter w:val="1"/>
          <w:wAfter w:w="14" w:type="dxa"/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</w:tcPr>
          <w:p w14:paraId="3B411DE6" w14:textId="10954559" w:rsidR="00FD23DD" w:rsidRDefault="0013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1B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Bez vplyvu</w:t>
            </w:r>
            <w:r w:rsidR="003D706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5C786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</w:t>
            </w:r>
          </w:p>
        </w:tc>
      </w:tr>
      <w:tr w:rsidR="00FD23DD" w14:paraId="3B411DE9" w14:textId="77777777" w:rsidTr="00B46EE6">
        <w:trPr>
          <w:gridAfter w:val="1"/>
          <w:wAfter w:w="14" w:type="dxa"/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3B411DE8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posilňovanie väzieb medzi členmi rodiny?</w:t>
            </w:r>
          </w:p>
        </w:tc>
      </w:tr>
      <w:tr w:rsidR="00FD23DD" w14:paraId="3B411DFD" w14:textId="77777777" w:rsidTr="00B46EE6">
        <w:trPr>
          <w:gridAfter w:val="1"/>
          <w:wAfter w:w="14" w:type="dxa"/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</w:tcPr>
          <w:p w14:paraId="3B411DED" w14:textId="6AB075E6" w:rsidR="00FD23DD" w:rsidRDefault="0013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 </w:t>
            </w:r>
          </w:p>
          <w:tbl>
            <w:tblPr>
              <w:tblW w:w="919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28" w:type="dxa"/>
                <w:left w:w="115" w:type="dxa"/>
                <w:bottom w:w="28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3B411DEF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B411DEE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obnovovanie alebo záchranu rodín?</w:t>
                  </w:r>
                </w:p>
              </w:tc>
            </w:tr>
            <w:tr w:rsidR="00FD23DD" w14:paraId="3B411DF3" w14:textId="77777777">
              <w:trPr>
                <w:trHeight w:val="647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</w:tcPr>
                <w:p w14:paraId="3B411DF2" w14:textId="5508BC7A" w:rsidR="00FD23DD" w:rsidRDefault="001351BE" w:rsidP="004D0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351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Bez vplyvu</w:t>
                  </w:r>
                </w:p>
              </w:tc>
            </w:tr>
          </w:tbl>
          <w:p w14:paraId="3B411DF4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919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28" w:type="dxa"/>
                <w:left w:w="115" w:type="dxa"/>
                <w:bottom w:w="28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3B411DF6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B411DF5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vznik či pretrvávanie konfliktov medzi členmi rodiny?</w:t>
                  </w:r>
                </w:p>
              </w:tc>
            </w:tr>
            <w:tr w:rsidR="00FD23DD" w14:paraId="3B411DFB" w14:textId="77777777">
              <w:trPr>
                <w:trHeight w:val="920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</w:tcPr>
                <w:p w14:paraId="3B411DFA" w14:textId="12FB5FB2" w:rsidR="00FD23DD" w:rsidRDefault="001351BE" w:rsidP="000B5EA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351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Bez vplyvu</w:t>
                  </w:r>
                </w:p>
              </w:tc>
            </w:tr>
          </w:tbl>
          <w:p w14:paraId="3B411DF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3B411E07" w14:textId="77777777" w:rsidTr="00B46EE6">
        <w:trPr>
          <w:gridAfter w:val="1"/>
          <w:wAfter w:w="14" w:type="dxa"/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</w:tcPr>
          <w:p w14:paraId="3B411DFE" w14:textId="77777777"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W w:w="91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28" w:type="dxa"/>
                <w:left w:w="115" w:type="dxa"/>
                <w:bottom w:w="28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9106"/>
            </w:tblGrid>
            <w:tr w:rsidR="00FD23DD" w14:paraId="3B411E00" w14:textId="77777777">
              <w:trPr>
                <w:trHeight w:val="575"/>
                <w:jc w:val="center"/>
              </w:trPr>
              <w:tc>
                <w:tcPr>
                  <w:tcW w:w="910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B411DFF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.2.5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rozpad rodín?</w:t>
                  </w:r>
                </w:p>
              </w:tc>
            </w:tr>
            <w:tr w:rsidR="00FD23DD" w14:paraId="3B411E05" w14:textId="77777777">
              <w:trPr>
                <w:trHeight w:val="920"/>
                <w:jc w:val="center"/>
              </w:trPr>
              <w:tc>
                <w:tcPr>
                  <w:tcW w:w="9106" w:type="dxa"/>
                  <w:tcBorders>
                    <w:top w:val="nil"/>
                    <w:bottom w:val="nil"/>
                  </w:tcBorders>
                </w:tcPr>
                <w:p w14:paraId="3B411E04" w14:textId="2C7A20C3" w:rsidR="00FD23DD" w:rsidRDefault="00135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351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Bez vplyvu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B411E06" w14:textId="77777777" w:rsidR="00FD23DD" w:rsidRDefault="00FD23DD"/>
        </w:tc>
      </w:tr>
      <w:tr w:rsidR="00FD23DD" w14:paraId="3B411E09" w14:textId="77777777" w:rsidTr="00B46EE6">
        <w:trPr>
          <w:gridAfter w:val="1"/>
          <w:wAfter w:w="14" w:type="dxa"/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3B411E08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poskytovanie pomoci pri odkázanosti niektorého z členov rodiny na pomoc?</w:t>
            </w:r>
          </w:p>
        </w:tc>
      </w:tr>
      <w:tr w:rsidR="00FD23DD" w14:paraId="3B411E0E" w14:textId="77777777" w:rsidTr="00B46EE6">
        <w:trPr>
          <w:gridAfter w:val="1"/>
          <w:wAfter w:w="14" w:type="dxa"/>
          <w:trHeight w:val="920"/>
          <w:jc w:val="center"/>
        </w:trPr>
        <w:tc>
          <w:tcPr>
            <w:tcW w:w="9029" w:type="dxa"/>
            <w:tcBorders>
              <w:top w:val="nil"/>
              <w:bottom w:val="single" w:sz="4" w:space="0" w:color="000000"/>
            </w:tcBorders>
          </w:tcPr>
          <w:p w14:paraId="3B411E0A" w14:textId="2C59BD80" w:rsidR="00FD23DD" w:rsidRDefault="0013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1B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Bez vplyvu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B411E0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11E0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11E0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3B411E17" w14:textId="77777777" w:rsidTr="00B46EE6">
        <w:trPr>
          <w:trHeight w:val="339"/>
          <w:jc w:val="center"/>
        </w:trPr>
        <w:tc>
          <w:tcPr>
            <w:tcW w:w="904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3B411E16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 Identifikujte a popíšte vplyvy na výchovu detí.</w:t>
            </w:r>
          </w:p>
        </w:tc>
      </w:tr>
      <w:tr w:rsidR="00FD23DD" w14:paraId="3B411E19" w14:textId="77777777" w:rsidTr="00B46EE6">
        <w:trPr>
          <w:trHeight w:val="575"/>
          <w:jc w:val="center"/>
        </w:trPr>
        <w:tc>
          <w:tcPr>
            <w:tcW w:w="904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3B411E18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detí? Ak áno, aký?</w:t>
            </w:r>
          </w:p>
        </w:tc>
      </w:tr>
      <w:tr w:rsidR="00FD23DD" w14:paraId="3B411E1E" w14:textId="77777777" w:rsidTr="00B46EE6">
        <w:trPr>
          <w:trHeight w:val="920"/>
          <w:jc w:val="center"/>
        </w:trPr>
        <w:tc>
          <w:tcPr>
            <w:tcW w:w="9043" w:type="dxa"/>
            <w:gridSpan w:val="2"/>
            <w:tcBorders>
              <w:top w:val="nil"/>
              <w:bottom w:val="nil"/>
            </w:tcBorders>
          </w:tcPr>
          <w:p w14:paraId="5D9029A8" w14:textId="77777777" w:rsidR="00314990" w:rsidRDefault="0031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11E1D" w14:textId="47E64216" w:rsidR="00C41666" w:rsidRDefault="001351BE" w:rsidP="00A43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1B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Bez vplyvu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23DD" w14:paraId="3B411E20" w14:textId="77777777" w:rsidTr="00B46EE6">
        <w:trPr>
          <w:trHeight w:val="575"/>
          <w:jc w:val="center"/>
        </w:trPr>
        <w:tc>
          <w:tcPr>
            <w:tcW w:w="904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3B411E1F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v rodinách?</w:t>
            </w:r>
          </w:p>
        </w:tc>
      </w:tr>
      <w:tr w:rsidR="00FD23DD" w14:paraId="3B411E25" w14:textId="77777777" w:rsidTr="00B46EE6">
        <w:trPr>
          <w:trHeight w:val="306"/>
          <w:jc w:val="center"/>
        </w:trPr>
        <w:tc>
          <w:tcPr>
            <w:tcW w:w="9043" w:type="dxa"/>
            <w:gridSpan w:val="2"/>
            <w:tcBorders>
              <w:top w:val="nil"/>
              <w:bottom w:val="nil"/>
            </w:tcBorders>
          </w:tcPr>
          <w:p w14:paraId="3B411E24" w14:textId="5EB92DE7" w:rsidR="00FD23DD" w:rsidRDefault="00FD23DD" w:rsidP="00C17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3B411E27" w14:textId="77777777" w:rsidTr="00B46EE6">
        <w:trPr>
          <w:trHeight w:val="575"/>
          <w:jc w:val="center"/>
        </w:trPr>
        <w:tc>
          <w:tcPr>
            <w:tcW w:w="904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3B411E26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k manželstvu a rodičovstvu?</w:t>
            </w:r>
          </w:p>
        </w:tc>
      </w:tr>
      <w:tr w:rsidR="00FD23DD" w14:paraId="3B411E2C" w14:textId="77777777" w:rsidTr="00B46EE6">
        <w:trPr>
          <w:trHeight w:val="306"/>
          <w:jc w:val="center"/>
        </w:trPr>
        <w:tc>
          <w:tcPr>
            <w:tcW w:w="9043" w:type="dxa"/>
            <w:gridSpan w:val="2"/>
            <w:tcBorders>
              <w:top w:val="nil"/>
              <w:bottom w:val="nil"/>
            </w:tcBorders>
          </w:tcPr>
          <w:p w14:paraId="3B411E2B" w14:textId="21A900D2" w:rsidR="00FD23DD" w:rsidRDefault="00C171D3" w:rsidP="00C4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1B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Bez vplyvu</w:t>
            </w:r>
          </w:p>
        </w:tc>
      </w:tr>
      <w:tr w:rsidR="00FD23DD" w14:paraId="3B411E2E" w14:textId="77777777" w:rsidTr="00B46EE6">
        <w:trPr>
          <w:trHeight w:val="339"/>
          <w:jc w:val="center"/>
        </w:trPr>
        <w:tc>
          <w:tcPr>
            <w:tcW w:w="904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3B411E2D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 Identifikujte a popíšte vplyvy na práva rodičov voči deťom.</w:t>
            </w:r>
          </w:p>
        </w:tc>
      </w:tr>
      <w:tr w:rsidR="00FD23DD" w14:paraId="3B411E30" w14:textId="77777777" w:rsidTr="00B46EE6">
        <w:trPr>
          <w:trHeight w:val="575"/>
          <w:jc w:val="center"/>
        </w:trPr>
        <w:tc>
          <w:tcPr>
            <w:tcW w:w="904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3B411E2F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.4.1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práva alebo zodpovednosť rodičov voči deťom? Ak áno, aký?</w:t>
            </w:r>
          </w:p>
        </w:tc>
      </w:tr>
      <w:tr w:rsidR="00FD23DD" w14:paraId="3B411E34" w14:textId="77777777" w:rsidTr="00B46EE6">
        <w:trPr>
          <w:trHeight w:val="26"/>
          <w:jc w:val="center"/>
        </w:trPr>
        <w:tc>
          <w:tcPr>
            <w:tcW w:w="9043" w:type="dxa"/>
            <w:gridSpan w:val="2"/>
            <w:tcBorders>
              <w:top w:val="nil"/>
              <w:bottom w:val="nil"/>
            </w:tcBorders>
          </w:tcPr>
          <w:p w14:paraId="3B411E33" w14:textId="6AA976E9" w:rsidR="00FD23DD" w:rsidRPr="00314990" w:rsidRDefault="00C547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1B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Bez vplyvu</w:t>
            </w:r>
          </w:p>
        </w:tc>
      </w:tr>
      <w:tr w:rsidR="00FD23DD" w14:paraId="3B411E36" w14:textId="77777777" w:rsidTr="00B46EE6">
        <w:trPr>
          <w:trHeight w:val="339"/>
          <w:jc w:val="center"/>
        </w:trPr>
        <w:tc>
          <w:tcPr>
            <w:tcW w:w="904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3B411E35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 Identifikujte a popíšte vplyvy na základné zásady zákona o rodine.</w:t>
            </w:r>
          </w:p>
        </w:tc>
      </w:tr>
      <w:tr w:rsidR="00FD23DD" w14:paraId="3B411E38" w14:textId="77777777" w:rsidTr="00B46EE6">
        <w:trPr>
          <w:trHeight w:val="575"/>
          <w:jc w:val="center"/>
        </w:trPr>
        <w:tc>
          <w:tcPr>
            <w:tcW w:w="904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3B411E37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.5.1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chránené záujmy obsiahnuté v základných zásadách zákona o rodine? Ak áno, aký?</w:t>
            </w:r>
          </w:p>
        </w:tc>
      </w:tr>
      <w:tr w:rsidR="00FD23DD" w14:paraId="3B411E3C" w14:textId="77777777" w:rsidTr="00B46EE6">
        <w:trPr>
          <w:trHeight w:val="26"/>
          <w:jc w:val="center"/>
        </w:trPr>
        <w:tc>
          <w:tcPr>
            <w:tcW w:w="9043" w:type="dxa"/>
            <w:gridSpan w:val="2"/>
            <w:tcBorders>
              <w:top w:val="nil"/>
              <w:bottom w:val="nil"/>
            </w:tcBorders>
          </w:tcPr>
          <w:p w14:paraId="3B411E3B" w14:textId="78DF93A7" w:rsidR="00FD23DD" w:rsidRPr="00314990" w:rsidRDefault="00C547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1B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Bez vplyvu</w:t>
            </w:r>
          </w:p>
        </w:tc>
      </w:tr>
      <w:tr w:rsidR="00FD23DD" w14:paraId="3B411E3E" w14:textId="77777777" w:rsidTr="00B46EE6">
        <w:trPr>
          <w:trHeight w:val="339"/>
          <w:jc w:val="center"/>
        </w:trPr>
        <w:tc>
          <w:tcPr>
            <w:tcW w:w="904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3B411E3D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 Identifikujte a popíšte vplyvy na uzavieranie manželstva.</w:t>
            </w:r>
          </w:p>
        </w:tc>
      </w:tr>
      <w:tr w:rsidR="00FD23DD" w14:paraId="3B411E40" w14:textId="77777777" w:rsidTr="00B46EE6">
        <w:trPr>
          <w:trHeight w:val="575"/>
          <w:jc w:val="center"/>
        </w:trPr>
        <w:tc>
          <w:tcPr>
            <w:tcW w:w="904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3B411E3F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uzavieranie manželstva? Ak áno, aký?</w:t>
            </w:r>
          </w:p>
        </w:tc>
      </w:tr>
      <w:tr w:rsidR="00FD23DD" w14:paraId="3B411E45" w14:textId="77777777" w:rsidTr="00B46EE6">
        <w:trPr>
          <w:trHeight w:val="920"/>
          <w:jc w:val="center"/>
        </w:trPr>
        <w:tc>
          <w:tcPr>
            <w:tcW w:w="9043" w:type="dxa"/>
            <w:gridSpan w:val="2"/>
            <w:tcBorders>
              <w:top w:val="nil"/>
              <w:bottom w:val="nil"/>
            </w:tcBorders>
          </w:tcPr>
          <w:p w14:paraId="3B411E44" w14:textId="41C00394" w:rsidR="00FD23DD" w:rsidRDefault="00C547D9" w:rsidP="000C69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1B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Bez vplyvu</w:t>
            </w:r>
          </w:p>
        </w:tc>
      </w:tr>
      <w:tr w:rsidR="00FD23DD" w14:paraId="3B411E47" w14:textId="77777777" w:rsidTr="00B46EE6">
        <w:trPr>
          <w:trHeight w:val="575"/>
          <w:jc w:val="center"/>
        </w:trPr>
        <w:tc>
          <w:tcPr>
            <w:tcW w:w="904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3B411E46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preferovaný čas vstupu do manželstva?</w:t>
            </w:r>
          </w:p>
        </w:tc>
      </w:tr>
      <w:tr w:rsidR="00FD23DD" w14:paraId="3B411E5B" w14:textId="77777777" w:rsidTr="00B46EE6">
        <w:trPr>
          <w:trHeight w:val="920"/>
          <w:jc w:val="center"/>
        </w:trPr>
        <w:tc>
          <w:tcPr>
            <w:tcW w:w="9043" w:type="dxa"/>
            <w:gridSpan w:val="2"/>
            <w:tcBorders>
              <w:top w:val="nil"/>
              <w:bottom w:val="nil"/>
            </w:tcBorders>
          </w:tcPr>
          <w:p w14:paraId="3B411E4B" w14:textId="7A179446" w:rsidR="00FD23DD" w:rsidRDefault="00C547D9" w:rsidP="000C69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1B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Bez vplyvu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W w:w="920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28" w:type="dxa"/>
                <w:left w:w="115" w:type="dxa"/>
                <w:bottom w:w="28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3B411E4D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B411E4C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informovanosť ohľadom povahy manželstva a záväzkov medzi manželmi a založenia rodiny?</w:t>
                  </w:r>
                </w:p>
              </w:tc>
            </w:tr>
            <w:tr w:rsidR="00FD23DD" w14:paraId="3B411E51" w14:textId="77777777">
              <w:trPr>
                <w:trHeight w:val="647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</w:tcPr>
                <w:p w14:paraId="3B411E4E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B411E50" w14:textId="5CBA411E" w:rsidR="00FD23DD" w:rsidRDefault="00C547D9" w:rsidP="003149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351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Bez vplyvu</w:t>
                  </w:r>
                </w:p>
              </w:tc>
            </w:tr>
            <w:tr w:rsidR="00FD23DD" w14:paraId="3B411E54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B411E53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predchádzanie rozpadom manželstiev?</w:t>
                  </w:r>
                </w:p>
              </w:tc>
            </w:tr>
            <w:tr w:rsidR="00FD23DD" w14:paraId="3B411E59" w14:textId="77777777">
              <w:trPr>
                <w:trHeight w:val="920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</w:tcPr>
                <w:p w14:paraId="3B411E55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B411E58" w14:textId="53781D0E" w:rsidR="00FD23DD" w:rsidRDefault="00C547D9" w:rsidP="003149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351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Bez vplyvu</w:t>
                  </w:r>
                </w:p>
              </w:tc>
            </w:tr>
          </w:tbl>
          <w:p w14:paraId="3B411E5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3B411E5D" w14:textId="77777777" w:rsidTr="00B46EE6">
        <w:trPr>
          <w:trHeight w:val="339"/>
          <w:jc w:val="center"/>
        </w:trPr>
        <w:tc>
          <w:tcPr>
            <w:tcW w:w="904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3B411E5C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 Identifikujte, popíšte a kvantifikujte vplyvy na disponibilný príjem domácností viacdetných rodín.</w:t>
            </w:r>
          </w:p>
        </w:tc>
      </w:tr>
      <w:tr w:rsidR="00FD23DD" w14:paraId="3B411E5F" w14:textId="77777777" w:rsidTr="00B46EE6">
        <w:trPr>
          <w:trHeight w:val="575"/>
          <w:jc w:val="center"/>
        </w:trPr>
        <w:tc>
          <w:tcPr>
            <w:tcW w:w="904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3B411E5E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.7.1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disponibilný príjem domácností viacdetných rodín? Ak áno, špecifikujte tento vplyv s prihliadnutím na počet detí v rodine, ich špeciálne potreby vzhľadom k veku, zdravotnému stavu a prípadne iným okolnostiam. Ak je to možné, doplňte kvantifikáciu, prípadne dôvod chýbajúcej kvantifikácie. </w:t>
            </w:r>
          </w:p>
        </w:tc>
      </w:tr>
      <w:tr w:rsidR="00FD23DD" w14:paraId="3B411E67" w14:textId="77777777" w:rsidTr="00B46EE6">
        <w:trPr>
          <w:trHeight w:val="920"/>
          <w:jc w:val="center"/>
        </w:trPr>
        <w:tc>
          <w:tcPr>
            <w:tcW w:w="9043" w:type="dxa"/>
            <w:gridSpan w:val="2"/>
            <w:tcBorders>
              <w:top w:val="nil"/>
              <w:bottom w:val="single" w:sz="4" w:space="0" w:color="000000"/>
            </w:tcBorders>
          </w:tcPr>
          <w:p w14:paraId="0B283946" w14:textId="3381CF23" w:rsidR="00C547D9" w:rsidRDefault="0068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Predložený návrh môže mať pozitívny</w:t>
            </w:r>
            <w:r w:rsidR="00CF5E18">
              <w:rPr>
                <w:rFonts w:ascii="Times New Roman" w:eastAsia="Times New Roman" w:hAnsi="Times New Roman" w:cs="Times New Roman"/>
                <w:sz w:val="20"/>
                <w:szCs w:val="20"/>
              </w:rPr>
              <w:t>, ale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aj negatívny vplyv</w:t>
            </w:r>
            <w:r w:rsidR="007F66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disponibilný príjem domácností</w:t>
            </w:r>
            <w:r w:rsidR="0006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viacdetných rodín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46D237A6" w14:textId="77777777" w:rsidR="00C547D9" w:rsidRDefault="00C5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Dôvody:</w:t>
            </w:r>
          </w:p>
          <w:p w14:paraId="78AFC6B0" w14:textId="13DB4419" w:rsidR="001351BE" w:rsidRDefault="00F52786" w:rsidP="009D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1351BE" w:rsidRPr="00D11A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redloženým návrhom sa</w:t>
            </w:r>
            <w:r w:rsidR="008F0A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 súlade s § 1</w:t>
            </w:r>
            <w:r w:rsidR="000F7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8F0A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ods. 7</w:t>
            </w:r>
            <w:r w:rsidR="000F7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 13</w:t>
            </w:r>
            <w:r w:rsidR="001351BE" w:rsidRPr="00D11A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30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umožňuje</w:t>
            </w:r>
            <w:r w:rsidR="007A1F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F7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súkromný</w:t>
            </w:r>
            <w:r w:rsidR="00434E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7F7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š</w:t>
            </w:r>
            <w:r w:rsidR="00434E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kolám </w:t>
            </w:r>
            <w:r w:rsidR="004F19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stať sa </w:t>
            </w:r>
            <w:r w:rsidR="002F4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verejný</w:t>
            </w:r>
            <w:r w:rsidR="004F19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2F4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poskytovateľom </w:t>
            </w:r>
            <w:r w:rsidR="008751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výchovy a</w:t>
            </w:r>
            <w:r w:rsidR="004F19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8751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vzdelávania</w:t>
            </w:r>
            <w:r w:rsidR="004F19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F7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alebo</w:t>
            </w:r>
            <w:r w:rsidR="004F19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F7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uzatvor</w:t>
            </w:r>
            <w:r w:rsidR="004F19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iť </w:t>
            </w:r>
            <w:r w:rsidR="000F7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dohodu</w:t>
            </w:r>
            <w:r w:rsidR="004F19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F7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 verejnej službe vo výchove a vzdelávan</w:t>
            </w:r>
            <w:r w:rsidR="004F19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í</w:t>
            </w:r>
            <w:r w:rsidR="008751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F19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751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 prípade, ak</w:t>
            </w:r>
            <w:r w:rsidR="003F42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19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 súkromná </w:t>
            </w:r>
            <w:r w:rsidR="003F42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škola</w:t>
            </w:r>
            <w:r w:rsidR="004F19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stane</w:t>
            </w:r>
            <w:r w:rsidR="008751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verejným poskytovateľom, bude jej poskytnutá plná výška normatívneho príspevku zo </w:t>
            </w:r>
            <w:r w:rsidR="000117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Š</w:t>
            </w:r>
            <w:bookmarkStart w:id="0" w:name="_GoBack"/>
            <w:bookmarkEnd w:id="0"/>
            <w:r w:rsidR="008751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 na financovanie výchovy a</w:t>
            </w:r>
            <w:r w:rsidR="004F19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8751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vzdelávania</w:t>
            </w:r>
            <w:r w:rsidR="004F19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ale nebude môcť vyberať školné.   </w:t>
            </w:r>
            <w:r w:rsidR="00CB42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Tieto</w:t>
            </w:r>
            <w:r w:rsidR="001351BE" w:rsidRPr="00D11A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opatreni</w:t>
            </w:r>
            <w:r w:rsidR="00CB42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1351BE" w:rsidRPr="00D11A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812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bud</w:t>
            </w:r>
            <w:r w:rsidR="00CB42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ú</w:t>
            </w:r>
            <w:r w:rsidR="009812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mať</w:t>
            </w:r>
            <w:r w:rsidR="001351BE" w:rsidRPr="00D11A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pozitívny vplyv na finančné podmienky rodín, predovšetkým viacdetných rodín</w:t>
            </w:r>
            <w:r w:rsidR="002C73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9812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ktorých</w:t>
            </w:r>
            <w:r w:rsidR="00E71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71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deti </w:t>
            </w:r>
            <w:r w:rsidR="00E71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by navštevovali príslušné školy</w:t>
            </w:r>
            <w:r w:rsidR="00BE71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8751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 tieto sa </w:t>
            </w:r>
            <w:r w:rsidR="00B17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rozhodnú </w:t>
            </w:r>
            <w:r w:rsidR="00A967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stať verejným poskytovateľom výchovy a</w:t>
            </w:r>
            <w:r w:rsidR="000D3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A967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vzdelávania</w:t>
            </w:r>
            <w:r w:rsidR="000D3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alebo uzatvoria dohodu o verejnej službe</w:t>
            </w:r>
            <w:r w:rsidR="008751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A967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C22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Takéto </w:t>
            </w:r>
            <w:r w:rsidR="000B44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rodiny</w:t>
            </w:r>
            <w:r w:rsidR="004C22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by</w:t>
            </w:r>
            <w:r w:rsidR="000B44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zo svojich </w:t>
            </w:r>
            <w:r w:rsidR="001351BE" w:rsidRPr="00D11A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príjmov </w:t>
            </w:r>
            <w:r w:rsidR="000B44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nemuse</w:t>
            </w:r>
            <w:r w:rsidR="002A6F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li</w:t>
            </w:r>
            <w:r w:rsidR="001351BE" w:rsidRPr="00D11A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vynakladať finančné prostriedky na úhradu </w:t>
            </w:r>
            <w:r w:rsidR="002A6F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školného, </w:t>
            </w:r>
            <w:r w:rsidR="000846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čím by došlo k výraznej úspore rodinného rozpočtu. </w:t>
            </w:r>
          </w:p>
          <w:p w14:paraId="2649E55B" w14:textId="77777777" w:rsidR="0099605A" w:rsidRPr="00D11A43" w:rsidRDefault="0099605A" w:rsidP="009D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4553CE" w14:textId="5BF88FE0" w:rsidR="0047411C" w:rsidRDefault="00ED3DE6" w:rsidP="00A9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 by sa však </w:t>
            </w:r>
            <w:r w:rsidR="008751D9">
              <w:rPr>
                <w:rFonts w:ascii="Times New Roman" w:eastAsia="Times New Roman" w:hAnsi="Times New Roman" w:cs="Times New Roman"/>
                <w:sz w:val="20"/>
                <w:szCs w:val="20"/>
              </w:rPr>
              <w:t>príslušné</w:t>
            </w:r>
            <w:r w:rsidR="004F19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súkromné </w:t>
            </w:r>
            <w:r w:rsidR="008751D9">
              <w:rPr>
                <w:rFonts w:ascii="Times New Roman" w:eastAsia="Times New Roman" w:hAnsi="Times New Roman" w:cs="Times New Roman"/>
                <w:sz w:val="20"/>
                <w:szCs w:val="20"/>
              </w:rPr>
              <w:t>školy nestali</w:t>
            </w:r>
            <w:r w:rsidR="00C332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verejným poskytovateľom výchovy a</w:t>
            </w:r>
            <w:r w:rsidR="008751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C332CC">
              <w:rPr>
                <w:rFonts w:ascii="Times New Roman" w:eastAsia="Times New Roman" w:hAnsi="Times New Roman" w:cs="Times New Roman"/>
                <w:sz w:val="20"/>
                <w:szCs w:val="20"/>
              </w:rPr>
              <w:t>vzdelávania</w:t>
            </w:r>
            <w:r w:rsidR="008751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naďalej </w:t>
            </w:r>
            <w:r w:rsidR="008751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vybera</w:t>
            </w:r>
            <w:r w:rsidR="008751D9"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školné</w:t>
            </w:r>
            <w:r w:rsidR="009C6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alebo by uzatvorili dohodu o verejnej službe a naďalej by vyberali školné pre vymedzený </w:t>
            </w:r>
            <w:r w:rsidR="009C66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okruh detí a žiakov</w:t>
            </w:r>
            <w:r w:rsidR="00381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pričom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deficit, ktorý by vznikol </w:t>
            </w:r>
            <w:r w:rsidR="00140E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 dôsledku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znížen</w:t>
            </w:r>
            <w:r w:rsidR="00140E34"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16F3">
              <w:rPr>
                <w:rFonts w:ascii="Times New Roman" w:eastAsia="Times New Roman" w:hAnsi="Times New Roman" w:cs="Times New Roman"/>
                <w:sz w:val="20"/>
                <w:szCs w:val="20"/>
              </w:rPr>
              <w:t>normatívn</w:t>
            </w:r>
            <w:r w:rsidR="00140E34">
              <w:rPr>
                <w:rFonts w:ascii="Times New Roman" w:eastAsia="Times New Roman" w:hAnsi="Times New Roman" w:cs="Times New Roman"/>
                <w:sz w:val="20"/>
                <w:szCs w:val="20"/>
              </w:rPr>
              <w:t>eho</w:t>
            </w:r>
            <w:r w:rsidR="00381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príspevk</w:t>
            </w:r>
            <w:r w:rsidR="00140E34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381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 štátneho rozpočtu, </w:t>
            </w:r>
            <w:r w:rsidR="00140E34">
              <w:rPr>
                <w:rFonts w:ascii="Times New Roman" w:eastAsia="Times New Roman" w:hAnsi="Times New Roman" w:cs="Times New Roman"/>
                <w:sz w:val="20"/>
                <w:szCs w:val="20"/>
              </w:rPr>
              <w:t>by sa rozho</w:t>
            </w:r>
            <w:r w:rsidR="008751D9">
              <w:rPr>
                <w:rFonts w:ascii="Times New Roman" w:eastAsia="Times New Roman" w:hAnsi="Times New Roman" w:cs="Times New Roman"/>
                <w:sz w:val="20"/>
                <w:szCs w:val="20"/>
              </w:rPr>
              <w:t>dli</w:t>
            </w:r>
            <w:r w:rsidR="006570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vykryť zvýšeným školným, </w:t>
            </w:r>
            <w:r w:rsidR="003A27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malo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 to negatívny vplyv na disponibilné príjmy </w:t>
            </w:r>
            <w:r w:rsidR="00D728BC">
              <w:rPr>
                <w:rFonts w:ascii="Times New Roman" w:eastAsia="Times New Roman" w:hAnsi="Times New Roman" w:cs="Times New Roman"/>
                <w:sz w:val="20"/>
                <w:szCs w:val="20"/>
              </w:rPr>
              <w:t>rodín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D7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ktorých deti by navštevovali príslušné školy, pretože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 svo</w:t>
            </w:r>
            <w:r w:rsidR="00E87EAE">
              <w:rPr>
                <w:rFonts w:ascii="Times New Roman" w:eastAsia="Times New Roman" w:hAnsi="Times New Roman" w:cs="Times New Roman"/>
                <w:sz w:val="20"/>
                <w:szCs w:val="20"/>
              </w:rPr>
              <w:t>jich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87EAE">
              <w:rPr>
                <w:rFonts w:ascii="Times New Roman" w:eastAsia="Times New Roman" w:hAnsi="Times New Roman" w:cs="Times New Roman"/>
                <w:sz w:val="20"/>
                <w:szCs w:val="20"/>
              </w:rPr>
              <w:t>príjmov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by vynakladali </w:t>
            </w:r>
            <w:r w:rsidR="00D7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rodiny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viac finančných zdrojov na vzdelávanie svojich detí.</w:t>
            </w:r>
          </w:p>
          <w:p w14:paraId="40F99D03" w14:textId="77777777" w:rsidR="0047411C" w:rsidRDefault="0047411C" w:rsidP="00A9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A5DA7D" w14:textId="3B8FFB28" w:rsidR="0047411C" w:rsidRDefault="0047411C" w:rsidP="00A9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Predloženým návrhom v </w:t>
            </w:r>
            <w:r w:rsidR="00544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§ </w:t>
            </w:r>
            <w:r w:rsidR="008970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F4C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751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ods. 1 a ods. 11 </w:t>
            </w:r>
            <w:r w:rsidR="00612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 umožňuje </w:t>
            </w:r>
            <w:r w:rsidR="007C0E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poskytovanie príspevku </w:t>
            </w:r>
            <w:r w:rsidR="00216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zákonnému zástupcovi </w:t>
            </w:r>
            <w:r w:rsidR="007C0E62">
              <w:rPr>
                <w:rFonts w:ascii="Times New Roman" w:eastAsia="Times New Roman" w:hAnsi="Times New Roman" w:cs="Times New Roman"/>
                <w:sz w:val="20"/>
                <w:szCs w:val="20"/>
              </w:rPr>
              <w:t>na dopravu detí materských škôl a žiakov základných škôl</w:t>
            </w:r>
            <w:r w:rsidR="008479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školy a</w:t>
            </w:r>
            <w:r w:rsidR="007C5A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847952">
              <w:rPr>
                <w:rFonts w:ascii="Times New Roman" w:eastAsia="Times New Roman" w:hAnsi="Times New Roman" w:cs="Times New Roman"/>
                <w:sz w:val="20"/>
                <w:szCs w:val="20"/>
              </w:rPr>
              <w:t>späť</w:t>
            </w:r>
            <w:r w:rsidR="007C5A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nielen na dieťa alebo žiaka dochádzajúceho</w:t>
            </w:r>
            <w:r w:rsidR="00A931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príslušnej školy z miesta trvalého pobytu, ale</w:t>
            </w:r>
            <w:r w:rsidR="007C0E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aj na dieťa alebo žiaka </w:t>
            </w:r>
            <w:r w:rsidR="004619D0">
              <w:rPr>
                <w:rFonts w:ascii="Times New Roman" w:eastAsia="Times New Roman" w:hAnsi="Times New Roman" w:cs="Times New Roman"/>
                <w:sz w:val="20"/>
                <w:szCs w:val="20"/>
              </w:rPr>
              <w:t>dochádzajúceho do príslušnej školy z miesta obvyklého pobytu</w:t>
            </w:r>
            <w:r w:rsidR="00A931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alebo povoleného pobytu v prípade</w:t>
            </w:r>
            <w:r w:rsidR="003E0E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F042A">
              <w:rPr>
                <w:rFonts w:ascii="Times New Roman" w:eastAsia="Times New Roman" w:hAnsi="Times New Roman" w:cs="Times New Roman"/>
                <w:sz w:val="20"/>
                <w:szCs w:val="20"/>
              </w:rPr>
              <w:t>cudzinc</w:t>
            </w:r>
            <w:r w:rsidR="008E4907">
              <w:rPr>
                <w:rFonts w:ascii="Times New Roman" w:eastAsia="Times New Roman" w:hAnsi="Times New Roman" w:cs="Times New Roman"/>
                <w:sz w:val="20"/>
                <w:szCs w:val="20"/>
              </w:rPr>
              <w:t>ov</w:t>
            </w:r>
            <w:r w:rsidR="00D332E9">
              <w:rPr>
                <w:rFonts w:ascii="Times New Roman" w:eastAsia="Times New Roman" w:hAnsi="Times New Roman" w:cs="Times New Roman"/>
                <w:sz w:val="20"/>
                <w:szCs w:val="20"/>
              </w:rPr>
              <w:t>, ktorý</w:t>
            </w:r>
            <w:r w:rsidR="008E4907">
              <w:rPr>
                <w:rFonts w:ascii="Times New Roman" w:eastAsia="Times New Roman" w:hAnsi="Times New Roman" w:cs="Times New Roman"/>
                <w:sz w:val="20"/>
                <w:szCs w:val="20"/>
              </w:rPr>
              <w:t>ch deti</w:t>
            </w:r>
            <w:r w:rsidR="00D33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 prezenčne zúčastňuj</w:t>
            </w:r>
            <w:r w:rsidR="00051CD1">
              <w:rPr>
                <w:rFonts w:ascii="Times New Roman" w:eastAsia="Times New Roman" w:hAnsi="Times New Roman" w:cs="Times New Roman"/>
                <w:sz w:val="20"/>
                <w:szCs w:val="20"/>
              </w:rPr>
              <w:t>ú</w:t>
            </w:r>
            <w:r w:rsidR="00D33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výchovy a vzdelávania v</w:t>
            </w:r>
            <w:r w:rsidR="001B4E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D332E9">
              <w:rPr>
                <w:rFonts w:ascii="Times New Roman" w:eastAsia="Times New Roman" w:hAnsi="Times New Roman" w:cs="Times New Roman"/>
                <w:sz w:val="20"/>
                <w:szCs w:val="20"/>
              </w:rPr>
              <w:t>škole</w:t>
            </w:r>
            <w:r w:rsidR="001B4E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</w:t>
            </w:r>
            <w:r w:rsidR="00E771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B4E46">
              <w:rPr>
                <w:rFonts w:ascii="Times New Roman" w:eastAsia="Times New Roman" w:hAnsi="Times New Roman" w:cs="Times New Roman"/>
                <w:sz w:val="20"/>
                <w:szCs w:val="20"/>
              </w:rPr>
              <w:t>SR</w:t>
            </w:r>
            <w:r w:rsidR="00E771A2">
              <w:rPr>
                <w:rFonts w:ascii="Times New Roman" w:eastAsia="Times New Roman" w:hAnsi="Times New Roman" w:cs="Times New Roman"/>
                <w:sz w:val="20"/>
                <w:szCs w:val="20"/>
              </w:rPr>
              <w:t>. Zároveň sa rozširuje poskytovanie predmetného príspevku</w:t>
            </w:r>
            <w:r w:rsidR="001B4E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E6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zákonnému zástupcovi </w:t>
            </w:r>
            <w:r w:rsidR="001B4E4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E771A2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00216F30">
              <w:rPr>
                <w:rFonts w:ascii="Times New Roman" w:eastAsia="Times New Roman" w:hAnsi="Times New Roman" w:cs="Times New Roman"/>
                <w:sz w:val="20"/>
                <w:szCs w:val="20"/>
              </w:rPr>
              <w:t> na dieťa alebo žiaka</w:t>
            </w:r>
            <w:r w:rsidR="004F19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školy, </w:t>
            </w:r>
            <w:r w:rsidR="00405182">
              <w:rPr>
                <w:rFonts w:ascii="Times New Roman" w:eastAsia="Times New Roman" w:hAnsi="Times New Roman" w:cs="Times New Roman"/>
                <w:sz w:val="20"/>
                <w:szCs w:val="20"/>
              </w:rPr>
              <w:t>ktorá je verejným poskytovateľom výchovy a</w:t>
            </w:r>
            <w:r w:rsidR="004F19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405182">
              <w:rPr>
                <w:rFonts w:ascii="Times New Roman" w:eastAsia="Times New Roman" w:hAnsi="Times New Roman" w:cs="Times New Roman"/>
                <w:sz w:val="20"/>
                <w:szCs w:val="20"/>
              </w:rPr>
              <w:t>vzdelávania</w:t>
            </w:r>
            <w:r w:rsidR="004F19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 zároveň je zaradená do verejného školského obvodu alebo do viacerých verejných školských obvodov. </w:t>
            </w:r>
            <w:r w:rsidR="002514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45D8081" w14:textId="77777777" w:rsidR="00B97418" w:rsidRDefault="00B97418" w:rsidP="00A9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FAE3C7" w14:textId="511D304A" w:rsidR="00100D3E" w:rsidRDefault="00100D3E" w:rsidP="00A9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Toto opatrenie bude mať pozitívny vplyv na finančné podmienky rodín</w:t>
            </w:r>
            <w:r w:rsidR="003E0EAE">
              <w:rPr>
                <w:rFonts w:ascii="Times New Roman" w:eastAsia="Times New Roman" w:hAnsi="Times New Roman" w:cs="Times New Roman"/>
                <w:sz w:val="20"/>
                <w:szCs w:val="20"/>
              </w:rPr>
              <w:t>, ktorých deti dochádzaj</w:t>
            </w:r>
            <w:r w:rsidR="005E1720">
              <w:rPr>
                <w:rFonts w:ascii="Times New Roman" w:eastAsia="Times New Roman" w:hAnsi="Times New Roman" w:cs="Times New Roman"/>
                <w:sz w:val="20"/>
                <w:szCs w:val="20"/>
              </w:rPr>
              <w:t>ú do príslušnej školy z miesta obvyklého pobytu</w:t>
            </w:r>
            <w:r w:rsidR="008E6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alebo povoleného pobytu v prípade c</w:t>
            </w:r>
            <w:r w:rsidR="00B97418">
              <w:rPr>
                <w:rFonts w:ascii="Times New Roman" w:eastAsia="Times New Roman" w:hAnsi="Times New Roman" w:cs="Times New Roman"/>
                <w:sz w:val="20"/>
                <w:szCs w:val="20"/>
              </w:rPr>
              <w:t>udzincov</w:t>
            </w:r>
            <w:r w:rsidR="00971C7A">
              <w:rPr>
                <w:rFonts w:ascii="Times New Roman" w:eastAsia="Times New Roman" w:hAnsi="Times New Roman" w:cs="Times New Roman"/>
                <w:sz w:val="20"/>
                <w:szCs w:val="20"/>
              </w:rPr>
              <w:t>, ktor</w:t>
            </w:r>
            <w:r w:rsidR="008E49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ých deti </w:t>
            </w:r>
            <w:r w:rsidR="00971C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 zúčastňujú </w:t>
            </w:r>
            <w:r w:rsidR="00B7184B">
              <w:rPr>
                <w:rFonts w:ascii="Times New Roman" w:eastAsia="Times New Roman" w:hAnsi="Times New Roman" w:cs="Times New Roman"/>
                <w:sz w:val="20"/>
                <w:szCs w:val="20"/>
              </w:rPr>
              <w:t>výchovy a vzdelávania v SR prezenčne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405182">
              <w:rPr>
                <w:rFonts w:ascii="Times New Roman" w:eastAsia="Times New Roman" w:hAnsi="Times New Roman" w:cs="Times New Roman"/>
                <w:sz w:val="20"/>
                <w:szCs w:val="20"/>
              </w:rPr>
              <w:t>ako aj rodín, ktorých deti navštevujú súkromné materské a</w:t>
            </w:r>
            <w:r w:rsidR="00A52CB8">
              <w:rPr>
                <w:rFonts w:ascii="Times New Roman" w:eastAsia="Times New Roman" w:hAnsi="Times New Roman" w:cs="Times New Roman"/>
                <w:sz w:val="20"/>
                <w:szCs w:val="20"/>
              </w:rPr>
              <w:t>lebo súkromné základné školy a vznik</w:t>
            </w:r>
            <w:r w:rsidR="004E6E73"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 w:rsidR="00A52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im nárok na poskytnutie príspevku na dopravu. </w:t>
            </w:r>
            <w:r w:rsidR="00893C51">
              <w:rPr>
                <w:rFonts w:ascii="Times New Roman" w:eastAsia="Times New Roman" w:hAnsi="Times New Roman" w:cs="Times New Roman"/>
                <w:sz w:val="20"/>
                <w:szCs w:val="20"/>
              </w:rPr>
              <w:t>Takéto rodiny nebudú zo svojich príjmov uhrádzať náklady na dopravu svojich detí do školy a</w:t>
            </w:r>
            <w:r w:rsidR="00E87E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893C51">
              <w:rPr>
                <w:rFonts w:ascii="Times New Roman" w:eastAsia="Times New Roman" w:hAnsi="Times New Roman" w:cs="Times New Roman"/>
                <w:sz w:val="20"/>
                <w:szCs w:val="20"/>
              </w:rPr>
              <w:t>späť</w:t>
            </w:r>
            <w:r w:rsidR="00E87E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čím dôjde k výraznej úspore ich rodinného rozpočtu. </w:t>
            </w:r>
          </w:p>
          <w:p w14:paraId="1512A3B4" w14:textId="63E7668E" w:rsidR="006027CC" w:rsidRDefault="006027CC" w:rsidP="009D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7E1AC6" w14:textId="4B94B4D3" w:rsidR="00A6315A" w:rsidRDefault="00A6315A" w:rsidP="009D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Predloženým návrhom v § </w:t>
            </w:r>
            <w:r w:rsidR="009E09E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E6E73">
              <w:rPr>
                <w:rFonts w:ascii="Times New Roman" w:eastAsia="Times New Roman" w:hAnsi="Times New Roman" w:cs="Times New Roman"/>
                <w:sz w:val="20"/>
                <w:szCs w:val="20"/>
              </w:rPr>
              <w:t>8 písm. c)</w:t>
            </w:r>
            <w:r w:rsidR="009E0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 </w:t>
            </w:r>
            <w:r w:rsidR="0064573A">
              <w:rPr>
                <w:rFonts w:ascii="Times New Roman" w:eastAsia="Times New Roman" w:hAnsi="Times New Roman" w:cs="Times New Roman"/>
                <w:sz w:val="20"/>
                <w:szCs w:val="20"/>
              </w:rPr>
              <w:t>umožňuje poskytov</w:t>
            </w:r>
            <w:r w:rsidR="008A27E0">
              <w:rPr>
                <w:rFonts w:ascii="Times New Roman" w:eastAsia="Times New Roman" w:hAnsi="Times New Roman" w:cs="Times New Roman"/>
                <w:sz w:val="20"/>
                <w:szCs w:val="20"/>
              </w:rPr>
              <w:t>anie finančných prostriedkov</w:t>
            </w:r>
            <w:r w:rsidR="000E1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 štátneho rozpočtu</w:t>
            </w:r>
            <w:r w:rsidR="008A27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 pedagogických a odborných zamestnancov materskej školy </w:t>
            </w:r>
            <w:r w:rsidR="000E1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 úhradu </w:t>
            </w:r>
            <w:r w:rsidR="00D74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špecifických </w:t>
            </w:r>
            <w:r w:rsidR="000E1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vakcín. </w:t>
            </w:r>
          </w:p>
          <w:p w14:paraId="2BD89AC9" w14:textId="77777777" w:rsidR="000C42CA" w:rsidRDefault="000C42CA" w:rsidP="009D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873FAF" w14:textId="20129720" w:rsidR="000C42CA" w:rsidRDefault="000C42CA" w:rsidP="000C4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Toto opatrenie bude mať pozitívny vplyv na finančné podmienky rodín, ktorých členom je pedagogický alebo odborný zamestnanec</w:t>
            </w:r>
            <w:r w:rsidR="00D026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materskej školy, a tento sa rozhodne pre vakcináciu.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Takéto rodiny nebudú zo svojich príjmov uhrádzať náklady na </w:t>
            </w:r>
            <w:r w:rsidR="00D026C6">
              <w:rPr>
                <w:rFonts w:ascii="Times New Roman" w:eastAsia="Times New Roman" w:hAnsi="Times New Roman" w:cs="Times New Roman"/>
                <w:sz w:val="20"/>
                <w:szCs w:val="20"/>
              </w:rPr>
              <w:t>vakcináciu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čím dôjde k úspore ich rodinného rozpočtu.</w:t>
            </w:r>
            <w:r w:rsidR="00355A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 prípade tohto opatrenia sa predpokladá marginálny vplyv na </w:t>
            </w:r>
            <w:r w:rsidR="00964C32">
              <w:rPr>
                <w:rFonts w:ascii="Times New Roman" w:eastAsia="Times New Roman" w:hAnsi="Times New Roman" w:cs="Times New Roman"/>
                <w:sz w:val="20"/>
                <w:szCs w:val="20"/>
              </w:rPr>
              <w:t>zníženie výdavkov rodín.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9167505" w14:textId="77777777" w:rsidR="00A6315A" w:rsidRDefault="00A6315A" w:rsidP="009D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11E66" w14:textId="5D7B691A" w:rsidR="00FD23DD" w:rsidRDefault="00ED3DE6" w:rsidP="008B3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Kvantifikáciu týchto vplyvov však nie je možné vyčísli</w:t>
            </w:r>
            <w:r w:rsidR="00434E99">
              <w:rPr>
                <w:rFonts w:ascii="Times New Roman" w:eastAsia="Times New Roman" w:hAnsi="Times New Roman" w:cs="Times New Roman"/>
                <w:sz w:val="20"/>
                <w:szCs w:val="20"/>
              </w:rPr>
              <w:t>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nakoľko nie sú k dispozícii relevantné údaje o</w:t>
            </w:r>
            <w:r w:rsidR="00AD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úhrade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školného jednotlivých škôl,  </w:t>
            </w:r>
            <w:r w:rsidR="00AD69E4">
              <w:rPr>
                <w:rFonts w:ascii="Times New Roman" w:eastAsia="Times New Roman" w:hAnsi="Times New Roman" w:cs="Times New Roman"/>
                <w:sz w:val="20"/>
                <w:szCs w:val="20"/>
              </w:rPr>
              <w:t>jeho výšk</w:t>
            </w:r>
            <w:r w:rsidR="00820F0B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AD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820F0B">
              <w:rPr>
                <w:rFonts w:ascii="Times New Roman" w:eastAsia="Times New Roman" w:hAnsi="Times New Roman" w:cs="Times New Roman"/>
                <w:sz w:val="20"/>
                <w:szCs w:val="20"/>
              </w:rPr>
              <w:t>o tom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aké bude rozhodnutie škôl vo vzťahu k</w:t>
            </w:r>
            <w:r w:rsidR="00964C32">
              <w:rPr>
                <w:rFonts w:ascii="Times New Roman" w:eastAsia="Times New Roman" w:hAnsi="Times New Roman" w:cs="Times New Roman"/>
                <w:sz w:val="20"/>
                <w:szCs w:val="20"/>
              </w:rPr>
              <w:t> možnosti stať sa verejným poskytovateľom výchovy a</w:t>
            </w:r>
            <w:r w:rsidR="002B38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964C32">
              <w:rPr>
                <w:rFonts w:ascii="Times New Roman" w:eastAsia="Times New Roman" w:hAnsi="Times New Roman" w:cs="Times New Roman"/>
                <w:sz w:val="20"/>
                <w:szCs w:val="20"/>
              </w:rPr>
              <w:t>vzdelávania</w:t>
            </w:r>
            <w:r w:rsidR="002B3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238D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2B386D">
              <w:rPr>
                <w:rFonts w:ascii="Times New Roman" w:eastAsia="Times New Roman" w:hAnsi="Times New Roman" w:cs="Times New Roman"/>
                <w:sz w:val="20"/>
                <w:szCs w:val="20"/>
              </w:rPr>
              <w:t>lebo uzatvoriť dohodu o verejnej službe</w:t>
            </w:r>
            <w:r w:rsidR="001F47DF">
              <w:rPr>
                <w:rFonts w:ascii="Times New Roman" w:eastAsia="Times New Roman" w:hAnsi="Times New Roman" w:cs="Times New Roman"/>
                <w:sz w:val="20"/>
                <w:szCs w:val="20"/>
              </w:rPr>
              <w:t>, o</w:t>
            </w:r>
            <w:r w:rsidR="00F86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D50D32">
              <w:rPr>
                <w:rFonts w:ascii="Times New Roman" w:eastAsia="Times New Roman" w:hAnsi="Times New Roman" w:cs="Times New Roman"/>
                <w:sz w:val="20"/>
                <w:szCs w:val="20"/>
              </w:rPr>
              <w:t>deťoch</w:t>
            </w:r>
            <w:r w:rsidR="00F86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materských a základných škôl</w:t>
            </w:r>
            <w:r w:rsidR="00D50D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E18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 obvyklým alebo povoleným pobytom v prípade </w:t>
            </w:r>
            <w:r w:rsidR="00D50D32">
              <w:rPr>
                <w:rFonts w:ascii="Times New Roman" w:eastAsia="Times New Roman" w:hAnsi="Times New Roman" w:cs="Times New Roman"/>
                <w:sz w:val="20"/>
                <w:szCs w:val="20"/>
              </w:rPr>
              <w:t>cudzincov</w:t>
            </w:r>
            <w:r w:rsidR="001E18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6915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ktorých zákonným zástupcom by </w:t>
            </w:r>
            <w:r w:rsidR="00952D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vznikol nárok na poskytnutie príspevku na dopravu, </w:t>
            </w:r>
            <w:r w:rsidR="001E1878">
              <w:rPr>
                <w:rFonts w:ascii="Times New Roman" w:eastAsia="Times New Roman" w:hAnsi="Times New Roman" w:cs="Times New Roman"/>
                <w:sz w:val="20"/>
                <w:szCs w:val="20"/>
              </w:rPr>
              <w:t>ako</w:t>
            </w:r>
            <w:r w:rsidR="001F47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</w:t>
            </w:r>
            <w:r w:rsidR="000851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 údaje o </w:t>
            </w:r>
            <w:r w:rsidR="001F47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deťoch </w:t>
            </w:r>
            <w:r w:rsidR="00F86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súkromných </w:t>
            </w:r>
            <w:r w:rsidR="001F47DF">
              <w:rPr>
                <w:rFonts w:ascii="Times New Roman" w:eastAsia="Times New Roman" w:hAnsi="Times New Roman" w:cs="Times New Roman"/>
                <w:sz w:val="20"/>
                <w:szCs w:val="20"/>
              </w:rPr>
              <w:t>materských škôl a</w:t>
            </w:r>
            <w:r w:rsidR="00D02A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žiakov </w:t>
            </w:r>
            <w:r w:rsidR="001A54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súkromných </w:t>
            </w:r>
            <w:r w:rsidR="001F47DF">
              <w:rPr>
                <w:rFonts w:ascii="Times New Roman" w:eastAsia="Times New Roman" w:hAnsi="Times New Roman" w:cs="Times New Roman"/>
                <w:sz w:val="20"/>
                <w:szCs w:val="20"/>
              </w:rPr>
              <w:t>základných škôl</w:t>
            </w:r>
            <w:r w:rsidR="00984745">
              <w:rPr>
                <w:rFonts w:ascii="Times New Roman" w:eastAsia="Times New Roman" w:hAnsi="Times New Roman" w:cs="Times New Roman"/>
                <w:sz w:val="20"/>
                <w:szCs w:val="20"/>
              </w:rPr>
              <w:t>, ktorý</w:t>
            </w:r>
            <w:r w:rsidR="001A5468">
              <w:rPr>
                <w:rFonts w:ascii="Times New Roman" w:eastAsia="Times New Roman" w:hAnsi="Times New Roman" w:cs="Times New Roman"/>
                <w:sz w:val="20"/>
                <w:szCs w:val="20"/>
              </w:rPr>
              <w:t>ch zákonným zástupcom</w:t>
            </w:r>
            <w:r w:rsidR="009847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by </w:t>
            </w:r>
            <w:r w:rsidR="00D50D32">
              <w:rPr>
                <w:rFonts w:ascii="Times New Roman" w:eastAsia="Times New Roman" w:hAnsi="Times New Roman" w:cs="Times New Roman"/>
                <w:sz w:val="20"/>
                <w:szCs w:val="20"/>
              </w:rPr>
              <w:t>vznikol nárok na p</w:t>
            </w:r>
            <w:r w:rsidR="00984745">
              <w:rPr>
                <w:rFonts w:ascii="Times New Roman" w:eastAsia="Times New Roman" w:hAnsi="Times New Roman" w:cs="Times New Roman"/>
                <w:sz w:val="20"/>
                <w:szCs w:val="20"/>
              </w:rPr>
              <w:t>oskytovan</w:t>
            </w:r>
            <w:r w:rsidR="00D50D32"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 w:rsidR="009847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príspev</w:t>
            </w:r>
            <w:r w:rsidR="00D50D32">
              <w:rPr>
                <w:rFonts w:ascii="Times New Roman" w:eastAsia="Times New Roman" w:hAnsi="Times New Roman" w:cs="Times New Roman"/>
                <w:sz w:val="20"/>
                <w:szCs w:val="20"/>
              </w:rPr>
              <w:t>ku</w:t>
            </w:r>
            <w:r w:rsidR="009847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dopravu</w:t>
            </w:r>
            <w:r w:rsidR="001A546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D50D32">
              <w:rPr>
                <w:rFonts w:ascii="Times New Roman" w:eastAsia="Times New Roman" w:hAnsi="Times New Roman" w:cs="Times New Roman"/>
                <w:sz w:val="20"/>
                <w:szCs w:val="20"/>
              </w:rPr>
              <w:t> výška tohto príspevku</w:t>
            </w:r>
            <w:r w:rsidR="009847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ako </w:t>
            </w:r>
            <w:r w:rsidR="001A5468">
              <w:rPr>
                <w:rFonts w:ascii="Times New Roman" w:eastAsia="Times New Roman" w:hAnsi="Times New Roman" w:cs="Times New Roman"/>
                <w:sz w:val="20"/>
                <w:szCs w:val="20"/>
              </w:rPr>
              <w:t>ani údaj</w:t>
            </w:r>
            <w:r w:rsidR="00D706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47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 počte pedagogických a odborných zamestnanco</w:t>
            </w:r>
            <w:r w:rsidR="00D50D32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="009847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materskej školy, ktorí by sa rozhodli pre vakcináciu. </w:t>
            </w:r>
          </w:p>
        </w:tc>
      </w:tr>
    </w:tbl>
    <w:p w14:paraId="716BC7DC" w14:textId="77777777" w:rsidR="00581B27" w:rsidRDefault="00581B27" w:rsidP="0058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3BB314" w14:textId="77777777" w:rsidR="00581B27" w:rsidRDefault="00581B27" w:rsidP="0058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81B27" w:rsidSect="00A2121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648CD" w14:textId="77777777" w:rsidR="00C464E4" w:rsidRDefault="00C464E4">
      <w:pPr>
        <w:spacing w:after="0" w:line="240" w:lineRule="auto"/>
      </w:pPr>
      <w:r>
        <w:separator/>
      </w:r>
    </w:p>
  </w:endnote>
  <w:endnote w:type="continuationSeparator" w:id="0">
    <w:p w14:paraId="12F9A553" w14:textId="77777777" w:rsidR="00C464E4" w:rsidRDefault="00C464E4">
      <w:pPr>
        <w:spacing w:after="0" w:line="240" w:lineRule="auto"/>
      </w:pPr>
      <w:r>
        <w:continuationSeparator/>
      </w:r>
    </w:p>
  </w:endnote>
  <w:endnote w:type="continuationNotice" w:id="1">
    <w:p w14:paraId="7CE4E653" w14:textId="77777777" w:rsidR="00C464E4" w:rsidRDefault="00C464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11EDE" w14:textId="77777777" w:rsidR="00E2489E" w:rsidRDefault="00E248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9C61A" w14:textId="77777777" w:rsidR="00C464E4" w:rsidRDefault="00C464E4">
      <w:pPr>
        <w:spacing w:after="0" w:line="240" w:lineRule="auto"/>
      </w:pPr>
      <w:r>
        <w:separator/>
      </w:r>
    </w:p>
  </w:footnote>
  <w:footnote w:type="continuationSeparator" w:id="0">
    <w:p w14:paraId="2A67C6C2" w14:textId="77777777" w:rsidR="00C464E4" w:rsidRDefault="00C464E4">
      <w:pPr>
        <w:spacing w:after="0" w:line="240" w:lineRule="auto"/>
      </w:pPr>
      <w:r>
        <w:continuationSeparator/>
      </w:r>
    </w:p>
  </w:footnote>
  <w:footnote w:type="continuationNotice" w:id="1">
    <w:p w14:paraId="551B2610" w14:textId="77777777" w:rsidR="00C464E4" w:rsidRDefault="00C464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11EDC" w14:textId="77777777" w:rsidR="00E2489E" w:rsidRPr="00CD4982" w:rsidRDefault="00E2489E" w:rsidP="00AC7CF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Príloha č. 8</w:t>
    </w:r>
  </w:p>
  <w:p w14:paraId="3B411EDD" w14:textId="77777777" w:rsidR="00E2489E" w:rsidRDefault="00E2489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11A0"/>
    <w:multiLevelType w:val="multilevel"/>
    <w:tmpl w:val="AF5AA2C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5B5D593D"/>
    <w:multiLevelType w:val="multilevel"/>
    <w:tmpl w:val="A8A6990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61041776"/>
    <w:multiLevelType w:val="multilevel"/>
    <w:tmpl w:val="5CB8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141F35"/>
    <w:multiLevelType w:val="multilevel"/>
    <w:tmpl w:val="E4508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DD"/>
    <w:rsid w:val="00004731"/>
    <w:rsid w:val="000117BD"/>
    <w:rsid w:val="000142F7"/>
    <w:rsid w:val="00016E0E"/>
    <w:rsid w:val="00017499"/>
    <w:rsid w:val="000177D4"/>
    <w:rsid w:val="0003157D"/>
    <w:rsid w:val="000362C4"/>
    <w:rsid w:val="00051CD1"/>
    <w:rsid w:val="000679AB"/>
    <w:rsid w:val="00077FF9"/>
    <w:rsid w:val="00082C45"/>
    <w:rsid w:val="00084619"/>
    <w:rsid w:val="00085133"/>
    <w:rsid w:val="00085FA7"/>
    <w:rsid w:val="00086890"/>
    <w:rsid w:val="000B1DAB"/>
    <w:rsid w:val="000B449C"/>
    <w:rsid w:val="000B5EA5"/>
    <w:rsid w:val="000C42CA"/>
    <w:rsid w:val="000C694D"/>
    <w:rsid w:val="000D3AFA"/>
    <w:rsid w:val="000D75DC"/>
    <w:rsid w:val="000E17AE"/>
    <w:rsid w:val="000F7C7C"/>
    <w:rsid w:val="00100D3E"/>
    <w:rsid w:val="0012325E"/>
    <w:rsid w:val="001351BE"/>
    <w:rsid w:val="00140E34"/>
    <w:rsid w:val="00155210"/>
    <w:rsid w:val="00163A14"/>
    <w:rsid w:val="00167D22"/>
    <w:rsid w:val="001854B8"/>
    <w:rsid w:val="001911F4"/>
    <w:rsid w:val="001A5468"/>
    <w:rsid w:val="001B4E46"/>
    <w:rsid w:val="001E1878"/>
    <w:rsid w:val="001F47DF"/>
    <w:rsid w:val="00216F30"/>
    <w:rsid w:val="002514C5"/>
    <w:rsid w:val="002970CF"/>
    <w:rsid w:val="002A63C4"/>
    <w:rsid w:val="002A6FEE"/>
    <w:rsid w:val="002B386D"/>
    <w:rsid w:val="002C50D7"/>
    <w:rsid w:val="002C7391"/>
    <w:rsid w:val="002D00D8"/>
    <w:rsid w:val="002E7490"/>
    <w:rsid w:val="002F4C88"/>
    <w:rsid w:val="002F6BDC"/>
    <w:rsid w:val="003121DB"/>
    <w:rsid w:val="00314990"/>
    <w:rsid w:val="00317225"/>
    <w:rsid w:val="00324C8D"/>
    <w:rsid w:val="00340587"/>
    <w:rsid w:val="00341B83"/>
    <w:rsid w:val="00355A28"/>
    <w:rsid w:val="00365D03"/>
    <w:rsid w:val="00375A52"/>
    <w:rsid w:val="003816F3"/>
    <w:rsid w:val="003970C9"/>
    <w:rsid w:val="003A27D6"/>
    <w:rsid w:val="003A74F7"/>
    <w:rsid w:val="003B1E45"/>
    <w:rsid w:val="003B5C4A"/>
    <w:rsid w:val="003D3F27"/>
    <w:rsid w:val="003D5BCD"/>
    <w:rsid w:val="003D706F"/>
    <w:rsid w:val="003E0EAE"/>
    <w:rsid w:val="003F42CF"/>
    <w:rsid w:val="00405182"/>
    <w:rsid w:val="004248E9"/>
    <w:rsid w:val="00434E2D"/>
    <w:rsid w:val="00434E99"/>
    <w:rsid w:val="004475AA"/>
    <w:rsid w:val="004619D0"/>
    <w:rsid w:val="0047411C"/>
    <w:rsid w:val="00481A03"/>
    <w:rsid w:val="004830FC"/>
    <w:rsid w:val="004937C2"/>
    <w:rsid w:val="004A0A44"/>
    <w:rsid w:val="004B23D9"/>
    <w:rsid w:val="004B3768"/>
    <w:rsid w:val="004C22D4"/>
    <w:rsid w:val="004D0BD2"/>
    <w:rsid w:val="004D0FAC"/>
    <w:rsid w:val="004E203E"/>
    <w:rsid w:val="004E6E73"/>
    <w:rsid w:val="004F042A"/>
    <w:rsid w:val="004F14B2"/>
    <w:rsid w:val="004F1957"/>
    <w:rsid w:val="004F29DE"/>
    <w:rsid w:val="004F47FE"/>
    <w:rsid w:val="005025B7"/>
    <w:rsid w:val="0052323A"/>
    <w:rsid w:val="00530E86"/>
    <w:rsid w:val="005423CD"/>
    <w:rsid w:val="005439B2"/>
    <w:rsid w:val="005443F9"/>
    <w:rsid w:val="00560343"/>
    <w:rsid w:val="00581B27"/>
    <w:rsid w:val="0058624A"/>
    <w:rsid w:val="00586980"/>
    <w:rsid w:val="00591D4A"/>
    <w:rsid w:val="005B6A15"/>
    <w:rsid w:val="005C27B8"/>
    <w:rsid w:val="005C786E"/>
    <w:rsid w:val="005D33D0"/>
    <w:rsid w:val="005E1720"/>
    <w:rsid w:val="005F4C25"/>
    <w:rsid w:val="006027CC"/>
    <w:rsid w:val="006129CC"/>
    <w:rsid w:val="00614D37"/>
    <w:rsid w:val="00616FB8"/>
    <w:rsid w:val="00626834"/>
    <w:rsid w:val="00636AAC"/>
    <w:rsid w:val="00641771"/>
    <w:rsid w:val="0064573A"/>
    <w:rsid w:val="0065277B"/>
    <w:rsid w:val="0065368F"/>
    <w:rsid w:val="006565F6"/>
    <w:rsid w:val="006570AD"/>
    <w:rsid w:val="00673532"/>
    <w:rsid w:val="00683BBD"/>
    <w:rsid w:val="006870D3"/>
    <w:rsid w:val="0069155F"/>
    <w:rsid w:val="006A0B62"/>
    <w:rsid w:val="006B6BF2"/>
    <w:rsid w:val="006C5F6A"/>
    <w:rsid w:val="006D37D9"/>
    <w:rsid w:val="00701204"/>
    <w:rsid w:val="00717D33"/>
    <w:rsid w:val="0072698F"/>
    <w:rsid w:val="007347B6"/>
    <w:rsid w:val="00757F5D"/>
    <w:rsid w:val="00770942"/>
    <w:rsid w:val="00785CD3"/>
    <w:rsid w:val="007A1F59"/>
    <w:rsid w:val="007B1838"/>
    <w:rsid w:val="007C0E62"/>
    <w:rsid w:val="007C5AD3"/>
    <w:rsid w:val="007F268D"/>
    <w:rsid w:val="007F626B"/>
    <w:rsid w:val="007F66D6"/>
    <w:rsid w:val="007F7486"/>
    <w:rsid w:val="00813004"/>
    <w:rsid w:val="00820F0B"/>
    <w:rsid w:val="00831248"/>
    <w:rsid w:val="008446B0"/>
    <w:rsid w:val="00847952"/>
    <w:rsid w:val="00855FBF"/>
    <w:rsid w:val="00866C7E"/>
    <w:rsid w:val="008751D9"/>
    <w:rsid w:val="00887812"/>
    <w:rsid w:val="00892873"/>
    <w:rsid w:val="00893C51"/>
    <w:rsid w:val="00897087"/>
    <w:rsid w:val="008A27E0"/>
    <w:rsid w:val="008B3407"/>
    <w:rsid w:val="008B7D1D"/>
    <w:rsid w:val="008D5BE7"/>
    <w:rsid w:val="008D61C0"/>
    <w:rsid w:val="008E4907"/>
    <w:rsid w:val="008E6788"/>
    <w:rsid w:val="008F0A51"/>
    <w:rsid w:val="008F3A60"/>
    <w:rsid w:val="00952DA2"/>
    <w:rsid w:val="00962229"/>
    <w:rsid w:val="00964C32"/>
    <w:rsid w:val="00965952"/>
    <w:rsid w:val="00971B57"/>
    <w:rsid w:val="00971C7A"/>
    <w:rsid w:val="0098126E"/>
    <w:rsid w:val="00984745"/>
    <w:rsid w:val="0099605A"/>
    <w:rsid w:val="009C6663"/>
    <w:rsid w:val="009D5EDA"/>
    <w:rsid w:val="009E09EA"/>
    <w:rsid w:val="009F75DA"/>
    <w:rsid w:val="00A02071"/>
    <w:rsid w:val="00A2046D"/>
    <w:rsid w:val="00A2121A"/>
    <w:rsid w:val="00A30EBB"/>
    <w:rsid w:val="00A330DF"/>
    <w:rsid w:val="00A436EB"/>
    <w:rsid w:val="00A51B1D"/>
    <w:rsid w:val="00A52CB8"/>
    <w:rsid w:val="00A6315A"/>
    <w:rsid w:val="00A67BF7"/>
    <w:rsid w:val="00A71280"/>
    <w:rsid w:val="00A7141F"/>
    <w:rsid w:val="00A764C9"/>
    <w:rsid w:val="00A8523C"/>
    <w:rsid w:val="00A92E3A"/>
    <w:rsid w:val="00A931D8"/>
    <w:rsid w:val="00A9650F"/>
    <w:rsid w:val="00A9677D"/>
    <w:rsid w:val="00AA16A2"/>
    <w:rsid w:val="00AA7C0E"/>
    <w:rsid w:val="00AB2972"/>
    <w:rsid w:val="00AC12A5"/>
    <w:rsid w:val="00AC7CFE"/>
    <w:rsid w:val="00AD69E4"/>
    <w:rsid w:val="00AE007A"/>
    <w:rsid w:val="00AE245F"/>
    <w:rsid w:val="00AE7359"/>
    <w:rsid w:val="00AF3C4F"/>
    <w:rsid w:val="00B17F8C"/>
    <w:rsid w:val="00B46EE6"/>
    <w:rsid w:val="00B56058"/>
    <w:rsid w:val="00B57F64"/>
    <w:rsid w:val="00B7184B"/>
    <w:rsid w:val="00B861EF"/>
    <w:rsid w:val="00B94F89"/>
    <w:rsid w:val="00B97418"/>
    <w:rsid w:val="00BA0FC7"/>
    <w:rsid w:val="00BE71DC"/>
    <w:rsid w:val="00C108B0"/>
    <w:rsid w:val="00C12DF6"/>
    <w:rsid w:val="00C171D3"/>
    <w:rsid w:val="00C21098"/>
    <w:rsid w:val="00C332CC"/>
    <w:rsid w:val="00C37087"/>
    <w:rsid w:val="00C41666"/>
    <w:rsid w:val="00C464E4"/>
    <w:rsid w:val="00C50BAB"/>
    <w:rsid w:val="00C52FE4"/>
    <w:rsid w:val="00C547D9"/>
    <w:rsid w:val="00C72364"/>
    <w:rsid w:val="00C75713"/>
    <w:rsid w:val="00C75991"/>
    <w:rsid w:val="00CB2F2E"/>
    <w:rsid w:val="00CB421C"/>
    <w:rsid w:val="00CC48AC"/>
    <w:rsid w:val="00CE5353"/>
    <w:rsid w:val="00CF5E18"/>
    <w:rsid w:val="00D026C6"/>
    <w:rsid w:val="00D02A9F"/>
    <w:rsid w:val="00D05ADC"/>
    <w:rsid w:val="00D11A43"/>
    <w:rsid w:val="00D11F40"/>
    <w:rsid w:val="00D125AD"/>
    <w:rsid w:val="00D332E9"/>
    <w:rsid w:val="00D42754"/>
    <w:rsid w:val="00D50D32"/>
    <w:rsid w:val="00D706D5"/>
    <w:rsid w:val="00D728BC"/>
    <w:rsid w:val="00D7383A"/>
    <w:rsid w:val="00D7482E"/>
    <w:rsid w:val="00D76265"/>
    <w:rsid w:val="00D94064"/>
    <w:rsid w:val="00E15B1E"/>
    <w:rsid w:val="00E238D1"/>
    <w:rsid w:val="00E2489E"/>
    <w:rsid w:val="00E35C3D"/>
    <w:rsid w:val="00E713E6"/>
    <w:rsid w:val="00E71D0B"/>
    <w:rsid w:val="00E7542C"/>
    <w:rsid w:val="00E771A2"/>
    <w:rsid w:val="00E87EAE"/>
    <w:rsid w:val="00EB4EB6"/>
    <w:rsid w:val="00ED3DE6"/>
    <w:rsid w:val="00F10A04"/>
    <w:rsid w:val="00F1154F"/>
    <w:rsid w:val="00F52786"/>
    <w:rsid w:val="00F53A0E"/>
    <w:rsid w:val="00F868BE"/>
    <w:rsid w:val="00F869C4"/>
    <w:rsid w:val="00FB2A41"/>
    <w:rsid w:val="00FB76DF"/>
    <w:rsid w:val="00FD23DD"/>
    <w:rsid w:val="00F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11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2121A"/>
  </w:style>
  <w:style w:type="paragraph" w:styleId="Nadpis1">
    <w:name w:val="heading 1"/>
    <w:basedOn w:val="Normlny"/>
    <w:next w:val="Normlny"/>
    <w:rsid w:val="00A212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A212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A212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A212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A2121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A212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A212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A2121A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455327"/>
    <w:pPr>
      <w:ind w:left="720"/>
      <w:contextualSpacing/>
    </w:pPr>
  </w:style>
  <w:style w:type="table" w:styleId="Mriekatabuky">
    <w:name w:val="Table Grid"/>
    <w:basedOn w:val="Normlnatabuka"/>
    <w:uiPriority w:val="59"/>
    <w:rsid w:val="0045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42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C7EBA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C7EBA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28F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28FC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A28F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1A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28FC"/>
  </w:style>
  <w:style w:type="character" w:customStyle="1" w:styleId="OdsekzoznamuChar">
    <w:name w:val="Odsek zoznamu Char"/>
    <w:link w:val="Odsekzoznamu"/>
    <w:uiPriority w:val="34"/>
    <w:locked/>
    <w:rsid w:val="001A28FC"/>
  </w:style>
  <w:style w:type="paragraph" w:styleId="Hlavika">
    <w:name w:val="header"/>
    <w:basedOn w:val="Normlny"/>
    <w:link w:val="HlavikaChar"/>
    <w:uiPriority w:val="99"/>
    <w:unhideWhenUsed/>
    <w:rsid w:val="001A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28FC"/>
  </w:style>
  <w:style w:type="paragraph" w:styleId="Podtitul">
    <w:name w:val="Subtitle"/>
    <w:basedOn w:val="Normlny"/>
    <w:next w:val="Normlny"/>
    <w:rsid w:val="00A212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5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A204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2046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2046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04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20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J9vjpump9FcMhJhm4EarfKELQ==">AMUW2mVxqgJeXH6HgA+QpwZ1KRmT0xPvyvZs3keH+gF2a4dTXWrPcfcsbN5lREYtzYQPcObby3vmlcEIfwRwi4BYNwrCJrb9cAmcIYFGFESEjZOhlBNEidg=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D41BB6-22D3-41C7-BD21-27656ADD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2025-08-12T10:17:00Z</dcterms:created>
  <dcterms:modified xsi:type="dcterms:W3CDTF">2025-08-21T10:45:00Z</dcterms:modified>
</cp:coreProperties>
</file>