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A283" w14:textId="77777777" w:rsidR="00054C41" w:rsidRPr="00895898" w:rsidRDefault="00054C41" w:rsidP="00054C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895898">
        <w:rPr>
          <w:rFonts w:ascii="Times New Roman" w:eastAsia="Calibri" w:hAnsi="Times New Roman" w:cs="Times New Roman"/>
          <w:b/>
          <w:sz w:val="28"/>
          <w:szCs w:val="28"/>
        </w:rPr>
        <w:t>Analýza vplyvov na podnikateľské prostredie</w:t>
      </w:r>
    </w:p>
    <w:p w14:paraId="7AF84A90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516163" w14:textId="0B37F6A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  <w:r w:rsidR="004215E1" w:rsidRPr="004215E1">
        <w:t xml:space="preserve"> </w:t>
      </w:r>
      <w:r w:rsidR="004215E1" w:rsidRPr="004215E1">
        <w:rPr>
          <w:rFonts w:ascii="Times New Roman" w:eastAsia="Calibri" w:hAnsi="Times New Roman" w:cs="Times New Roman"/>
          <w:sz w:val="24"/>
          <w:szCs w:val="24"/>
        </w:rPr>
        <w:t>Návrh zákona, ktorým sa mení a dopĺňa ktorým sa mení a dopĺňa zákon č. 153/2013 Z. z. o národnom zdravotníckom informačnom systéme a o zmene a doplnení niektorých zákonov v znení neskorších predpisov a ktorým sa menia a dopĺňajú niektoré zákony</w:t>
      </w:r>
    </w:p>
    <w:p w14:paraId="2711DC2C" w14:textId="45273D2A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  <w:r w:rsidR="004215E1" w:rsidRPr="004215E1">
        <w:t xml:space="preserve"> </w:t>
      </w:r>
      <w:r w:rsidR="004215E1" w:rsidRPr="004215E1">
        <w:rPr>
          <w:rFonts w:ascii="Times New Roman" w:eastAsia="Calibri" w:hAnsi="Times New Roman" w:cs="Times New Roman"/>
          <w:sz w:val="24"/>
          <w:szCs w:val="24"/>
        </w:rPr>
        <w:t>Ministerstvo zdravotníctva Slovenskej republiky</w:t>
      </w:r>
    </w:p>
    <w:p w14:paraId="73384937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DBCE3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14:paraId="14243EB0" w14:textId="77777777" w:rsidR="00054C41" w:rsidRPr="001F1B43" w:rsidRDefault="00054C41" w:rsidP="00C21399">
      <w:pPr>
        <w:tabs>
          <w:tab w:val="left" w:pos="8025"/>
        </w:tabs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3.1.1 Súhrnná tabuľka nákladov regulácie </w:t>
      </w:r>
      <w:r w:rsidR="00C2139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14:paraId="4D85A0D5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1: Zmeny nákladov (ročne) v prepočte na podnikateľské prostredie (PP), vyhodnotenie mechanizmu znižovania byrokracie a náklado</w:t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 xml:space="preserve">, náklady </w:t>
      </w:r>
      <w:proofErr w:type="spellStart"/>
      <w:r w:rsidR="00C929AE" w:rsidRPr="00804BC8">
        <w:rPr>
          <w:rFonts w:ascii="Times New Roman" w:eastAsia="Calibri" w:hAnsi="Times New Roman" w:cs="Times New Roman"/>
          <w:i/>
          <w:sz w:val="24"/>
          <w:szCs w:val="24"/>
        </w:rPr>
        <w:t>goldplatingu</w:t>
      </w:r>
      <w:proofErr w:type="spellEnd"/>
      <w:r w:rsidR="00C929AE">
        <w:rPr>
          <w:rStyle w:val="Odkaznapoznmkupodiarou"/>
          <w:rFonts w:ascii="Times New Roman" w:eastAsia="Calibri" w:hAnsi="Times New Roman" w:cs="Times New Roman"/>
          <w:i/>
          <w:sz w:val="24"/>
          <w:szCs w:val="24"/>
        </w:rPr>
        <w:footnoteReference w:id="1"/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>na podnikateľské prostredie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1A77DC61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Nahraďte rovnakou tabuľkou po vyplnení Kalkulačky nákladov podnikateľského prostredia, ktorá je povinnou prílohou tejto analýzy a nájdete ju na </w:t>
      </w:r>
      <w:hyperlink r:id="rId9" w:history="1">
        <w:r w:rsidRPr="00D8247C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webovom sídle MH SR</w:t>
        </w:r>
      </w:hyperlink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(ďalej len </w:t>
      </w: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Kalkulačka nákladov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0"/>
        <w:gridCol w:w="1880"/>
        <w:gridCol w:w="1880"/>
      </w:tblGrid>
      <w:tr w:rsidR="00DF17FF" w:rsidRPr="00120A56" w14:paraId="36177ECA" w14:textId="77777777" w:rsidTr="00120A56">
        <w:trPr>
          <w:trHeight w:val="675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40CE" w14:textId="4CA4CBEB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TYP NÁKLADOV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E87E4BE" w14:textId="692FD00F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Zvýšenie nákladov v € na PP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5F38EB" w14:textId="6A4DB98C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Zníženie nákladov v € na PP</w:t>
            </w:r>
          </w:p>
        </w:tc>
      </w:tr>
      <w:tr w:rsidR="00DF17FF" w:rsidRPr="00120A56" w14:paraId="7B78380D" w14:textId="77777777" w:rsidTr="00120A56">
        <w:trPr>
          <w:trHeight w:val="81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E90B" w14:textId="42D4117E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A.Dane</w:t>
            </w:r>
            <w:proofErr w:type="spellEnd"/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, odvody, clá a poplatky, ktorých cieľom je znižovať negatívne </w:t>
            </w:r>
            <w:proofErr w:type="spellStart"/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externality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36426C9" w14:textId="5CAFDC3F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30B40E" w14:textId="61A1560B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17FF" w:rsidRPr="00120A56" w14:paraId="165ED8F2" w14:textId="77777777" w:rsidTr="00120A56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490D" w14:textId="056ED930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B. Iné poplatky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1FE5B28" w14:textId="088EBD37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5FBC26E" w14:textId="66FD91FD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17FF" w:rsidRPr="00120A56" w14:paraId="4A1E133A" w14:textId="77777777" w:rsidTr="00120A56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6D5E" w14:textId="28D67ACB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C. Sankcie a pokuty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E31847D" w14:textId="47317618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CB4AB57" w14:textId="4F8C40F9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17FF" w:rsidRPr="00120A56" w14:paraId="39CF7E4B" w14:textId="77777777" w:rsidTr="00120A56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841D" w14:textId="52A56A85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D. Nepriame finančné náklady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9DD49E4" w14:textId="2EF456E5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688551" w14:textId="6EB65C37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17FF" w:rsidRPr="00120A56" w14:paraId="1E4BD3BE" w14:textId="77777777" w:rsidTr="00120A56">
        <w:trPr>
          <w:trHeight w:val="300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E57A" w14:textId="64FC9FB1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E. Administratívne náklady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D6C582F" w14:textId="4A8730ED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07FB4E6" w14:textId="3F6CD5F4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807 187</w:t>
            </w:r>
          </w:p>
        </w:tc>
      </w:tr>
      <w:tr w:rsidR="00DF17FF" w:rsidRPr="00120A56" w14:paraId="25B3C19A" w14:textId="77777777" w:rsidTr="00120A56">
        <w:trPr>
          <w:trHeight w:val="30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0FC" w14:textId="63CAB09C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Spolu = A+B+C+D+E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8F20FE5" w14:textId="71E646FB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1 380 000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95890B2" w14:textId="2A3E041F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807 187</w:t>
            </w:r>
          </w:p>
        </w:tc>
      </w:tr>
      <w:tr w:rsidR="00DF17FF" w:rsidRPr="00120A56" w14:paraId="32CF5CCF" w14:textId="77777777" w:rsidTr="00120A56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6E89D" w14:textId="77777777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CDAB" w14:textId="77777777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CCBB2" w14:textId="77777777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F17FF" w:rsidRPr="00120A56" w14:paraId="168897C6" w14:textId="77777777" w:rsidTr="00120A56">
        <w:trPr>
          <w:trHeight w:val="60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2F50" w14:textId="2830D355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Harmonizácia práva EÚ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8AC0028" w14:textId="742834F3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Zvýšenie nákladov v € na PP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8ECE2F" w14:textId="45843CA6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Zníženie nákladov v € na PP</w:t>
            </w:r>
          </w:p>
        </w:tc>
      </w:tr>
      <w:tr w:rsidR="00DF17FF" w:rsidRPr="00120A56" w14:paraId="26BE7DC1" w14:textId="77777777" w:rsidTr="00120A56">
        <w:trPr>
          <w:trHeight w:val="990"/>
        </w:trPr>
        <w:tc>
          <w:tcPr>
            <w:tcW w:w="45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5156" w14:textId="07F86858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F. Úplná harmonizácia práva EÚ</w:t>
            </w: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8748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(okrem daní, odvodov, ciel a poplatkov, ktorých cieľom je znižovať negatívne </w:t>
            </w:r>
            <w:proofErr w:type="spellStart"/>
            <w:r w:rsidRPr="008748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externality</w:t>
            </w:r>
            <w:proofErr w:type="spellEnd"/>
            <w:r w:rsidRPr="0087484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8C411E0" w14:textId="5FC7B5A2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4EEC313" w14:textId="0B8FF480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17FF" w:rsidRPr="00120A56" w14:paraId="2D8A79B9" w14:textId="77777777" w:rsidTr="00120A56">
        <w:trPr>
          <w:trHeight w:val="27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2462" w14:textId="2CA39483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G. </w:t>
            </w:r>
            <w:proofErr w:type="spellStart"/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Goldplating</w:t>
            </w:r>
            <w:proofErr w:type="spellEnd"/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BDFCA8B" w14:textId="1A854068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6A3BF1" w14:textId="05048EF5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F17FF" w:rsidRPr="00120A56" w14:paraId="0A1D2F8B" w14:textId="77777777" w:rsidTr="00120A56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7AA3" w14:textId="77777777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97D2E" w14:textId="77777777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42FDE" w14:textId="77777777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F17FF" w:rsidRPr="00120A56" w14:paraId="1ADD214F" w14:textId="77777777" w:rsidTr="00120A56">
        <w:trPr>
          <w:trHeight w:val="27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9D72" w14:textId="77777777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5EFDC" w14:textId="77777777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FB5C5" w14:textId="77777777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F17FF" w:rsidRPr="00120A56" w14:paraId="576FB408" w14:textId="77777777" w:rsidTr="00120A56">
        <w:trPr>
          <w:trHeight w:val="330"/>
        </w:trPr>
        <w:tc>
          <w:tcPr>
            <w:tcW w:w="4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85E7" w14:textId="1AECF0D2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VÝPOČET PRAVIDLA 1in2out: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F44BD39" w14:textId="0EDF7B63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1BE010" w14:textId="2E8D494D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OUT</w:t>
            </w:r>
          </w:p>
        </w:tc>
      </w:tr>
      <w:tr w:rsidR="00DF17FF" w:rsidRPr="00120A56" w14:paraId="66F98B59" w14:textId="77777777" w:rsidTr="00120A56">
        <w:trPr>
          <w:trHeight w:val="345"/>
        </w:trPr>
        <w:tc>
          <w:tcPr>
            <w:tcW w:w="4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7829" w14:textId="4A3D1B94" w:rsidR="00DF17FF" w:rsidRPr="00DF17FF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</w:t>
            </w:r>
            <w:r w:rsidRPr="0087484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87484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Náklady okrem výnimiek = B+D+E-F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C0B441" w14:textId="2557E3B8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1 380 000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D00917" w14:textId="37C7D359" w:rsidR="00DF17FF" w:rsidRPr="00DF17F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74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807 187</w:t>
            </w:r>
          </w:p>
        </w:tc>
      </w:tr>
    </w:tbl>
    <w:p w14:paraId="0C4E1024" w14:textId="39181573" w:rsidR="00054C41" w:rsidRPr="00120A56" w:rsidRDefault="00054C41" w:rsidP="00054C41">
      <w:pPr>
        <w:rPr>
          <w:rFonts w:ascii="Times New Roman" w:eastAsia="Calibri" w:hAnsi="Times New Roman" w:cs="Times New Roman"/>
          <w:sz w:val="24"/>
          <w:szCs w:val="24"/>
        </w:rPr>
      </w:pPr>
    </w:p>
    <w:p w14:paraId="261B15E8" w14:textId="226B00A7" w:rsidR="00120A56" w:rsidRDefault="00120A56" w:rsidP="00054C4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E04D989" w14:textId="77777777" w:rsidR="00120A56" w:rsidRPr="00895898" w:rsidRDefault="00120A56" w:rsidP="00054C41">
      <w:pPr>
        <w:rPr>
          <w:rFonts w:ascii="Times New Roman" w:eastAsia="Calibri" w:hAnsi="Times New Roman" w:cs="Times New Roman"/>
          <w:b/>
          <w:sz w:val="24"/>
          <w:szCs w:val="24"/>
        </w:rPr>
        <w:sectPr w:rsidR="00120A56" w:rsidRPr="00895898" w:rsidSect="00142154">
          <w:headerReference w:type="default" r:id="rId10"/>
          <w:footerReference w:type="default" r:id="rId11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p w14:paraId="29CDFA2A" w14:textId="77777777" w:rsidR="00054C41" w:rsidRPr="001F1B43" w:rsidRDefault="00054C41" w:rsidP="00054C41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3.1.2 Výpočty vplyvov jednotlivých regulácií na zmeny v nákladoch podnikateľov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5E02E2DD" w14:textId="77777777" w:rsidR="00054C41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2: Výpočet vplyvov jednotlivých regulácií (nahraďte rovnakou tabuľkou po vyplnení Kalkulačky nákladov):</w:t>
      </w:r>
    </w:p>
    <w:tbl>
      <w:tblPr>
        <w:tblW w:w="13951" w:type="dxa"/>
        <w:tblInd w:w="-5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740"/>
        <w:gridCol w:w="992"/>
        <w:gridCol w:w="1134"/>
        <w:gridCol w:w="1843"/>
        <w:gridCol w:w="992"/>
        <w:gridCol w:w="1160"/>
        <w:gridCol w:w="1108"/>
        <w:gridCol w:w="851"/>
        <w:gridCol w:w="843"/>
        <w:gridCol w:w="1000"/>
        <w:gridCol w:w="1058"/>
        <w:gridCol w:w="784"/>
      </w:tblGrid>
      <w:tr w:rsidR="00DF17FF" w:rsidRPr="000A6B7F" w14:paraId="58E6573D" w14:textId="77777777" w:rsidTr="0087484D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C62EAC" w14:textId="1779581D" w:rsidR="00DF17FF" w:rsidRPr="000A6B7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F95606" w14:textId="27893321" w:rsidR="00DF17FF" w:rsidRPr="000A6B7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Zrozumiteľný a stručný opis regulácie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(dôvod zvýšenia/zníženia nákladov na PP a dôvod ponechania nákladov na PP, ktoré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su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goldplatingom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660057" w14:textId="7595D2A9" w:rsidR="00DF17FF" w:rsidRPr="000A6B7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Číslo normy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(zákona, vyhlášky a pod.)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27F37A" w14:textId="0FBF9A87" w:rsidR="00DF17FF" w:rsidRPr="000A6B7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Lokalizácia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(§, ods., čl.,...)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FBCFFC" w14:textId="3E79D30F" w:rsidR="00DF17FF" w:rsidRPr="000A6B7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Pôvod regulácie: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SK/EÚ úplná </w:t>
            </w:r>
            <w:proofErr w:type="spellStart"/>
            <w:r>
              <w:rPr>
                <w:color w:val="000000"/>
                <w:sz w:val="20"/>
                <w:szCs w:val="20"/>
              </w:rPr>
              <w:t>harm</w:t>
            </w:r>
            <w:proofErr w:type="spellEnd"/>
            <w:r>
              <w:rPr>
                <w:color w:val="000000"/>
                <w:sz w:val="20"/>
                <w:szCs w:val="20"/>
              </w:rPr>
              <w:t>./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goldplating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D66C838" w14:textId="62A2A9E2" w:rsidR="00DF17FF" w:rsidRPr="000A6B7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Účinnosť regulácie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1BE5BC" w14:textId="155C2F3A" w:rsidR="00DF17FF" w:rsidRPr="000A6B7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Kategória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dotk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 subjektov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177F6E" w14:textId="0C8C7BAC" w:rsidR="00DF17FF" w:rsidRPr="00895898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Počet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dotk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subjektov spolu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80914C" w14:textId="0471206C" w:rsidR="00DF17FF" w:rsidRPr="000A6B7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Vplyv na 1 podnik. v 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531801" w14:textId="201A2C7D" w:rsidR="00DF17FF" w:rsidRPr="000A6B7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Vplyv na kategóriu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dotk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. subjektov v €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438D04" w14:textId="7E51E878" w:rsidR="00DF17FF" w:rsidRPr="000A6B7F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Druh vplyvu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 xml:space="preserve">In (zvyšuje náklady) / </w:t>
            </w:r>
            <w:r>
              <w:rPr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color w:val="000000"/>
                <w:sz w:val="20"/>
                <w:szCs w:val="20"/>
              </w:rPr>
              <w:t>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(znižuje náklady) / Nemení sa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F533F5" w14:textId="275035B6" w:rsidR="00DF17FF" w:rsidRPr="006B5D74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1in2out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celkom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D6FE4B" w14:textId="4B29532B" w:rsidR="00DF17FF" w:rsidRPr="006B5D74" w:rsidRDefault="00DF17FF" w:rsidP="00DF1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Goldplating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celkom</w:t>
            </w:r>
          </w:p>
        </w:tc>
      </w:tr>
      <w:tr w:rsidR="00DF17FF" w:rsidRPr="00A928CD" w14:paraId="67FD2956" w14:textId="77777777" w:rsidTr="004C2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026FC3F2" w14:textId="0B68807A" w:rsidR="00DF17FF" w:rsidRPr="00895898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4BCDC2E" w14:textId="4315725B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 xml:space="preserve">Náklady na jedného poskytovateľa zdravotnej starostlivosti potrebné na úpravu ich informačných systémov, ktorá súvisí so zmenou Národného zdravotného informačného systému. </w:t>
            </w:r>
          </w:p>
        </w:tc>
        <w:tc>
          <w:tcPr>
            <w:tcW w:w="992" w:type="dxa"/>
            <w:vAlign w:val="center"/>
          </w:tcPr>
          <w:p w14:paraId="2C578C35" w14:textId="28D0E314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153/2013 Z. z.</w:t>
            </w:r>
          </w:p>
        </w:tc>
        <w:tc>
          <w:tcPr>
            <w:tcW w:w="1134" w:type="dxa"/>
            <w:vAlign w:val="center"/>
          </w:tcPr>
          <w:p w14:paraId="35AAA047" w14:textId="70A43DD2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§ 6b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D38128" w14:textId="67E48D09" w:rsidR="00DF17FF" w:rsidRPr="00A928CD" w:rsidDel="00801596" w:rsidRDefault="00DF17FF" w:rsidP="00DF17FF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color w:val="000000"/>
                <w:sz w:val="20"/>
                <w:szCs w:val="20"/>
              </w:rPr>
              <w:t>1.SK</w:t>
            </w:r>
          </w:p>
        </w:tc>
        <w:tc>
          <w:tcPr>
            <w:tcW w:w="992" w:type="dxa"/>
            <w:vAlign w:val="center"/>
          </w:tcPr>
          <w:p w14:paraId="660ED2AA" w14:textId="460373E7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01.04.26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1B4BCC4" w14:textId="0D823266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poskytovatelia zdravotnej starostlivosti</w:t>
            </w:r>
          </w:p>
        </w:tc>
        <w:tc>
          <w:tcPr>
            <w:tcW w:w="1108" w:type="dxa"/>
            <w:vAlign w:val="center"/>
          </w:tcPr>
          <w:p w14:paraId="6DBA9274" w14:textId="56D41F7C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 xml:space="preserve">          23 000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915185" w14:textId="22C8CD3D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46F12C04" w14:textId="0C7653F0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1 380 000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D3260FB" w14:textId="327EC933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In (zvyšuje náklady)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00BF5AA0" w14:textId="44F9670B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sz w:val="20"/>
                <w:szCs w:val="20"/>
              </w:rPr>
              <w:t>1 380 000</w:t>
            </w:r>
          </w:p>
        </w:tc>
        <w:tc>
          <w:tcPr>
            <w:tcW w:w="784" w:type="dxa"/>
            <w:vAlign w:val="center"/>
          </w:tcPr>
          <w:p w14:paraId="48044CA5" w14:textId="2EF2EFB5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17FF" w:rsidRPr="00A928CD" w14:paraId="26381EED" w14:textId="77777777" w:rsidTr="004C2C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7627B3E9" w14:textId="38E2BD02" w:rsidR="00DF17FF" w:rsidRPr="00895898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C2DF285" w14:textId="6D79CFCA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 xml:space="preserve">Úspory vyčíslené na konkrétnych lekárov v súvislosti s odstránením papierových tlačív súvisiacich s potvrdeniami pre potreby školstva a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zborjných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preukzaov</w:t>
            </w:r>
            <w:proofErr w:type="spellEnd"/>
          </w:p>
        </w:tc>
        <w:tc>
          <w:tcPr>
            <w:tcW w:w="992" w:type="dxa"/>
            <w:vAlign w:val="center"/>
          </w:tcPr>
          <w:p w14:paraId="39BDC257" w14:textId="35B8D078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153/2013 Z. z.</w:t>
            </w:r>
          </w:p>
        </w:tc>
        <w:tc>
          <w:tcPr>
            <w:tcW w:w="1134" w:type="dxa"/>
            <w:vAlign w:val="center"/>
          </w:tcPr>
          <w:p w14:paraId="3FD55E58" w14:textId="0E2261FD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§ 6b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912E88" w14:textId="5815EAF2" w:rsidR="00DF17FF" w:rsidRPr="00A928CD" w:rsidDel="00801596" w:rsidRDefault="00DF17FF" w:rsidP="00DF17FF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color w:val="000000"/>
                <w:sz w:val="20"/>
                <w:szCs w:val="20"/>
              </w:rPr>
              <w:t>1.SK</w:t>
            </w:r>
          </w:p>
        </w:tc>
        <w:tc>
          <w:tcPr>
            <w:tcW w:w="992" w:type="dxa"/>
            <w:vAlign w:val="center"/>
          </w:tcPr>
          <w:p w14:paraId="17B30C13" w14:textId="5BE31D0E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01.04.26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AE2E156" w14:textId="32DE8571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lekári (všeobecní, pediatri, psychológovia)</w:t>
            </w:r>
          </w:p>
        </w:tc>
        <w:tc>
          <w:tcPr>
            <w:tcW w:w="1108" w:type="dxa"/>
            <w:vAlign w:val="center"/>
          </w:tcPr>
          <w:p w14:paraId="7CEB6F10" w14:textId="1DB21459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 xml:space="preserve">            3 341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10BC4F" w14:textId="53C35B12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70151A82" w14:textId="088998FC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801 842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4A6D825" w14:textId="21BEAE0D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(znižuje náklady)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3FBF0B70" w14:textId="2B27EC89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sz w:val="20"/>
                <w:szCs w:val="20"/>
              </w:rPr>
              <w:t>801 842</w:t>
            </w:r>
          </w:p>
        </w:tc>
        <w:tc>
          <w:tcPr>
            <w:tcW w:w="784" w:type="dxa"/>
            <w:vAlign w:val="center"/>
          </w:tcPr>
          <w:p w14:paraId="1F26953E" w14:textId="35AA0602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DF17FF" w:rsidRPr="00A928CD" w14:paraId="4E26046E" w14:textId="77777777" w:rsidTr="008748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24E85DD1" w14:textId="56B54415" w:rsidR="00DF17FF" w:rsidRPr="00895898" w:rsidRDefault="00DF17FF" w:rsidP="00DF17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163D11A" w14:textId="0301ACCE" w:rsidR="00DF17FF" w:rsidRPr="00A928CD" w:rsidRDefault="00DF17FF" w:rsidP="00DF17FF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Úspory súvisiace s čiastočnou elektronizáciou umelého prerušenia tehotenstva a vedením elektronickej dokumentácie utajeného pôrodu.</w:t>
            </w:r>
          </w:p>
        </w:tc>
        <w:tc>
          <w:tcPr>
            <w:tcW w:w="992" w:type="dxa"/>
            <w:vAlign w:val="center"/>
          </w:tcPr>
          <w:p w14:paraId="6D59926E" w14:textId="63C0BFAB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576/2004 Z. z.</w:t>
            </w:r>
          </w:p>
        </w:tc>
        <w:tc>
          <w:tcPr>
            <w:tcW w:w="1134" w:type="dxa"/>
            <w:vAlign w:val="center"/>
          </w:tcPr>
          <w:p w14:paraId="20538AD0" w14:textId="10D55833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 xml:space="preserve"> § 6 ods. 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10E87" w14:textId="63A54D9B" w:rsidR="00DF17FF" w:rsidRPr="00A928CD" w:rsidDel="00801596" w:rsidRDefault="00DF17FF" w:rsidP="00DF17FF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color w:val="000000"/>
                <w:sz w:val="20"/>
                <w:szCs w:val="20"/>
              </w:rPr>
              <w:t>1.SK</w:t>
            </w:r>
          </w:p>
        </w:tc>
        <w:tc>
          <w:tcPr>
            <w:tcW w:w="992" w:type="dxa"/>
            <w:vAlign w:val="center"/>
          </w:tcPr>
          <w:p w14:paraId="03971708" w14:textId="579F0C2C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01.04.26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65B340B" w14:textId="0BA2DE29" w:rsidR="00DF17FF" w:rsidRPr="00A928CD" w:rsidRDefault="00DF17FF" w:rsidP="00DF17F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lekári (gynekologická alebo gynekologicko-pôrodnícka ambulancia)</w:t>
            </w:r>
          </w:p>
        </w:tc>
        <w:tc>
          <w:tcPr>
            <w:tcW w:w="1108" w:type="dxa"/>
            <w:vAlign w:val="center"/>
          </w:tcPr>
          <w:p w14:paraId="03E8754C" w14:textId="36B02FF5" w:rsidR="00DF17FF" w:rsidRPr="00A928CD" w:rsidRDefault="00DF17FF" w:rsidP="00DF17FF">
            <w:pPr>
              <w:spacing w:after="0" w:line="240" w:lineRule="auto"/>
              <w:jc w:val="center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 xml:space="preserve">            1 030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7E89C49" w14:textId="202C9C34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01C04E6D" w14:textId="6A713454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5 345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98D5E06" w14:textId="13F1789F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(znižuje náklady)</w:t>
            </w: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4F5CEF63" w14:textId="31AD3A23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>
              <w:rPr>
                <w:sz w:val="20"/>
                <w:szCs w:val="20"/>
              </w:rPr>
              <w:t>5 345</w:t>
            </w:r>
          </w:p>
        </w:tc>
        <w:tc>
          <w:tcPr>
            <w:tcW w:w="784" w:type="dxa"/>
            <w:vAlign w:val="center"/>
          </w:tcPr>
          <w:p w14:paraId="3B588653" w14:textId="5D9C2A67" w:rsidR="00DF17FF" w:rsidRPr="00A928CD" w:rsidRDefault="00DF17FF" w:rsidP="00DF17FF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798179FB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  <w:sectPr w:rsidR="00054C41" w:rsidRPr="00895898" w:rsidSect="001421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7318665" w14:textId="77777777" w:rsidR="00054C41" w:rsidRPr="001F1B43" w:rsidRDefault="00511F8F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3.1.3 </w:t>
      </w:r>
      <w:r w:rsidR="00054C41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Doplňujúce informácie k spôsobu výpočtu vplyvov jednotlivých regulácií na zmenu nákladov </w:t>
      </w:r>
    </w:p>
    <w:p w14:paraId="41FDC667" w14:textId="668FE7AA" w:rsidR="00054C41" w:rsidRPr="00C11081" w:rsidRDefault="00054C41" w:rsidP="00054C4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Osobitne pri každej regulácii s vplyvom na PP zhodnotenom v tabuľke č. 2 uveďte doplňujúce informácie tak, aby mohol byť skontrolovaný spôsob a správnosť výpočtov. Uveďte najmä, ako ste vypočítali vplyvy a z akého zdroja ste čerpali početnosti (uveďte aj link na konkrétne štatistiky, ak sú dostupné na internete). Jednotlivé regulácie môžu mať jeden alebo viac typov nákladov (A. Dane, odvody, clá</w:t>
      </w:r>
      <w:r w:rsidR="00A000DA"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a poplatky, ktorých cieľom je znižovať negatívne </w:t>
      </w:r>
      <w:proofErr w:type="spellStart"/>
      <w:r w:rsidR="00A000DA"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externality</w:t>
      </w:r>
      <w:proofErr w:type="spellEnd"/>
      <w:r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, B. </w:t>
      </w:r>
      <w:r w:rsidR="00A000DA"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Iné p</w:t>
      </w:r>
      <w:r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oplatky, C. </w:t>
      </w:r>
      <w:r w:rsidR="00024EE4"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Sankcie</w:t>
      </w:r>
      <w:r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, D. </w:t>
      </w:r>
      <w:r w:rsidR="00024EE4"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Nepriame finančné náklady</w:t>
      </w:r>
      <w:r w:rsidR="00A94A0F"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, E. </w:t>
      </w:r>
      <w:r w:rsidRPr="00C1108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Administratívne náklady). Rozčleňte ich a vypočítajte v súlade s metodickým postupom. </w:t>
      </w:r>
    </w:p>
    <w:p w14:paraId="7E79B5B9" w14:textId="5FEA5FF7" w:rsidR="005A0325" w:rsidRDefault="005A0325" w:rsidP="005A0325">
      <w:pPr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C1108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Opatrenie 1 (OUT</w:t>
      </w:r>
      <w:r w:rsidRPr="00C11081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) –</w:t>
      </w:r>
      <w:r w:rsidRPr="00C1108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V súvislosti so zmenami, ktoré prináša návrh predpokladáme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, že bude mať v vplyv na cca 23 000 poskytovateľov zdravotnej starostlivosti, ktorý budú musieť pristúpiť k zmenám a updatom informačných systémov, ktoré im zabezpečuje externé dodávateľské prostredie. Vzhľadom na variabilitu týchto systémov a rozličnú cenovú kalkuláciu bol tento vplyv vyčíslený na </w:t>
      </w:r>
      <w:r w:rsidR="003C2E9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60</w:t>
      </w:r>
      <w:r w:rsidR="003C2E98"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€ ročne</w:t>
      </w:r>
      <w:r w:rsid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počas nasledujúcich štyroch rokov.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(zdroj: analytický odhad NCZI</w:t>
      </w:r>
      <w:r w:rsid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vychádzajúc s interných štatistických zdrojov</w:t>
      </w:r>
      <w:r w:rsidR="00A7513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a konzultácie s dodávateľským prostredím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)</w:t>
      </w:r>
    </w:p>
    <w:p w14:paraId="74EF7884" w14:textId="69B375E0" w:rsidR="004C2C9D" w:rsidRPr="004C2C9D" w:rsidRDefault="005A0325" w:rsidP="004C2C9D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 B) Iné poplatky – </w:t>
      </w:r>
      <w:r w:rsid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</w:t>
      </w:r>
      <w:r w:rsidR="004C2C9D" w:rsidRP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re roky 2026–2029 sú celkové náklady všetkých poskytovateľov zdravotnej starostlivosti nasledovné:</w:t>
      </w:r>
    </w:p>
    <w:p w14:paraId="21EF51D9" w14:textId="77777777" w:rsidR="004C2C9D" w:rsidRPr="004C2C9D" w:rsidRDefault="004C2C9D" w:rsidP="004C2C9D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4139329" w14:textId="00430FCF" w:rsidR="004C2C9D" w:rsidRPr="004C2C9D" w:rsidRDefault="004C2C9D" w:rsidP="003C2E98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2026</w:t>
      </w:r>
      <w:r w:rsidRP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: </w:t>
      </w:r>
      <w:r w:rsidR="003C2E98" w:rsidRPr="003C2E9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2,300,000 €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= </w:t>
      </w:r>
      <w:r w:rsidR="003C2E9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100</w:t>
      </w:r>
      <w:r w:rsidR="003C2E98"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,€</w:t>
      </w:r>
    </w:p>
    <w:p w14:paraId="0B76F7B2" w14:textId="3185E173" w:rsidR="004C2C9D" w:rsidRPr="004C2C9D" w:rsidRDefault="004C2C9D" w:rsidP="003C2E98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2027</w:t>
      </w:r>
      <w:r w:rsidRP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: </w:t>
      </w:r>
      <w:r w:rsidR="003C2E98" w:rsidRPr="003C2E9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1,380,000 €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= </w:t>
      </w:r>
      <w:r w:rsidR="003C2E9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60</w:t>
      </w:r>
      <w:r w:rsidR="003C2E98"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€</w:t>
      </w:r>
    </w:p>
    <w:p w14:paraId="244D1F1A" w14:textId="64E00ED1" w:rsidR="004C2C9D" w:rsidRPr="004C2C9D" w:rsidRDefault="004C2C9D" w:rsidP="004C2C9D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2028</w:t>
      </w:r>
      <w:r w:rsidRP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: </w:t>
      </w:r>
      <w:r w:rsidR="003C2E98" w:rsidRPr="003C2E9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920,000 €</w:t>
      </w:r>
      <w:r w:rsidR="003C2E9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= </w:t>
      </w:r>
      <w:r w:rsidR="003C2E9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40</w:t>
      </w:r>
      <w:r w:rsidR="003C2E98"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€</w:t>
      </w:r>
    </w:p>
    <w:p w14:paraId="0D1B6365" w14:textId="1B2BDE92" w:rsidR="004C2C9D" w:rsidRPr="004C2C9D" w:rsidRDefault="004C2C9D" w:rsidP="003C2E98">
      <w:pPr>
        <w:pStyle w:val="Odsekzoznamu"/>
        <w:numPr>
          <w:ilvl w:val="0"/>
          <w:numId w:val="15"/>
        </w:num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2029:</w:t>
      </w:r>
      <w:r w:rsidRP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3C2E98" w:rsidRPr="003C2E9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920,000 €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= </w:t>
      </w:r>
      <w:r w:rsidR="003C2E9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40</w:t>
      </w:r>
      <w:r w:rsidR="003C2E98"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€</w:t>
      </w:r>
    </w:p>
    <w:p w14:paraId="6EC0C752" w14:textId="77777777" w:rsidR="004C2C9D" w:rsidRPr="004C2C9D" w:rsidRDefault="004C2C9D" w:rsidP="004C2C9D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E3D7AA3" w14:textId="40F33374" w:rsidR="005A0325" w:rsidRDefault="004C2C9D" w:rsidP="004C2C9D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Počet poskytovateľov zdravotnej starostlivosti</w:t>
      </w: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: 23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 </w:t>
      </w: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000.</w:t>
      </w:r>
    </w:p>
    <w:p w14:paraId="28A13EEC" w14:textId="77777777" w:rsidR="004C2C9D" w:rsidRDefault="004C2C9D" w:rsidP="004C2C9D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Výpočet priemerných nákladov na jedného poskytovateľa za rok: </w:t>
      </w:r>
    </w:p>
    <w:p w14:paraId="4D09AD7A" w14:textId="36F9CFAF" w:rsidR="004C2C9D" w:rsidRPr="004C2C9D" w:rsidRDefault="004C2C9D" w:rsidP="004C2C9D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celkové náklady/počet poskytovateľov</w:t>
      </w:r>
    </w:p>
    <w:p w14:paraId="37967F94" w14:textId="3D773266" w:rsidR="005A0325" w:rsidRDefault="005A0325" w:rsidP="005A0325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FCC7726" w14:textId="432DECDB" w:rsidR="004C2C9D" w:rsidRDefault="004C2C9D" w:rsidP="004C2C9D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Výpočet priemerných nákladov za celé štvorročné obdobie: </w:t>
      </w:r>
    </w:p>
    <w:p w14:paraId="0203AEE5" w14:textId="7D064F58" w:rsidR="004C2C9D" w:rsidRDefault="004C2C9D" w:rsidP="004C2C9D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ročné priemerné náklady</w:t>
      </w:r>
      <w:r w:rsidRP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počet rokov = </w:t>
      </w:r>
      <w:r w:rsidR="003C2E98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60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€ na poskytovateľa</w:t>
      </w:r>
    </w:p>
    <w:p w14:paraId="0233F83F" w14:textId="4A7DF130" w:rsidR="004C2C9D" w:rsidRDefault="004C2C9D" w:rsidP="004C2C9D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</w:p>
    <w:p w14:paraId="5C9A9354" w14:textId="761EDEAC" w:rsidR="004C2C9D" w:rsidRPr="004C2C9D" w:rsidRDefault="004C2C9D" w:rsidP="004C2C9D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Metóda výpočtu spočíva v rozdelení celkových nákladov na všetkých poskytovateľov podľa ich počtu a následnom spriemerovaní za celé obdobie, pričom sa vychádza z účtovne uzavretých a riadne zdokumentovaných údajov</w:t>
      </w:r>
      <w:r w:rsidR="00DF17F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po konzultácii a na základe analytického odhadu dodávateľov: STAPRO SLOVENSKO, </w:t>
      </w:r>
      <w:proofErr w:type="spellStart"/>
      <w:r w:rsidR="00DF17F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Prosoft</w:t>
      </w:r>
      <w:proofErr w:type="spellEnd"/>
      <w:r w:rsidR="00DF17F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a </w:t>
      </w:r>
      <w:proofErr w:type="spellStart"/>
      <w:r w:rsidR="00DF17F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PaP</w:t>
      </w:r>
      <w:proofErr w:type="spellEnd"/>
      <w:r w:rsidR="00DF17F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. </w:t>
      </w:r>
    </w:p>
    <w:p w14:paraId="20D55AFC" w14:textId="77777777" w:rsidR="004C2C9D" w:rsidRDefault="004C2C9D" w:rsidP="005A0325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23A92BBB" w14:textId="34F244C8" w:rsidR="005A0325" w:rsidRDefault="005A0325" w:rsidP="005A0325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Opatrenie 2 (IN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) -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celkový počet dotknutých </w:t>
      </w:r>
      <w:r w:rsid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lekárov, ktorý sú oprávnení vydávať potvrdenia súvisiace s predškolskou a školskou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17D7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dochádzkou</w:t>
      </w:r>
      <w:r w:rsidR="004C2C9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a agendou zbrojných preukazov je v </w:t>
      </w:r>
      <w:r w:rsid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3341 (2404 – </w:t>
      </w:r>
      <w:r w:rsidR="004C2C9D" w:rsidRPr="00D17D7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lekárov so špecializáciou všeobecné lekárstvo</w:t>
      </w:r>
      <w:r w:rsid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4C2C9D" w:rsidRPr="00D17D7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</w:t>
      </w:r>
      <w:r w:rsidR="00D17D77" w:rsidRPr="00D17D7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 </w:t>
      </w:r>
      <w:r w:rsid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937</w:t>
      </w:r>
      <w:r w:rsidR="00D17D7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-</w:t>
      </w:r>
      <w:r w:rsidR="004C2C9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="004C2C9D" w:rsidRPr="00D17D7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lekár</w:t>
      </w:r>
      <w:r w:rsidR="00D17D77" w:rsidRPr="00D17D7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ov so špecializáciou pediatria</w:t>
      </w:r>
      <w:r w:rsidR="00D17D7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).  </w:t>
      </w:r>
      <w:r w:rsidR="00D17D7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Ročne je vydaných cca </w:t>
      </w:r>
      <w:r w:rsidR="00D17D77" w:rsidRPr="00D17D7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7</w:t>
      </w:r>
      <w:r w:rsidR="00D17D7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42</w:t>
      </w:r>
      <w:r w:rsidR="00D17D77" w:rsidRPr="00D17D7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 000</w:t>
      </w:r>
      <w:r w:rsidR="00D17D7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potvrdení uvedeného druhu (</w:t>
      </w:r>
      <w:r w:rsidR="00D17D77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507 000 pre potreby školských a predškolských zariadení, 220 000 pre potreby stredoškolských zariadení a 15 000 pre potreby agendy zbrojných preukazov</w:t>
      </w:r>
      <w:r w:rsidR="00D17D7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)</w:t>
      </w:r>
      <w:r w:rsidR="00DD0A7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  <w:r w:rsidR="00D17D7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D0A7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(zdroj: analytický odhad NCZI, vychádzajúc s interných štatistických zdrojov)</w:t>
      </w:r>
    </w:p>
    <w:p w14:paraId="59312826" w14:textId="77777777" w:rsidR="00D17D77" w:rsidRPr="00D17D77" w:rsidRDefault="00D17D77" w:rsidP="005A0325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00E0A3F0" w14:textId="51907A4F" w:rsidR="005A0325" w:rsidRDefault="005A0325" w:rsidP="002E5274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E) Administratívne náklady – na základe konzultácii so zástupcami zamestnávateľov </w:t>
      </w:r>
      <w:r w:rsidR="00DD0A7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a analytických odhadov NCZI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sa odhaduje </w:t>
      </w:r>
      <w:r w:rsidR="00DD0A7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pri elektronizácii potvrdení úspora času na jedno potvrdenie -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administratívnej povinnosti </w:t>
      </w:r>
      <w:r w:rsidR="00DD0A7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na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5 min. Nastavená frekvencia úkonu </w:t>
      </w:r>
      <w:r w:rsidR="00DD0A7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bola vyčíslená na jeden mesiac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vzhľadom na štruktúru kalkulačky náklad</w:t>
      </w:r>
      <w:r w:rsidR="00DD0A7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ov, z čoho vychádzajú priemerná úspora času na jedného lekára mesačne 92,5 = </w:t>
      </w:r>
      <w:r w:rsidR="00DD0A7A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93 minút. </w:t>
      </w:r>
      <w:r w:rsidR="002E5274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Mesačná úspora pre jedného lekára je tak cca </w:t>
      </w:r>
      <w:r w:rsidR="002E5274" w:rsidRPr="00C1108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240 €.</w:t>
      </w:r>
    </w:p>
    <w:p w14:paraId="2EB0FDD2" w14:textId="5EA4BFD3" w:rsidR="00C11081" w:rsidRDefault="00C11081" w:rsidP="002E5274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23FAA443" w14:textId="5B705D5E" w:rsidR="00C11081" w:rsidRDefault="00C11081" w:rsidP="00C11081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Opatrenie 3 (IN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) -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celkový počet dotknutých lekárov, ktorý sú oprávnení spracovávať agendu umelého prerušenia tehotenstva a utajeného pôrodu je  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1080. 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Ročne je podaných cca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5 100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žiadostí (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5 080 žiadosti o umelé prerušenie tehotenstva, 20 utajených pôrodov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). (zdroj: štatistické výstupy NCZI za rok 2024, </w:t>
      </w:r>
      <w:hyperlink r:id="rId12" w:history="1">
        <w:r>
          <w:rPr>
            <w:rStyle w:val="Hypertextovprepojenie"/>
          </w:rPr>
          <w:t>Potraty_v_SR_2024.pdf</w:t>
        </w:r>
      </w:hyperlink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)</w:t>
      </w:r>
    </w:p>
    <w:p w14:paraId="617C5C4E" w14:textId="77777777" w:rsidR="00C11081" w:rsidRPr="00D17D77" w:rsidRDefault="00C11081" w:rsidP="00C11081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AEDFE7D" w14:textId="0F1AD224" w:rsidR="00C11081" w:rsidRDefault="00C11081" w:rsidP="00C11081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E) Administratívne náklady – na základe konzultácii so zástupcami zamestnávateľov a analytických odhadov NCZI sa odhaduje pri čiastočnej elektronizácii potvrdení úspora času na jeden úkon - administratívnej povinnosti na 5 min. Nastavená frekvencia úkonu bola vyčíslená na jeden mesiac vzhľadom na štruktúru kalkulačky nákladov, z čoho vychádzajú priemerná úspora času na jedného lekára mesačne 1,97 =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2 minúty.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Mesačná úspora pre jedného lekára je tak cca </w:t>
      </w:r>
      <w:r w:rsidRPr="00C11081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5 €.</w:t>
      </w:r>
    </w:p>
    <w:p w14:paraId="715FED3F" w14:textId="77777777" w:rsidR="00C11081" w:rsidRDefault="00C11081" w:rsidP="002E5274">
      <w:pPr>
        <w:spacing w:after="0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3FB1450B" w14:textId="77777777" w:rsidR="001E24E8" w:rsidRDefault="001E24E8" w:rsidP="00054C4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14:paraId="0EB298DB" w14:textId="77777777" w:rsidR="00512BA7" w:rsidRPr="001F1B43" w:rsidRDefault="00511F8F" w:rsidP="00512BA7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3.1.4 </w:t>
      </w:r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Odôvodnenie</w:t>
      </w:r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goldplating</w:t>
      </w:r>
      <w:r w:rsidR="0016512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u</w:t>
      </w:r>
      <w:proofErr w:type="spellEnd"/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podľa bodu 4 časti III </w:t>
      </w:r>
      <w:r w:rsidR="00FA6FF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j</w:t>
      </w:r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ednotnej metodiky </w:t>
      </w:r>
      <w:r w:rsidR="00400BA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a </w:t>
      </w:r>
      <w:r w:rsidR="00B21D1F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ďalšie</w:t>
      </w:r>
      <w:r w:rsidR="00400BA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d</w:t>
      </w:r>
      <w:r w:rsidR="00512BA7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oplňujúce informácie</w:t>
      </w:r>
      <w:r w:rsidR="00512BA7">
        <w:rPr>
          <w:rStyle w:val="Odkaznapoznmkupodiarou"/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footnoteReference w:id="2"/>
      </w:r>
      <w:r w:rsidR="00512BA7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5EAD6831" w14:textId="0B820518" w:rsidR="004215E1" w:rsidRPr="004215E1" w:rsidRDefault="004215E1" w:rsidP="004215E1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5E1">
        <w:rPr>
          <w:rFonts w:ascii="Times New Roman" w:eastAsia="Calibri" w:hAnsi="Times New Roman" w:cs="Times New Roman"/>
          <w:sz w:val="24"/>
          <w:szCs w:val="24"/>
        </w:rPr>
        <w:t xml:space="preserve">Národné centrum zdravotníckych informácií neidentifikovalo </w:t>
      </w:r>
      <w:proofErr w:type="spellStart"/>
      <w:r w:rsidR="0085573B">
        <w:rPr>
          <w:rFonts w:ascii="Times New Roman" w:eastAsia="Calibri" w:hAnsi="Times New Roman" w:cs="Times New Roman"/>
          <w:sz w:val="24"/>
          <w:szCs w:val="24"/>
        </w:rPr>
        <w:t>goldplating</w:t>
      </w:r>
      <w:proofErr w:type="spellEnd"/>
      <w:r w:rsidR="0085573B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4BD96D6C" w14:textId="0222CA9D" w:rsidR="00024EE4" w:rsidRDefault="00024EE4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D55FBC" w14:textId="44B0C098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3.2 Vyhodnotenie konzultácií s podnikateľskými subjektmi pred predbežným pripomienkovým konaním</w:t>
      </w:r>
    </w:p>
    <w:p w14:paraId="5AC0BC50" w14:textId="232CA320" w:rsidR="004215E1" w:rsidRPr="004215E1" w:rsidRDefault="004215E1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5E1">
        <w:rPr>
          <w:rFonts w:ascii="Times New Roman" w:eastAsia="Calibri" w:hAnsi="Times New Roman" w:cs="Times New Roman"/>
          <w:sz w:val="24"/>
          <w:szCs w:val="24"/>
        </w:rPr>
        <w:t xml:space="preserve">Konzultácie prebiehali </w:t>
      </w:r>
      <w:r>
        <w:rPr>
          <w:rFonts w:ascii="Times New Roman" w:eastAsia="Calibri" w:hAnsi="Times New Roman" w:cs="Times New Roman"/>
          <w:sz w:val="24"/>
          <w:szCs w:val="24"/>
        </w:rPr>
        <w:t>počas roku 2024 a aj začiatkom roka 2025</w:t>
      </w:r>
      <w:r w:rsidRPr="004215E1">
        <w:rPr>
          <w:rFonts w:ascii="Times New Roman" w:eastAsia="Calibri" w:hAnsi="Times New Roman" w:cs="Times New Roman"/>
          <w:sz w:val="24"/>
          <w:szCs w:val="24"/>
        </w:rPr>
        <w:t xml:space="preserve"> s poskytovateľmi zdravotnej star</w:t>
      </w:r>
      <w:r>
        <w:rPr>
          <w:rFonts w:ascii="Times New Roman" w:eastAsia="Calibri" w:hAnsi="Times New Roman" w:cs="Times New Roman"/>
          <w:sz w:val="24"/>
          <w:szCs w:val="24"/>
        </w:rPr>
        <w:t>ostlivosti a</w:t>
      </w:r>
      <w:r w:rsidRPr="004215E1">
        <w:rPr>
          <w:rFonts w:ascii="Times New Roman" w:eastAsia="Calibri" w:hAnsi="Times New Roman" w:cs="Times New Roman"/>
          <w:sz w:val="24"/>
          <w:szCs w:val="24"/>
        </w:rPr>
        <w:t xml:space="preserve"> dodávateľmi informačných systémov </w:t>
      </w:r>
    </w:p>
    <w:p w14:paraId="178FF6D3" w14:textId="100CCBA3" w:rsidR="00054C41" w:rsidRPr="004215E1" w:rsidRDefault="004215E1" w:rsidP="00054C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5E1">
        <w:rPr>
          <w:rFonts w:ascii="Times New Roman" w:eastAsia="Calibri" w:hAnsi="Times New Roman" w:cs="Times New Roman"/>
          <w:sz w:val="24"/>
          <w:szCs w:val="24"/>
        </w:rPr>
        <w:t xml:space="preserve">Pri tvorbe návrhu sme vychádzali z odborných diskusií s dodávateľmi IS, rozhovorov s PZS, relevantných dátových prístupov od zdravotných poisťovní a z analytických údajov NCZI. Do diskusie boli </w:t>
      </w:r>
      <w:r>
        <w:rPr>
          <w:rFonts w:ascii="Times New Roman" w:eastAsia="Calibri" w:hAnsi="Times New Roman" w:cs="Times New Roman"/>
          <w:sz w:val="24"/>
          <w:szCs w:val="24"/>
        </w:rPr>
        <w:t>prizvaní</w:t>
      </w:r>
      <w:r w:rsidRPr="004215E1">
        <w:rPr>
          <w:rFonts w:ascii="Times New Roman" w:eastAsia="Calibri" w:hAnsi="Times New Roman" w:cs="Times New Roman"/>
          <w:sz w:val="24"/>
          <w:szCs w:val="24"/>
        </w:rPr>
        <w:t xml:space="preserve"> najväčší dodávatelia informačných systémov PZS tak, aby bolo zabezpečená široká komunikačná platforma so všetkými zúčastnenými subjektami. Predkladaný materiál je v zhode so závermi a stanoviskami jednotlivých zúčastnených subjektov</w:t>
      </w:r>
    </w:p>
    <w:p w14:paraId="08FCAD96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8681465" w14:textId="701C61BB" w:rsidR="00054C41" w:rsidRDefault="00054C41" w:rsidP="004215E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</w:t>
      </w:r>
      <w:r w:rsidR="004215E1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1F1B43">
        <w:rPr>
          <w:rFonts w:ascii="Times New Roman" w:eastAsia="Calibri" w:hAnsi="Times New Roman" w:cs="Times New Roman"/>
          <w:b/>
          <w:sz w:val="24"/>
          <w:szCs w:val="24"/>
        </w:rPr>
        <w:t>produktivitu</w:t>
      </w:r>
      <w:bookmarkEnd w:id="1"/>
    </w:p>
    <w:p w14:paraId="1C01C835" w14:textId="3BFFFC0A" w:rsidR="004215E1" w:rsidRPr="004215E1" w:rsidRDefault="004215E1" w:rsidP="004215E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Navrhovanou právnou úpravou elektronizácie procesov a odstránenia papierových potvrdení predpokladáme zvýšenie produktivity spôsobom, k</w:t>
      </w:r>
      <w:r w:rsidRPr="004215E1">
        <w:rPr>
          <w:rFonts w:ascii="Times New Roman" w:eastAsia="Calibri" w:hAnsi="Times New Roman" w:cs="Times New Roman"/>
          <w:sz w:val="24"/>
          <w:szCs w:val="24"/>
        </w:rPr>
        <w:t xml:space="preserve">torý umožňuje poskytovateľom zdravotnej starostlivosti </w:t>
      </w:r>
      <w:r>
        <w:rPr>
          <w:rFonts w:ascii="Times New Roman" w:eastAsia="Calibri" w:hAnsi="Times New Roman" w:cs="Times New Roman"/>
          <w:sz w:val="24"/>
          <w:szCs w:val="24"/>
        </w:rPr>
        <w:t>zvýšiť ´produktivitu a efektivitu</w:t>
      </w:r>
      <w:r w:rsidRPr="004215E1">
        <w:rPr>
          <w:rFonts w:ascii="Times New Roman" w:eastAsia="Calibri" w:hAnsi="Times New Roman" w:cs="Times New Roman"/>
          <w:sz w:val="24"/>
          <w:szCs w:val="24"/>
        </w:rPr>
        <w:t xml:space="preserve"> poskytovania zdravotnej starostlivosti</w:t>
      </w:r>
      <w:r>
        <w:rPr>
          <w:rFonts w:ascii="Times New Roman" w:eastAsia="Calibri" w:hAnsi="Times New Roman" w:cs="Times New Roman"/>
          <w:sz w:val="24"/>
          <w:szCs w:val="24"/>
        </w:rPr>
        <w:t>, najmä v súvislosti s časovou úsporou pri odstránení papierového administrovania uvedených potvrdení a záznamov do dokumentácie. Národné centrum zdravotníckych informácií neidentifikovalo vplyvy na konkurencieschopnosť, keďže materiál sa týka všetkých poskytovateľov zdravotnej starostlivosti.</w:t>
      </w:r>
    </w:p>
    <w:p w14:paraId="4BE35CB4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Konkurencieschopnosť:</w:t>
      </w:r>
    </w:p>
    <w:p w14:paraId="6C684286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uvedených odpovedí zaškrtnite a popíšte, či materiál konkurencieschopnosť:</w:t>
      </w:r>
    </w:p>
    <w:p w14:paraId="76CD0669" w14:textId="021A4562" w:rsidR="00054C41" w:rsidRPr="00D8247C" w:rsidRDefault="0087484D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798576880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1729873660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410579887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80300261"/>
            </w:sdtPr>
            <w:sdtEndPr/>
            <w:sdtContent>
              <w:r w:rsidR="004215E1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X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474604883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706551548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327BF48A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61187D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Produktivita:</w:t>
      </w:r>
    </w:p>
    <w:p w14:paraId="1FF562C2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Aký má materiál vplyv na zmenu pomeru medzi produkciou podnikov a ich nákladmi? </w:t>
      </w:r>
    </w:p>
    <w:p w14:paraId="23DA5CCF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B272ABF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uvedenej odpovede zaškrtnite a popíšte, či materiál produktivitu:</w:t>
      </w:r>
    </w:p>
    <w:p w14:paraId="789FA80A" w14:textId="21628F38" w:rsidR="00054C41" w:rsidRPr="00D8247C" w:rsidRDefault="0087484D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545903528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825715010"/>
            </w:sdtPr>
            <w:sdtEndPr/>
            <w:sdtContent>
              <w:r w:rsidR="004215E1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 xml:space="preserve">X 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353966921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222205104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457723544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623767955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04547B8F" w14:textId="70A5D8DD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814BF91" w14:textId="77777777" w:rsidR="00E30D85" w:rsidRPr="00D8247C" w:rsidRDefault="00E30D85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05F45F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 xml:space="preserve">3.4  Iné vplyvy na podnikateľské prostredie </w:t>
      </w:r>
    </w:p>
    <w:p w14:paraId="74DE7A2D" w14:textId="0B1C7D4D" w:rsidR="00D114ED" w:rsidRPr="004215E1" w:rsidRDefault="004215E1" w:rsidP="004215E1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15E1">
        <w:rPr>
          <w:rFonts w:ascii="Times New Roman" w:eastAsia="Calibri" w:hAnsi="Times New Roman" w:cs="Times New Roman"/>
          <w:sz w:val="24"/>
          <w:szCs w:val="24"/>
        </w:rPr>
        <w:t>Národné centrum zdravotníckych informácií neidentifikovalo iné vplyvy na podnikateľské prostredie.</w:t>
      </w:r>
    </w:p>
    <w:p w14:paraId="656A83C3" w14:textId="77777777" w:rsidR="00B21D1F" w:rsidRDefault="00B21D1F" w:rsidP="00054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sectPr w:rsidR="00B21D1F" w:rsidSect="0023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B8E1D" w14:textId="77777777" w:rsidR="004C2C9D" w:rsidRDefault="004C2C9D" w:rsidP="00054C41">
      <w:pPr>
        <w:spacing w:after="0" w:line="240" w:lineRule="auto"/>
      </w:pPr>
      <w:r>
        <w:separator/>
      </w:r>
    </w:p>
  </w:endnote>
  <w:endnote w:type="continuationSeparator" w:id="0">
    <w:p w14:paraId="7DC6A2AE" w14:textId="77777777" w:rsidR="004C2C9D" w:rsidRDefault="004C2C9D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55F2F5" w14:textId="3418A4B4" w:rsidR="004C2C9D" w:rsidRPr="006045CB" w:rsidRDefault="004C2C9D" w:rsidP="00054C41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484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56761F" w14:textId="77777777" w:rsidR="004C2C9D" w:rsidRPr="00FF7125" w:rsidRDefault="004C2C9D" w:rsidP="00054C41">
    <w:pPr>
      <w:pStyle w:val="Pta"/>
      <w:rPr>
        <w:sz w:val="24"/>
        <w:szCs w:val="24"/>
      </w:rPr>
    </w:pPr>
  </w:p>
  <w:p w14:paraId="20FE6A4A" w14:textId="77777777" w:rsidR="004C2C9D" w:rsidRDefault="004C2C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2472B" w14:textId="77777777" w:rsidR="004C2C9D" w:rsidRDefault="004C2C9D" w:rsidP="00054C41">
      <w:pPr>
        <w:spacing w:after="0" w:line="240" w:lineRule="auto"/>
      </w:pPr>
      <w:r>
        <w:separator/>
      </w:r>
    </w:p>
  </w:footnote>
  <w:footnote w:type="continuationSeparator" w:id="0">
    <w:p w14:paraId="31E40756" w14:textId="77777777" w:rsidR="004C2C9D" w:rsidRDefault="004C2C9D" w:rsidP="00054C41">
      <w:pPr>
        <w:spacing w:after="0" w:line="240" w:lineRule="auto"/>
      </w:pPr>
      <w:r>
        <w:continuationSeparator/>
      </w:r>
    </w:p>
  </w:footnote>
  <w:footnote w:id="1">
    <w:p w14:paraId="6CC680CB" w14:textId="6BF8CDC6" w:rsidR="004C2C9D" w:rsidRPr="000A6B7F" w:rsidRDefault="004C2C9D" w:rsidP="00C929AE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0A6B7F">
        <w:rPr>
          <w:rFonts w:ascii="Times New Roman" w:hAnsi="Times New Roman" w:cs="Times New Roman"/>
        </w:rPr>
        <w:t xml:space="preserve">Definícia </w:t>
      </w:r>
      <w:proofErr w:type="spellStart"/>
      <w:r w:rsidRPr="000A6B7F">
        <w:rPr>
          <w:rFonts w:ascii="Times New Roman" w:hAnsi="Times New Roman" w:cs="Times New Roman"/>
        </w:rPr>
        <w:t>goldplatingu</w:t>
      </w:r>
      <w:proofErr w:type="spellEnd"/>
      <w:r w:rsidRPr="000A6B7F">
        <w:rPr>
          <w:rFonts w:ascii="Times New Roman" w:hAnsi="Times New Roman" w:cs="Times New Roman"/>
        </w:rPr>
        <w:t xml:space="preserve"> </w:t>
      </w:r>
      <w:r w:rsidRPr="00D114ED">
        <w:rPr>
          <w:rFonts w:ascii="Times New Roman" w:hAnsi="Times New Roman" w:cs="Times New Roman"/>
        </w:rPr>
        <w:t>je uvedená v bode 4 časti III. jednotnej metodiky.</w:t>
      </w:r>
    </w:p>
  </w:footnote>
  <w:footnote w:id="2">
    <w:p w14:paraId="1647D7DF" w14:textId="77777777" w:rsidR="004C2C9D" w:rsidRPr="00804BC8" w:rsidRDefault="004C2C9D" w:rsidP="00804BC8">
      <w:pPr>
        <w:pStyle w:val="Textpoznmkypodiarou"/>
        <w:jc w:val="both"/>
        <w:rPr>
          <w:rFonts w:ascii="Times New Roman" w:hAnsi="Times New Roman" w:cs="Times New Roman"/>
        </w:rPr>
      </w:pPr>
      <w:r w:rsidRPr="0099544D">
        <w:rPr>
          <w:rStyle w:val="Odkaznapoznmkupodiarou"/>
          <w:rFonts w:ascii="Times New Roman" w:hAnsi="Times New Roman" w:cs="Times New Roman"/>
        </w:rPr>
        <w:footnoteRef/>
      </w:r>
      <w:r w:rsidRPr="0099544D">
        <w:rPr>
          <w:rFonts w:ascii="Times New Roman" w:hAnsi="Times New Roman" w:cs="Times New Roman"/>
        </w:rPr>
        <w:t xml:space="preserve"> </w:t>
      </w:r>
      <w:r w:rsidRPr="00804BC8">
        <w:rPr>
          <w:rFonts w:ascii="Times New Roman" w:hAnsi="Times New Roman" w:cs="Times New Roman"/>
        </w:rPr>
        <w:t xml:space="preserve">Informácie sa uvádzajú  iba v prípade, ak sa predkladaným návrhom regulácie vykonáva transpozícia smernice </w:t>
      </w:r>
      <w:r w:rsidRPr="0099544D">
        <w:rPr>
          <w:rFonts w:ascii="Times New Roman" w:hAnsi="Times New Roman" w:cs="Times New Roman"/>
        </w:rPr>
        <w:t>EÚ</w:t>
      </w:r>
      <w:r w:rsidRPr="00804BC8">
        <w:rPr>
          <w:rFonts w:ascii="Times New Roman" w:hAnsi="Times New Roman" w:cs="Times New Roman"/>
        </w:rPr>
        <w:t xml:space="preserve"> a bol identifikovaný </w:t>
      </w:r>
      <w:proofErr w:type="spellStart"/>
      <w:r w:rsidRPr="00804BC8">
        <w:rPr>
          <w:rFonts w:ascii="Times New Roman" w:hAnsi="Times New Roman" w:cs="Times New Roman"/>
        </w:rPr>
        <w:t>goldplating</w:t>
      </w:r>
      <w:proofErr w:type="spellEnd"/>
      <w:r w:rsidRPr="00804BC8">
        <w:rPr>
          <w:rFonts w:ascii="Times New Roman" w:hAnsi="Times New Roman" w:cs="Times New Roman"/>
        </w:rPr>
        <w:t xml:space="preserve"> podľa tabuľky zhody alebo sa vykonáva implementácia nariadenia EÚ s </w:t>
      </w:r>
      <w:proofErr w:type="spellStart"/>
      <w:r w:rsidRPr="00804BC8">
        <w:rPr>
          <w:rFonts w:ascii="Times New Roman" w:hAnsi="Times New Roman" w:cs="Times New Roman"/>
        </w:rPr>
        <w:t>goldplatingom</w:t>
      </w:r>
      <w:proofErr w:type="spellEnd"/>
      <w:r w:rsidRPr="00804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Informácie sa uvádzajú aj v prípade</w:t>
      </w:r>
      <w:r w:rsidRPr="00CF4D09">
        <w:rPr>
          <w:rFonts w:ascii="Times New Roman" w:hAnsi="Times New Roman" w:cs="Times New Roman"/>
        </w:rPr>
        <w:t xml:space="preserve"> (ak nejde o transpozíciu smernice EÚ alebo implementáciu nariadenia EÚ)</w:t>
      </w:r>
      <w:r>
        <w:rPr>
          <w:rFonts w:ascii="Times New Roman" w:hAnsi="Times New Roman" w:cs="Times New Roman"/>
        </w:rPr>
        <w:t xml:space="preserve">, ak sa predloženým návrhom odstraňuje </w:t>
      </w:r>
      <w:proofErr w:type="spellStart"/>
      <w:r>
        <w:rPr>
          <w:rFonts w:ascii="Times New Roman" w:hAnsi="Times New Roman" w:cs="Times New Roman"/>
        </w:rPr>
        <w:t>goldplating</w:t>
      </w:r>
      <w:proofErr w:type="spellEnd"/>
      <w:r>
        <w:rPr>
          <w:rFonts w:ascii="Times New Roman" w:hAnsi="Times New Roman" w:cs="Times New Roman"/>
        </w:rPr>
        <w:t>, ktorého pôvod je v skoršom zachovaní existujúcej právnej úpravy (existujúcich vnútroštátnych požiadaviek).</w:t>
      </w:r>
    </w:p>
    <w:p w14:paraId="5D313DAF" w14:textId="77777777" w:rsidR="004C2C9D" w:rsidRDefault="004C2C9D" w:rsidP="00512BA7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8E6B" w14:textId="77777777" w:rsidR="004C2C9D" w:rsidRPr="006045CB" w:rsidRDefault="004C2C9D" w:rsidP="0014215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3a</w:t>
    </w:r>
  </w:p>
  <w:p w14:paraId="4B2D726A" w14:textId="77777777" w:rsidR="004C2C9D" w:rsidRPr="006045CB" w:rsidRDefault="004C2C9D" w:rsidP="001421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26B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2F49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B4294"/>
    <w:multiLevelType w:val="hybridMultilevel"/>
    <w:tmpl w:val="DB90B4D4"/>
    <w:lvl w:ilvl="0" w:tplc="A80C46B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8677B"/>
    <w:multiLevelType w:val="hybridMultilevel"/>
    <w:tmpl w:val="38FA1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7276D"/>
    <w:multiLevelType w:val="hybridMultilevel"/>
    <w:tmpl w:val="50AE8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1570F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52805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D0C6E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4"/>
  </w:num>
  <w:num w:numId="12">
    <w:abstractNumId w:val="0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2425A"/>
    <w:rsid w:val="00024EE4"/>
    <w:rsid w:val="00047C70"/>
    <w:rsid w:val="00050AAB"/>
    <w:rsid w:val="00054A53"/>
    <w:rsid w:val="00054C41"/>
    <w:rsid w:val="00060DA1"/>
    <w:rsid w:val="00061E85"/>
    <w:rsid w:val="000820E0"/>
    <w:rsid w:val="00091A43"/>
    <w:rsid w:val="0009490E"/>
    <w:rsid w:val="000A6B7F"/>
    <w:rsid w:val="000C5419"/>
    <w:rsid w:val="000C5E9A"/>
    <w:rsid w:val="000D15F0"/>
    <w:rsid w:val="0011003B"/>
    <w:rsid w:val="001133DA"/>
    <w:rsid w:val="00120A56"/>
    <w:rsid w:val="00126A2B"/>
    <w:rsid w:val="00142154"/>
    <w:rsid w:val="001476A4"/>
    <w:rsid w:val="00162C6C"/>
    <w:rsid w:val="0016512E"/>
    <w:rsid w:val="0018715C"/>
    <w:rsid w:val="001A1561"/>
    <w:rsid w:val="001B4C03"/>
    <w:rsid w:val="001C7B91"/>
    <w:rsid w:val="001D1083"/>
    <w:rsid w:val="001D3FA0"/>
    <w:rsid w:val="001E24E8"/>
    <w:rsid w:val="001E53CB"/>
    <w:rsid w:val="00207F43"/>
    <w:rsid w:val="002232D3"/>
    <w:rsid w:val="00225A83"/>
    <w:rsid w:val="00231B8F"/>
    <w:rsid w:val="00270EA5"/>
    <w:rsid w:val="002712B9"/>
    <w:rsid w:val="00284B8C"/>
    <w:rsid w:val="0029483F"/>
    <w:rsid w:val="002C2FC0"/>
    <w:rsid w:val="002E5274"/>
    <w:rsid w:val="002E560A"/>
    <w:rsid w:val="00302A17"/>
    <w:rsid w:val="00314D25"/>
    <w:rsid w:val="00315BE2"/>
    <w:rsid w:val="003322EE"/>
    <w:rsid w:val="00337630"/>
    <w:rsid w:val="00340CFD"/>
    <w:rsid w:val="003413D5"/>
    <w:rsid w:val="00342621"/>
    <w:rsid w:val="00357F22"/>
    <w:rsid w:val="0036748D"/>
    <w:rsid w:val="00376039"/>
    <w:rsid w:val="0038255E"/>
    <w:rsid w:val="00391648"/>
    <w:rsid w:val="0039304E"/>
    <w:rsid w:val="0039334E"/>
    <w:rsid w:val="00394AD2"/>
    <w:rsid w:val="00394EC4"/>
    <w:rsid w:val="003A02AF"/>
    <w:rsid w:val="003A3124"/>
    <w:rsid w:val="003A686F"/>
    <w:rsid w:val="003C2E98"/>
    <w:rsid w:val="003E58B8"/>
    <w:rsid w:val="003F06D7"/>
    <w:rsid w:val="00400224"/>
    <w:rsid w:val="00400BA5"/>
    <w:rsid w:val="00410E62"/>
    <w:rsid w:val="00414FA7"/>
    <w:rsid w:val="00420090"/>
    <w:rsid w:val="004215E1"/>
    <w:rsid w:val="004239D1"/>
    <w:rsid w:val="00445638"/>
    <w:rsid w:val="00446432"/>
    <w:rsid w:val="00446512"/>
    <w:rsid w:val="00466D7A"/>
    <w:rsid w:val="0048237B"/>
    <w:rsid w:val="00484D16"/>
    <w:rsid w:val="00491278"/>
    <w:rsid w:val="00491853"/>
    <w:rsid w:val="004A14CD"/>
    <w:rsid w:val="004A2C6B"/>
    <w:rsid w:val="004C2C9D"/>
    <w:rsid w:val="004D20CB"/>
    <w:rsid w:val="004D65B2"/>
    <w:rsid w:val="004D681D"/>
    <w:rsid w:val="004E2324"/>
    <w:rsid w:val="004F63E6"/>
    <w:rsid w:val="005103DA"/>
    <w:rsid w:val="00511F8F"/>
    <w:rsid w:val="00512BA7"/>
    <w:rsid w:val="00515726"/>
    <w:rsid w:val="00562527"/>
    <w:rsid w:val="00562A1E"/>
    <w:rsid w:val="00563427"/>
    <w:rsid w:val="00581EB9"/>
    <w:rsid w:val="005A0325"/>
    <w:rsid w:val="005B4E6E"/>
    <w:rsid w:val="005B56E4"/>
    <w:rsid w:val="005C795C"/>
    <w:rsid w:val="005D0E50"/>
    <w:rsid w:val="005D39D8"/>
    <w:rsid w:val="0061097B"/>
    <w:rsid w:val="0061612F"/>
    <w:rsid w:val="006177C8"/>
    <w:rsid w:val="0062600A"/>
    <w:rsid w:val="0063777D"/>
    <w:rsid w:val="00643358"/>
    <w:rsid w:val="00646084"/>
    <w:rsid w:val="006564C3"/>
    <w:rsid w:val="006578CB"/>
    <w:rsid w:val="006A4E85"/>
    <w:rsid w:val="006A60C0"/>
    <w:rsid w:val="006A712F"/>
    <w:rsid w:val="006B5D74"/>
    <w:rsid w:val="006C25BE"/>
    <w:rsid w:val="006C4E74"/>
    <w:rsid w:val="006D7AD8"/>
    <w:rsid w:val="006F1D57"/>
    <w:rsid w:val="0070364C"/>
    <w:rsid w:val="00710EDF"/>
    <w:rsid w:val="0072221D"/>
    <w:rsid w:val="0072357C"/>
    <w:rsid w:val="007259CB"/>
    <w:rsid w:val="00726031"/>
    <w:rsid w:val="00751DA9"/>
    <w:rsid w:val="00755E69"/>
    <w:rsid w:val="007648EE"/>
    <w:rsid w:val="0077106D"/>
    <w:rsid w:val="00780ACC"/>
    <w:rsid w:val="00787A11"/>
    <w:rsid w:val="00797B40"/>
    <w:rsid w:val="007A0C9D"/>
    <w:rsid w:val="007B40FB"/>
    <w:rsid w:val="007B62AF"/>
    <w:rsid w:val="007E24B2"/>
    <w:rsid w:val="007E2DA4"/>
    <w:rsid w:val="007E6815"/>
    <w:rsid w:val="007E7632"/>
    <w:rsid w:val="007F1C84"/>
    <w:rsid w:val="007F4579"/>
    <w:rsid w:val="00801596"/>
    <w:rsid w:val="00804BC8"/>
    <w:rsid w:val="00806E23"/>
    <w:rsid w:val="00807981"/>
    <w:rsid w:val="00823F5A"/>
    <w:rsid w:val="00845D3B"/>
    <w:rsid w:val="0085573B"/>
    <w:rsid w:val="008634E9"/>
    <w:rsid w:val="0087484D"/>
    <w:rsid w:val="008801B5"/>
    <w:rsid w:val="00880578"/>
    <w:rsid w:val="00882407"/>
    <w:rsid w:val="008920C3"/>
    <w:rsid w:val="00894052"/>
    <w:rsid w:val="008A7B87"/>
    <w:rsid w:val="008B4AA1"/>
    <w:rsid w:val="008C1C71"/>
    <w:rsid w:val="008E1AD0"/>
    <w:rsid w:val="008E315F"/>
    <w:rsid w:val="008E6B82"/>
    <w:rsid w:val="008F6ADE"/>
    <w:rsid w:val="0091269B"/>
    <w:rsid w:val="00923C0C"/>
    <w:rsid w:val="0095170D"/>
    <w:rsid w:val="00952CF6"/>
    <w:rsid w:val="00960413"/>
    <w:rsid w:val="00981995"/>
    <w:rsid w:val="00981C7F"/>
    <w:rsid w:val="00985515"/>
    <w:rsid w:val="00990813"/>
    <w:rsid w:val="009920E4"/>
    <w:rsid w:val="0099544D"/>
    <w:rsid w:val="00997513"/>
    <w:rsid w:val="009A0E2C"/>
    <w:rsid w:val="009A4D56"/>
    <w:rsid w:val="009B1F04"/>
    <w:rsid w:val="009E09F7"/>
    <w:rsid w:val="009E2D5C"/>
    <w:rsid w:val="009E3E44"/>
    <w:rsid w:val="009F4175"/>
    <w:rsid w:val="009F66A4"/>
    <w:rsid w:val="009F6C80"/>
    <w:rsid w:val="00A000DA"/>
    <w:rsid w:val="00A1736E"/>
    <w:rsid w:val="00A174A7"/>
    <w:rsid w:val="00A216DF"/>
    <w:rsid w:val="00A33F2C"/>
    <w:rsid w:val="00A50EE3"/>
    <w:rsid w:val="00A75138"/>
    <w:rsid w:val="00A83E11"/>
    <w:rsid w:val="00A928CD"/>
    <w:rsid w:val="00A94A0F"/>
    <w:rsid w:val="00AA3C6D"/>
    <w:rsid w:val="00AB57C4"/>
    <w:rsid w:val="00B11CF5"/>
    <w:rsid w:val="00B209FA"/>
    <w:rsid w:val="00B21D1F"/>
    <w:rsid w:val="00B410BA"/>
    <w:rsid w:val="00B43D68"/>
    <w:rsid w:val="00B44A3A"/>
    <w:rsid w:val="00B5600C"/>
    <w:rsid w:val="00B66E33"/>
    <w:rsid w:val="00B72FB1"/>
    <w:rsid w:val="00B953DA"/>
    <w:rsid w:val="00BA19B0"/>
    <w:rsid w:val="00BB3870"/>
    <w:rsid w:val="00BB45A7"/>
    <w:rsid w:val="00BC3CB3"/>
    <w:rsid w:val="00BD0EF7"/>
    <w:rsid w:val="00BD6778"/>
    <w:rsid w:val="00C01599"/>
    <w:rsid w:val="00C048D1"/>
    <w:rsid w:val="00C05563"/>
    <w:rsid w:val="00C11081"/>
    <w:rsid w:val="00C11132"/>
    <w:rsid w:val="00C115B9"/>
    <w:rsid w:val="00C12FDD"/>
    <w:rsid w:val="00C145AA"/>
    <w:rsid w:val="00C14655"/>
    <w:rsid w:val="00C21399"/>
    <w:rsid w:val="00C446E2"/>
    <w:rsid w:val="00C535F5"/>
    <w:rsid w:val="00C560C4"/>
    <w:rsid w:val="00C6748F"/>
    <w:rsid w:val="00C74337"/>
    <w:rsid w:val="00C75DC8"/>
    <w:rsid w:val="00C929AE"/>
    <w:rsid w:val="00CA4344"/>
    <w:rsid w:val="00CA6348"/>
    <w:rsid w:val="00CB1232"/>
    <w:rsid w:val="00CB17A0"/>
    <w:rsid w:val="00CC3B7D"/>
    <w:rsid w:val="00CD5AE4"/>
    <w:rsid w:val="00CD5E86"/>
    <w:rsid w:val="00CE3B21"/>
    <w:rsid w:val="00CF4D09"/>
    <w:rsid w:val="00D005F2"/>
    <w:rsid w:val="00D03A8E"/>
    <w:rsid w:val="00D114ED"/>
    <w:rsid w:val="00D17D77"/>
    <w:rsid w:val="00D3032C"/>
    <w:rsid w:val="00D31A3B"/>
    <w:rsid w:val="00D5309D"/>
    <w:rsid w:val="00D631FA"/>
    <w:rsid w:val="00D71064"/>
    <w:rsid w:val="00D811BB"/>
    <w:rsid w:val="00D82356"/>
    <w:rsid w:val="00D84EEE"/>
    <w:rsid w:val="00D90A61"/>
    <w:rsid w:val="00D946EF"/>
    <w:rsid w:val="00D95553"/>
    <w:rsid w:val="00DC355F"/>
    <w:rsid w:val="00DD0A7A"/>
    <w:rsid w:val="00DD1E4C"/>
    <w:rsid w:val="00DE331A"/>
    <w:rsid w:val="00DE6ACB"/>
    <w:rsid w:val="00DF02CE"/>
    <w:rsid w:val="00DF1462"/>
    <w:rsid w:val="00DF17FF"/>
    <w:rsid w:val="00E030DA"/>
    <w:rsid w:val="00E214C0"/>
    <w:rsid w:val="00E30D85"/>
    <w:rsid w:val="00E444EB"/>
    <w:rsid w:val="00E77A69"/>
    <w:rsid w:val="00E81A42"/>
    <w:rsid w:val="00E961E8"/>
    <w:rsid w:val="00E96244"/>
    <w:rsid w:val="00E96DE0"/>
    <w:rsid w:val="00EB2BEC"/>
    <w:rsid w:val="00EB74BF"/>
    <w:rsid w:val="00EC0704"/>
    <w:rsid w:val="00EC508B"/>
    <w:rsid w:val="00ED6B5D"/>
    <w:rsid w:val="00EE4C99"/>
    <w:rsid w:val="00F153D7"/>
    <w:rsid w:val="00F1599C"/>
    <w:rsid w:val="00F2433F"/>
    <w:rsid w:val="00F244DC"/>
    <w:rsid w:val="00F378F4"/>
    <w:rsid w:val="00F47912"/>
    <w:rsid w:val="00F541B6"/>
    <w:rsid w:val="00F57702"/>
    <w:rsid w:val="00F61361"/>
    <w:rsid w:val="00F613E8"/>
    <w:rsid w:val="00F74D3C"/>
    <w:rsid w:val="00F74FC9"/>
    <w:rsid w:val="00F91F47"/>
    <w:rsid w:val="00FA4F36"/>
    <w:rsid w:val="00FA6FFE"/>
    <w:rsid w:val="00FC121B"/>
    <w:rsid w:val="00FD3DFB"/>
    <w:rsid w:val="00FF0272"/>
    <w:rsid w:val="00FF414B"/>
    <w:rsid w:val="00FF4B7A"/>
    <w:rsid w:val="00FF6FF5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44A8"/>
  <w15:docId w15:val="{4971B98A-309B-41B5-937D-82CDFE46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C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ind w:left="720"/>
      <w:contextualSpacing/>
    </w:pPr>
  </w:style>
  <w:style w:type="paragraph" w:customStyle="1" w:styleId="gmail-m-1648484718305530482msolistparagraph">
    <w:name w:val="gmail-m_-1648484718305530482msolistparagraph"/>
    <w:basedOn w:val="Normlny"/>
    <w:rsid w:val="00A50EE3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29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29A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29AE"/>
    <w:rPr>
      <w:vertAlign w:val="superscript"/>
    </w:rPr>
  </w:style>
  <w:style w:type="paragraph" w:styleId="Revzia">
    <w:name w:val="Revision"/>
    <w:hidden/>
    <w:uiPriority w:val="99"/>
    <w:semiHidden/>
    <w:rsid w:val="00DE6ACB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C11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data.nczisk.sk/statisticke_vystupy/Potraty/Potraty_v_SR_2024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hsr.sk/podnikatelske-prostredie/lepsia-regulacia/regulacne-zatazenie/kalkulacka-nakladov-regulac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-3a-AVnaPP-do-MPK"/>
    <f:field ref="objsubject" par="" edit="true" text=""/>
    <f:field ref="objcreatedby" par="" text="Pavlíková, Katarína, Mgr."/>
    <f:field ref="objcreatedat" par="" text="10.11.2022 9:46:51"/>
    <f:field ref="objchangedby" par="" text="Administrator, System"/>
    <f:field ref="objmodifiedat" par="" text="10.11.2022 9:46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E705B68-EC04-4856-AAB4-BAED264C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Pavlikova Katarina</dc:creator>
  <cp:lastModifiedBy>Stacho Marek, Mgr.</cp:lastModifiedBy>
  <cp:revision>8</cp:revision>
  <dcterms:created xsi:type="dcterms:W3CDTF">2025-06-11T13:00:00Z</dcterms:created>
  <dcterms:modified xsi:type="dcterms:W3CDTF">2025-07-09T11:33:00Z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COO.2145.1000.3.5328105</vt:lpwstr>
  </property>
  <property fmtid="{D5CDD505-2E9C-101B-9397-08002B2CF9AE}" pid="152" name="FSC#FSCFOLIO@1.1001:docpropproject">
    <vt:lpwstr/>
  </property>
</Properties>
</file>