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6591" w:rsidRPr="00B85D78" w:rsidP="00B85D78">
      <w:pPr>
        <w:ind w:left="0" w:firstLine="284"/>
        <w:jc w:val="center"/>
        <w:rPr>
          <w:rFonts w:ascii="Times New Roman" w:hAnsi="Times New Roman"/>
          <w:sz w:val="24"/>
          <w:szCs w:val="24"/>
          <w:lang w:val="sk-SK"/>
        </w:rPr>
      </w:pPr>
      <w:r w:rsidRPr="00B85D78">
        <w:rPr>
          <w:rFonts w:ascii="Times New Roman" w:hAnsi="Times New Roman"/>
          <w:sz w:val="24"/>
          <w:szCs w:val="24"/>
          <w:lang w:val="sk-SK"/>
        </w:rPr>
        <w:t>(Návrh)</w:t>
      </w:r>
    </w:p>
    <w:p w:rsidR="00046591" w:rsidRPr="00B85D78" w:rsidP="00B85D78">
      <w:pPr>
        <w:ind w:left="0" w:firstLine="284"/>
        <w:jc w:val="center"/>
        <w:rPr>
          <w:rFonts w:ascii="Times New Roman" w:hAnsi="Times New Roman"/>
          <w:sz w:val="24"/>
          <w:szCs w:val="24"/>
          <w:lang w:val="sk-SK"/>
        </w:rPr>
      </w:pPr>
    </w:p>
    <w:p w:rsidR="00046591" w:rsidRPr="00B85D78" w:rsidP="00B85D78">
      <w:pPr>
        <w:ind w:left="0" w:firstLine="284"/>
        <w:jc w:val="center"/>
        <w:rPr>
          <w:rFonts w:ascii="Times New Roman" w:hAnsi="Times New Roman"/>
          <w:sz w:val="24"/>
          <w:szCs w:val="24"/>
          <w:lang w:val="sk-SK"/>
        </w:rPr>
      </w:pPr>
      <w:bookmarkStart w:id="0" w:name="predpis.typ"/>
      <w:r w:rsidRPr="00B85D78">
        <w:rPr>
          <w:rFonts w:ascii="Times New Roman" w:hAnsi="Times New Roman"/>
          <w:b/>
          <w:sz w:val="24"/>
          <w:szCs w:val="24"/>
          <w:lang w:val="sk-SK"/>
        </w:rPr>
        <w:t xml:space="preserve">VYHLÁŠKA </w:t>
      </w:r>
    </w:p>
    <w:p w:rsidR="00046591" w:rsidRPr="00136738" w:rsidP="00B85D78">
      <w:pPr>
        <w:ind w:left="0" w:firstLine="284"/>
        <w:jc w:val="center"/>
        <w:rPr>
          <w:rFonts w:ascii="Times New Roman" w:hAnsi="Times New Roman"/>
          <w:sz w:val="24"/>
          <w:szCs w:val="24"/>
          <w:lang w:val="sk-SK"/>
        </w:rPr>
      </w:pPr>
      <w:bookmarkStart w:id="1" w:name="predpis.podnadpis"/>
      <w:bookmarkEnd w:id="0"/>
      <w:r w:rsidRPr="006D5280">
        <w:rPr>
          <w:rFonts w:ascii="Times New Roman" w:hAnsi="Times New Roman"/>
          <w:b/>
          <w:sz w:val="24"/>
          <w:szCs w:val="24"/>
          <w:lang w:val="sk-SK"/>
        </w:rPr>
        <w:t xml:space="preserve">Ministerstva dopravy Slovenskej republiky </w:t>
      </w:r>
    </w:p>
    <w:p w:rsidR="00046591" w:rsidRPr="008E5BC6" w:rsidP="006D5280">
      <w:pPr>
        <w:ind w:left="0" w:firstLine="284"/>
        <w:jc w:val="center"/>
        <w:rPr>
          <w:rFonts w:ascii="Times New Roman" w:hAnsi="Times New Roman"/>
          <w:sz w:val="24"/>
          <w:szCs w:val="24"/>
          <w:lang w:val="sk-SK"/>
        </w:rPr>
      </w:pPr>
      <w:bookmarkEnd w:id="1"/>
    </w:p>
    <w:p w:rsidR="00046591" w:rsidRPr="000F086E" w:rsidP="00136738">
      <w:pPr>
        <w:ind w:left="0" w:firstLine="284"/>
        <w:jc w:val="center"/>
        <w:rPr>
          <w:rFonts w:ascii="Times New Roman" w:hAnsi="Times New Roman"/>
          <w:sz w:val="24"/>
          <w:szCs w:val="24"/>
          <w:lang w:val="sk-SK"/>
        </w:rPr>
      </w:pPr>
      <w:bookmarkStart w:id="2" w:name="predpis.datum"/>
      <w:r w:rsidRPr="000F086E">
        <w:rPr>
          <w:rFonts w:ascii="Times New Roman" w:hAnsi="Times New Roman"/>
          <w:sz w:val="24"/>
          <w:szCs w:val="24"/>
          <w:lang w:val="sk-SK"/>
        </w:rPr>
        <w:t xml:space="preserve"> z </w:t>
      </w:r>
      <w:r w:rsidRPr="000F086E" w:rsidR="004C3C23">
        <w:rPr>
          <w:rFonts w:ascii="Times New Roman" w:hAnsi="Times New Roman"/>
          <w:sz w:val="24"/>
          <w:szCs w:val="24"/>
          <w:lang w:val="sk-SK"/>
        </w:rPr>
        <w:t>... 202</w:t>
      </w:r>
      <w:r w:rsidRPr="000F086E" w:rsidR="00E147A9">
        <w:rPr>
          <w:rFonts w:ascii="Times New Roman" w:hAnsi="Times New Roman"/>
          <w:sz w:val="24"/>
          <w:szCs w:val="24"/>
          <w:lang w:val="sk-SK"/>
        </w:rPr>
        <w:t>5</w:t>
      </w:r>
      <w:r w:rsidRPr="000F086E">
        <w:rPr>
          <w:rFonts w:ascii="Times New Roman" w:hAnsi="Times New Roman"/>
          <w:sz w:val="24"/>
          <w:szCs w:val="24"/>
          <w:lang w:val="sk-SK"/>
        </w:rPr>
        <w:t xml:space="preserve">, </w:t>
      </w:r>
    </w:p>
    <w:p w:rsidR="00046591" w:rsidRPr="00F708E9" w:rsidP="008E5BC6">
      <w:pPr>
        <w:ind w:left="0" w:firstLine="284"/>
        <w:jc w:val="center"/>
        <w:rPr>
          <w:rFonts w:ascii="Times New Roman" w:hAnsi="Times New Roman"/>
          <w:sz w:val="24"/>
          <w:szCs w:val="24"/>
          <w:lang w:val="sk-SK"/>
        </w:rPr>
      </w:pPr>
      <w:bookmarkEnd w:id="2"/>
    </w:p>
    <w:p w:rsidR="00046591" w:rsidRPr="00136738" w:rsidP="000F086E">
      <w:pPr>
        <w:ind w:left="0" w:firstLine="284"/>
        <w:jc w:val="center"/>
        <w:rPr>
          <w:rFonts w:ascii="Times New Roman" w:hAnsi="Times New Roman"/>
          <w:b/>
          <w:sz w:val="24"/>
          <w:szCs w:val="24"/>
          <w:lang w:val="sk-SK"/>
        </w:rPr>
      </w:pPr>
      <w:r w:rsidRPr="00F708E9">
        <w:rPr>
          <w:rFonts w:ascii="Times New Roman" w:hAnsi="Times New Roman"/>
          <w:b/>
          <w:sz w:val="24"/>
          <w:szCs w:val="24"/>
          <w:lang w:val="sk-SK"/>
        </w:rPr>
        <w:t>ktorou sa ustanovuje zoznam skupín stavebných výrobkov</w:t>
      </w:r>
      <w:r w:rsidR="00404447">
        <w:rPr>
          <w:rFonts w:ascii="Times New Roman" w:hAnsi="Times New Roman"/>
          <w:b/>
          <w:sz w:val="24"/>
          <w:szCs w:val="24"/>
          <w:lang w:val="sk-SK"/>
        </w:rPr>
        <w:t>,</w:t>
      </w:r>
      <w:r w:rsidRPr="00F708E9">
        <w:rPr>
          <w:rFonts w:ascii="Times New Roman" w:hAnsi="Times New Roman"/>
          <w:b/>
          <w:sz w:val="24"/>
          <w:szCs w:val="24"/>
          <w:lang w:val="sk-SK"/>
        </w:rPr>
        <w:t xml:space="preserve"> </w:t>
      </w:r>
      <w:r w:rsidRPr="00F708E9" w:rsidR="002D7228">
        <w:rPr>
          <w:rFonts w:ascii="Times New Roman" w:hAnsi="Times New Roman"/>
          <w:b/>
          <w:sz w:val="24"/>
          <w:szCs w:val="24"/>
          <w:lang w:val="sk-SK"/>
        </w:rPr>
        <w:t>na ktoré sa vzťahuj</w:t>
      </w:r>
      <w:r w:rsidR="00C536BC">
        <w:rPr>
          <w:rFonts w:ascii="Times New Roman" w:hAnsi="Times New Roman"/>
          <w:b/>
          <w:sz w:val="24"/>
          <w:szCs w:val="24"/>
          <w:lang w:val="sk-SK"/>
        </w:rPr>
        <w:t>e</w:t>
      </w:r>
      <w:r w:rsidR="00404447">
        <w:rPr>
          <w:rFonts w:ascii="Times New Roman" w:hAnsi="Times New Roman"/>
          <w:b/>
          <w:sz w:val="24"/>
          <w:szCs w:val="24"/>
          <w:lang w:val="sk-SK"/>
        </w:rPr>
        <w:t xml:space="preserve"> posudzovanie parametrov a zhody,</w:t>
      </w:r>
      <w:r w:rsidRPr="006D5280">
        <w:rPr>
          <w:rFonts w:ascii="Times New Roman" w:hAnsi="Times New Roman"/>
          <w:b/>
          <w:sz w:val="24"/>
          <w:szCs w:val="24"/>
          <w:lang w:val="sk-SK"/>
        </w:rPr>
        <w:t xml:space="preserve"> systém</w:t>
      </w:r>
      <w:r w:rsidR="00136738">
        <w:rPr>
          <w:rFonts w:ascii="Times New Roman" w:hAnsi="Times New Roman"/>
          <w:b/>
          <w:sz w:val="24"/>
          <w:szCs w:val="24"/>
          <w:lang w:val="sk-SK"/>
        </w:rPr>
        <w:t>y</w:t>
      </w:r>
      <w:r w:rsidRPr="006D5280">
        <w:rPr>
          <w:rFonts w:ascii="Times New Roman" w:hAnsi="Times New Roman"/>
          <w:b/>
          <w:sz w:val="24"/>
          <w:szCs w:val="24"/>
          <w:lang w:val="sk-SK"/>
        </w:rPr>
        <w:t xml:space="preserve"> posudzovania a</w:t>
      </w:r>
      <w:r w:rsidR="00404447">
        <w:rPr>
          <w:rFonts w:ascii="Times New Roman" w:hAnsi="Times New Roman"/>
          <w:b/>
          <w:sz w:val="24"/>
          <w:szCs w:val="24"/>
          <w:lang w:val="sk-SK"/>
        </w:rPr>
        <w:t> </w:t>
      </w:r>
      <w:r w:rsidRPr="006D5280" w:rsidR="002D7228">
        <w:rPr>
          <w:rFonts w:ascii="Times New Roman" w:hAnsi="Times New Roman"/>
          <w:b/>
          <w:sz w:val="24"/>
          <w:szCs w:val="24"/>
          <w:lang w:val="sk-SK"/>
        </w:rPr>
        <w:t>overovania</w:t>
      </w:r>
      <w:r w:rsidR="00404447">
        <w:rPr>
          <w:rFonts w:ascii="Times New Roman" w:hAnsi="Times New Roman"/>
          <w:b/>
          <w:sz w:val="24"/>
          <w:szCs w:val="24"/>
          <w:lang w:val="sk-SK"/>
        </w:rPr>
        <w:t xml:space="preserve"> </w:t>
      </w:r>
      <w:r w:rsidRPr="006D5280" w:rsidR="002D7228">
        <w:rPr>
          <w:rFonts w:ascii="Times New Roman" w:hAnsi="Times New Roman"/>
          <w:b/>
          <w:sz w:val="24"/>
          <w:szCs w:val="24"/>
          <w:lang w:val="sk-SK"/>
        </w:rPr>
        <w:t>a vzor SK vyhlásenia</w:t>
      </w:r>
      <w:r w:rsidRPr="00136738">
        <w:rPr>
          <w:rFonts w:ascii="Times New Roman" w:hAnsi="Times New Roman"/>
          <w:b/>
          <w:sz w:val="24"/>
          <w:szCs w:val="24"/>
          <w:lang w:val="sk-SK"/>
        </w:rPr>
        <w:t xml:space="preserve"> o parametroch</w:t>
      </w:r>
      <w:r w:rsidRPr="00136738">
        <w:rPr>
          <w:rFonts w:ascii="Times New Roman" w:hAnsi="Times New Roman"/>
          <w:b/>
          <w:sz w:val="24"/>
          <w:szCs w:val="24"/>
          <w:lang w:val="sk-SK"/>
        </w:rPr>
        <w:t xml:space="preserve"> a zhode  </w:t>
      </w:r>
    </w:p>
    <w:p w:rsidR="00046591" w:rsidRPr="00136738" w:rsidP="00F708E9">
      <w:pPr>
        <w:ind w:left="0" w:firstLine="284"/>
        <w:jc w:val="center"/>
        <w:rPr>
          <w:rFonts w:ascii="Times New Roman" w:hAnsi="Times New Roman"/>
          <w:b/>
          <w:sz w:val="24"/>
          <w:szCs w:val="24"/>
          <w:lang w:val="sk-SK"/>
        </w:rPr>
      </w:pPr>
    </w:p>
    <w:p w:rsidR="00046591" w:rsidRPr="00136738" w:rsidP="00F708E9">
      <w:pPr>
        <w:ind w:left="0"/>
        <w:jc w:val="both"/>
        <w:rPr>
          <w:rFonts w:ascii="Times New Roman" w:hAnsi="Times New Roman"/>
          <w:b/>
          <w:sz w:val="24"/>
          <w:szCs w:val="24"/>
          <w:lang w:val="sk-SK"/>
        </w:rPr>
      </w:pPr>
      <w:r w:rsidRPr="00136738">
        <w:rPr>
          <w:rFonts w:ascii="Times New Roman" w:hAnsi="Times New Roman"/>
          <w:sz w:val="24"/>
          <w:szCs w:val="24"/>
          <w:lang w:val="sk-SK"/>
        </w:rPr>
        <w:t>Ministerstvo dopravy</w:t>
      </w:r>
      <w:r w:rsidR="00B85D78">
        <w:rPr>
          <w:rFonts w:ascii="Times New Roman" w:hAnsi="Times New Roman"/>
          <w:sz w:val="24"/>
          <w:szCs w:val="24"/>
          <w:lang w:val="sk-SK"/>
        </w:rPr>
        <w:t xml:space="preserve"> </w:t>
      </w:r>
      <w:r w:rsidRPr="00136738">
        <w:rPr>
          <w:rFonts w:ascii="Times New Roman" w:hAnsi="Times New Roman"/>
          <w:sz w:val="24"/>
          <w:szCs w:val="24"/>
          <w:lang w:val="sk-SK"/>
        </w:rPr>
        <w:t>Slovenskej republiky podľa § 13 ods. 3 zákona č. 133/2013 Z. z. o stavebných výrobkoch a o zmene a doplnení niektorých zákonov v znení zákona č. .../202</w:t>
      </w:r>
      <w:r w:rsidRPr="00136738" w:rsidR="005D518F">
        <w:rPr>
          <w:rFonts w:ascii="Times New Roman" w:hAnsi="Times New Roman"/>
          <w:sz w:val="24"/>
          <w:szCs w:val="24"/>
          <w:lang w:val="sk-SK"/>
        </w:rPr>
        <w:t>5</w:t>
      </w:r>
      <w:r w:rsidRPr="00136738">
        <w:rPr>
          <w:rFonts w:ascii="Times New Roman" w:hAnsi="Times New Roman"/>
          <w:sz w:val="24"/>
          <w:szCs w:val="24"/>
          <w:lang w:val="sk-SK"/>
        </w:rPr>
        <w:t xml:space="preserve"> Z. z. (ďalej len „zákon“) ustanovuje:</w:t>
      </w:r>
    </w:p>
    <w:p w:rsidR="001059ED" w:rsidRPr="008E5BC6" w:rsidP="006D5280">
      <w:pPr>
        <w:ind w:left="0" w:firstLine="284"/>
        <w:jc w:val="center"/>
        <w:rPr>
          <w:rFonts w:ascii="Times New Roman" w:hAnsi="Times New Roman"/>
          <w:sz w:val="24"/>
          <w:szCs w:val="24"/>
          <w:lang w:val="sk-SK"/>
        </w:rPr>
      </w:pPr>
    </w:p>
    <w:p w:rsidR="001059ED" w:rsidRPr="00F708E9" w:rsidP="006D5280">
      <w:pPr>
        <w:ind w:left="0" w:firstLine="284"/>
        <w:jc w:val="center"/>
        <w:rPr>
          <w:rFonts w:ascii="Times New Roman" w:hAnsi="Times New Roman"/>
          <w:b/>
          <w:sz w:val="24"/>
          <w:szCs w:val="24"/>
          <w:lang w:val="sk-SK"/>
        </w:rPr>
      </w:pPr>
      <w:r w:rsidRPr="00F708E9">
        <w:rPr>
          <w:rFonts w:ascii="Times New Roman" w:hAnsi="Times New Roman"/>
          <w:b/>
          <w:sz w:val="24"/>
          <w:szCs w:val="24"/>
          <w:lang w:val="sk-SK"/>
        </w:rPr>
        <w:t>§ 1</w:t>
      </w:r>
    </w:p>
    <w:p w:rsidR="001059ED" w:rsidRPr="00F708E9" w:rsidP="000F086E">
      <w:pPr>
        <w:pStyle w:val="NoSpacing"/>
        <w:ind w:left="0"/>
        <w:jc w:val="both"/>
        <w:rPr>
          <w:rFonts w:ascii="Times New Roman" w:hAnsi="Times New Roman"/>
          <w:b/>
          <w:sz w:val="24"/>
          <w:szCs w:val="24"/>
          <w:lang w:val="sk-SK"/>
        </w:rPr>
      </w:pPr>
    </w:p>
    <w:p w:rsidR="00FC471D" w:rsidRPr="00F708E9" w:rsidP="00F708E9">
      <w:pPr>
        <w:pStyle w:val="NoSpacing"/>
        <w:numPr>
          <w:ilvl w:val="0"/>
          <w:numId w:val="3"/>
        </w:numPr>
        <w:ind w:left="0" w:firstLine="284"/>
        <w:jc w:val="both"/>
        <w:rPr>
          <w:rFonts w:ascii="Times New Roman" w:hAnsi="Times New Roman"/>
          <w:sz w:val="24"/>
          <w:szCs w:val="24"/>
          <w:lang w:val="sk-SK"/>
        </w:rPr>
      </w:pPr>
      <w:r w:rsidRPr="00F708E9" w:rsidR="00AC7F05">
        <w:rPr>
          <w:rFonts w:ascii="Times New Roman" w:hAnsi="Times New Roman"/>
          <w:sz w:val="24"/>
          <w:szCs w:val="24"/>
          <w:lang w:val="sk-SK"/>
        </w:rPr>
        <w:t>Z</w:t>
      </w:r>
      <w:r w:rsidRPr="00F708E9" w:rsidR="001059ED">
        <w:rPr>
          <w:rFonts w:ascii="Times New Roman" w:hAnsi="Times New Roman"/>
          <w:sz w:val="24"/>
          <w:szCs w:val="24"/>
          <w:lang w:val="sk-SK"/>
        </w:rPr>
        <w:t xml:space="preserve">oznam skupín stavebných </w:t>
      </w:r>
      <w:r w:rsidRPr="00F708E9" w:rsidR="001059ED">
        <w:rPr>
          <w:rFonts w:ascii="Times New Roman" w:hAnsi="Times New Roman"/>
          <w:sz w:val="24"/>
          <w:szCs w:val="24"/>
          <w:lang w:val="sk-SK"/>
        </w:rPr>
        <w:t>výrobkov</w:t>
      </w:r>
      <w:r w:rsidRPr="00F708E9" w:rsidR="00E83117">
        <w:rPr>
          <w:rFonts w:ascii="Times New Roman" w:hAnsi="Times New Roman"/>
          <w:sz w:val="24"/>
          <w:szCs w:val="24"/>
          <w:lang w:val="sk-SK"/>
        </w:rPr>
        <w:t xml:space="preserve">, na ktoré sa vzťahujú </w:t>
      </w:r>
      <w:r w:rsidRPr="00F708E9" w:rsidR="009C74F1">
        <w:rPr>
          <w:rFonts w:ascii="Times New Roman" w:hAnsi="Times New Roman"/>
          <w:sz w:val="24"/>
          <w:szCs w:val="24"/>
          <w:lang w:val="sk-SK"/>
        </w:rPr>
        <w:t>systémy</w:t>
      </w:r>
      <w:r w:rsidRPr="00F708E9" w:rsidR="001059ED">
        <w:rPr>
          <w:rFonts w:ascii="Times New Roman" w:hAnsi="Times New Roman"/>
          <w:sz w:val="24"/>
          <w:szCs w:val="24"/>
          <w:lang w:val="sk-SK"/>
        </w:rPr>
        <w:t xml:space="preserve"> posudzovania </w:t>
      </w:r>
      <w:r w:rsidRPr="00F708E9" w:rsidR="00E83117">
        <w:rPr>
          <w:rFonts w:ascii="Times New Roman" w:hAnsi="Times New Roman"/>
          <w:sz w:val="24"/>
          <w:szCs w:val="24"/>
          <w:lang w:val="sk-SK"/>
        </w:rPr>
        <w:t>a</w:t>
      </w:r>
      <w:r w:rsidRPr="00F708E9" w:rsidR="00AC7F05">
        <w:rPr>
          <w:rFonts w:ascii="Times New Roman" w:hAnsi="Times New Roman"/>
          <w:sz w:val="24"/>
          <w:szCs w:val="24"/>
          <w:lang w:val="sk-SK"/>
        </w:rPr>
        <w:t> </w:t>
      </w:r>
      <w:r w:rsidRPr="00F708E9" w:rsidR="00E83117">
        <w:rPr>
          <w:rFonts w:ascii="Times New Roman" w:hAnsi="Times New Roman"/>
          <w:sz w:val="24"/>
          <w:szCs w:val="24"/>
          <w:lang w:val="sk-SK"/>
        </w:rPr>
        <w:t>overovania</w:t>
      </w:r>
      <w:r w:rsidRPr="00F708E9" w:rsidR="00AC7F05">
        <w:rPr>
          <w:rFonts w:ascii="Times New Roman" w:hAnsi="Times New Roman"/>
          <w:sz w:val="24"/>
          <w:szCs w:val="24"/>
          <w:lang w:val="sk-SK"/>
        </w:rPr>
        <w:t xml:space="preserve"> je uvedený v prílohe č. 1</w:t>
      </w:r>
      <w:r w:rsidRPr="00F708E9" w:rsidR="00A762F7">
        <w:rPr>
          <w:rFonts w:ascii="Times New Roman" w:hAnsi="Times New Roman"/>
          <w:sz w:val="24"/>
          <w:szCs w:val="24"/>
          <w:lang w:val="sk-SK"/>
        </w:rPr>
        <w:t>.</w:t>
      </w:r>
    </w:p>
    <w:p w:rsidR="00AC7F05" w:rsidRPr="00F708E9" w:rsidP="00F708E9">
      <w:pPr>
        <w:pStyle w:val="NoSpacing"/>
        <w:jc w:val="both"/>
        <w:rPr>
          <w:rFonts w:ascii="Times New Roman" w:hAnsi="Times New Roman"/>
          <w:sz w:val="24"/>
          <w:szCs w:val="24"/>
          <w:lang w:val="sk-SK"/>
        </w:rPr>
      </w:pPr>
    </w:p>
    <w:p w:rsidR="00AC7F05" w:rsidRPr="00136738" w:rsidP="00F708E9">
      <w:pPr>
        <w:pStyle w:val="NoSpacing"/>
        <w:numPr>
          <w:ilvl w:val="0"/>
          <w:numId w:val="3"/>
        </w:numPr>
        <w:ind w:left="0" w:firstLine="284"/>
        <w:jc w:val="both"/>
        <w:rPr>
          <w:rFonts w:ascii="Times New Roman" w:hAnsi="Times New Roman"/>
          <w:sz w:val="24"/>
          <w:szCs w:val="24"/>
          <w:lang w:val="sk-SK"/>
        </w:rPr>
      </w:pPr>
      <w:r w:rsidRPr="00F708E9" w:rsidR="001059ED">
        <w:rPr>
          <w:rFonts w:ascii="Times New Roman" w:hAnsi="Times New Roman"/>
          <w:sz w:val="24"/>
          <w:szCs w:val="24"/>
          <w:lang w:val="sk-SK"/>
        </w:rPr>
        <w:t xml:space="preserve">Ak sa na stavebné výrobky v skupinách, v ktorých sú predpísané systémy posudzovania </w:t>
      </w:r>
      <w:r w:rsidRPr="00F708E9" w:rsidR="00E83117">
        <w:rPr>
          <w:rFonts w:ascii="Times New Roman" w:hAnsi="Times New Roman"/>
          <w:sz w:val="24"/>
          <w:szCs w:val="24"/>
          <w:lang w:val="sk-SK"/>
        </w:rPr>
        <w:t>a overovania</w:t>
      </w:r>
      <w:r w:rsidRPr="006D5280" w:rsidR="00E83117">
        <w:rPr>
          <w:rFonts w:ascii="Times New Roman" w:hAnsi="Times New Roman"/>
          <w:sz w:val="24"/>
          <w:szCs w:val="24"/>
          <w:lang w:val="sk-SK"/>
        </w:rPr>
        <w:t xml:space="preserve"> </w:t>
      </w:r>
      <w:r w:rsidRPr="006D5280" w:rsidR="001059ED">
        <w:rPr>
          <w:rFonts w:ascii="Times New Roman" w:hAnsi="Times New Roman"/>
          <w:sz w:val="24"/>
          <w:szCs w:val="24"/>
          <w:lang w:val="sk-SK"/>
        </w:rPr>
        <w:t xml:space="preserve">podľa § </w:t>
      </w:r>
      <w:r w:rsidRPr="00136738">
        <w:rPr>
          <w:rFonts w:ascii="Times New Roman" w:hAnsi="Times New Roman"/>
          <w:sz w:val="24"/>
          <w:szCs w:val="24"/>
          <w:lang w:val="sk-SK"/>
        </w:rPr>
        <w:t>2</w:t>
      </w:r>
      <w:r w:rsidRPr="00136738" w:rsidR="001059ED">
        <w:rPr>
          <w:rFonts w:ascii="Times New Roman" w:hAnsi="Times New Roman"/>
          <w:sz w:val="24"/>
          <w:szCs w:val="24"/>
          <w:lang w:val="sk-SK"/>
        </w:rPr>
        <w:t xml:space="preserve"> ods. 3, nevzťahujú harmonizované </w:t>
      </w:r>
      <w:r w:rsidRPr="00136738" w:rsidR="00E83117">
        <w:rPr>
          <w:rFonts w:ascii="Times New Roman" w:hAnsi="Times New Roman"/>
          <w:sz w:val="24"/>
          <w:szCs w:val="24"/>
          <w:lang w:val="sk-SK"/>
        </w:rPr>
        <w:t>technické špecifikácie</w:t>
      </w:r>
      <w:r w:rsidRPr="00136738">
        <w:rPr>
          <w:rFonts w:ascii="Times New Roman" w:hAnsi="Times New Roman"/>
          <w:sz w:val="24"/>
          <w:szCs w:val="24"/>
          <w:lang w:val="sk-SK"/>
        </w:rPr>
        <w:t>,</w:t>
      </w:r>
      <w:r>
        <w:rPr>
          <w:rStyle w:val="FootnoteReference"/>
          <w:rFonts w:ascii="Times New Roman" w:hAnsi="Times New Roman"/>
          <w:sz w:val="24"/>
          <w:szCs w:val="24"/>
          <w:lang w:val="sk-SK"/>
        </w:rPr>
        <w:footnoteReference w:id="2"/>
      </w:r>
      <w:r w:rsidRPr="006D5280" w:rsidR="001059ED">
        <w:rPr>
          <w:rFonts w:ascii="Times New Roman" w:hAnsi="Times New Roman"/>
          <w:sz w:val="24"/>
          <w:szCs w:val="24"/>
          <w:lang w:val="sk-SK"/>
        </w:rPr>
        <w:t>)</w:t>
      </w:r>
      <w:r w:rsidRPr="00136738" w:rsidR="001059ED">
        <w:rPr>
          <w:rFonts w:ascii="Times New Roman" w:hAnsi="Times New Roman"/>
          <w:sz w:val="24"/>
          <w:szCs w:val="24"/>
          <w:lang w:val="sk-SK"/>
        </w:rPr>
        <w:t xml:space="preserve"> uplatnia sa na posudzovanie ich parametrov analogické systémy podľa § </w:t>
      </w:r>
      <w:r w:rsidRPr="00136738">
        <w:rPr>
          <w:rFonts w:ascii="Times New Roman" w:hAnsi="Times New Roman"/>
          <w:sz w:val="24"/>
          <w:szCs w:val="24"/>
          <w:lang w:val="sk-SK"/>
        </w:rPr>
        <w:t>2</w:t>
      </w:r>
      <w:r w:rsidRPr="00136738" w:rsidR="001059ED">
        <w:rPr>
          <w:rFonts w:ascii="Times New Roman" w:hAnsi="Times New Roman"/>
          <w:sz w:val="24"/>
          <w:szCs w:val="24"/>
          <w:lang w:val="sk-SK"/>
        </w:rPr>
        <w:t xml:space="preserve"> ods. 1. </w:t>
      </w:r>
    </w:p>
    <w:p w:rsidR="001059ED" w:rsidRPr="008E5BC6" w:rsidP="00F708E9">
      <w:pPr>
        <w:pStyle w:val="NoSpacing"/>
        <w:ind w:left="0"/>
        <w:jc w:val="both"/>
        <w:rPr>
          <w:rFonts w:ascii="Times New Roman" w:hAnsi="Times New Roman"/>
          <w:sz w:val="24"/>
          <w:szCs w:val="24"/>
          <w:lang w:val="sk-SK"/>
        </w:rPr>
      </w:pPr>
      <w:r w:rsidRPr="008E5BC6">
        <w:rPr>
          <w:rFonts w:ascii="Times New Roman" w:hAnsi="Times New Roman"/>
          <w:sz w:val="24"/>
          <w:szCs w:val="24"/>
          <w:lang w:val="sk-SK"/>
        </w:rPr>
        <w:t xml:space="preserve"> </w:t>
      </w:r>
    </w:p>
    <w:p w:rsidR="001059ED" w:rsidRPr="006D5280" w:rsidP="00F708E9">
      <w:pPr>
        <w:pStyle w:val="NoSpacing"/>
        <w:numPr>
          <w:ilvl w:val="0"/>
          <w:numId w:val="3"/>
        </w:numPr>
        <w:ind w:left="0" w:firstLine="284"/>
        <w:jc w:val="both"/>
        <w:rPr>
          <w:rFonts w:ascii="Times New Roman" w:hAnsi="Times New Roman"/>
          <w:sz w:val="24"/>
          <w:szCs w:val="24"/>
          <w:lang w:val="sk-SK"/>
        </w:rPr>
      </w:pPr>
      <w:r w:rsidRPr="000F086E">
        <w:rPr>
          <w:rFonts w:ascii="Times New Roman" w:hAnsi="Times New Roman"/>
          <w:sz w:val="24"/>
          <w:szCs w:val="24"/>
          <w:lang w:val="sk-SK"/>
        </w:rPr>
        <w:t>Ak stavebný výrobok možno z hľadiska jeho funkcie v stavbe použiť na rôzne účely, zaradí sa do skupiny stavebných</w:t>
      </w:r>
      <w:r w:rsidRPr="006D5280">
        <w:rPr>
          <w:rFonts w:ascii="Times New Roman" w:hAnsi="Times New Roman"/>
          <w:sz w:val="24"/>
          <w:szCs w:val="24"/>
          <w:lang w:val="sk-SK"/>
        </w:rPr>
        <w:t xml:space="preserve"> výrobkov podľa účelu, ktorý je v stavbe rozhodujúci, a ktorý z hľadiska rizika pri použití v stavbe kladie vyššie nároky na jeho podstatné vlastnosti alebo na jeho výrobu.</w:t>
      </w:r>
    </w:p>
    <w:p w:rsidR="00E02E77" w:rsidRPr="006D5280" w:rsidP="006D5280">
      <w:pPr>
        <w:pStyle w:val="NoSpacing"/>
        <w:ind w:left="0"/>
        <w:jc w:val="center"/>
        <w:rPr>
          <w:rFonts w:ascii="Times New Roman" w:hAnsi="Times New Roman"/>
          <w:sz w:val="24"/>
          <w:szCs w:val="24"/>
          <w:lang w:val="sk-SK"/>
        </w:rPr>
      </w:pPr>
    </w:p>
    <w:p w:rsidR="001059ED" w:rsidRPr="00F708E9" w:rsidP="006D5280">
      <w:pPr>
        <w:pStyle w:val="NoSpacing"/>
        <w:ind w:left="0"/>
        <w:jc w:val="center"/>
        <w:rPr>
          <w:rFonts w:ascii="Times New Roman" w:hAnsi="Times New Roman"/>
          <w:b/>
          <w:sz w:val="24"/>
          <w:szCs w:val="24"/>
          <w:lang w:val="sk-SK"/>
        </w:rPr>
      </w:pPr>
      <w:r w:rsidRPr="00F708E9">
        <w:rPr>
          <w:rFonts w:ascii="Times New Roman" w:hAnsi="Times New Roman"/>
          <w:b/>
          <w:sz w:val="24"/>
          <w:szCs w:val="24"/>
          <w:lang w:val="sk-SK"/>
        </w:rPr>
        <w:t xml:space="preserve">§ </w:t>
      </w:r>
      <w:r w:rsidRPr="006D5280" w:rsidR="005B446E">
        <w:rPr>
          <w:rFonts w:ascii="Times New Roman" w:hAnsi="Times New Roman"/>
          <w:b/>
          <w:sz w:val="24"/>
          <w:szCs w:val="24"/>
          <w:lang w:val="sk-SK"/>
        </w:rPr>
        <w:t>2</w:t>
      </w:r>
    </w:p>
    <w:p w:rsidR="001059ED" w:rsidRPr="008E5BC6" w:rsidP="008E5BC6">
      <w:pPr>
        <w:pStyle w:val="NoSpacing"/>
        <w:ind w:left="0"/>
        <w:jc w:val="both"/>
        <w:rPr>
          <w:rFonts w:ascii="Times New Roman" w:hAnsi="Times New Roman"/>
          <w:b/>
          <w:sz w:val="24"/>
          <w:szCs w:val="24"/>
          <w:lang w:val="sk-SK"/>
        </w:rPr>
      </w:pPr>
    </w:p>
    <w:p w:rsidR="001059ED" w:rsidRPr="00F708E9" w:rsidP="008E5BC6">
      <w:pPr>
        <w:pStyle w:val="NoSpacing"/>
        <w:numPr>
          <w:ilvl w:val="0"/>
          <w:numId w:val="24"/>
        </w:numPr>
        <w:ind w:left="0" w:firstLine="284"/>
        <w:jc w:val="both"/>
        <w:rPr>
          <w:rFonts w:ascii="Times New Roman" w:hAnsi="Times New Roman"/>
          <w:sz w:val="24"/>
          <w:szCs w:val="24"/>
          <w:lang w:val="sk-SK"/>
        </w:rPr>
      </w:pPr>
      <w:r w:rsidRPr="008E5BC6">
        <w:rPr>
          <w:rFonts w:ascii="Times New Roman" w:hAnsi="Times New Roman"/>
          <w:sz w:val="24"/>
          <w:szCs w:val="24"/>
          <w:lang w:val="sk-SK"/>
        </w:rPr>
        <w:t xml:space="preserve">Posudzovanie </w:t>
      </w:r>
      <w:r w:rsidRPr="000F086E" w:rsidR="008242CC">
        <w:rPr>
          <w:rFonts w:ascii="Times New Roman" w:hAnsi="Times New Roman"/>
          <w:sz w:val="24"/>
          <w:szCs w:val="24"/>
          <w:lang w:val="sk-SK"/>
        </w:rPr>
        <w:t>parametrov a zhody stavebných výrobkov</w:t>
      </w:r>
      <w:r w:rsidRPr="000F086E">
        <w:rPr>
          <w:rFonts w:ascii="Times New Roman" w:hAnsi="Times New Roman"/>
          <w:sz w:val="24"/>
          <w:szCs w:val="24"/>
          <w:lang w:val="sk-SK"/>
        </w:rPr>
        <w:t>, na ktoré sa vzťahujú určené normy alebo SK technické posúdenia, sa vykonáva jedný</w:t>
      </w:r>
      <w:r w:rsidRPr="000F086E">
        <w:rPr>
          <w:rFonts w:ascii="Times New Roman" w:hAnsi="Times New Roman"/>
          <w:sz w:val="24"/>
          <w:szCs w:val="24"/>
          <w:lang w:val="sk-SK"/>
        </w:rPr>
        <w:t xml:space="preserve">m alebo </w:t>
      </w:r>
      <w:r w:rsidRPr="00F708E9" w:rsidR="00AC7F05">
        <w:rPr>
          <w:rFonts w:ascii="Times New Roman" w:hAnsi="Times New Roman"/>
          <w:sz w:val="24"/>
          <w:szCs w:val="24"/>
          <w:lang w:val="sk-SK"/>
        </w:rPr>
        <w:t xml:space="preserve">niekoľkými </w:t>
      </w:r>
      <w:r w:rsidRPr="00F708E9">
        <w:rPr>
          <w:rFonts w:ascii="Times New Roman" w:hAnsi="Times New Roman"/>
          <w:sz w:val="24"/>
          <w:szCs w:val="24"/>
          <w:lang w:val="sk-SK"/>
        </w:rPr>
        <w:t>systém</w:t>
      </w:r>
      <w:r w:rsidRPr="00F708E9" w:rsidR="00AC7F05">
        <w:rPr>
          <w:rFonts w:ascii="Times New Roman" w:hAnsi="Times New Roman"/>
          <w:sz w:val="24"/>
          <w:szCs w:val="24"/>
          <w:lang w:val="sk-SK"/>
        </w:rPr>
        <w:t>ami</w:t>
      </w:r>
      <w:r w:rsidRPr="00F708E9">
        <w:rPr>
          <w:rFonts w:ascii="Times New Roman" w:hAnsi="Times New Roman"/>
          <w:sz w:val="24"/>
          <w:szCs w:val="24"/>
          <w:lang w:val="sk-SK"/>
        </w:rPr>
        <w:t xml:space="preserve"> posudzovania </w:t>
      </w:r>
      <w:r w:rsidRPr="00F708E9" w:rsidR="00926BB0">
        <w:rPr>
          <w:rFonts w:ascii="Times New Roman" w:hAnsi="Times New Roman"/>
          <w:sz w:val="24"/>
          <w:szCs w:val="24"/>
          <w:lang w:val="sk-SK"/>
        </w:rPr>
        <w:t xml:space="preserve">a overovania </w:t>
      </w:r>
      <w:r w:rsidRPr="00F708E9">
        <w:rPr>
          <w:rFonts w:ascii="Times New Roman" w:hAnsi="Times New Roman"/>
          <w:sz w:val="24"/>
          <w:szCs w:val="24"/>
          <w:lang w:val="sk-SK"/>
        </w:rPr>
        <w:t>označených ako systém I+, systém I, systém  II+, systém III</w:t>
      </w:r>
      <w:r w:rsidRPr="00F708E9" w:rsidR="00926BB0">
        <w:rPr>
          <w:rFonts w:ascii="Times New Roman" w:hAnsi="Times New Roman"/>
          <w:sz w:val="24"/>
          <w:szCs w:val="24"/>
          <w:lang w:val="sk-SK"/>
        </w:rPr>
        <w:t>, systém III+</w:t>
      </w:r>
      <w:r w:rsidRPr="00F708E9">
        <w:rPr>
          <w:rFonts w:ascii="Times New Roman" w:hAnsi="Times New Roman"/>
          <w:sz w:val="24"/>
          <w:szCs w:val="24"/>
          <w:lang w:val="sk-SK"/>
        </w:rPr>
        <w:t xml:space="preserve"> a systém IV</w:t>
      </w:r>
      <w:r w:rsidRPr="00F708E9" w:rsidR="00EF5E6F">
        <w:rPr>
          <w:rFonts w:ascii="Times New Roman" w:hAnsi="Times New Roman"/>
          <w:sz w:val="24"/>
          <w:szCs w:val="24"/>
          <w:lang w:val="sk-SK"/>
        </w:rPr>
        <w:t xml:space="preserve"> takto:</w:t>
      </w:r>
    </w:p>
    <w:p w:rsidR="001059ED" w:rsidRPr="00F708E9" w:rsidP="00F708E9">
      <w:pPr>
        <w:pStyle w:val="NoSpacing"/>
        <w:numPr>
          <w:ilvl w:val="0"/>
          <w:numId w:val="20"/>
        </w:numPr>
        <w:ind w:left="284" w:hanging="284"/>
        <w:jc w:val="both"/>
        <w:rPr>
          <w:rFonts w:ascii="Times New Roman" w:hAnsi="Times New Roman"/>
          <w:sz w:val="24"/>
          <w:szCs w:val="24"/>
          <w:lang w:val="sk-SK"/>
        </w:rPr>
      </w:pPr>
      <w:r w:rsidRPr="00F708E9">
        <w:rPr>
          <w:rFonts w:ascii="Times New Roman" w:hAnsi="Times New Roman"/>
          <w:sz w:val="24"/>
          <w:szCs w:val="24"/>
          <w:lang w:val="sk-SK"/>
        </w:rPr>
        <w:t>systém I+</w:t>
      </w:r>
      <w:r w:rsidRPr="00F708E9" w:rsidR="00926BB0">
        <w:rPr>
          <w:rFonts w:ascii="Times New Roman" w:hAnsi="Times New Roman"/>
          <w:sz w:val="24"/>
          <w:szCs w:val="24"/>
          <w:lang w:val="sk-SK"/>
        </w:rPr>
        <w:t xml:space="preserve"> (</w:t>
      </w:r>
      <w:r w:rsidRPr="00F708E9" w:rsidR="003118FF">
        <w:rPr>
          <w:rFonts w:ascii="Times New Roman" w:hAnsi="Times New Roman"/>
          <w:sz w:val="24"/>
          <w:szCs w:val="24"/>
          <w:lang w:val="sk-SK"/>
        </w:rPr>
        <w:t>ú</w:t>
      </w:r>
      <w:r w:rsidRPr="00F708E9" w:rsidR="00926BB0">
        <w:rPr>
          <w:rFonts w:ascii="Times New Roman" w:hAnsi="Times New Roman"/>
          <w:sz w:val="24"/>
          <w:szCs w:val="24"/>
          <w:lang w:val="sk-SK"/>
        </w:rPr>
        <w:t xml:space="preserve">plná kontrola </w:t>
      </w:r>
      <w:r w:rsidRPr="00F708E9" w:rsidR="0093519A">
        <w:rPr>
          <w:rFonts w:ascii="Times New Roman" w:hAnsi="Times New Roman"/>
          <w:sz w:val="24"/>
          <w:szCs w:val="24"/>
          <w:lang w:val="sk-SK"/>
        </w:rPr>
        <w:t>autorizovanou</w:t>
      </w:r>
      <w:r w:rsidRPr="00F708E9" w:rsidR="00926BB0">
        <w:rPr>
          <w:rFonts w:ascii="Times New Roman" w:hAnsi="Times New Roman"/>
          <w:sz w:val="24"/>
          <w:szCs w:val="24"/>
          <w:lang w:val="sk-SK"/>
        </w:rPr>
        <w:t xml:space="preserve"> osobou vrátane kontrolných skúšok na vzorkách</w:t>
      </w:r>
      <w:r w:rsidRPr="00F708E9" w:rsidR="0093519A">
        <w:rPr>
          <w:rFonts w:ascii="Times New Roman" w:hAnsi="Times New Roman"/>
          <w:sz w:val="24"/>
          <w:szCs w:val="24"/>
          <w:lang w:val="sk-SK"/>
        </w:rPr>
        <w:t>)</w:t>
      </w:r>
      <w:r w:rsidRPr="00F708E9">
        <w:rPr>
          <w:rFonts w:ascii="Times New Roman" w:hAnsi="Times New Roman"/>
          <w:sz w:val="24"/>
          <w:szCs w:val="24"/>
          <w:lang w:val="sk-SK"/>
        </w:rPr>
        <w:t>: výrobca vydá SK vyhlá</w:t>
      </w:r>
      <w:r w:rsidRPr="00F708E9">
        <w:rPr>
          <w:rFonts w:ascii="Times New Roman" w:hAnsi="Times New Roman"/>
          <w:sz w:val="24"/>
          <w:szCs w:val="24"/>
          <w:lang w:val="sk-SK"/>
        </w:rPr>
        <w:t xml:space="preserve">senie o parametroch </w:t>
      </w:r>
      <w:r w:rsidRPr="00F708E9" w:rsidR="00331D9C">
        <w:rPr>
          <w:rFonts w:ascii="Times New Roman" w:hAnsi="Times New Roman"/>
          <w:sz w:val="24"/>
          <w:szCs w:val="24"/>
          <w:lang w:val="sk-SK"/>
        </w:rPr>
        <w:t xml:space="preserve">a zhode </w:t>
      </w:r>
      <w:r w:rsidRPr="00F708E9">
        <w:rPr>
          <w:rFonts w:ascii="Times New Roman" w:hAnsi="Times New Roman"/>
          <w:sz w:val="24"/>
          <w:szCs w:val="24"/>
          <w:lang w:val="sk-SK"/>
        </w:rPr>
        <w:t>na základe týchto činností</w:t>
      </w:r>
    </w:p>
    <w:p w:rsidR="001059ED" w:rsidRPr="00F708E9" w:rsidP="00F708E9">
      <w:pPr>
        <w:pStyle w:val="NoSpacing"/>
        <w:numPr>
          <w:ilvl w:val="0"/>
          <w:numId w:val="27"/>
        </w:numPr>
        <w:ind w:left="567" w:hanging="283"/>
        <w:jc w:val="both"/>
        <w:rPr>
          <w:rFonts w:ascii="Times New Roman" w:hAnsi="Times New Roman"/>
          <w:sz w:val="24"/>
          <w:szCs w:val="24"/>
          <w:lang w:val="sk-SK"/>
        </w:rPr>
      </w:pPr>
      <w:r w:rsidRPr="00F708E9">
        <w:rPr>
          <w:rFonts w:ascii="Times New Roman" w:hAnsi="Times New Roman"/>
          <w:sz w:val="24"/>
          <w:szCs w:val="24"/>
          <w:lang w:val="sk-SK"/>
        </w:rPr>
        <w:t>výrobca vykonáva</w:t>
      </w:r>
    </w:p>
    <w:p w:rsidR="001059ED" w:rsidRPr="00F708E9" w:rsidP="00F708E9">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1a.</w:t>
        <w:tab/>
        <w:t>riadenie výroby,</w:t>
      </w:r>
    </w:p>
    <w:p w:rsidR="001059ED" w:rsidRPr="00F708E9" w:rsidP="00F708E9">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1b.</w:t>
        <w:tab/>
        <w:t xml:space="preserve">ďalšie skúšky vzoriek odobratých vo výrobni </w:t>
      </w:r>
      <w:r w:rsidRPr="00F708E9" w:rsidR="00427D46">
        <w:rPr>
          <w:rFonts w:ascii="Times New Roman" w:hAnsi="Times New Roman"/>
          <w:sz w:val="24"/>
          <w:szCs w:val="24"/>
          <w:lang w:val="sk-SK"/>
        </w:rPr>
        <w:t>podľa predpísaných plánov</w:t>
      </w:r>
      <w:r w:rsidRPr="00F708E9">
        <w:rPr>
          <w:rFonts w:ascii="Times New Roman" w:hAnsi="Times New Roman"/>
          <w:sz w:val="24"/>
          <w:szCs w:val="24"/>
          <w:lang w:val="sk-SK"/>
        </w:rPr>
        <w:t xml:space="preserve"> skúšok</w:t>
      </w:r>
      <w:r w:rsidRPr="00F708E9" w:rsidR="00965C46">
        <w:rPr>
          <w:rFonts w:ascii="Times New Roman" w:hAnsi="Times New Roman"/>
          <w:sz w:val="24"/>
          <w:szCs w:val="24"/>
          <w:lang w:val="sk-SK"/>
        </w:rPr>
        <w:t>,</w:t>
      </w:r>
    </w:p>
    <w:p w:rsidR="00926BB0" w:rsidRPr="00F708E9" w:rsidP="00F708E9">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1c.</w:t>
        <w:tab/>
        <w:t>vypracovanie technickej dokumentácie obsahujúcej dôkaz o správnom uplatňovaní</w:t>
      </w:r>
      <w:r w:rsidRPr="00F708E9">
        <w:rPr>
          <w:rFonts w:ascii="Times New Roman" w:hAnsi="Times New Roman"/>
          <w:sz w:val="24"/>
          <w:szCs w:val="24"/>
          <w:lang w:val="sk-SK"/>
        </w:rPr>
        <w:t xml:space="preserve"> zákona v súvislosti s posudzovaním parametrov,</w:t>
      </w:r>
    </w:p>
    <w:p w:rsidR="00926BB0" w:rsidRPr="00F708E9" w:rsidP="00F708E9">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1d.</w:t>
        <w:tab/>
        <w:t>vypracovanie technickej dokumentácie obsahujúcej dôkaz o zhode s uplatniteľnými požiadavkami na výrobok</w:t>
      </w:r>
      <w:r w:rsidRPr="00F708E9" w:rsidR="00341C3E">
        <w:rPr>
          <w:rFonts w:ascii="Times New Roman" w:hAnsi="Times New Roman"/>
          <w:sz w:val="24"/>
          <w:szCs w:val="24"/>
          <w:lang w:val="sk-SK"/>
        </w:rPr>
        <w:t>,</w:t>
      </w:r>
    </w:p>
    <w:p w:rsidR="001059ED" w:rsidRPr="00F708E9" w:rsidP="006D5280">
      <w:pPr>
        <w:pStyle w:val="NoSpacing"/>
        <w:numPr>
          <w:ilvl w:val="0"/>
          <w:numId w:val="27"/>
        </w:numPr>
        <w:ind w:left="567" w:hanging="283"/>
        <w:jc w:val="both"/>
        <w:rPr>
          <w:rFonts w:ascii="Times New Roman" w:hAnsi="Times New Roman"/>
          <w:sz w:val="24"/>
          <w:szCs w:val="24"/>
          <w:lang w:val="sk-SK"/>
        </w:rPr>
      </w:pPr>
      <w:r w:rsidRPr="00F708E9">
        <w:rPr>
          <w:rFonts w:ascii="Times New Roman" w:hAnsi="Times New Roman"/>
          <w:sz w:val="24"/>
          <w:szCs w:val="24"/>
          <w:lang w:val="sk-SK"/>
        </w:rPr>
        <w:t>autorizovaná osoba na certifikáciu</w:t>
      </w:r>
      <w:r w:rsidRPr="00F708E9" w:rsidR="00EF5E6F">
        <w:rPr>
          <w:rFonts w:ascii="Times New Roman" w:hAnsi="Times New Roman"/>
          <w:sz w:val="24"/>
          <w:szCs w:val="24"/>
          <w:lang w:val="sk-SK"/>
        </w:rPr>
        <w:t xml:space="preserve"> stavebných</w:t>
      </w:r>
      <w:r w:rsidRPr="00F708E9">
        <w:rPr>
          <w:rFonts w:ascii="Times New Roman" w:hAnsi="Times New Roman"/>
          <w:sz w:val="24"/>
          <w:szCs w:val="24"/>
          <w:lang w:val="sk-SK"/>
        </w:rPr>
        <w:t xml:space="preserve"> výrobkov </w:t>
      </w:r>
      <w:r w:rsidRPr="00F708E9" w:rsidR="002677FC">
        <w:rPr>
          <w:rFonts w:ascii="Times New Roman" w:hAnsi="Times New Roman"/>
          <w:sz w:val="24"/>
          <w:szCs w:val="24"/>
          <w:lang w:val="sk-SK"/>
        </w:rPr>
        <w:t>rozhodne o vydaní alebo zrušení c</w:t>
      </w:r>
      <w:r w:rsidRPr="00F708E9">
        <w:rPr>
          <w:rFonts w:ascii="Times New Roman" w:hAnsi="Times New Roman"/>
          <w:sz w:val="24"/>
          <w:szCs w:val="24"/>
          <w:lang w:val="sk-SK"/>
        </w:rPr>
        <w:t>ertifikát</w:t>
      </w:r>
      <w:r w:rsidRPr="00F708E9" w:rsidR="002677FC">
        <w:rPr>
          <w:rFonts w:ascii="Times New Roman" w:hAnsi="Times New Roman"/>
          <w:sz w:val="24"/>
          <w:szCs w:val="24"/>
          <w:lang w:val="sk-SK"/>
        </w:rPr>
        <w:t>u</w:t>
      </w:r>
      <w:r w:rsidRPr="00F708E9">
        <w:rPr>
          <w:rFonts w:ascii="Times New Roman" w:hAnsi="Times New Roman"/>
          <w:sz w:val="24"/>
          <w:szCs w:val="24"/>
          <w:lang w:val="sk-SK"/>
        </w:rPr>
        <w:t xml:space="preserve"> </w:t>
      </w:r>
      <w:r w:rsidRPr="00F708E9">
        <w:rPr>
          <w:rFonts w:ascii="Times New Roman" w:hAnsi="Times New Roman"/>
          <w:sz w:val="24"/>
          <w:szCs w:val="24"/>
          <w:lang w:val="sk-SK"/>
        </w:rPr>
        <w:t>o nemennosti parametrov podstatných vlastností</w:t>
      </w:r>
      <w:r w:rsidRPr="00F708E9" w:rsidR="00EF5E6F">
        <w:rPr>
          <w:rFonts w:ascii="Times New Roman" w:hAnsi="Times New Roman"/>
          <w:sz w:val="24"/>
          <w:szCs w:val="24"/>
          <w:lang w:val="sk-SK"/>
        </w:rPr>
        <w:t xml:space="preserve"> </w:t>
      </w:r>
      <w:r w:rsidRPr="00F708E9" w:rsidR="002677FC">
        <w:rPr>
          <w:rFonts w:ascii="Times New Roman" w:hAnsi="Times New Roman"/>
          <w:sz w:val="24"/>
          <w:szCs w:val="24"/>
          <w:lang w:val="sk-SK"/>
        </w:rPr>
        <w:t xml:space="preserve">a o zhode </w:t>
      </w:r>
      <w:r w:rsidRPr="00F708E9" w:rsidR="00EF5E6F">
        <w:rPr>
          <w:rFonts w:ascii="Times New Roman" w:hAnsi="Times New Roman"/>
          <w:sz w:val="24"/>
          <w:szCs w:val="24"/>
          <w:lang w:val="sk-SK"/>
        </w:rPr>
        <w:t>stavebného</w:t>
      </w:r>
      <w:r w:rsidRPr="00F708E9">
        <w:rPr>
          <w:rFonts w:ascii="Times New Roman" w:hAnsi="Times New Roman"/>
          <w:sz w:val="24"/>
          <w:szCs w:val="24"/>
          <w:lang w:val="sk-SK"/>
        </w:rPr>
        <w:t xml:space="preserve"> výrobku (ďalej len „SK certifikát výrobku“) </w:t>
      </w:r>
      <w:r w:rsidRPr="00F708E9" w:rsidR="002677FC">
        <w:rPr>
          <w:rFonts w:ascii="Times New Roman" w:hAnsi="Times New Roman"/>
          <w:sz w:val="24"/>
          <w:szCs w:val="24"/>
          <w:lang w:val="sk-SK"/>
        </w:rPr>
        <w:t>alebo o obmedzení alebo pozastavení platnosti takéhoto certifikátu na základe:</w:t>
      </w:r>
    </w:p>
    <w:p w:rsidR="001059ED" w:rsidRPr="00F708E9" w:rsidP="00136738">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2a.</w:t>
        <w:tab/>
      </w:r>
      <w:r w:rsidRPr="00F708E9" w:rsidR="002677FC">
        <w:rPr>
          <w:rFonts w:ascii="Times New Roman" w:hAnsi="Times New Roman"/>
          <w:sz w:val="24"/>
          <w:szCs w:val="24"/>
          <w:lang w:val="sk-SK"/>
        </w:rPr>
        <w:t xml:space="preserve">potvrdenia, že typ </w:t>
      </w:r>
      <w:r w:rsidRPr="00F708E9" w:rsidR="008242CC">
        <w:rPr>
          <w:rFonts w:ascii="Times New Roman" w:hAnsi="Times New Roman"/>
          <w:sz w:val="24"/>
          <w:szCs w:val="24"/>
          <w:lang w:val="sk-SK"/>
        </w:rPr>
        <w:t xml:space="preserve">stavebného </w:t>
      </w:r>
      <w:r w:rsidRPr="00F708E9" w:rsidR="002677FC">
        <w:rPr>
          <w:rFonts w:ascii="Times New Roman" w:hAnsi="Times New Roman"/>
          <w:sz w:val="24"/>
          <w:szCs w:val="24"/>
          <w:lang w:val="sk-SK"/>
        </w:rPr>
        <w:t xml:space="preserve">výrobku a kategória </w:t>
      </w:r>
      <w:r w:rsidRPr="00F708E9" w:rsidR="008242CC">
        <w:rPr>
          <w:rFonts w:ascii="Times New Roman" w:hAnsi="Times New Roman"/>
          <w:sz w:val="24"/>
          <w:szCs w:val="24"/>
          <w:lang w:val="sk-SK"/>
        </w:rPr>
        <w:t xml:space="preserve">stavebného </w:t>
      </w:r>
      <w:r w:rsidRPr="00F708E9" w:rsidR="002677FC">
        <w:rPr>
          <w:rFonts w:ascii="Times New Roman" w:hAnsi="Times New Roman"/>
          <w:sz w:val="24"/>
          <w:szCs w:val="24"/>
          <w:lang w:val="sk-SK"/>
        </w:rPr>
        <w:t>výrobku boli správne určené</w:t>
      </w:r>
      <w:r w:rsidRPr="00F708E9">
        <w:rPr>
          <w:rFonts w:ascii="Times New Roman" w:hAnsi="Times New Roman"/>
          <w:sz w:val="24"/>
          <w:szCs w:val="24"/>
          <w:lang w:val="sk-SK"/>
        </w:rPr>
        <w:t>,</w:t>
      </w:r>
    </w:p>
    <w:p w:rsidR="002677FC" w:rsidRPr="00F708E9" w:rsidP="008E5BC6">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2b.</w:t>
        <w:tab/>
        <w:t xml:space="preserve">posúdenia parametrov </w:t>
      </w:r>
      <w:r w:rsidRPr="00F708E9" w:rsidR="008242CC">
        <w:rPr>
          <w:rFonts w:ascii="Times New Roman" w:hAnsi="Times New Roman"/>
          <w:sz w:val="24"/>
          <w:szCs w:val="24"/>
          <w:lang w:val="sk-SK"/>
        </w:rPr>
        <w:t xml:space="preserve">stavebného </w:t>
      </w:r>
      <w:r w:rsidRPr="00F708E9">
        <w:rPr>
          <w:rFonts w:ascii="Times New Roman" w:hAnsi="Times New Roman"/>
          <w:sz w:val="24"/>
          <w:szCs w:val="24"/>
          <w:lang w:val="sk-SK"/>
        </w:rPr>
        <w:t>výrobku na základe skúšky typu (vrátane odobratia vzorky stavebných komponentov, ktoré sa majú považovať za reprezentatívne daného typu), výpočtu typu, tabuľkových hodnôt alebo opisnej dokume</w:t>
      </w:r>
      <w:r w:rsidRPr="00F708E9">
        <w:rPr>
          <w:rFonts w:ascii="Times New Roman" w:hAnsi="Times New Roman"/>
          <w:sz w:val="24"/>
          <w:szCs w:val="24"/>
          <w:lang w:val="sk-SK"/>
        </w:rPr>
        <w:t xml:space="preserve">ntácie uvedeného </w:t>
      </w:r>
      <w:r w:rsidRPr="00F708E9" w:rsidR="008242CC">
        <w:rPr>
          <w:rFonts w:ascii="Times New Roman" w:hAnsi="Times New Roman"/>
          <w:sz w:val="24"/>
          <w:szCs w:val="24"/>
          <w:lang w:val="sk-SK"/>
        </w:rPr>
        <w:t xml:space="preserve">stavebného </w:t>
      </w:r>
      <w:r w:rsidRPr="00F708E9">
        <w:rPr>
          <w:rFonts w:ascii="Times New Roman" w:hAnsi="Times New Roman"/>
          <w:sz w:val="24"/>
          <w:szCs w:val="24"/>
          <w:lang w:val="sk-SK"/>
        </w:rPr>
        <w:t>výrobku,</w:t>
      </w:r>
    </w:p>
    <w:p w:rsidR="001059ED" w:rsidRPr="00F708E9" w:rsidP="000F086E">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2</w:t>
      </w:r>
      <w:r w:rsidRPr="00F708E9" w:rsidR="002677FC">
        <w:rPr>
          <w:rFonts w:ascii="Times New Roman" w:hAnsi="Times New Roman"/>
          <w:sz w:val="24"/>
          <w:szCs w:val="24"/>
          <w:lang w:val="sk-SK"/>
        </w:rPr>
        <w:t>c</w:t>
      </w:r>
      <w:r w:rsidRPr="00F708E9">
        <w:rPr>
          <w:rFonts w:ascii="Times New Roman" w:hAnsi="Times New Roman"/>
          <w:sz w:val="24"/>
          <w:szCs w:val="24"/>
          <w:lang w:val="sk-SK"/>
        </w:rPr>
        <w:t>.</w:t>
        <w:tab/>
        <w:t xml:space="preserve">počiatočnej inšpekcie výrobného závodu a systému riadenia výroby, </w:t>
      </w:r>
    </w:p>
    <w:p w:rsidR="001059ED" w:rsidRPr="00F708E9" w:rsidP="00F708E9">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2</w:t>
      </w:r>
      <w:r w:rsidRPr="00F708E9" w:rsidR="002677FC">
        <w:rPr>
          <w:rFonts w:ascii="Times New Roman" w:hAnsi="Times New Roman"/>
          <w:sz w:val="24"/>
          <w:szCs w:val="24"/>
          <w:lang w:val="sk-SK"/>
        </w:rPr>
        <w:t>d</w:t>
      </w:r>
      <w:r w:rsidRPr="00F708E9">
        <w:rPr>
          <w:rFonts w:ascii="Times New Roman" w:hAnsi="Times New Roman"/>
          <w:sz w:val="24"/>
          <w:szCs w:val="24"/>
          <w:lang w:val="sk-SK"/>
        </w:rPr>
        <w:t>.</w:t>
        <w:tab/>
        <w:t>priebežného dohľadu nad systémom riadenia výroby</w:t>
      </w:r>
      <w:r w:rsidRPr="00F708E9" w:rsidR="00031621">
        <w:rPr>
          <w:rFonts w:ascii="Times New Roman" w:hAnsi="Times New Roman"/>
          <w:sz w:val="24"/>
          <w:szCs w:val="24"/>
          <w:lang w:val="sk-SK"/>
        </w:rPr>
        <w:t>,</w:t>
      </w:r>
      <w:r w:rsidRPr="00F708E9">
        <w:rPr>
          <w:rFonts w:ascii="Times New Roman" w:hAnsi="Times New Roman"/>
          <w:sz w:val="24"/>
          <w:szCs w:val="24"/>
          <w:lang w:val="sk-SK"/>
        </w:rPr>
        <w:t xml:space="preserve"> posudzovania a hodnotenia systému riadenia výroby</w:t>
      </w:r>
      <w:r w:rsidRPr="00F708E9" w:rsidR="00031621">
        <w:rPr>
          <w:rFonts w:ascii="Times New Roman" w:hAnsi="Times New Roman"/>
          <w:sz w:val="24"/>
          <w:szCs w:val="24"/>
          <w:lang w:val="sk-SK"/>
        </w:rPr>
        <w:t xml:space="preserve"> vrátane pravidelných inšpekcií vo výrobnom z</w:t>
      </w:r>
      <w:r w:rsidRPr="00F708E9" w:rsidR="00031621">
        <w:rPr>
          <w:rFonts w:ascii="Times New Roman" w:hAnsi="Times New Roman"/>
          <w:sz w:val="24"/>
          <w:szCs w:val="24"/>
          <w:lang w:val="sk-SK"/>
        </w:rPr>
        <w:t>ávode</w:t>
      </w:r>
      <w:r w:rsidRPr="00F708E9">
        <w:rPr>
          <w:rFonts w:ascii="Times New Roman" w:hAnsi="Times New Roman"/>
          <w:sz w:val="24"/>
          <w:szCs w:val="24"/>
          <w:lang w:val="sk-SK"/>
        </w:rPr>
        <w:t>,</w:t>
      </w:r>
    </w:p>
    <w:p w:rsidR="00031621" w:rsidRPr="00F708E9" w:rsidP="00F708E9">
      <w:pPr>
        <w:pStyle w:val="NoSpacing"/>
        <w:ind w:left="1134" w:hanging="567"/>
        <w:jc w:val="both"/>
        <w:rPr>
          <w:rFonts w:ascii="Times New Roman" w:hAnsi="Times New Roman"/>
          <w:sz w:val="24"/>
          <w:szCs w:val="24"/>
          <w:lang w:val="sk-SK"/>
        </w:rPr>
      </w:pPr>
      <w:r w:rsidRPr="00F708E9" w:rsidR="001059ED">
        <w:rPr>
          <w:rFonts w:ascii="Times New Roman" w:hAnsi="Times New Roman"/>
          <w:sz w:val="24"/>
          <w:szCs w:val="24"/>
          <w:lang w:val="sk-SK"/>
        </w:rPr>
        <w:t>2</w:t>
      </w:r>
      <w:r w:rsidRPr="00F708E9" w:rsidR="002677FC">
        <w:rPr>
          <w:rFonts w:ascii="Times New Roman" w:hAnsi="Times New Roman"/>
          <w:sz w:val="24"/>
          <w:szCs w:val="24"/>
          <w:lang w:val="sk-SK"/>
        </w:rPr>
        <w:t>e</w:t>
      </w:r>
      <w:r w:rsidRPr="00F708E9" w:rsidR="001059ED">
        <w:rPr>
          <w:rFonts w:ascii="Times New Roman" w:hAnsi="Times New Roman"/>
          <w:sz w:val="24"/>
          <w:szCs w:val="24"/>
          <w:lang w:val="sk-SK"/>
        </w:rPr>
        <w:t>.</w:t>
        <w:tab/>
        <w:t xml:space="preserve">kontrolných skúšok </w:t>
      </w:r>
      <w:r w:rsidRPr="00F708E9">
        <w:rPr>
          <w:rFonts w:ascii="Times New Roman" w:hAnsi="Times New Roman"/>
          <w:sz w:val="24"/>
          <w:szCs w:val="24"/>
          <w:lang w:val="sk-SK"/>
        </w:rPr>
        <w:t xml:space="preserve">na vzorkách odobratých pred uvedením </w:t>
      </w:r>
      <w:r w:rsidRPr="00F708E9" w:rsidR="008242CC">
        <w:rPr>
          <w:rFonts w:ascii="Times New Roman" w:hAnsi="Times New Roman"/>
          <w:sz w:val="24"/>
          <w:szCs w:val="24"/>
          <w:lang w:val="sk-SK"/>
        </w:rPr>
        <w:t xml:space="preserve">stavebného </w:t>
      </w:r>
      <w:r w:rsidRPr="00F708E9">
        <w:rPr>
          <w:rFonts w:ascii="Times New Roman" w:hAnsi="Times New Roman"/>
          <w:sz w:val="24"/>
          <w:szCs w:val="24"/>
          <w:lang w:val="sk-SK"/>
        </w:rPr>
        <w:t>výrobku na trh,</w:t>
      </w:r>
    </w:p>
    <w:p w:rsidR="001059ED" w:rsidRPr="00F708E9" w:rsidP="00F708E9">
      <w:pPr>
        <w:pStyle w:val="NoSpacing"/>
        <w:ind w:left="1134" w:hanging="567"/>
        <w:jc w:val="both"/>
        <w:rPr>
          <w:rFonts w:ascii="Times New Roman" w:hAnsi="Times New Roman"/>
          <w:sz w:val="24"/>
          <w:szCs w:val="24"/>
          <w:lang w:val="sk-SK"/>
        </w:rPr>
      </w:pPr>
      <w:r w:rsidRPr="00F708E9" w:rsidR="00031621">
        <w:rPr>
          <w:rFonts w:ascii="Times New Roman" w:hAnsi="Times New Roman"/>
          <w:sz w:val="24"/>
          <w:szCs w:val="24"/>
          <w:lang w:val="sk-SK"/>
        </w:rPr>
        <w:t>2f.</w:t>
        <w:tab/>
        <w:t>overenia úloh podľa</w:t>
      </w:r>
      <w:r w:rsidRPr="00F708E9" w:rsidR="005C3CA3">
        <w:rPr>
          <w:rFonts w:ascii="Times New Roman" w:hAnsi="Times New Roman"/>
          <w:sz w:val="24"/>
          <w:szCs w:val="24"/>
          <w:lang w:val="sk-SK"/>
        </w:rPr>
        <w:t xml:space="preserve"> prvého</w:t>
      </w:r>
      <w:r w:rsidRPr="00F708E9" w:rsidR="00031621">
        <w:rPr>
          <w:rFonts w:ascii="Times New Roman" w:hAnsi="Times New Roman"/>
          <w:sz w:val="24"/>
          <w:szCs w:val="24"/>
          <w:lang w:val="sk-SK"/>
        </w:rPr>
        <w:t xml:space="preserve"> </w:t>
      </w:r>
      <w:r w:rsidRPr="00F708E9" w:rsidR="003118FF">
        <w:rPr>
          <w:rFonts w:ascii="Times New Roman" w:hAnsi="Times New Roman"/>
          <w:sz w:val="24"/>
          <w:szCs w:val="24"/>
          <w:lang w:val="sk-SK"/>
        </w:rPr>
        <w:t>bodu</w:t>
      </w:r>
      <w:r w:rsidRPr="00F708E9" w:rsidR="005C3CA3">
        <w:rPr>
          <w:rFonts w:ascii="Times New Roman" w:hAnsi="Times New Roman"/>
          <w:sz w:val="24"/>
          <w:szCs w:val="24"/>
          <w:lang w:val="sk-SK"/>
        </w:rPr>
        <w:t xml:space="preserve"> bodov 1c. a 1d.,</w:t>
      </w:r>
      <w:r w:rsidRPr="00F708E9">
        <w:rPr>
          <w:rFonts w:ascii="Times New Roman" w:hAnsi="Times New Roman"/>
          <w:sz w:val="24"/>
          <w:szCs w:val="24"/>
          <w:lang w:val="sk-SK"/>
        </w:rPr>
        <w:t xml:space="preserve"> </w:t>
      </w:r>
    </w:p>
    <w:p w:rsidR="003118FF" w:rsidRPr="00F708E9" w:rsidP="00F708E9">
      <w:pPr>
        <w:pStyle w:val="NoSpacing"/>
        <w:numPr>
          <w:ilvl w:val="0"/>
          <w:numId w:val="20"/>
        </w:numPr>
        <w:tabs>
          <w:tab w:val="left" w:pos="284"/>
        </w:tabs>
        <w:ind w:left="0" w:firstLine="0"/>
        <w:jc w:val="both"/>
        <w:rPr>
          <w:rFonts w:ascii="Times New Roman" w:hAnsi="Times New Roman"/>
          <w:sz w:val="24"/>
          <w:szCs w:val="24"/>
          <w:lang w:val="sk-SK"/>
        </w:rPr>
      </w:pPr>
      <w:r w:rsidRPr="00F708E9" w:rsidR="00331D9C">
        <w:rPr>
          <w:rFonts w:ascii="Times New Roman" w:hAnsi="Times New Roman"/>
          <w:sz w:val="24"/>
          <w:szCs w:val="24"/>
          <w:lang w:val="sk-SK"/>
        </w:rPr>
        <w:t>systém</w:t>
      </w:r>
      <w:r w:rsidRPr="00F708E9">
        <w:rPr>
          <w:rFonts w:ascii="Times New Roman" w:hAnsi="Times New Roman"/>
          <w:sz w:val="24"/>
          <w:szCs w:val="24"/>
          <w:lang w:val="sk-SK"/>
        </w:rPr>
        <w:t xml:space="preserve"> </w:t>
      </w:r>
      <w:r w:rsidRPr="00F708E9" w:rsidR="001059ED">
        <w:rPr>
          <w:rFonts w:ascii="Times New Roman" w:hAnsi="Times New Roman"/>
          <w:sz w:val="24"/>
          <w:szCs w:val="24"/>
          <w:lang w:val="sk-SK"/>
        </w:rPr>
        <w:t>I</w:t>
      </w:r>
      <w:r w:rsidRPr="00F708E9">
        <w:rPr>
          <w:rFonts w:ascii="Times New Roman" w:hAnsi="Times New Roman"/>
          <w:sz w:val="24"/>
          <w:szCs w:val="24"/>
          <w:lang w:val="sk-SK"/>
        </w:rPr>
        <w:t xml:space="preserve"> (</w:t>
      </w:r>
      <w:r w:rsidRPr="00F708E9" w:rsidR="00357A70">
        <w:rPr>
          <w:rFonts w:ascii="Times New Roman" w:hAnsi="Times New Roman"/>
          <w:sz w:val="24"/>
          <w:szCs w:val="24"/>
          <w:lang w:val="sk-SK"/>
        </w:rPr>
        <w:t>ú</w:t>
      </w:r>
      <w:r w:rsidRPr="00F708E9">
        <w:rPr>
          <w:rFonts w:ascii="Times New Roman" w:hAnsi="Times New Roman"/>
          <w:sz w:val="24"/>
          <w:szCs w:val="24"/>
          <w:lang w:val="sk-SK"/>
        </w:rPr>
        <w:t xml:space="preserve">plná kontrola </w:t>
      </w:r>
      <w:r w:rsidRPr="00F708E9" w:rsidR="00357A70">
        <w:rPr>
          <w:rFonts w:ascii="Times New Roman" w:hAnsi="Times New Roman"/>
          <w:sz w:val="24"/>
          <w:szCs w:val="24"/>
          <w:lang w:val="sk-SK"/>
        </w:rPr>
        <w:t>autorizovanou</w:t>
      </w:r>
      <w:r w:rsidRPr="00F708E9">
        <w:rPr>
          <w:rFonts w:ascii="Times New Roman" w:hAnsi="Times New Roman"/>
          <w:sz w:val="24"/>
          <w:szCs w:val="24"/>
          <w:lang w:val="sk-SK"/>
        </w:rPr>
        <w:t xml:space="preserve"> osobou bez kontrolných skúšok na vzorkách</w:t>
      </w:r>
      <w:r w:rsidRPr="00F708E9" w:rsidR="00357A70">
        <w:rPr>
          <w:rFonts w:ascii="Times New Roman" w:hAnsi="Times New Roman"/>
          <w:sz w:val="24"/>
          <w:szCs w:val="24"/>
          <w:lang w:val="sk-SK"/>
        </w:rPr>
        <w:t>)</w:t>
      </w:r>
      <w:r w:rsidRPr="00F708E9" w:rsidR="001059ED">
        <w:rPr>
          <w:rFonts w:ascii="Times New Roman" w:hAnsi="Times New Roman"/>
          <w:sz w:val="24"/>
          <w:szCs w:val="24"/>
          <w:lang w:val="sk-SK"/>
        </w:rPr>
        <w:t>:</w:t>
      </w:r>
    </w:p>
    <w:p w:rsidR="001059ED" w:rsidRPr="00F708E9" w:rsidP="00F708E9">
      <w:pPr>
        <w:pStyle w:val="NoSpacing"/>
        <w:tabs>
          <w:tab w:val="left" w:pos="567"/>
          <w:tab w:val="left" w:pos="709"/>
        </w:tabs>
        <w:ind w:left="350"/>
        <w:jc w:val="both"/>
        <w:rPr>
          <w:rFonts w:ascii="Times New Roman" w:hAnsi="Times New Roman"/>
          <w:sz w:val="24"/>
          <w:szCs w:val="24"/>
          <w:lang w:val="sk-SK"/>
        </w:rPr>
      </w:pPr>
      <w:r w:rsidRPr="00F708E9">
        <w:rPr>
          <w:rFonts w:ascii="Times New Roman" w:hAnsi="Times New Roman"/>
          <w:sz w:val="24"/>
          <w:szCs w:val="24"/>
          <w:lang w:val="sk-SK"/>
        </w:rPr>
        <w:t>výrobca vydá SK vyhláseni</w:t>
      </w:r>
      <w:r w:rsidRPr="00F708E9">
        <w:rPr>
          <w:rFonts w:ascii="Times New Roman" w:hAnsi="Times New Roman"/>
          <w:sz w:val="24"/>
          <w:szCs w:val="24"/>
          <w:lang w:val="sk-SK"/>
        </w:rPr>
        <w:t xml:space="preserve">e o parametroch </w:t>
      </w:r>
      <w:r w:rsidRPr="00F708E9" w:rsidR="00331D9C">
        <w:rPr>
          <w:rFonts w:ascii="Times New Roman" w:hAnsi="Times New Roman"/>
          <w:sz w:val="24"/>
          <w:szCs w:val="24"/>
          <w:lang w:val="sk-SK"/>
        </w:rPr>
        <w:t>a zhode</w:t>
      </w:r>
      <w:r w:rsidRPr="00F708E9">
        <w:rPr>
          <w:rFonts w:ascii="Times New Roman" w:hAnsi="Times New Roman"/>
          <w:sz w:val="24"/>
          <w:szCs w:val="24"/>
          <w:lang w:val="sk-SK"/>
        </w:rPr>
        <w:t xml:space="preserve"> </w:t>
      </w:r>
      <w:r w:rsidRPr="00F708E9" w:rsidR="00427D46">
        <w:rPr>
          <w:rFonts w:ascii="Times New Roman" w:hAnsi="Times New Roman"/>
          <w:sz w:val="24"/>
          <w:szCs w:val="24"/>
          <w:lang w:val="sk-SK"/>
        </w:rPr>
        <w:t>na základe</w:t>
      </w:r>
      <w:r w:rsidRPr="00F708E9">
        <w:rPr>
          <w:rFonts w:ascii="Times New Roman" w:hAnsi="Times New Roman"/>
          <w:sz w:val="24"/>
          <w:szCs w:val="24"/>
          <w:lang w:val="sk-SK"/>
        </w:rPr>
        <w:t xml:space="preserve"> týchto činností</w:t>
      </w:r>
    </w:p>
    <w:p w:rsidR="001059ED" w:rsidRPr="00F708E9" w:rsidP="00F708E9">
      <w:pPr>
        <w:pStyle w:val="NoSpacing"/>
        <w:numPr>
          <w:ilvl w:val="0"/>
          <w:numId w:val="41"/>
        </w:numPr>
        <w:ind w:left="567" w:hanging="283"/>
        <w:jc w:val="both"/>
        <w:rPr>
          <w:rFonts w:ascii="Times New Roman" w:hAnsi="Times New Roman"/>
          <w:sz w:val="24"/>
          <w:szCs w:val="24"/>
          <w:lang w:val="sk-SK"/>
        </w:rPr>
      </w:pPr>
      <w:r w:rsidRPr="00F708E9">
        <w:rPr>
          <w:rFonts w:ascii="Times New Roman" w:hAnsi="Times New Roman"/>
          <w:sz w:val="24"/>
          <w:szCs w:val="24"/>
          <w:lang w:val="sk-SK"/>
        </w:rPr>
        <w:t>výrobca vykonáva</w:t>
      </w:r>
    </w:p>
    <w:p w:rsidR="001059ED" w:rsidRPr="00F708E9" w:rsidP="00F708E9">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1a.</w:t>
        <w:tab/>
        <w:t>riadenie výroby,</w:t>
      </w:r>
    </w:p>
    <w:p w:rsidR="001059ED" w:rsidRPr="00F708E9" w:rsidP="00F708E9">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1b.</w:t>
        <w:tab/>
      </w:r>
      <w:r w:rsidRPr="00F708E9" w:rsidR="00331D9C">
        <w:rPr>
          <w:rFonts w:ascii="Times New Roman" w:hAnsi="Times New Roman"/>
          <w:sz w:val="24"/>
          <w:szCs w:val="24"/>
          <w:lang w:val="sk-SK"/>
        </w:rPr>
        <w:t>ďalšie skúšky na vzorkách, ktoré výrobca odobral vo výrobnom závode v súlade s predpísaným plánom skúšok</w:t>
      </w:r>
      <w:r w:rsidRPr="00F708E9" w:rsidR="00965C46">
        <w:rPr>
          <w:rFonts w:ascii="Times New Roman" w:hAnsi="Times New Roman"/>
          <w:sz w:val="24"/>
          <w:szCs w:val="24"/>
          <w:lang w:val="sk-SK"/>
        </w:rPr>
        <w:t>,</w:t>
      </w:r>
    </w:p>
    <w:p w:rsidR="00331D9C" w:rsidRPr="00F708E9" w:rsidP="00F708E9">
      <w:pPr>
        <w:pStyle w:val="NoSpacing"/>
        <w:ind w:left="1134" w:hanging="567"/>
        <w:jc w:val="both"/>
        <w:rPr>
          <w:rFonts w:ascii="Times New Roman" w:hAnsi="Times New Roman"/>
          <w:sz w:val="24"/>
          <w:szCs w:val="24"/>
          <w:lang w:val="sk-SK"/>
        </w:rPr>
      </w:pPr>
      <w:r w:rsidRPr="00F708E9">
        <w:rPr>
          <w:rFonts w:ascii="Times New Roman" w:hAnsi="Times New Roman"/>
          <w:sz w:val="24"/>
          <w:szCs w:val="24"/>
          <w:lang w:val="sk-SK"/>
        </w:rPr>
        <w:t>1c.</w:t>
        <w:tab/>
        <w:t xml:space="preserve">vypracovanie technickej dokumentácie obsahujúcej dôkaz o správnom uplatňovaní </w:t>
      </w:r>
      <w:r w:rsidRPr="00F708E9" w:rsidR="00C82E93">
        <w:rPr>
          <w:rFonts w:ascii="Times New Roman" w:hAnsi="Times New Roman"/>
          <w:sz w:val="24"/>
          <w:szCs w:val="24"/>
          <w:lang w:val="sk-SK"/>
        </w:rPr>
        <w:t>zákona</w:t>
      </w:r>
      <w:r w:rsidRPr="00F708E9">
        <w:rPr>
          <w:rFonts w:ascii="Times New Roman" w:hAnsi="Times New Roman"/>
          <w:sz w:val="24"/>
          <w:szCs w:val="24"/>
          <w:lang w:val="sk-SK"/>
        </w:rPr>
        <w:t xml:space="preserve"> pokiaľ ide o posudzovanie parametrov,</w:t>
      </w:r>
    </w:p>
    <w:p w:rsidR="00C82E93" w:rsidRPr="00F708E9" w:rsidP="00F708E9">
      <w:pPr>
        <w:pStyle w:val="NoSpacing"/>
        <w:ind w:left="1134" w:hanging="567"/>
        <w:jc w:val="both"/>
        <w:rPr>
          <w:rFonts w:ascii="Times New Roman" w:hAnsi="Times New Roman"/>
          <w:sz w:val="24"/>
          <w:szCs w:val="24"/>
          <w:lang w:val="sk-SK"/>
        </w:rPr>
      </w:pPr>
      <w:r w:rsidRPr="00F708E9" w:rsidR="00331D9C">
        <w:rPr>
          <w:rFonts w:ascii="Times New Roman" w:hAnsi="Times New Roman"/>
          <w:sz w:val="24"/>
          <w:szCs w:val="24"/>
          <w:lang w:val="sk-SK"/>
        </w:rPr>
        <w:t>1d.</w:t>
        <w:tab/>
        <w:t>vypracovanie technickej dokumentácie obsahujúcej dôkaz o zhode s uplatniteľnými požiadavkami na výrobok</w:t>
      </w:r>
      <w:r w:rsidRPr="00F708E9" w:rsidR="00341C3E">
        <w:rPr>
          <w:rFonts w:ascii="Times New Roman" w:hAnsi="Times New Roman"/>
          <w:sz w:val="24"/>
          <w:szCs w:val="24"/>
          <w:lang w:val="sk-SK"/>
        </w:rPr>
        <w:t>,</w:t>
      </w:r>
    </w:p>
    <w:p w:rsidR="001059ED" w:rsidRPr="000F086E" w:rsidP="00F708E9">
      <w:pPr>
        <w:pStyle w:val="NoSpacing"/>
        <w:numPr>
          <w:ilvl w:val="0"/>
          <w:numId w:val="41"/>
        </w:numPr>
        <w:ind w:left="567" w:hanging="283"/>
        <w:jc w:val="both"/>
        <w:rPr>
          <w:rFonts w:ascii="Times New Roman" w:hAnsi="Times New Roman"/>
          <w:sz w:val="24"/>
          <w:szCs w:val="24"/>
          <w:lang w:val="sk-SK"/>
        </w:rPr>
      </w:pPr>
      <w:r w:rsidRPr="00F708E9">
        <w:rPr>
          <w:rFonts w:ascii="Times New Roman" w:hAnsi="Times New Roman"/>
          <w:sz w:val="24"/>
          <w:szCs w:val="24"/>
          <w:lang w:val="sk-SK"/>
        </w:rPr>
        <w:t xml:space="preserve">autorizovaná osoba na certifikáciu </w:t>
      </w:r>
      <w:r w:rsidRPr="00F708E9" w:rsidR="00EF5E6F">
        <w:rPr>
          <w:rFonts w:ascii="Times New Roman" w:hAnsi="Times New Roman"/>
          <w:sz w:val="24"/>
          <w:szCs w:val="24"/>
          <w:lang w:val="sk-SK"/>
        </w:rPr>
        <w:t xml:space="preserve">stavebných </w:t>
      </w:r>
      <w:r w:rsidRPr="00F708E9">
        <w:rPr>
          <w:rFonts w:ascii="Times New Roman" w:hAnsi="Times New Roman"/>
          <w:sz w:val="24"/>
          <w:szCs w:val="24"/>
          <w:lang w:val="sk-SK"/>
        </w:rPr>
        <w:t xml:space="preserve">výrobkov </w:t>
      </w:r>
      <w:r w:rsidRPr="00F708E9" w:rsidR="00C82E93">
        <w:rPr>
          <w:rFonts w:ascii="Times New Roman" w:hAnsi="Times New Roman"/>
          <w:sz w:val="24"/>
          <w:szCs w:val="24"/>
          <w:lang w:val="sk-SK"/>
        </w:rPr>
        <w:t>rozhodne o vydaní aleb</w:t>
      </w:r>
      <w:r w:rsidRPr="00F708E9" w:rsidR="00C82E93">
        <w:rPr>
          <w:rFonts w:ascii="Times New Roman" w:hAnsi="Times New Roman"/>
          <w:sz w:val="24"/>
          <w:szCs w:val="24"/>
          <w:lang w:val="sk-SK"/>
        </w:rPr>
        <w:t>o</w:t>
      </w:r>
      <w:r w:rsidR="007D5EBE">
        <w:rPr>
          <w:rFonts w:ascii="Times New Roman" w:hAnsi="Times New Roman"/>
          <w:sz w:val="24"/>
          <w:szCs w:val="24"/>
          <w:lang w:val="sk-SK"/>
        </w:rPr>
        <w:t xml:space="preserve"> </w:t>
      </w:r>
      <w:r w:rsidRPr="00136738" w:rsidR="00C82E93">
        <w:rPr>
          <w:rFonts w:ascii="Times New Roman" w:hAnsi="Times New Roman"/>
          <w:sz w:val="24"/>
          <w:szCs w:val="24"/>
          <w:lang w:val="sk-SK"/>
        </w:rPr>
        <w:t xml:space="preserve">zrušení </w:t>
      </w:r>
      <w:r w:rsidRPr="00136738">
        <w:rPr>
          <w:rFonts w:ascii="Times New Roman" w:hAnsi="Times New Roman"/>
          <w:sz w:val="24"/>
          <w:szCs w:val="24"/>
          <w:lang w:val="sk-SK"/>
        </w:rPr>
        <w:t xml:space="preserve">SK certifikát výrobku </w:t>
      </w:r>
      <w:r w:rsidRPr="00136738" w:rsidR="00C82E93">
        <w:rPr>
          <w:rFonts w:ascii="Times New Roman" w:hAnsi="Times New Roman"/>
          <w:sz w:val="24"/>
          <w:szCs w:val="24"/>
          <w:lang w:val="sk-SK"/>
        </w:rPr>
        <w:t>alebo o obmedzení alebo pozastavení platnosti</w:t>
      </w:r>
      <w:r w:rsidRPr="000F086E" w:rsidR="00C82E93">
        <w:rPr>
          <w:rFonts w:ascii="Times New Roman" w:hAnsi="Times New Roman"/>
          <w:sz w:val="24"/>
          <w:szCs w:val="24"/>
          <w:lang w:val="sk-SK"/>
        </w:rPr>
        <w:t xml:space="preserve"> takéhoto certifikátu na základe</w:t>
      </w:r>
    </w:p>
    <w:p w:rsidR="001059ED" w:rsidRPr="00F708E9" w:rsidP="00F708E9">
      <w:pPr>
        <w:pStyle w:val="NoSpacing"/>
        <w:ind w:left="993" w:hanging="426"/>
        <w:jc w:val="both"/>
        <w:rPr>
          <w:rFonts w:ascii="Times New Roman" w:hAnsi="Times New Roman"/>
          <w:sz w:val="24"/>
          <w:szCs w:val="24"/>
          <w:lang w:val="sk-SK"/>
        </w:rPr>
      </w:pPr>
      <w:r w:rsidRPr="000F086E">
        <w:rPr>
          <w:rFonts w:ascii="Times New Roman" w:hAnsi="Times New Roman"/>
          <w:sz w:val="24"/>
          <w:szCs w:val="24"/>
          <w:lang w:val="sk-SK"/>
        </w:rPr>
        <w:t>2a.</w:t>
        <w:tab/>
      </w:r>
      <w:r w:rsidRPr="00F708E9" w:rsidR="00C82E93">
        <w:rPr>
          <w:rFonts w:ascii="Times New Roman" w:hAnsi="Times New Roman"/>
          <w:sz w:val="24"/>
          <w:szCs w:val="24"/>
          <w:lang w:val="sk-SK"/>
        </w:rPr>
        <w:t xml:space="preserve">potvrdenia, že typ </w:t>
      </w:r>
      <w:r w:rsidRPr="00F708E9" w:rsidR="008242CC">
        <w:rPr>
          <w:rFonts w:ascii="Times New Roman" w:hAnsi="Times New Roman"/>
          <w:sz w:val="24"/>
          <w:szCs w:val="24"/>
          <w:lang w:val="sk-SK"/>
        </w:rPr>
        <w:t xml:space="preserve">stavebného </w:t>
      </w:r>
      <w:r w:rsidRPr="00F708E9" w:rsidR="00C82E93">
        <w:rPr>
          <w:rFonts w:ascii="Times New Roman" w:hAnsi="Times New Roman"/>
          <w:sz w:val="24"/>
          <w:szCs w:val="24"/>
          <w:lang w:val="sk-SK"/>
        </w:rPr>
        <w:t xml:space="preserve">výrobku a kategória </w:t>
      </w:r>
      <w:r w:rsidRPr="00F708E9" w:rsidR="008242CC">
        <w:rPr>
          <w:rFonts w:ascii="Times New Roman" w:hAnsi="Times New Roman"/>
          <w:sz w:val="24"/>
          <w:szCs w:val="24"/>
          <w:lang w:val="sk-SK"/>
        </w:rPr>
        <w:t xml:space="preserve">stavebného </w:t>
      </w:r>
      <w:r w:rsidRPr="00F708E9" w:rsidR="00C82E93">
        <w:rPr>
          <w:rFonts w:ascii="Times New Roman" w:hAnsi="Times New Roman"/>
          <w:sz w:val="24"/>
          <w:szCs w:val="24"/>
          <w:lang w:val="sk-SK"/>
        </w:rPr>
        <w:t>výrobku boli správne určené</w:t>
      </w:r>
      <w:r w:rsidRPr="00F708E9">
        <w:rPr>
          <w:rFonts w:ascii="Times New Roman" w:hAnsi="Times New Roman"/>
          <w:sz w:val="24"/>
          <w:szCs w:val="24"/>
          <w:lang w:val="sk-SK"/>
        </w:rPr>
        <w:t>,</w:t>
      </w:r>
    </w:p>
    <w:p w:rsidR="001059ED" w:rsidRPr="00F708E9" w:rsidP="00F708E9">
      <w:pPr>
        <w:pStyle w:val="NoSpacing"/>
        <w:ind w:left="993" w:hanging="426"/>
        <w:jc w:val="both"/>
        <w:rPr>
          <w:rFonts w:ascii="Times New Roman" w:hAnsi="Times New Roman"/>
          <w:sz w:val="24"/>
          <w:szCs w:val="24"/>
          <w:lang w:val="sk-SK"/>
        </w:rPr>
      </w:pPr>
      <w:r w:rsidRPr="00F708E9">
        <w:rPr>
          <w:rFonts w:ascii="Times New Roman" w:hAnsi="Times New Roman"/>
          <w:sz w:val="24"/>
          <w:szCs w:val="24"/>
          <w:lang w:val="sk-SK"/>
        </w:rPr>
        <w:t>2b.</w:t>
        <w:tab/>
      </w:r>
      <w:r w:rsidRPr="00F708E9" w:rsidR="00C82E93">
        <w:rPr>
          <w:rFonts w:ascii="Times New Roman" w:hAnsi="Times New Roman"/>
          <w:sz w:val="24"/>
          <w:szCs w:val="24"/>
          <w:lang w:val="sk-SK"/>
        </w:rPr>
        <w:t xml:space="preserve">posúdenia parametrov </w:t>
      </w:r>
      <w:r w:rsidRPr="00F708E9" w:rsidR="008242CC">
        <w:rPr>
          <w:rFonts w:ascii="Times New Roman" w:hAnsi="Times New Roman"/>
          <w:sz w:val="24"/>
          <w:szCs w:val="24"/>
          <w:lang w:val="sk-SK"/>
        </w:rPr>
        <w:t xml:space="preserve">stavebného </w:t>
      </w:r>
      <w:r w:rsidRPr="00F708E9" w:rsidR="00C82E93">
        <w:rPr>
          <w:rFonts w:ascii="Times New Roman" w:hAnsi="Times New Roman"/>
          <w:sz w:val="24"/>
          <w:szCs w:val="24"/>
          <w:lang w:val="sk-SK"/>
        </w:rPr>
        <w:t xml:space="preserve">výrobku na základe skúšky typu (vrátane odobratia vzorky stavebného komponentu alebo komponentov, ktoré sa majú považovať za reprezentatívne daného typu), výpočtu typu, tabuľkových hodnôt alebo opisnej dokumentácie uvedeného </w:t>
      </w:r>
      <w:r w:rsidRPr="00F708E9" w:rsidR="008242CC">
        <w:rPr>
          <w:rFonts w:ascii="Times New Roman" w:hAnsi="Times New Roman"/>
          <w:sz w:val="24"/>
          <w:szCs w:val="24"/>
          <w:lang w:val="sk-SK"/>
        </w:rPr>
        <w:t xml:space="preserve">stavebného </w:t>
      </w:r>
      <w:r w:rsidRPr="00F708E9" w:rsidR="00C82E93">
        <w:rPr>
          <w:rFonts w:ascii="Times New Roman" w:hAnsi="Times New Roman"/>
          <w:sz w:val="24"/>
          <w:szCs w:val="24"/>
          <w:lang w:val="sk-SK"/>
        </w:rPr>
        <w:t>výrobku</w:t>
      </w:r>
      <w:r w:rsidRPr="00F708E9">
        <w:rPr>
          <w:rFonts w:ascii="Times New Roman" w:hAnsi="Times New Roman"/>
          <w:sz w:val="24"/>
          <w:szCs w:val="24"/>
          <w:lang w:val="sk-SK"/>
        </w:rPr>
        <w:t xml:space="preserve">, </w:t>
      </w:r>
    </w:p>
    <w:p w:rsidR="001059ED" w:rsidRPr="00F708E9" w:rsidP="00F708E9">
      <w:pPr>
        <w:pStyle w:val="NoSpacing"/>
        <w:ind w:left="993" w:hanging="426"/>
        <w:jc w:val="both"/>
        <w:rPr>
          <w:rFonts w:ascii="Times New Roman" w:hAnsi="Times New Roman"/>
          <w:sz w:val="24"/>
          <w:szCs w:val="24"/>
          <w:lang w:val="sk-SK"/>
        </w:rPr>
      </w:pPr>
      <w:r w:rsidRPr="00F708E9">
        <w:rPr>
          <w:rFonts w:ascii="Times New Roman" w:hAnsi="Times New Roman"/>
          <w:sz w:val="24"/>
          <w:szCs w:val="24"/>
          <w:lang w:val="sk-SK"/>
        </w:rPr>
        <w:t>2c.</w:t>
        <w:tab/>
      </w:r>
      <w:r w:rsidRPr="00F708E9" w:rsidR="00C82E93">
        <w:rPr>
          <w:rFonts w:ascii="Times New Roman" w:hAnsi="Times New Roman"/>
          <w:sz w:val="24"/>
          <w:szCs w:val="24"/>
          <w:lang w:val="sk-SK"/>
        </w:rPr>
        <w:t xml:space="preserve">počiatočnej inšpekcie </w:t>
      </w:r>
      <w:r w:rsidRPr="00F708E9" w:rsidR="00C82E93">
        <w:rPr>
          <w:rFonts w:ascii="Times New Roman" w:hAnsi="Times New Roman"/>
          <w:sz w:val="24"/>
          <w:szCs w:val="24"/>
          <w:lang w:val="sk-SK"/>
        </w:rPr>
        <w:t>výrobného závodu a systému riadenia výroby</w:t>
      </w:r>
      <w:r w:rsidRPr="00F708E9" w:rsidR="00965C46">
        <w:rPr>
          <w:rFonts w:ascii="Times New Roman" w:hAnsi="Times New Roman"/>
          <w:sz w:val="24"/>
          <w:szCs w:val="24"/>
          <w:lang w:val="sk-SK"/>
        </w:rPr>
        <w:t>,</w:t>
      </w:r>
    </w:p>
    <w:p w:rsidR="00C82E93" w:rsidRPr="00F708E9" w:rsidP="00F708E9">
      <w:pPr>
        <w:pStyle w:val="NoSpacing"/>
        <w:ind w:left="993" w:hanging="426"/>
        <w:jc w:val="both"/>
        <w:rPr>
          <w:rFonts w:ascii="Times New Roman" w:hAnsi="Times New Roman"/>
          <w:sz w:val="24"/>
          <w:szCs w:val="24"/>
          <w:lang w:val="sk-SK"/>
        </w:rPr>
      </w:pPr>
      <w:r w:rsidRPr="00F708E9">
        <w:rPr>
          <w:rFonts w:ascii="Times New Roman" w:hAnsi="Times New Roman"/>
          <w:sz w:val="24"/>
          <w:szCs w:val="24"/>
          <w:lang w:val="sk-SK"/>
        </w:rPr>
        <w:t>2d.</w:t>
        <w:tab/>
        <w:t>priebežného dohľadu nad systémom riadenia výroby, posudzovania a hodnotenia systému riadenia výroby vrátane pravidelných inšpekcií vo výrobnom závode,</w:t>
      </w:r>
    </w:p>
    <w:p w:rsidR="00C82E93" w:rsidRPr="00F708E9" w:rsidP="00F708E9">
      <w:pPr>
        <w:pStyle w:val="NoSpacing"/>
        <w:ind w:left="993" w:hanging="426"/>
        <w:jc w:val="both"/>
        <w:rPr>
          <w:rFonts w:ascii="Times New Roman" w:hAnsi="Times New Roman"/>
          <w:sz w:val="24"/>
          <w:szCs w:val="24"/>
          <w:lang w:val="sk-SK"/>
        </w:rPr>
      </w:pPr>
      <w:r w:rsidRPr="00F708E9">
        <w:rPr>
          <w:rFonts w:ascii="Times New Roman" w:hAnsi="Times New Roman"/>
          <w:sz w:val="24"/>
          <w:szCs w:val="24"/>
          <w:lang w:val="sk-SK"/>
        </w:rPr>
        <w:t>2e.</w:t>
        <w:tab/>
        <w:t>overenia úloh podľa</w:t>
      </w:r>
      <w:r w:rsidRPr="00F708E9" w:rsidR="005C3CA3">
        <w:rPr>
          <w:rFonts w:ascii="Times New Roman" w:hAnsi="Times New Roman"/>
          <w:sz w:val="24"/>
          <w:szCs w:val="24"/>
          <w:lang w:val="sk-SK"/>
        </w:rPr>
        <w:t xml:space="preserve"> prvého</w:t>
      </w:r>
      <w:r w:rsidRPr="00F708E9">
        <w:rPr>
          <w:rFonts w:ascii="Times New Roman" w:hAnsi="Times New Roman"/>
          <w:sz w:val="24"/>
          <w:szCs w:val="24"/>
          <w:lang w:val="sk-SK"/>
        </w:rPr>
        <w:t xml:space="preserve"> </w:t>
      </w:r>
      <w:r w:rsidRPr="00F708E9" w:rsidR="005C3CA3">
        <w:rPr>
          <w:rFonts w:ascii="Times New Roman" w:hAnsi="Times New Roman"/>
          <w:sz w:val="24"/>
          <w:szCs w:val="24"/>
          <w:lang w:val="sk-SK"/>
        </w:rPr>
        <w:t xml:space="preserve">bodu </w:t>
      </w:r>
      <w:r w:rsidRPr="00F708E9">
        <w:rPr>
          <w:rFonts w:ascii="Times New Roman" w:hAnsi="Times New Roman"/>
          <w:sz w:val="24"/>
          <w:szCs w:val="24"/>
          <w:lang w:val="sk-SK"/>
        </w:rPr>
        <w:t>bodov 1c</w:t>
      </w:r>
      <w:r w:rsidRPr="00F708E9" w:rsidR="005C3CA3">
        <w:rPr>
          <w:rFonts w:ascii="Times New Roman" w:hAnsi="Times New Roman"/>
          <w:sz w:val="24"/>
          <w:szCs w:val="24"/>
          <w:lang w:val="sk-SK"/>
        </w:rPr>
        <w:t>. a 1d.,</w:t>
      </w:r>
    </w:p>
    <w:p w:rsidR="001059ED" w:rsidRPr="00F708E9" w:rsidP="00F708E9">
      <w:pPr>
        <w:pStyle w:val="NoSpacing"/>
        <w:numPr>
          <w:ilvl w:val="0"/>
          <w:numId w:val="20"/>
        </w:numPr>
        <w:ind w:left="284" w:hanging="284"/>
        <w:jc w:val="both"/>
        <w:rPr>
          <w:rFonts w:ascii="Times New Roman" w:hAnsi="Times New Roman"/>
          <w:sz w:val="24"/>
          <w:szCs w:val="24"/>
          <w:lang w:val="sk-SK"/>
        </w:rPr>
      </w:pPr>
      <w:r w:rsidRPr="00F708E9">
        <w:rPr>
          <w:rFonts w:ascii="Times New Roman" w:hAnsi="Times New Roman"/>
          <w:sz w:val="24"/>
          <w:szCs w:val="24"/>
          <w:lang w:val="sk-SK"/>
        </w:rPr>
        <w:t>syst</w:t>
      </w:r>
      <w:r w:rsidRPr="00F708E9">
        <w:rPr>
          <w:rFonts w:ascii="Times New Roman" w:hAnsi="Times New Roman"/>
          <w:sz w:val="24"/>
          <w:szCs w:val="24"/>
          <w:lang w:val="sk-SK"/>
        </w:rPr>
        <w:t>ém II+</w:t>
      </w:r>
      <w:r w:rsidRPr="00F708E9" w:rsidR="00C82E93">
        <w:rPr>
          <w:rFonts w:ascii="Times New Roman" w:hAnsi="Times New Roman"/>
          <w:sz w:val="24"/>
          <w:szCs w:val="24"/>
          <w:lang w:val="sk-SK"/>
        </w:rPr>
        <w:t xml:space="preserve"> (zameranie autorizovanej osoby na systém riadenia výroby</w:t>
      </w:r>
      <w:r w:rsidRPr="00F708E9" w:rsidR="00E0304E">
        <w:rPr>
          <w:rFonts w:ascii="Times New Roman" w:hAnsi="Times New Roman"/>
          <w:sz w:val="24"/>
          <w:szCs w:val="24"/>
          <w:lang w:val="sk-SK"/>
        </w:rPr>
        <w:t>)</w:t>
      </w:r>
      <w:r w:rsidRPr="00F708E9">
        <w:rPr>
          <w:rFonts w:ascii="Times New Roman" w:hAnsi="Times New Roman"/>
          <w:sz w:val="24"/>
          <w:szCs w:val="24"/>
          <w:lang w:val="sk-SK"/>
        </w:rPr>
        <w:t xml:space="preserve">: výrobca vydá SK vyhlásenie o parametroch </w:t>
      </w:r>
      <w:r w:rsidRPr="00F708E9" w:rsidR="00D1243F">
        <w:rPr>
          <w:rFonts w:ascii="Times New Roman" w:hAnsi="Times New Roman"/>
          <w:sz w:val="24"/>
          <w:szCs w:val="24"/>
          <w:lang w:val="sk-SK"/>
        </w:rPr>
        <w:t xml:space="preserve">a zhode </w:t>
      </w:r>
      <w:r w:rsidRPr="00F708E9">
        <w:rPr>
          <w:rFonts w:ascii="Times New Roman" w:hAnsi="Times New Roman"/>
          <w:sz w:val="24"/>
          <w:szCs w:val="24"/>
          <w:lang w:val="sk-SK"/>
        </w:rPr>
        <w:t>na základe týchto činností</w:t>
      </w:r>
    </w:p>
    <w:p w:rsidR="001059ED" w:rsidRPr="00F708E9" w:rsidP="00F708E9">
      <w:pPr>
        <w:pStyle w:val="NoSpacing"/>
        <w:numPr>
          <w:ilvl w:val="0"/>
          <w:numId w:val="29"/>
        </w:numPr>
        <w:ind w:left="567" w:hanging="283"/>
        <w:rPr>
          <w:rFonts w:ascii="Times New Roman" w:hAnsi="Times New Roman"/>
          <w:sz w:val="24"/>
          <w:szCs w:val="24"/>
          <w:lang w:val="sk-SK"/>
        </w:rPr>
      </w:pPr>
      <w:r w:rsidRPr="00F708E9">
        <w:rPr>
          <w:rFonts w:ascii="Times New Roman" w:hAnsi="Times New Roman"/>
          <w:sz w:val="24"/>
          <w:szCs w:val="24"/>
          <w:lang w:val="sk-SK"/>
        </w:rPr>
        <w:t>výrobca vykonáva</w:t>
      </w:r>
    </w:p>
    <w:p w:rsidR="001059ED" w:rsidRPr="00F708E9" w:rsidP="00F708E9">
      <w:pPr>
        <w:pStyle w:val="NoSpacing"/>
        <w:ind w:left="993" w:hanging="426"/>
        <w:jc w:val="both"/>
        <w:rPr>
          <w:rFonts w:ascii="Times New Roman" w:hAnsi="Times New Roman"/>
          <w:sz w:val="24"/>
          <w:szCs w:val="24"/>
          <w:lang w:val="sk-SK"/>
        </w:rPr>
      </w:pPr>
      <w:r w:rsidRPr="00F708E9">
        <w:rPr>
          <w:rFonts w:ascii="Times New Roman" w:hAnsi="Times New Roman"/>
          <w:sz w:val="24"/>
          <w:szCs w:val="24"/>
          <w:lang w:val="sk-SK"/>
        </w:rPr>
        <w:t>1a.</w:t>
        <w:tab/>
      </w:r>
      <w:r w:rsidRPr="00F708E9" w:rsidR="00E0304E">
        <w:rPr>
          <w:rFonts w:ascii="Times New Roman" w:hAnsi="Times New Roman"/>
          <w:sz w:val="24"/>
          <w:szCs w:val="24"/>
          <w:lang w:val="sk-SK"/>
        </w:rPr>
        <w:t xml:space="preserve">posúdenie parametrov </w:t>
      </w:r>
      <w:r w:rsidRPr="00F708E9" w:rsidR="008242CC">
        <w:rPr>
          <w:rFonts w:ascii="Times New Roman" w:hAnsi="Times New Roman"/>
          <w:sz w:val="24"/>
          <w:szCs w:val="24"/>
          <w:lang w:val="sk-SK"/>
        </w:rPr>
        <w:t xml:space="preserve">stavebného </w:t>
      </w:r>
      <w:r w:rsidRPr="00F708E9" w:rsidR="00E0304E">
        <w:rPr>
          <w:rFonts w:ascii="Times New Roman" w:hAnsi="Times New Roman"/>
          <w:sz w:val="24"/>
          <w:szCs w:val="24"/>
          <w:lang w:val="sk-SK"/>
        </w:rPr>
        <w:t>výrobku na základe skúšok (vrátane odobratia vzorky stavebného komponentu alebo komponentov, ktoré sa majú považovať za reprezentatívne daného typu), výpočtu typu, tabuľkových hodnôt alebo dokumentácie opisujúcej uvedený výrobok,</w:t>
      </w:r>
    </w:p>
    <w:p w:rsidR="00E0304E" w:rsidRPr="00F708E9" w:rsidP="00F708E9">
      <w:pPr>
        <w:pStyle w:val="NoSpacing"/>
        <w:ind w:left="993" w:hanging="426"/>
        <w:jc w:val="both"/>
        <w:rPr>
          <w:rFonts w:ascii="Times New Roman" w:hAnsi="Times New Roman"/>
          <w:sz w:val="24"/>
          <w:szCs w:val="24"/>
          <w:lang w:val="sk-SK"/>
        </w:rPr>
      </w:pPr>
      <w:r w:rsidRPr="00F708E9">
        <w:rPr>
          <w:rFonts w:ascii="Times New Roman" w:hAnsi="Times New Roman"/>
          <w:sz w:val="24"/>
          <w:szCs w:val="24"/>
          <w:lang w:val="sk-SK"/>
        </w:rPr>
        <w:t>1b.</w:t>
        <w:tab/>
        <w:t>riadenie výroby,</w:t>
      </w:r>
    </w:p>
    <w:p w:rsidR="001059ED" w:rsidRPr="00F708E9" w:rsidP="00F708E9">
      <w:pPr>
        <w:pStyle w:val="NoSpacing"/>
        <w:ind w:left="993" w:hanging="426"/>
        <w:jc w:val="both"/>
        <w:rPr>
          <w:rFonts w:ascii="Times New Roman" w:hAnsi="Times New Roman"/>
          <w:sz w:val="24"/>
          <w:szCs w:val="24"/>
          <w:lang w:val="sk-SK"/>
        </w:rPr>
      </w:pPr>
      <w:r w:rsidRPr="00F708E9" w:rsidR="00E0304E">
        <w:rPr>
          <w:rFonts w:ascii="Times New Roman" w:hAnsi="Times New Roman"/>
          <w:sz w:val="24"/>
          <w:szCs w:val="24"/>
          <w:lang w:val="sk-SK"/>
        </w:rPr>
        <w:t>1c</w:t>
      </w:r>
      <w:r w:rsidRPr="00F708E9">
        <w:rPr>
          <w:rFonts w:ascii="Times New Roman" w:hAnsi="Times New Roman"/>
          <w:sz w:val="24"/>
          <w:szCs w:val="24"/>
          <w:lang w:val="sk-SK"/>
        </w:rPr>
        <w:t>.</w:t>
        <w:tab/>
      </w:r>
      <w:r w:rsidRPr="00F708E9" w:rsidR="00E0304E">
        <w:rPr>
          <w:rFonts w:ascii="Times New Roman" w:hAnsi="Times New Roman"/>
          <w:sz w:val="24"/>
          <w:szCs w:val="24"/>
          <w:lang w:val="sk-SK"/>
        </w:rPr>
        <w:t xml:space="preserve">skúšky na vzorkách odobratých v závode v súlade s predpísaným </w:t>
      </w:r>
      <w:r w:rsidRPr="00F708E9" w:rsidR="00E0304E">
        <w:rPr>
          <w:rFonts w:ascii="Times New Roman" w:hAnsi="Times New Roman"/>
          <w:sz w:val="24"/>
          <w:szCs w:val="24"/>
          <w:lang w:val="sk-SK"/>
        </w:rPr>
        <w:t>plánom skúšok</w:t>
      </w:r>
      <w:r w:rsidRPr="00F708E9">
        <w:rPr>
          <w:rFonts w:ascii="Times New Roman" w:hAnsi="Times New Roman"/>
          <w:sz w:val="24"/>
          <w:szCs w:val="24"/>
          <w:lang w:val="sk-SK"/>
        </w:rPr>
        <w:t>,</w:t>
      </w:r>
    </w:p>
    <w:p w:rsidR="001059ED" w:rsidRPr="00F708E9" w:rsidP="00F708E9">
      <w:pPr>
        <w:pStyle w:val="NoSpacing"/>
        <w:ind w:left="993" w:hanging="426"/>
        <w:jc w:val="both"/>
        <w:rPr>
          <w:rFonts w:ascii="Times New Roman" w:hAnsi="Times New Roman"/>
          <w:sz w:val="24"/>
          <w:szCs w:val="24"/>
          <w:lang w:val="sk-SK"/>
        </w:rPr>
      </w:pPr>
      <w:r w:rsidRPr="00F708E9" w:rsidR="00E0304E">
        <w:rPr>
          <w:rFonts w:ascii="Times New Roman" w:hAnsi="Times New Roman"/>
          <w:sz w:val="24"/>
          <w:szCs w:val="24"/>
          <w:lang w:val="sk-SK"/>
        </w:rPr>
        <w:t>1d</w:t>
      </w:r>
      <w:r w:rsidRPr="00F708E9">
        <w:rPr>
          <w:rFonts w:ascii="Times New Roman" w:hAnsi="Times New Roman"/>
          <w:sz w:val="24"/>
          <w:szCs w:val="24"/>
          <w:lang w:val="sk-SK"/>
        </w:rPr>
        <w:t>.</w:t>
        <w:tab/>
      </w:r>
      <w:r w:rsidRPr="00F708E9" w:rsidR="00E0304E">
        <w:rPr>
          <w:rFonts w:ascii="Times New Roman" w:hAnsi="Times New Roman"/>
          <w:sz w:val="24"/>
          <w:szCs w:val="24"/>
          <w:lang w:val="sk-SK"/>
        </w:rPr>
        <w:t>vypracovanie technickej dokumentácie obsahujúcej dôkaz o správnom uplatňovaní zákona, pokiaľ ide o posudzovanie parametrov</w:t>
      </w:r>
      <w:r w:rsidRPr="00F708E9" w:rsidR="00965C46">
        <w:rPr>
          <w:rFonts w:ascii="Times New Roman" w:hAnsi="Times New Roman"/>
          <w:sz w:val="24"/>
          <w:szCs w:val="24"/>
          <w:lang w:val="sk-SK"/>
        </w:rPr>
        <w:t>,</w:t>
      </w:r>
    </w:p>
    <w:p w:rsidR="00E0304E" w:rsidRPr="00F708E9" w:rsidP="00F708E9">
      <w:pPr>
        <w:pStyle w:val="NoSpacing"/>
        <w:ind w:left="993" w:hanging="426"/>
        <w:jc w:val="both"/>
        <w:rPr>
          <w:rFonts w:ascii="Times New Roman" w:hAnsi="Times New Roman"/>
          <w:sz w:val="24"/>
          <w:szCs w:val="24"/>
          <w:lang w:val="sk-SK"/>
        </w:rPr>
      </w:pPr>
      <w:r w:rsidRPr="00F708E9">
        <w:rPr>
          <w:rFonts w:ascii="Times New Roman" w:hAnsi="Times New Roman"/>
          <w:sz w:val="24"/>
          <w:szCs w:val="24"/>
          <w:lang w:val="sk-SK"/>
        </w:rPr>
        <w:t>1e.</w:t>
        <w:tab/>
        <w:t>vypracovanie technickej dokumentácie obsahujúcej dôkaz o zhode s uplatniteľnými požiadavkami na výrobok</w:t>
      </w:r>
      <w:r w:rsidRPr="00F708E9" w:rsidR="00341C3E">
        <w:rPr>
          <w:rFonts w:ascii="Times New Roman" w:hAnsi="Times New Roman"/>
          <w:sz w:val="24"/>
          <w:szCs w:val="24"/>
          <w:lang w:val="sk-SK"/>
        </w:rPr>
        <w:t>,</w:t>
      </w:r>
    </w:p>
    <w:p w:rsidR="001059ED" w:rsidRPr="00F708E9" w:rsidP="006D5280">
      <w:pPr>
        <w:pStyle w:val="CM1"/>
        <w:numPr>
          <w:ilvl w:val="0"/>
          <w:numId w:val="28"/>
        </w:numPr>
        <w:ind w:left="993" w:hanging="284"/>
        <w:jc w:val="both"/>
        <w:rPr>
          <w:rFonts w:ascii="Times New Roman" w:hAnsi="Times New Roman"/>
        </w:rPr>
      </w:pPr>
      <w:r w:rsidRPr="00F708E9">
        <w:rPr>
          <w:rFonts w:ascii="Times New Roman" w:hAnsi="Times New Roman"/>
        </w:rPr>
        <w:t>auto</w:t>
      </w:r>
      <w:r w:rsidRPr="00F708E9">
        <w:rPr>
          <w:rFonts w:ascii="Times New Roman" w:hAnsi="Times New Roman"/>
        </w:rPr>
        <w:t xml:space="preserve">rizovaná osoba na certifikáciu systému riadenia výroby vydá certifikát </w:t>
      </w:r>
      <w:r w:rsidRPr="00F708E9" w:rsidR="00EF5E6F">
        <w:rPr>
          <w:rFonts w:ascii="Times New Roman" w:hAnsi="Times New Roman"/>
        </w:rPr>
        <w:t xml:space="preserve">o </w:t>
      </w:r>
      <w:r w:rsidRPr="00F708E9">
        <w:rPr>
          <w:rFonts w:ascii="Times New Roman" w:hAnsi="Times New Roman"/>
        </w:rPr>
        <w:t>zhod</w:t>
      </w:r>
      <w:r w:rsidRPr="00F708E9" w:rsidR="00EF5E6F">
        <w:rPr>
          <w:rFonts w:ascii="Times New Roman" w:hAnsi="Times New Roman"/>
        </w:rPr>
        <w:t>e</w:t>
      </w:r>
      <w:r w:rsidRPr="00F708E9">
        <w:rPr>
          <w:rFonts w:ascii="Times New Roman" w:hAnsi="Times New Roman"/>
        </w:rPr>
        <w:t xml:space="preserve"> systému riadenia výroby u výrobcu (ďalej len „SK certifikát systému riadenia“) na základe</w:t>
      </w:r>
    </w:p>
    <w:p w:rsidR="001059ED"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2a.</w:t>
        <w:tab/>
      </w:r>
      <w:r w:rsidRPr="00F708E9" w:rsidR="00E0304E">
        <w:rPr>
          <w:rFonts w:ascii="Times New Roman" w:hAnsi="Times New Roman"/>
          <w:sz w:val="24"/>
          <w:szCs w:val="24"/>
          <w:lang w:val="sk-SK"/>
        </w:rPr>
        <w:t xml:space="preserve">potvrdenia, že typ </w:t>
      </w:r>
      <w:r w:rsidRPr="00F708E9" w:rsidR="008242CC">
        <w:rPr>
          <w:rFonts w:ascii="Times New Roman" w:hAnsi="Times New Roman"/>
          <w:sz w:val="24"/>
          <w:szCs w:val="24"/>
          <w:lang w:val="sk-SK"/>
        </w:rPr>
        <w:t xml:space="preserve">stavebného </w:t>
      </w:r>
      <w:r w:rsidRPr="00F708E9" w:rsidR="00E0304E">
        <w:rPr>
          <w:rFonts w:ascii="Times New Roman" w:hAnsi="Times New Roman"/>
          <w:sz w:val="24"/>
          <w:szCs w:val="24"/>
          <w:lang w:val="sk-SK"/>
        </w:rPr>
        <w:t xml:space="preserve">výrobku a kategória </w:t>
      </w:r>
      <w:r w:rsidRPr="00F708E9" w:rsidR="008242CC">
        <w:rPr>
          <w:rFonts w:ascii="Times New Roman" w:hAnsi="Times New Roman"/>
          <w:sz w:val="24"/>
          <w:szCs w:val="24"/>
          <w:lang w:val="sk-SK"/>
        </w:rPr>
        <w:t xml:space="preserve">stavebného </w:t>
      </w:r>
      <w:r w:rsidRPr="00F708E9" w:rsidR="00E0304E">
        <w:rPr>
          <w:rFonts w:ascii="Times New Roman" w:hAnsi="Times New Roman"/>
          <w:sz w:val="24"/>
          <w:szCs w:val="24"/>
          <w:lang w:val="sk-SK"/>
        </w:rPr>
        <w:t xml:space="preserve">výrobku boli správne určené a že parametre </w:t>
      </w:r>
      <w:r w:rsidRPr="00F708E9" w:rsidR="008242CC">
        <w:rPr>
          <w:rFonts w:ascii="Times New Roman" w:hAnsi="Times New Roman"/>
          <w:sz w:val="24"/>
          <w:szCs w:val="24"/>
          <w:lang w:val="sk-SK"/>
        </w:rPr>
        <w:t xml:space="preserve">stavebného </w:t>
      </w:r>
      <w:r w:rsidRPr="00F708E9" w:rsidR="00E0304E">
        <w:rPr>
          <w:rFonts w:ascii="Times New Roman" w:hAnsi="Times New Roman"/>
          <w:sz w:val="24"/>
          <w:szCs w:val="24"/>
          <w:lang w:val="sk-SK"/>
        </w:rPr>
        <w:t xml:space="preserve">výrobku boli správne posúdené na základe preskúmania dokumentácie </w:t>
      </w:r>
      <w:r w:rsidRPr="00F708E9" w:rsidR="008242CC">
        <w:rPr>
          <w:rFonts w:ascii="Times New Roman" w:hAnsi="Times New Roman"/>
          <w:sz w:val="24"/>
          <w:szCs w:val="24"/>
          <w:lang w:val="sk-SK"/>
        </w:rPr>
        <w:t xml:space="preserve">stavebného </w:t>
      </w:r>
      <w:r w:rsidRPr="00F708E9" w:rsidR="00E0304E">
        <w:rPr>
          <w:rFonts w:ascii="Times New Roman" w:hAnsi="Times New Roman"/>
          <w:sz w:val="24"/>
          <w:szCs w:val="24"/>
          <w:lang w:val="sk-SK"/>
        </w:rPr>
        <w:t>výrobku</w:t>
      </w:r>
      <w:r w:rsidRPr="00F708E9">
        <w:rPr>
          <w:rFonts w:ascii="Times New Roman" w:hAnsi="Times New Roman"/>
          <w:sz w:val="24"/>
          <w:szCs w:val="24"/>
          <w:lang w:val="sk-SK"/>
        </w:rPr>
        <w:t xml:space="preserve">, </w:t>
      </w:r>
    </w:p>
    <w:p w:rsidR="001059ED"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2b.</w:t>
        <w:tab/>
      </w:r>
      <w:r w:rsidRPr="00F708E9" w:rsidR="00E0304E">
        <w:rPr>
          <w:rFonts w:ascii="Times New Roman" w:hAnsi="Times New Roman"/>
          <w:sz w:val="24"/>
          <w:szCs w:val="24"/>
          <w:lang w:val="sk-SK"/>
        </w:rPr>
        <w:t>počiatočnej inšpekcie výrobného závodu a systému riadenia výroby,</w:t>
      </w:r>
    </w:p>
    <w:p w:rsidR="00E0304E" w:rsidRPr="006D5280"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2c.</w:t>
        <w:tab/>
        <w:t xml:space="preserve">priebežného dohľadu nad systémom riadenia výroby, posudzovania </w:t>
      </w:r>
      <w:r w:rsidRPr="00F708E9">
        <w:rPr>
          <w:rFonts w:ascii="Times New Roman" w:hAnsi="Times New Roman"/>
          <w:sz w:val="24"/>
          <w:szCs w:val="24"/>
          <w:lang w:val="sk-SK"/>
        </w:rPr>
        <w:t xml:space="preserve">a hodnotenia systému riadenia výroby </w:t>
      </w:r>
      <w:r w:rsidRPr="006D5280">
        <w:rPr>
          <w:rFonts w:ascii="Times New Roman" w:hAnsi="Times New Roman"/>
          <w:sz w:val="24"/>
          <w:szCs w:val="24"/>
          <w:lang w:val="sk-SK"/>
        </w:rPr>
        <w:t>vrátane pravidelných inšpekcií vo výrobnom závode,</w:t>
      </w:r>
    </w:p>
    <w:p w:rsidR="00E0304E" w:rsidRPr="008E5BC6" w:rsidP="00136738">
      <w:pPr>
        <w:pStyle w:val="NoSpacing"/>
        <w:ind w:left="1418" w:hanging="454"/>
        <w:jc w:val="both"/>
        <w:rPr>
          <w:rFonts w:ascii="Times New Roman" w:hAnsi="Times New Roman"/>
          <w:color w:val="FF0000"/>
          <w:sz w:val="24"/>
          <w:szCs w:val="24"/>
          <w:lang w:val="sk-SK"/>
        </w:rPr>
      </w:pPr>
      <w:r w:rsidRPr="006D5280">
        <w:rPr>
          <w:rFonts w:ascii="Times New Roman" w:hAnsi="Times New Roman"/>
          <w:sz w:val="24"/>
          <w:szCs w:val="24"/>
          <w:lang w:val="sk-SK"/>
        </w:rPr>
        <w:t>2d.</w:t>
        <w:tab/>
        <w:t>overenia úloh podľa</w:t>
      </w:r>
      <w:r w:rsidRPr="00136738" w:rsidR="005C3CA3">
        <w:rPr>
          <w:rFonts w:ascii="Times New Roman" w:hAnsi="Times New Roman"/>
          <w:sz w:val="24"/>
          <w:szCs w:val="24"/>
          <w:lang w:val="sk-SK"/>
        </w:rPr>
        <w:t xml:space="preserve"> prvého</w:t>
      </w:r>
      <w:r w:rsidRPr="00136738">
        <w:rPr>
          <w:rFonts w:ascii="Times New Roman" w:hAnsi="Times New Roman"/>
          <w:sz w:val="24"/>
          <w:szCs w:val="24"/>
          <w:lang w:val="sk-SK"/>
        </w:rPr>
        <w:t xml:space="preserve"> </w:t>
      </w:r>
      <w:r w:rsidRPr="00136738" w:rsidR="005C3CA3">
        <w:rPr>
          <w:rFonts w:ascii="Times New Roman" w:hAnsi="Times New Roman"/>
          <w:sz w:val="24"/>
          <w:szCs w:val="24"/>
          <w:lang w:val="sk-SK"/>
        </w:rPr>
        <w:t>bodu bodov 1d. a 1e.</w:t>
      </w:r>
      <w:r w:rsidRPr="00136738">
        <w:rPr>
          <w:rFonts w:ascii="Times New Roman" w:hAnsi="Times New Roman"/>
          <w:sz w:val="24"/>
          <w:szCs w:val="24"/>
          <w:lang w:val="sk-SK"/>
        </w:rPr>
        <w:t>,</w:t>
      </w:r>
    </w:p>
    <w:p w:rsidR="001059ED" w:rsidRPr="00136738" w:rsidP="00F708E9">
      <w:pPr>
        <w:pStyle w:val="NoSpacing"/>
        <w:numPr>
          <w:ilvl w:val="0"/>
          <w:numId w:val="20"/>
        </w:numPr>
        <w:ind w:left="709" w:hanging="425"/>
        <w:jc w:val="both"/>
        <w:rPr>
          <w:rFonts w:ascii="Times New Roman" w:hAnsi="Times New Roman"/>
          <w:sz w:val="24"/>
          <w:szCs w:val="24"/>
          <w:lang w:val="sk-SK"/>
        </w:rPr>
      </w:pPr>
      <w:r w:rsidRPr="000F086E">
        <w:rPr>
          <w:rFonts w:ascii="Times New Roman" w:hAnsi="Times New Roman"/>
          <w:sz w:val="24"/>
          <w:szCs w:val="24"/>
          <w:lang w:val="sk-SK"/>
        </w:rPr>
        <w:t>systém III</w:t>
      </w:r>
      <w:r w:rsidRPr="00F708E9" w:rsidR="00E0304E">
        <w:rPr>
          <w:rFonts w:ascii="Times New Roman" w:hAnsi="Times New Roman"/>
          <w:sz w:val="24"/>
          <w:szCs w:val="24"/>
          <w:lang w:val="sk-SK"/>
        </w:rPr>
        <w:t xml:space="preserve"> (zameranie </w:t>
      </w:r>
      <w:r w:rsidRPr="00F708E9" w:rsidR="00300BCF">
        <w:rPr>
          <w:rFonts w:ascii="Times New Roman" w:hAnsi="Times New Roman"/>
          <w:sz w:val="24"/>
          <w:szCs w:val="24"/>
          <w:lang w:val="sk-SK"/>
        </w:rPr>
        <w:t>autoriz</w:t>
      </w:r>
      <w:r w:rsidRPr="00F708E9" w:rsidR="00E0304E">
        <w:rPr>
          <w:rFonts w:ascii="Times New Roman" w:hAnsi="Times New Roman"/>
          <w:sz w:val="24"/>
          <w:szCs w:val="24"/>
          <w:lang w:val="sk-SK"/>
        </w:rPr>
        <w:t xml:space="preserve">ovanej osoby na určenie typu </w:t>
      </w:r>
      <w:r w:rsidRPr="00F708E9" w:rsidR="008242CC">
        <w:rPr>
          <w:rFonts w:ascii="Times New Roman" w:hAnsi="Times New Roman"/>
          <w:sz w:val="24"/>
          <w:szCs w:val="24"/>
          <w:lang w:val="sk-SK"/>
        </w:rPr>
        <w:t xml:space="preserve">stavebného </w:t>
      </w:r>
      <w:r w:rsidRPr="00F708E9" w:rsidR="00E0304E">
        <w:rPr>
          <w:rFonts w:ascii="Times New Roman" w:hAnsi="Times New Roman"/>
          <w:sz w:val="24"/>
          <w:szCs w:val="24"/>
          <w:lang w:val="sk-SK"/>
        </w:rPr>
        <w:t>výrobku</w:t>
      </w:r>
      <w:r w:rsidRPr="00F708E9" w:rsidR="00300BCF">
        <w:rPr>
          <w:rFonts w:ascii="Times New Roman" w:hAnsi="Times New Roman"/>
          <w:sz w:val="24"/>
          <w:szCs w:val="24"/>
          <w:lang w:val="sk-SK"/>
        </w:rPr>
        <w:t>)</w:t>
      </w:r>
      <w:r w:rsidRPr="00F708E9">
        <w:rPr>
          <w:rFonts w:ascii="Times New Roman" w:hAnsi="Times New Roman"/>
          <w:sz w:val="24"/>
          <w:szCs w:val="24"/>
          <w:lang w:val="sk-SK"/>
        </w:rPr>
        <w:t>: výrobca</w:t>
      </w:r>
      <w:r w:rsidR="007D5EBE">
        <w:rPr>
          <w:rFonts w:ascii="Times New Roman" w:hAnsi="Times New Roman"/>
          <w:sz w:val="24"/>
          <w:szCs w:val="24"/>
          <w:lang w:val="sk-SK"/>
        </w:rPr>
        <w:t xml:space="preserve"> </w:t>
      </w:r>
      <w:r w:rsidRPr="00136738">
        <w:rPr>
          <w:rFonts w:ascii="Times New Roman" w:hAnsi="Times New Roman"/>
          <w:sz w:val="24"/>
          <w:szCs w:val="24"/>
          <w:lang w:val="sk-SK"/>
        </w:rPr>
        <w:t>vydá SK vyhlásenie o paramet</w:t>
      </w:r>
      <w:r w:rsidRPr="00136738">
        <w:rPr>
          <w:rFonts w:ascii="Times New Roman" w:hAnsi="Times New Roman"/>
          <w:sz w:val="24"/>
          <w:szCs w:val="24"/>
          <w:lang w:val="sk-SK"/>
        </w:rPr>
        <w:t xml:space="preserve">roch </w:t>
      </w:r>
      <w:r w:rsidRPr="00136738" w:rsidR="00D1243F">
        <w:rPr>
          <w:rFonts w:ascii="Times New Roman" w:hAnsi="Times New Roman"/>
          <w:sz w:val="24"/>
          <w:szCs w:val="24"/>
          <w:lang w:val="sk-SK"/>
        </w:rPr>
        <w:t xml:space="preserve">a zhode </w:t>
      </w:r>
      <w:r w:rsidRPr="00136738">
        <w:rPr>
          <w:rFonts w:ascii="Times New Roman" w:hAnsi="Times New Roman"/>
          <w:sz w:val="24"/>
          <w:szCs w:val="24"/>
          <w:lang w:val="sk-SK"/>
        </w:rPr>
        <w:t>na základe týchto činností</w:t>
      </w:r>
    </w:p>
    <w:p w:rsidR="00E0304E" w:rsidRPr="000F086E" w:rsidP="006D5280">
      <w:pPr>
        <w:pStyle w:val="NoSpacing"/>
        <w:numPr>
          <w:ilvl w:val="0"/>
          <w:numId w:val="34"/>
        </w:numPr>
        <w:rPr>
          <w:rFonts w:ascii="Times New Roman" w:hAnsi="Times New Roman"/>
          <w:sz w:val="24"/>
          <w:szCs w:val="24"/>
          <w:lang w:val="sk-SK"/>
        </w:rPr>
      </w:pPr>
      <w:r w:rsidRPr="008E5BC6">
        <w:rPr>
          <w:rFonts w:ascii="Times New Roman" w:hAnsi="Times New Roman"/>
          <w:sz w:val="24"/>
          <w:szCs w:val="24"/>
          <w:lang w:val="sk-SK"/>
        </w:rPr>
        <w:t>výrobca vy</w:t>
      </w:r>
      <w:r w:rsidRPr="000F086E">
        <w:rPr>
          <w:rFonts w:ascii="Times New Roman" w:hAnsi="Times New Roman"/>
          <w:sz w:val="24"/>
          <w:szCs w:val="24"/>
          <w:lang w:val="sk-SK"/>
        </w:rPr>
        <w:t>konáva</w:t>
      </w:r>
    </w:p>
    <w:p w:rsidR="00E0304E" w:rsidRPr="00F708E9" w:rsidP="00F708E9">
      <w:pPr>
        <w:pStyle w:val="NoSpacing"/>
        <w:ind w:left="1418" w:hanging="425"/>
        <w:jc w:val="both"/>
        <w:rPr>
          <w:rFonts w:ascii="Times New Roman" w:hAnsi="Times New Roman"/>
          <w:sz w:val="24"/>
          <w:szCs w:val="24"/>
          <w:lang w:val="sk-SK"/>
        </w:rPr>
      </w:pPr>
      <w:r w:rsidRPr="000F086E">
        <w:rPr>
          <w:rFonts w:ascii="Times New Roman" w:hAnsi="Times New Roman"/>
          <w:sz w:val="24"/>
          <w:szCs w:val="24"/>
          <w:lang w:val="sk-SK"/>
        </w:rPr>
        <w:t>1a.</w:t>
        <w:tab/>
      </w:r>
      <w:r w:rsidRPr="00F708E9" w:rsidR="00300BCF">
        <w:rPr>
          <w:rFonts w:ascii="Times New Roman" w:hAnsi="Times New Roman"/>
          <w:sz w:val="24"/>
          <w:szCs w:val="24"/>
          <w:lang w:val="sk-SK"/>
        </w:rPr>
        <w:t xml:space="preserve">ďalšie posúdenie parametrov </w:t>
      </w:r>
      <w:r w:rsidRPr="00F708E9" w:rsidR="008242CC">
        <w:rPr>
          <w:rFonts w:ascii="Times New Roman" w:hAnsi="Times New Roman"/>
          <w:sz w:val="24"/>
          <w:szCs w:val="24"/>
          <w:lang w:val="sk-SK"/>
        </w:rPr>
        <w:t xml:space="preserve">stavebného </w:t>
      </w:r>
      <w:r w:rsidRPr="00F708E9" w:rsidR="00300BCF">
        <w:rPr>
          <w:rFonts w:ascii="Times New Roman" w:hAnsi="Times New Roman"/>
          <w:sz w:val="24"/>
          <w:szCs w:val="24"/>
          <w:lang w:val="sk-SK"/>
        </w:rPr>
        <w:t>výrobku na základe skúšky (vrátane odobratia vzorky stavebného komponentu alebo komponentov, ktoré sa majú považovať za reprezentatívne daného typu), výpočtu typu, tabuľkových hodnôt alebo dokumentácie opisujúcej uvedený výrobok</w:t>
      </w:r>
      <w:r w:rsidRPr="00F708E9">
        <w:rPr>
          <w:rFonts w:ascii="Times New Roman" w:hAnsi="Times New Roman"/>
          <w:sz w:val="24"/>
          <w:szCs w:val="24"/>
          <w:lang w:val="sk-SK"/>
        </w:rPr>
        <w:t>,</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1b.</w:t>
        <w:tab/>
        <w:t>riadenie výroby,</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1</w:t>
      </w:r>
      <w:r w:rsidRPr="00F708E9" w:rsidR="00300BCF">
        <w:rPr>
          <w:rFonts w:ascii="Times New Roman" w:hAnsi="Times New Roman"/>
          <w:sz w:val="24"/>
          <w:szCs w:val="24"/>
          <w:lang w:val="sk-SK"/>
        </w:rPr>
        <w:t>c</w:t>
      </w:r>
      <w:r w:rsidRPr="00F708E9">
        <w:rPr>
          <w:rFonts w:ascii="Times New Roman" w:hAnsi="Times New Roman"/>
          <w:sz w:val="24"/>
          <w:szCs w:val="24"/>
          <w:lang w:val="sk-SK"/>
        </w:rPr>
        <w:t>.</w:t>
        <w:tab/>
        <w:t>vypracovanie technickej dokumentácie obsahujúcej dôkaz o správnom uplatňovaní zákona, pokiaľ ide o posudzovanie parametrov,</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1</w:t>
      </w:r>
      <w:r w:rsidRPr="00F708E9" w:rsidR="00300BCF">
        <w:rPr>
          <w:rFonts w:ascii="Times New Roman" w:hAnsi="Times New Roman"/>
          <w:sz w:val="24"/>
          <w:szCs w:val="24"/>
          <w:lang w:val="sk-SK"/>
        </w:rPr>
        <w:t>d</w:t>
      </w:r>
      <w:r w:rsidRPr="00F708E9">
        <w:rPr>
          <w:rFonts w:ascii="Times New Roman" w:hAnsi="Times New Roman"/>
          <w:sz w:val="24"/>
          <w:szCs w:val="24"/>
          <w:lang w:val="sk-SK"/>
        </w:rPr>
        <w:t>.</w:t>
        <w:tab/>
        <w:t>vypracovanie technickej dokumentácie obsahujúcej dôkaz o zhode s uplatniteľnými požiadavkami na výrobok</w:t>
      </w:r>
      <w:r w:rsidRPr="00F708E9" w:rsidR="00341C3E">
        <w:rPr>
          <w:rFonts w:ascii="Times New Roman" w:hAnsi="Times New Roman"/>
          <w:sz w:val="24"/>
          <w:szCs w:val="24"/>
          <w:lang w:val="sk-SK"/>
        </w:rPr>
        <w:t>,</w:t>
      </w:r>
    </w:p>
    <w:p w:rsidR="00E0304E" w:rsidRPr="00F708E9" w:rsidP="006D5280">
      <w:pPr>
        <w:pStyle w:val="CM1"/>
        <w:numPr>
          <w:ilvl w:val="0"/>
          <w:numId w:val="35"/>
        </w:numPr>
        <w:jc w:val="both"/>
        <w:rPr>
          <w:rFonts w:ascii="Times New Roman" w:hAnsi="Times New Roman"/>
        </w:rPr>
      </w:pPr>
      <w:r w:rsidRPr="00F708E9">
        <w:rPr>
          <w:rFonts w:ascii="Times New Roman" w:hAnsi="Times New Roman"/>
        </w:rPr>
        <w:t xml:space="preserve">autorizovaná osoba na </w:t>
      </w:r>
      <w:r w:rsidRPr="00F708E9" w:rsidR="00734514">
        <w:rPr>
          <w:rFonts w:ascii="Times New Roman" w:hAnsi="Times New Roman"/>
        </w:rPr>
        <w:t xml:space="preserve">certifikáciu skúšky typu, </w:t>
      </w:r>
      <w:r w:rsidRPr="00F708E9">
        <w:rPr>
          <w:rFonts w:ascii="Times New Roman" w:hAnsi="Times New Roman"/>
        </w:rPr>
        <w:t xml:space="preserve">vydá </w:t>
      </w:r>
      <w:r w:rsidRPr="00F708E9" w:rsidR="00734514">
        <w:rPr>
          <w:rFonts w:ascii="Times New Roman" w:hAnsi="Times New Roman"/>
        </w:rPr>
        <w:t xml:space="preserve">certifikát o parametroch a zhode s typom </w:t>
      </w:r>
      <w:r w:rsidRPr="00F708E9" w:rsidR="008242CC">
        <w:rPr>
          <w:rFonts w:ascii="Times New Roman" w:hAnsi="Times New Roman"/>
        </w:rPr>
        <w:t xml:space="preserve">stavebného </w:t>
      </w:r>
      <w:r w:rsidRPr="00F708E9" w:rsidR="00734514">
        <w:rPr>
          <w:rFonts w:ascii="Times New Roman" w:hAnsi="Times New Roman"/>
        </w:rPr>
        <w:t xml:space="preserve">výrobku </w:t>
      </w:r>
      <w:r w:rsidRPr="00F708E9">
        <w:rPr>
          <w:rFonts w:ascii="Times New Roman" w:hAnsi="Times New Roman"/>
        </w:rPr>
        <w:t xml:space="preserve">(ďalej len „SK </w:t>
      </w:r>
      <w:r w:rsidRPr="00F708E9" w:rsidR="00734514">
        <w:rPr>
          <w:rFonts w:ascii="Times New Roman" w:hAnsi="Times New Roman"/>
        </w:rPr>
        <w:t>certifikát skúšky typu</w:t>
      </w:r>
      <w:r w:rsidRPr="00F708E9">
        <w:rPr>
          <w:rFonts w:ascii="Times New Roman" w:hAnsi="Times New Roman"/>
        </w:rPr>
        <w:t>“) na základe</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2a.</w:t>
        <w:tab/>
      </w:r>
      <w:r w:rsidRPr="00F708E9" w:rsidR="00734514">
        <w:rPr>
          <w:rFonts w:ascii="Times New Roman" w:hAnsi="Times New Roman"/>
          <w:sz w:val="24"/>
          <w:szCs w:val="24"/>
          <w:lang w:val="sk-SK"/>
        </w:rPr>
        <w:t>posúdenia parametrov na základe skúšky vykonanej notifikovaným skúšobným laboratóriom (založenej na odbere vzorky vykonanom výrobcom), výpočtu, tabuľkových hodnôt alebo dokumentácie opisujúcej výrobok</w:t>
      </w:r>
      <w:r w:rsidRPr="00F708E9">
        <w:rPr>
          <w:rFonts w:ascii="Times New Roman" w:hAnsi="Times New Roman"/>
          <w:sz w:val="24"/>
          <w:szCs w:val="24"/>
          <w:lang w:val="sk-SK"/>
        </w:rPr>
        <w:t xml:space="preserve">, </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2b.</w:t>
        <w:tab/>
      </w:r>
      <w:r w:rsidRPr="00F708E9" w:rsidR="00734514">
        <w:rPr>
          <w:rFonts w:ascii="Times New Roman" w:hAnsi="Times New Roman"/>
          <w:sz w:val="24"/>
          <w:szCs w:val="24"/>
          <w:lang w:val="sk-SK"/>
        </w:rPr>
        <w:t xml:space="preserve">potvrdenia, že typ </w:t>
      </w:r>
      <w:r w:rsidRPr="00F708E9" w:rsidR="008242CC">
        <w:rPr>
          <w:rFonts w:ascii="Times New Roman" w:hAnsi="Times New Roman"/>
          <w:sz w:val="24"/>
          <w:szCs w:val="24"/>
          <w:lang w:val="sk-SK"/>
        </w:rPr>
        <w:t xml:space="preserve">stavebného </w:t>
      </w:r>
      <w:r w:rsidRPr="00F708E9" w:rsidR="00734514">
        <w:rPr>
          <w:rFonts w:ascii="Times New Roman" w:hAnsi="Times New Roman"/>
          <w:sz w:val="24"/>
          <w:szCs w:val="24"/>
          <w:lang w:val="sk-SK"/>
        </w:rPr>
        <w:t xml:space="preserve">výrobku a kategória </w:t>
      </w:r>
      <w:r w:rsidRPr="00F708E9" w:rsidR="008242CC">
        <w:rPr>
          <w:rFonts w:ascii="Times New Roman" w:hAnsi="Times New Roman"/>
          <w:sz w:val="24"/>
          <w:szCs w:val="24"/>
          <w:lang w:val="sk-SK"/>
        </w:rPr>
        <w:t xml:space="preserve">stavebného </w:t>
      </w:r>
      <w:r w:rsidRPr="00F708E9" w:rsidR="00734514">
        <w:rPr>
          <w:rFonts w:ascii="Times New Roman" w:hAnsi="Times New Roman"/>
          <w:sz w:val="24"/>
          <w:szCs w:val="24"/>
          <w:lang w:val="sk-SK"/>
        </w:rPr>
        <w:t>výrobku boli správne určené,</w:t>
      </w:r>
    </w:p>
    <w:p w:rsidR="00E0304E" w:rsidRPr="00F708E9" w:rsidP="00F708E9">
      <w:pPr>
        <w:pStyle w:val="NoSpacing"/>
        <w:numPr>
          <w:ilvl w:val="0"/>
          <w:numId w:val="20"/>
        </w:numPr>
        <w:ind w:left="284" w:hanging="284"/>
        <w:jc w:val="both"/>
        <w:rPr>
          <w:rFonts w:ascii="Times New Roman" w:hAnsi="Times New Roman"/>
          <w:sz w:val="24"/>
          <w:szCs w:val="24"/>
          <w:lang w:val="sk-SK"/>
        </w:rPr>
      </w:pPr>
      <w:r w:rsidRPr="00F708E9">
        <w:rPr>
          <w:rFonts w:ascii="Times New Roman" w:hAnsi="Times New Roman"/>
          <w:sz w:val="24"/>
          <w:szCs w:val="24"/>
          <w:lang w:val="sk-SK"/>
        </w:rPr>
        <w:t>systém III</w:t>
      </w:r>
      <w:r w:rsidRPr="00F708E9" w:rsidR="00734514">
        <w:rPr>
          <w:rFonts w:ascii="Times New Roman" w:hAnsi="Times New Roman"/>
          <w:sz w:val="24"/>
          <w:szCs w:val="24"/>
          <w:lang w:val="sk-SK"/>
        </w:rPr>
        <w:t>+ (kontrola posudzovania environmentálnej udržateľnosti autorizovanouosobou)</w:t>
      </w:r>
      <w:r w:rsidRPr="00F708E9">
        <w:rPr>
          <w:rFonts w:ascii="Times New Roman" w:hAnsi="Times New Roman"/>
          <w:sz w:val="24"/>
          <w:szCs w:val="24"/>
          <w:lang w:val="sk-SK"/>
        </w:rPr>
        <w:t xml:space="preserve">: výrobca vydá SK vyhlásenie o parametroch </w:t>
      </w:r>
      <w:r w:rsidRPr="00F708E9" w:rsidR="00D1243F">
        <w:rPr>
          <w:rFonts w:ascii="Times New Roman" w:hAnsi="Times New Roman"/>
          <w:sz w:val="24"/>
          <w:szCs w:val="24"/>
          <w:lang w:val="sk-SK"/>
        </w:rPr>
        <w:t xml:space="preserve">a zhode </w:t>
      </w:r>
      <w:r w:rsidRPr="00F708E9">
        <w:rPr>
          <w:rFonts w:ascii="Times New Roman" w:hAnsi="Times New Roman"/>
          <w:sz w:val="24"/>
          <w:szCs w:val="24"/>
          <w:lang w:val="sk-SK"/>
        </w:rPr>
        <w:t>na základe týchto činností</w:t>
      </w:r>
    </w:p>
    <w:p w:rsidR="00E0304E" w:rsidRPr="00F708E9" w:rsidP="006D5280">
      <w:pPr>
        <w:pStyle w:val="NoSpacing"/>
        <w:numPr>
          <w:ilvl w:val="0"/>
          <w:numId w:val="36"/>
        </w:numPr>
        <w:ind w:left="993" w:hanging="439"/>
        <w:jc w:val="both"/>
        <w:rPr>
          <w:rFonts w:ascii="Times New Roman" w:hAnsi="Times New Roman"/>
          <w:sz w:val="24"/>
          <w:szCs w:val="24"/>
          <w:lang w:val="sk-SK"/>
        </w:rPr>
      </w:pPr>
      <w:r w:rsidRPr="00F708E9">
        <w:rPr>
          <w:rFonts w:ascii="Times New Roman" w:hAnsi="Times New Roman"/>
          <w:sz w:val="24"/>
          <w:szCs w:val="24"/>
          <w:lang w:val="sk-SK"/>
        </w:rPr>
        <w:t>výrobca vykonáva</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1a.</w:t>
        <w:tab/>
      </w:r>
      <w:r w:rsidRPr="00F708E9" w:rsidR="001925E0">
        <w:rPr>
          <w:rFonts w:ascii="Times New Roman" w:hAnsi="Times New Roman"/>
          <w:sz w:val="24"/>
          <w:szCs w:val="24"/>
          <w:lang w:val="sk-SK"/>
        </w:rPr>
        <w:t xml:space="preserve">posúdenie parametrov </w:t>
      </w:r>
      <w:r w:rsidRPr="00F708E9" w:rsidR="008242CC">
        <w:rPr>
          <w:rFonts w:ascii="Times New Roman" w:hAnsi="Times New Roman"/>
          <w:sz w:val="24"/>
          <w:szCs w:val="24"/>
          <w:lang w:val="sk-SK"/>
        </w:rPr>
        <w:t xml:space="preserve">stavebného </w:t>
      </w:r>
      <w:r w:rsidRPr="00F708E9" w:rsidR="001925E0">
        <w:rPr>
          <w:rFonts w:ascii="Times New Roman" w:hAnsi="Times New Roman"/>
          <w:sz w:val="24"/>
          <w:szCs w:val="24"/>
          <w:lang w:val="sk-SK"/>
        </w:rPr>
        <w:t>výrobku na</w:t>
      </w:r>
      <w:r w:rsidRPr="00F708E9" w:rsidR="001925E0">
        <w:rPr>
          <w:rFonts w:ascii="Times New Roman" w:hAnsi="Times New Roman"/>
          <w:sz w:val="24"/>
          <w:szCs w:val="24"/>
          <w:lang w:val="sk-SK"/>
        </w:rPr>
        <w:t xml:space="preserve"> základe získania údajov o vstupných hodnotách, predpokladoch a modelovaní</w:t>
      </w:r>
      <w:r w:rsidRPr="00F708E9">
        <w:rPr>
          <w:rFonts w:ascii="Times New Roman" w:hAnsi="Times New Roman"/>
          <w:sz w:val="24"/>
          <w:szCs w:val="24"/>
          <w:lang w:val="sk-SK"/>
        </w:rPr>
        <w:t>,</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1b.</w:t>
        <w:tab/>
        <w:t>riadenie výroby,</w:t>
      </w:r>
    </w:p>
    <w:p w:rsidR="00E0304E" w:rsidRPr="00F708E9" w:rsidP="006D5280">
      <w:pPr>
        <w:pStyle w:val="CM1"/>
        <w:numPr>
          <w:ilvl w:val="0"/>
          <w:numId w:val="37"/>
        </w:numPr>
        <w:jc w:val="both"/>
        <w:rPr>
          <w:rFonts w:ascii="Times New Roman" w:hAnsi="Times New Roman"/>
        </w:rPr>
      </w:pPr>
      <w:r w:rsidRPr="00F708E9">
        <w:rPr>
          <w:rFonts w:ascii="Times New Roman" w:hAnsi="Times New Roman"/>
        </w:rPr>
        <w:t xml:space="preserve">autorizovaná osoba na </w:t>
      </w:r>
      <w:r w:rsidRPr="00F708E9" w:rsidR="001925E0">
        <w:rPr>
          <w:rFonts w:ascii="Times New Roman" w:hAnsi="Times New Roman"/>
        </w:rPr>
        <w:t>overovanie</w:t>
      </w:r>
      <w:r w:rsidRPr="00F708E9">
        <w:rPr>
          <w:rFonts w:ascii="Times New Roman" w:hAnsi="Times New Roman"/>
        </w:rPr>
        <w:t xml:space="preserve"> </w:t>
      </w:r>
      <w:r w:rsidRPr="00F708E9" w:rsidR="001925E0">
        <w:rPr>
          <w:rFonts w:ascii="Times New Roman" w:hAnsi="Times New Roman"/>
        </w:rPr>
        <w:t xml:space="preserve">rozhodne o vydaní alebo zrušení </w:t>
      </w:r>
      <w:r w:rsidRPr="00F708E9" w:rsidR="00D1243F">
        <w:rPr>
          <w:rFonts w:ascii="Times New Roman" w:hAnsi="Times New Roman"/>
        </w:rPr>
        <w:t xml:space="preserve">SK </w:t>
      </w:r>
      <w:r w:rsidRPr="00F708E9" w:rsidR="001925E0">
        <w:rPr>
          <w:rFonts w:ascii="Times New Roman" w:hAnsi="Times New Roman"/>
        </w:rPr>
        <w:t>protokolu o overení, alebo o obmedzení alebo pozastavení platnosti takéhoto protokolu na základe</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2a.</w:t>
        <w:tab/>
      </w:r>
      <w:r w:rsidRPr="00F708E9" w:rsidR="001925E0">
        <w:rPr>
          <w:rFonts w:ascii="Times New Roman" w:hAnsi="Times New Roman"/>
          <w:sz w:val="24"/>
          <w:szCs w:val="24"/>
          <w:lang w:val="sk-SK"/>
        </w:rPr>
        <w:t xml:space="preserve">overenia vstupných hodnôt, vykonaných predpokladov a súladu s príslušnými všeobecnými pravidlami alebo pravidlami špecifickými pre kategóriu </w:t>
      </w:r>
      <w:r w:rsidRPr="00F708E9" w:rsidR="008242CC">
        <w:rPr>
          <w:rFonts w:ascii="Times New Roman" w:hAnsi="Times New Roman"/>
          <w:sz w:val="24"/>
          <w:szCs w:val="24"/>
          <w:lang w:val="sk-SK"/>
        </w:rPr>
        <w:t xml:space="preserve">stavebných </w:t>
      </w:r>
      <w:r w:rsidRPr="00F708E9" w:rsidR="001925E0">
        <w:rPr>
          <w:rFonts w:ascii="Times New Roman" w:hAnsi="Times New Roman"/>
          <w:sz w:val="24"/>
          <w:szCs w:val="24"/>
          <w:lang w:val="sk-SK"/>
        </w:rPr>
        <w:t>výrobkov</w:t>
      </w:r>
      <w:r w:rsidRPr="00F708E9">
        <w:rPr>
          <w:rFonts w:ascii="Times New Roman" w:hAnsi="Times New Roman"/>
          <w:sz w:val="24"/>
          <w:szCs w:val="24"/>
          <w:lang w:val="sk-SK"/>
        </w:rPr>
        <w:t xml:space="preserve">, </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2b.</w:t>
        <w:tab/>
      </w:r>
      <w:r w:rsidRPr="00F708E9" w:rsidR="001925E0">
        <w:rPr>
          <w:rFonts w:ascii="Times New Roman" w:hAnsi="Times New Roman"/>
          <w:sz w:val="24"/>
          <w:szCs w:val="24"/>
          <w:lang w:val="sk-SK"/>
        </w:rPr>
        <w:t>overenia posúdenia výrobcu</w:t>
      </w:r>
      <w:r w:rsidRPr="00F708E9">
        <w:rPr>
          <w:rFonts w:ascii="Times New Roman" w:hAnsi="Times New Roman"/>
          <w:sz w:val="24"/>
          <w:szCs w:val="24"/>
          <w:lang w:val="sk-SK"/>
        </w:rPr>
        <w:t>,</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2c.</w:t>
        <w:tab/>
      </w:r>
      <w:r w:rsidRPr="00F708E9" w:rsidR="001925E0">
        <w:rPr>
          <w:rFonts w:ascii="Times New Roman" w:hAnsi="Times New Roman"/>
          <w:sz w:val="24"/>
          <w:szCs w:val="24"/>
          <w:lang w:val="sk-SK"/>
        </w:rPr>
        <w:t>overenia postupu, ktorý sa použil pri vyhotovení uvedeného posúdenia</w:t>
      </w:r>
      <w:r w:rsidRPr="00F708E9">
        <w:rPr>
          <w:rFonts w:ascii="Times New Roman" w:hAnsi="Times New Roman"/>
          <w:sz w:val="24"/>
          <w:szCs w:val="24"/>
          <w:lang w:val="sk-SK"/>
        </w:rPr>
        <w:t>,</w:t>
      </w:r>
    </w:p>
    <w:p w:rsidR="00E0304E"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2d.</w:t>
        <w:tab/>
      </w:r>
      <w:r w:rsidRPr="00F708E9" w:rsidR="001925E0">
        <w:rPr>
          <w:rFonts w:ascii="Times New Roman" w:hAnsi="Times New Roman"/>
          <w:sz w:val="24"/>
          <w:szCs w:val="24"/>
          <w:lang w:val="sk-SK"/>
        </w:rPr>
        <w:t>overenia správneho používania softvéru vhodného na posúdenie,</w:t>
      </w:r>
    </w:p>
    <w:p w:rsidR="001925E0" w:rsidRPr="00F708E9" w:rsidP="00F708E9">
      <w:pPr>
        <w:pStyle w:val="NoSpacing"/>
        <w:ind w:left="1418" w:hanging="425"/>
        <w:jc w:val="both"/>
        <w:rPr>
          <w:rFonts w:ascii="Times New Roman" w:hAnsi="Times New Roman"/>
          <w:sz w:val="24"/>
          <w:szCs w:val="24"/>
          <w:lang w:val="sk-SK"/>
        </w:rPr>
      </w:pPr>
      <w:r w:rsidRPr="00F708E9">
        <w:rPr>
          <w:rFonts w:ascii="Times New Roman" w:hAnsi="Times New Roman"/>
          <w:sz w:val="24"/>
          <w:szCs w:val="24"/>
          <w:lang w:val="sk-SK"/>
        </w:rPr>
        <w:t>2e.</w:t>
        <w:tab/>
        <w:t>počiatočnej inšpekcie výrobného závodu s cieľom overiť akékoľvek údaje špecifické pre spoločnosť.</w:t>
      </w:r>
    </w:p>
    <w:p w:rsidR="001059ED" w:rsidRPr="00136738" w:rsidP="00F708E9">
      <w:pPr>
        <w:pStyle w:val="NoSpacing"/>
        <w:numPr>
          <w:ilvl w:val="0"/>
          <w:numId w:val="20"/>
        </w:numPr>
        <w:ind w:left="284" w:hanging="284"/>
        <w:jc w:val="both"/>
        <w:rPr>
          <w:rFonts w:ascii="Times New Roman" w:hAnsi="Times New Roman"/>
          <w:sz w:val="24"/>
          <w:szCs w:val="24"/>
          <w:lang w:val="sk-SK"/>
        </w:rPr>
      </w:pPr>
      <w:r w:rsidRPr="00F708E9">
        <w:rPr>
          <w:rFonts w:ascii="Times New Roman" w:hAnsi="Times New Roman"/>
          <w:sz w:val="24"/>
          <w:szCs w:val="24"/>
          <w:lang w:val="sk-SK"/>
        </w:rPr>
        <w:t>systém IV</w:t>
      </w:r>
      <w:r w:rsidRPr="00F708E9" w:rsidR="001925E0">
        <w:rPr>
          <w:rFonts w:ascii="Times New Roman" w:hAnsi="Times New Roman"/>
          <w:sz w:val="24"/>
          <w:szCs w:val="24"/>
          <w:lang w:val="sk-SK"/>
        </w:rPr>
        <w:t xml:space="preserve"> (samooverovanie a samoosvedčovanie výrobcom</w:t>
      </w:r>
      <w:r w:rsidRPr="006D5280" w:rsidR="001925E0">
        <w:rPr>
          <w:rFonts w:ascii="Times New Roman" w:hAnsi="Times New Roman"/>
          <w:sz w:val="24"/>
          <w:szCs w:val="24"/>
        </w:rPr>
        <w:t>)</w:t>
      </w:r>
      <w:r w:rsidRPr="006D5280">
        <w:rPr>
          <w:rFonts w:ascii="Times New Roman" w:hAnsi="Times New Roman"/>
          <w:sz w:val="24"/>
          <w:szCs w:val="24"/>
          <w:lang w:val="sk-SK"/>
        </w:rPr>
        <w:t xml:space="preserve">: výrobca vydá SK vyhlásenie o parametroch </w:t>
      </w:r>
      <w:r w:rsidRPr="006D5280" w:rsidR="00D1243F">
        <w:rPr>
          <w:rFonts w:ascii="Times New Roman" w:hAnsi="Times New Roman"/>
          <w:sz w:val="24"/>
          <w:szCs w:val="24"/>
          <w:lang w:val="sk-SK"/>
        </w:rPr>
        <w:t xml:space="preserve">a zhode </w:t>
      </w:r>
      <w:r w:rsidRPr="00136738">
        <w:rPr>
          <w:rFonts w:ascii="Times New Roman" w:hAnsi="Times New Roman"/>
          <w:sz w:val="24"/>
          <w:szCs w:val="24"/>
          <w:lang w:val="sk-SK"/>
        </w:rPr>
        <w:t>na základe týchto činností</w:t>
      </w:r>
      <w:r w:rsidR="007D5EBE">
        <w:rPr>
          <w:rFonts w:ascii="Times New Roman" w:hAnsi="Times New Roman"/>
          <w:sz w:val="24"/>
          <w:szCs w:val="24"/>
          <w:lang w:val="sk-SK"/>
        </w:rPr>
        <w:t xml:space="preserve"> </w:t>
      </w:r>
      <w:r w:rsidRPr="00136738">
        <w:rPr>
          <w:rFonts w:ascii="Times New Roman" w:hAnsi="Times New Roman"/>
          <w:sz w:val="24"/>
          <w:szCs w:val="24"/>
          <w:lang w:val="sk-SK"/>
        </w:rPr>
        <w:t>výrobca vykonáva</w:t>
      </w:r>
    </w:p>
    <w:p w:rsidR="001059ED" w:rsidRPr="006D5280" w:rsidP="00F708E9">
      <w:pPr>
        <w:pStyle w:val="NoSpacing"/>
        <w:numPr>
          <w:ilvl w:val="0"/>
          <w:numId w:val="42"/>
        </w:numPr>
        <w:ind w:left="567" w:hanging="283"/>
        <w:jc w:val="both"/>
        <w:rPr>
          <w:rFonts w:ascii="Times New Roman" w:hAnsi="Times New Roman"/>
          <w:sz w:val="24"/>
          <w:szCs w:val="24"/>
          <w:lang w:val="sk-SK"/>
        </w:rPr>
      </w:pPr>
      <w:r w:rsidRPr="00136738" w:rsidR="001925E0">
        <w:rPr>
          <w:rFonts w:ascii="Times New Roman" w:hAnsi="Times New Roman"/>
          <w:sz w:val="24"/>
          <w:szCs w:val="24"/>
          <w:lang w:val="sk-SK"/>
        </w:rPr>
        <w:t xml:space="preserve">posúdenia parametrov </w:t>
      </w:r>
      <w:r w:rsidRPr="00136738" w:rsidR="008242CC">
        <w:rPr>
          <w:rFonts w:ascii="Times New Roman" w:hAnsi="Times New Roman"/>
          <w:sz w:val="24"/>
          <w:szCs w:val="24"/>
          <w:lang w:val="sk-SK"/>
        </w:rPr>
        <w:t xml:space="preserve">stavebného </w:t>
      </w:r>
      <w:r w:rsidRPr="008E5BC6" w:rsidR="001925E0">
        <w:rPr>
          <w:rFonts w:ascii="Times New Roman" w:hAnsi="Times New Roman"/>
          <w:sz w:val="24"/>
          <w:szCs w:val="24"/>
          <w:lang w:val="sk-SK"/>
        </w:rPr>
        <w:t>výrobku na základe skúšky</w:t>
      </w:r>
      <w:r w:rsidRPr="006D5280" w:rsidR="001925E0">
        <w:rPr>
          <w:rFonts w:ascii="Times New Roman" w:hAnsi="Times New Roman"/>
          <w:sz w:val="24"/>
          <w:szCs w:val="24"/>
          <w:lang w:val="sk-SK"/>
        </w:rPr>
        <w:t xml:space="preserve"> (vrátane odobratia vzorky stavebného komponentu alebo komponentov, ktoré sa majú považovať za reprezentatívne daného typu), výpočtu typu, tabuľkových hodnôt alebo dokumentácie opisujúcej uvedený výrobok</w:t>
      </w:r>
      <w:r w:rsidRPr="006D5280">
        <w:rPr>
          <w:rFonts w:ascii="Times New Roman" w:hAnsi="Times New Roman"/>
          <w:sz w:val="24"/>
          <w:szCs w:val="24"/>
          <w:lang w:val="sk-SK"/>
        </w:rPr>
        <w:t>,</w:t>
      </w:r>
    </w:p>
    <w:p w:rsidR="001059ED" w:rsidRPr="00F708E9" w:rsidP="00F708E9">
      <w:pPr>
        <w:pStyle w:val="NoSpacing"/>
        <w:numPr>
          <w:ilvl w:val="0"/>
          <w:numId w:val="42"/>
        </w:numPr>
        <w:ind w:left="567" w:hanging="283"/>
        <w:jc w:val="both"/>
        <w:rPr>
          <w:rFonts w:ascii="Times New Roman" w:hAnsi="Times New Roman"/>
          <w:sz w:val="24"/>
          <w:szCs w:val="24"/>
          <w:lang w:val="sk-SK"/>
        </w:rPr>
      </w:pPr>
      <w:r w:rsidRPr="00F708E9" w:rsidR="001925E0">
        <w:rPr>
          <w:rFonts w:ascii="Times New Roman" w:hAnsi="Times New Roman"/>
          <w:sz w:val="24"/>
          <w:szCs w:val="24"/>
          <w:lang w:val="sk-SK"/>
        </w:rPr>
        <w:t xml:space="preserve">určenie typu </w:t>
      </w:r>
      <w:r w:rsidRPr="006D5280" w:rsidR="008242CC">
        <w:rPr>
          <w:rFonts w:ascii="Times New Roman" w:hAnsi="Times New Roman"/>
          <w:sz w:val="24"/>
          <w:szCs w:val="24"/>
          <w:lang w:val="sk-SK"/>
        </w:rPr>
        <w:t xml:space="preserve">stavebného </w:t>
      </w:r>
      <w:r w:rsidRPr="00F708E9" w:rsidR="001925E0">
        <w:rPr>
          <w:rFonts w:ascii="Times New Roman" w:hAnsi="Times New Roman"/>
          <w:sz w:val="24"/>
          <w:szCs w:val="24"/>
          <w:lang w:val="sk-SK"/>
        </w:rPr>
        <w:t xml:space="preserve">výrobku a kategórie </w:t>
      </w:r>
      <w:r w:rsidRPr="006D5280" w:rsidR="008242CC">
        <w:rPr>
          <w:rFonts w:ascii="Times New Roman" w:hAnsi="Times New Roman"/>
          <w:sz w:val="24"/>
          <w:szCs w:val="24"/>
          <w:lang w:val="sk-SK"/>
        </w:rPr>
        <w:t xml:space="preserve">stavebných </w:t>
      </w:r>
      <w:r w:rsidRPr="00F708E9" w:rsidR="001925E0">
        <w:rPr>
          <w:rFonts w:ascii="Times New Roman" w:hAnsi="Times New Roman"/>
          <w:sz w:val="24"/>
          <w:szCs w:val="24"/>
          <w:lang w:val="sk-SK"/>
        </w:rPr>
        <w:t xml:space="preserve">výrobkov na základe skúšky typu, výpočtu typu alebo tabuľkových </w:t>
      </w:r>
      <w:r w:rsidRPr="00F708E9" w:rsidR="001925E0">
        <w:rPr>
          <w:rFonts w:ascii="Times New Roman" w:hAnsi="Times New Roman"/>
          <w:sz w:val="24"/>
          <w:szCs w:val="24"/>
          <w:lang w:val="sk-SK"/>
        </w:rPr>
        <w:t>hodnôt,</w:t>
      </w:r>
    </w:p>
    <w:p w:rsidR="001925E0" w:rsidRPr="006D5280" w:rsidP="00F708E9">
      <w:pPr>
        <w:pStyle w:val="NoSpacing"/>
        <w:numPr>
          <w:ilvl w:val="0"/>
          <w:numId w:val="42"/>
        </w:numPr>
        <w:ind w:left="567" w:hanging="283"/>
        <w:jc w:val="both"/>
        <w:rPr>
          <w:rFonts w:ascii="Times New Roman" w:hAnsi="Times New Roman"/>
          <w:sz w:val="24"/>
          <w:szCs w:val="24"/>
        </w:rPr>
      </w:pPr>
      <w:r w:rsidRPr="00F708E9">
        <w:rPr>
          <w:rFonts w:ascii="Times New Roman" w:hAnsi="Times New Roman"/>
          <w:sz w:val="24"/>
          <w:szCs w:val="24"/>
          <w:lang w:val="sk-SK"/>
        </w:rPr>
        <w:t>riadenie výroby</w:t>
      </w:r>
      <w:r w:rsidRPr="006D5280">
        <w:rPr>
          <w:rFonts w:ascii="Times New Roman" w:hAnsi="Times New Roman"/>
          <w:sz w:val="24"/>
          <w:szCs w:val="24"/>
        </w:rPr>
        <w:t>,</w:t>
      </w:r>
    </w:p>
    <w:p w:rsidR="001925E0" w:rsidRPr="00136738" w:rsidP="00F708E9">
      <w:pPr>
        <w:pStyle w:val="NoSpacing"/>
        <w:numPr>
          <w:ilvl w:val="0"/>
          <w:numId w:val="42"/>
        </w:numPr>
        <w:ind w:left="567" w:hanging="283"/>
        <w:jc w:val="both"/>
        <w:rPr>
          <w:rFonts w:ascii="Times New Roman" w:hAnsi="Times New Roman"/>
          <w:sz w:val="24"/>
          <w:szCs w:val="24"/>
          <w:lang w:val="sk-SK"/>
        </w:rPr>
      </w:pPr>
      <w:r w:rsidRPr="00136738">
        <w:rPr>
          <w:rFonts w:ascii="Times New Roman" w:hAnsi="Times New Roman"/>
          <w:sz w:val="24"/>
          <w:szCs w:val="24"/>
          <w:lang w:val="sk-SK"/>
        </w:rPr>
        <w:t>vypracovanie technickej dokumentácie obsahujúcej dôkaz o správnom uplatňovaní zákona, pokiaľ ide o posudzovanie parametrov,</w:t>
      </w:r>
    </w:p>
    <w:p w:rsidR="001925E0" w:rsidRPr="00F708E9" w:rsidP="00F708E9">
      <w:pPr>
        <w:pStyle w:val="NoSpacing"/>
        <w:numPr>
          <w:ilvl w:val="0"/>
          <w:numId w:val="42"/>
        </w:numPr>
        <w:ind w:left="567" w:hanging="283"/>
        <w:jc w:val="both"/>
        <w:rPr>
          <w:rFonts w:ascii="Times New Roman" w:hAnsi="Times New Roman"/>
          <w:sz w:val="24"/>
          <w:szCs w:val="24"/>
          <w:lang w:val="sk-SK"/>
        </w:rPr>
      </w:pPr>
      <w:r w:rsidRPr="000F086E">
        <w:rPr>
          <w:rFonts w:ascii="Times New Roman" w:hAnsi="Times New Roman"/>
          <w:sz w:val="24"/>
          <w:szCs w:val="24"/>
          <w:lang w:val="sk-SK"/>
        </w:rPr>
        <w:t>vypracovanie technickej dokumentácie obsahujúcej dôkaz o zhode s uplatniteľnými pož</w:t>
      </w:r>
      <w:r w:rsidRPr="00F708E9">
        <w:rPr>
          <w:rFonts w:ascii="Times New Roman" w:hAnsi="Times New Roman"/>
          <w:sz w:val="24"/>
          <w:szCs w:val="24"/>
          <w:lang w:val="sk-SK"/>
        </w:rPr>
        <w:t>iadavkami na výrobok</w:t>
      </w:r>
      <w:r w:rsidRPr="00F708E9" w:rsidR="00341C3E">
        <w:rPr>
          <w:rFonts w:ascii="Times New Roman" w:hAnsi="Times New Roman"/>
          <w:sz w:val="24"/>
          <w:szCs w:val="24"/>
          <w:lang w:val="sk-SK"/>
        </w:rPr>
        <w:t>.</w:t>
      </w:r>
    </w:p>
    <w:p w:rsidR="001059ED" w:rsidRPr="00F708E9" w:rsidP="006D5280">
      <w:pPr>
        <w:pStyle w:val="NoSpacing"/>
        <w:ind w:left="0" w:firstLine="708"/>
        <w:jc w:val="both"/>
        <w:rPr>
          <w:rFonts w:ascii="Times New Roman" w:hAnsi="Times New Roman"/>
          <w:sz w:val="24"/>
          <w:szCs w:val="24"/>
          <w:lang w:val="sk-SK"/>
        </w:rPr>
      </w:pPr>
    </w:p>
    <w:p w:rsidR="001059ED" w:rsidRPr="00F708E9" w:rsidP="00F708E9">
      <w:pPr>
        <w:pStyle w:val="NoSpacing"/>
        <w:numPr>
          <w:ilvl w:val="0"/>
          <w:numId w:val="24"/>
        </w:numPr>
        <w:ind w:left="0" w:firstLine="284"/>
        <w:jc w:val="both"/>
        <w:rPr>
          <w:rFonts w:ascii="Times New Roman" w:hAnsi="Times New Roman"/>
          <w:b/>
          <w:sz w:val="24"/>
          <w:szCs w:val="24"/>
          <w:lang w:val="sk-SK"/>
        </w:rPr>
      </w:pPr>
      <w:r w:rsidRPr="00F708E9">
        <w:rPr>
          <w:rFonts w:ascii="Times New Roman" w:hAnsi="Times New Roman"/>
          <w:sz w:val="24"/>
          <w:szCs w:val="24"/>
          <w:lang w:val="sk-SK"/>
        </w:rPr>
        <w:t xml:space="preserve">Ak je pre stavebný výrobok určených viac ako jeden systém posudzovania </w:t>
      </w:r>
      <w:r w:rsidRPr="00F708E9" w:rsidR="001925E0">
        <w:rPr>
          <w:rFonts w:ascii="Times New Roman" w:hAnsi="Times New Roman"/>
          <w:sz w:val="24"/>
          <w:szCs w:val="24"/>
          <w:lang w:val="sk-SK"/>
        </w:rPr>
        <w:t>a overovania</w:t>
      </w:r>
      <w:r w:rsidRPr="00F708E9">
        <w:rPr>
          <w:rFonts w:ascii="Times New Roman" w:hAnsi="Times New Roman"/>
          <w:sz w:val="24"/>
          <w:szCs w:val="24"/>
          <w:lang w:val="sk-SK"/>
        </w:rPr>
        <w:t>, potom jeden systém je určený pre základný účel použitia v stavbe a ostatné systémy, ktoré sa vzťahujú na špecifický účel použitia v stavbe, sú určené na posudzovanie parame</w:t>
      </w:r>
      <w:r w:rsidRPr="00F708E9">
        <w:rPr>
          <w:rFonts w:ascii="Times New Roman" w:hAnsi="Times New Roman"/>
          <w:sz w:val="24"/>
          <w:szCs w:val="24"/>
          <w:lang w:val="sk-SK"/>
        </w:rPr>
        <w:t xml:space="preserve">trov </w:t>
      </w:r>
      <w:r w:rsidRPr="00F708E9" w:rsidR="00E83117">
        <w:rPr>
          <w:rFonts w:ascii="Times New Roman" w:hAnsi="Times New Roman"/>
          <w:sz w:val="24"/>
          <w:szCs w:val="24"/>
          <w:lang w:val="sk-SK"/>
        </w:rPr>
        <w:t xml:space="preserve">a zhody </w:t>
      </w:r>
      <w:r w:rsidRPr="00F708E9">
        <w:rPr>
          <w:rFonts w:ascii="Times New Roman" w:hAnsi="Times New Roman"/>
          <w:sz w:val="24"/>
          <w:szCs w:val="24"/>
          <w:lang w:val="sk-SK"/>
        </w:rPr>
        <w:t>len tých vlastností, ktoré špecifický účel použitia v stavbe podmieňujú.</w:t>
      </w:r>
    </w:p>
    <w:p w:rsidR="00B85D78" w:rsidRPr="006D5280" w:rsidP="00F708E9">
      <w:pPr>
        <w:pStyle w:val="NoSpacing"/>
        <w:jc w:val="both"/>
        <w:rPr>
          <w:rFonts w:ascii="Times New Roman" w:hAnsi="Times New Roman"/>
          <w:b/>
          <w:sz w:val="24"/>
          <w:szCs w:val="24"/>
          <w:lang w:val="sk-SK"/>
        </w:rPr>
      </w:pPr>
    </w:p>
    <w:p w:rsidR="001059ED" w:rsidRPr="00F708E9" w:rsidP="006D5280">
      <w:pPr>
        <w:pStyle w:val="NoSpacing"/>
        <w:numPr>
          <w:ilvl w:val="0"/>
          <w:numId w:val="24"/>
        </w:numPr>
        <w:ind w:left="0" w:firstLine="284"/>
        <w:jc w:val="both"/>
        <w:rPr>
          <w:rFonts w:ascii="Times New Roman" w:hAnsi="Times New Roman"/>
          <w:sz w:val="24"/>
          <w:szCs w:val="24"/>
          <w:lang w:val="sk-SK"/>
        </w:rPr>
      </w:pPr>
      <w:r w:rsidRPr="006D5280">
        <w:rPr>
          <w:rFonts w:ascii="Times New Roman" w:hAnsi="Times New Roman"/>
          <w:sz w:val="24"/>
          <w:szCs w:val="24"/>
          <w:lang w:val="sk-SK"/>
        </w:rPr>
        <w:t>Na posudzovanie parametrov</w:t>
      </w:r>
      <w:r w:rsidRPr="006D5280" w:rsidR="00E83117">
        <w:rPr>
          <w:rFonts w:ascii="Times New Roman" w:hAnsi="Times New Roman"/>
          <w:sz w:val="24"/>
          <w:szCs w:val="24"/>
          <w:lang w:val="sk-SK"/>
        </w:rPr>
        <w:t xml:space="preserve"> a zhody</w:t>
      </w:r>
      <w:r w:rsidRPr="00136738">
        <w:rPr>
          <w:rFonts w:ascii="Times New Roman" w:hAnsi="Times New Roman"/>
          <w:sz w:val="24"/>
          <w:szCs w:val="24"/>
          <w:lang w:val="sk-SK"/>
        </w:rPr>
        <w:t xml:space="preserve"> stavebných výrobkov, na ktoré sa vzťahujú harmonizované </w:t>
      </w:r>
      <w:r w:rsidRPr="00136738" w:rsidR="001925E0">
        <w:rPr>
          <w:rFonts w:ascii="Times New Roman" w:hAnsi="Times New Roman"/>
          <w:sz w:val="24"/>
          <w:szCs w:val="24"/>
          <w:lang w:val="sk-SK"/>
        </w:rPr>
        <w:t>technické špecifikácie</w:t>
      </w:r>
      <w:r w:rsidRPr="00136738">
        <w:rPr>
          <w:rFonts w:ascii="Times New Roman" w:hAnsi="Times New Roman"/>
          <w:sz w:val="24"/>
          <w:szCs w:val="24"/>
          <w:lang w:val="sk-SK"/>
        </w:rPr>
        <w:t xml:space="preserve"> alebo európske technické posúdenia</w:t>
      </w:r>
      <w:r w:rsidRPr="008E5BC6" w:rsidR="00AC7F05">
        <w:rPr>
          <w:rFonts w:ascii="Times New Roman" w:hAnsi="Times New Roman"/>
          <w:sz w:val="24"/>
          <w:szCs w:val="24"/>
          <w:lang w:val="sk-SK"/>
        </w:rPr>
        <w:t>,</w:t>
      </w:r>
      <w:r>
        <w:rPr>
          <w:rStyle w:val="FootnoteReference"/>
          <w:rFonts w:ascii="Times New Roman" w:hAnsi="Times New Roman"/>
          <w:sz w:val="24"/>
          <w:szCs w:val="24"/>
          <w:lang w:val="sk-SK"/>
        </w:rPr>
        <w:footnoteReference w:id="3"/>
      </w:r>
      <w:r w:rsidRPr="006D5280">
        <w:rPr>
          <w:rFonts w:ascii="Times New Roman" w:hAnsi="Times New Roman"/>
          <w:sz w:val="24"/>
          <w:szCs w:val="24"/>
          <w:lang w:val="sk-SK"/>
        </w:rPr>
        <w:t>) sa uplatňujú syst</w:t>
      </w:r>
      <w:r w:rsidRPr="006D5280">
        <w:rPr>
          <w:rFonts w:ascii="Times New Roman" w:hAnsi="Times New Roman"/>
          <w:sz w:val="24"/>
          <w:szCs w:val="24"/>
          <w:lang w:val="sk-SK"/>
        </w:rPr>
        <w:t xml:space="preserve">émy posudzovania </w:t>
      </w:r>
      <w:r w:rsidRPr="00136738" w:rsidR="001925E0">
        <w:rPr>
          <w:rFonts w:ascii="Times New Roman" w:hAnsi="Times New Roman"/>
          <w:sz w:val="24"/>
          <w:szCs w:val="24"/>
          <w:lang w:val="sk-SK"/>
        </w:rPr>
        <w:t xml:space="preserve">a overovania </w:t>
      </w:r>
      <w:r w:rsidRPr="00136738">
        <w:rPr>
          <w:rFonts w:ascii="Times New Roman" w:hAnsi="Times New Roman"/>
          <w:sz w:val="24"/>
          <w:szCs w:val="24"/>
          <w:lang w:val="sk-SK"/>
        </w:rPr>
        <w:t>podľa osobitného predpisu.</w:t>
      </w:r>
      <w:r>
        <w:rPr>
          <w:rStyle w:val="FootnoteReference"/>
          <w:rFonts w:ascii="Times New Roman" w:hAnsi="Times New Roman"/>
          <w:sz w:val="24"/>
          <w:szCs w:val="24"/>
          <w:lang w:val="sk-SK"/>
        </w:rPr>
        <w:footnoteReference w:id="4"/>
      </w:r>
      <w:r w:rsidRPr="006D5280">
        <w:rPr>
          <w:rFonts w:ascii="Times New Roman" w:hAnsi="Times New Roman"/>
          <w:sz w:val="24"/>
          <w:szCs w:val="24"/>
          <w:lang w:val="sk-SK"/>
        </w:rPr>
        <w:t xml:space="preserve">) Konkrétny systém alebo systémy posudzovania </w:t>
      </w:r>
      <w:r w:rsidRPr="006D5280" w:rsidR="001925E0">
        <w:rPr>
          <w:rFonts w:ascii="Times New Roman" w:hAnsi="Times New Roman"/>
          <w:sz w:val="24"/>
          <w:szCs w:val="24"/>
          <w:lang w:val="sk-SK"/>
        </w:rPr>
        <w:t xml:space="preserve">a overovania </w:t>
      </w:r>
      <w:r w:rsidRPr="006D5280">
        <w:rPr>
          <w:rFonts w:ascii="Times New Roman" w:hAnsi="Times New Roman"/>
          <w:sz w:val="24"/>
          <w:szCs w:val="24"/>
          <w:lang w:val="sk-SK"/>
        </w:rPr>
        <w:t>paramet</w:t>
      </w:r>
      <w:r w:rsidRPr="00136738">
        <w:rPr>
          <w:rFonts w:ascii="Times New Roman" w:hAnsi="Times New Roman"/>
          <w:sz w:val="24"/>
          <w:szCs w:val="24"/>
          <w:lang w:val="sk-SK"/>
        </w:rPr>
        <w:t>rov takýchto</w:t>
      </w:r>
      <w:r w:rsidRPr="00136738" w:rsidR="00EF5E6F">
        <w:rPr>
          <w:rFonts w:ascii="Times New Roman" w:hAnsi="Times New Roman"/>
          <w:sz w:val="24"/>
          <w:szCs w:val="24"/>
          <w:lang w:val="sk-SK"/>
        </w:rPr>
        <w:t xml:space="preserve"> stavebných</w:t>
      </w:r>
      <w:r w:rsidRPr="00136738">
        <w:rPr>
          <w:rFonts w:ascii="Times New Roman" w:hAnsi="Times New Roman"/>
          <w:sz w:val="24"/>
          <w:szCs w:val="24"/>
          <w:lang w:val="sk-SK"/>
        </w:rPr>
        <w:t xml:space="preserve"> výrobkov predpísané v harmonizovaných </w:t>
      </w:r>
      <w:r w:rsidRPr="008E5BC6" w:rsidR="001925E0">
        <w:rPr>
          <w:rFonts w:ascii="Times New Roman" w:hAnsi="Times New Roman"/>
          <w:sz w:val="24"/>
          <w:szCs w:val="24"/>
          <w:lang w:val="sk-SK"/>
        </w:rPr>
        <w:t>technických špecifikáciách</w:t>
      </w:r>
      <w:r w:rsidRPr="000F086E">
        <w:rPr>
          <w:rFonts w:ascii="Times New Roman" w:hAnsi="Times New Roman"/>
          <w:sz w:val="24"/>
          <w:szCs w:val="24"/>
          <w:lang w:val="sk-SK"/>
        </w:rPr>
        <w:t xml:space="preserve"> alebo európskych technických posúdeniach majú prednosť pred systémami </w:t>
      </w:r>
      <w:r w:rsidRPr="00F708E9" w:rsidR="00AC7F05">
        <w:rPr>
          <w:rFonts w:ascii="Times New Roman" w:hAnsi="Times New Roman"/>
          <w:sz w:val="24"/>
          <w:szCs w:val="24"/>
          <w:lang w:val="sk-SK"/>
        </w:rPr>
        <w:t xml:space="preserve">uvedenými </w:t>
      </w:r>
      <w:r w:rsidRPr="00F708E9">
        <w:rPr>
          <w:rFonts w:ascii="Times New Roman" w:hAnsi="Times New Roman"/>
          <w:sz w:val="24"/>
          <w:szCs w:val="24"/>
          <w:lang w:val="sk-SK"/>
        </w:rPr>
        <w:t>v prílohe č. 1.</w:t>
      </w:r>
    </w:p>
    <w:p w:rsidR="001059ED" w:rsidRPr="00F708E9" w:rsidP="00136738">
      <w:pPr>
        <w:pStyle w:val="NoSpacing"/>
        <w:ind w:left="0" w:firstLine="708"/>
        <w:rPr>
          <w:rFonts w:ascii="Times New Roman" w:hAnsi="Times New Roman"/>
          <w:sz w:val="24"/>
          <w:szCs w:val="24"/>
          <w:lang w:val="sk-SK"/>
        </w:rPr>
      </w:pPr>
    </w:p>
    <w:p w:rsidR="001059ED" w:rsidRPr="00F708E9" w:rsidP="000F086E">
      <w:pPr>
        <w:pStyle w:val="NoSpacing"/>
        <w:ind w:left="0"/>
        <w:jc w:val="center"/>
        <w:rPr>
          <w:rFonts w:ascii="Times New Roman" w:hAnsi="Times New Roman"/>
          <w:b/>
          <w:sz w:val="24"/>
          <w:szCs w:val="24"/>
          <w:lang w:val="sk-SK"/>
        </w:rPr>
      </w:pPr>
      <w:r w:rsidRPr="00F708E9">
        <w:rPr>
          <w:rFonts w:ascii="Times New Roman" w:hAnsi="Times New Roman"/>
          <w:b/>
          <w:sz w:val="24"/>
          <w:szCs w:val="24"/>
          <w:lang w:val="sk-SK"/>
        </w:rPr>
        <w:t xml:space="preserve">§ </w:t>
      </w:r>
      <w:r w:rsidRPr="006D5280" w:rsidR="005B446E">
        <w:rPr>
          <w:rFonts w:ascii="Times New Roman" w:hAnsi="Times New Roman"/>
          <w:b/>
          <w:sz w:val="24"/>
          <w:szCs w:val="24"/>
          <w:lang w:val="sk-SK"/>
        </w:rPr>
        <w:t>3</w:t>
      </w:r>
    </w:p>
    <w:p w:rsidR="001059ED" w:rsidRPr="006D5280" w:rsidP="00F708E9">
      <w:pPr>
        <w:pStyle w:val="NoSpacing"/>
        <w:ind w:left="0"/>
        <w:jc w:val="center"/>
        <w:rPr>
          <w:rFonts w:ascii="Times New Roman" w:hAnsi="Times New Roman"/>
          <w:sz w:val="24"/>
          <w:szCs w:val="24"/>
          <w:lang w:val="sk-SK"/>
        </w:rPr>
      </w:pPr>
    </w:p>
    <w:p w:rsidR="001059ED" w:rsidRPr="00F708E9" w:rsidP="00F708E9">
      <w:pPr>
        <w:pStyle w:val="NoSpacing"/>
        <w:numPr>
          <w:ilvl w:val="0"/>
          <w:numId w:val="25"/>
        </w:numPr>
        <w:jc w:val="both"/>
        <w:rPr>
          <w:rFonts w:ascii="Times New Roman" w:hAnsi="Times New Roman"/>
          <w:sz w:val="24"/>
          <w:szCs w:val="24"/>
          <w:lang w:val="sk-SK"/>
        </w:rPr>
      </w:pPr>
      <w:r w:rsidRPr="006D5280">
        <w:rPr>
          <w:rFonts w:ascii="Times New Roman" w:hAnsi="Times New Roman"/>
          <w:sz w:val="24"/>
          <w:szCs w:val="24"/>
          <w:lang w:val="sk-SK"/>
        </w:rPr>
        <w:t>SK vyhlásenie o</w:t>
      </w:r>
      <w:r w:rsidRPr="006D5280" w:rsidR="00C163EF">
        <w:rPr>
          <w:rFonts w:ascii="Times New Roman" w:hAnsi="Times New Roman"/>
          <w:sz w:val="24"/>
          <w:szCs w:val="24"/>
          <w:lang w:val="sk-SK"/>
        </w:rPr>
        <w:t> </w:t>
      </w:r>
      <w:r w:rsidRPr="00136738">
        <w:rPr>
          <w:rFonts w:ascii="Times New Roman" w:hAnsi="Times New Roman"/>
          <w:sz w:val="24"/>
          <w:szCs w:val="24"/>
          <w:lang w:val="sk-SK"/>
        </w:rPr>
        <w:t>parametroch</w:t>
      </w:r>
      <w:r w:rsidRPr="00136738" w:rsidR="00C163EF">
        <w:rPr>
          <w:rFonts w:ascii="Times New Roman" w:hAnsi="Times New Roman"/>
          <w:sz w:val="24"/>
          <w:szCs w:val="24"/>
          <w:lang w:val="sk-SK"/>
        </w:rPr>
        <w:t xml:space="preserve"> a zhode</w:t>
      </w:r>
      <w:r w:rsidRPr="00136738">
        <w:rPr>
          <w:rFonts w:ascii="Times New Roman" w:hAnsi="Times New Roman"/>
          <w:sz w:val="24"/>
          <w:szCs w:val="24"/>
          <w:lang w:val="sk-SK"/>
        </w:rPr>
        <w:t xml:space="preserve"> vydané podľa jedného alebo </w:t>
      </w:r>
      <w:r w:rsidRPr="008E5BC6">
        <w:rPr>
          <w:rFonts w:ascii="Times New Roman" w:hAnsi="Times New Roman"/>
          <w:sz w:val="24"/>
          <w:szCs w:val="24"/>
          <w:lang w:val="sk-SK"/>
        </w:rPr>
        <w:t xml:space="preserve">niekoľkých systémov posudzovania </w:t>
      </w:r>
      <w:r w:rsidRPr="000F086E" w:rsidR="00C163EF">
        <w:rPr>
          <w:rFonts w:ascii="Times New Roman" w:hAnsi="Times New Roman"/>
          <w:sz w:val="24"/>
          <w:szCs w:val="24"/>
          <w:lang w:val="sk-SK"/>
        </w:rPr>
        <w:t xml:space="preserve">a overovania </w:t>
      </w:r>
      <w:r w:rsidRPr="000F086E">
        <w:rPr>
          <w:rFonts w:ascii="Times New Roman" w:hAnsi="Times New Roman"/>
          <w:sz w:val="24"/>
          <w:szCs w:val="24"/>
          <w:lang w:val="sk-SK"/>
        </w:rPr>
        <w:t>podľa §</w:t>
      </w:r>
      <w:r w:rsidRPr="00F708E9">
        <w:rPr>
          <w:rFonts w:ascii="Times New Roman" w:hAnsi="Times New Roman"/>
          <w:sz w:val="24"/>
          <w:szCs w:val="24"/>
          <w:lang w:val="sk-SK"/>
        </w:rPr>
        <w:t xml:space="preserve"> </w:t>
      </w:r>
      <w:r w:rsidRPr="00F708E9" w:rsidR="00AC7F05">
        <w:rPr>
          <w:rFonts w:ascii="Times New Roman" w:hAnsi="Times New Roman"/>
          <w:sz w:val="24"/>
          <w:szCs w:val="24"/>
          <w:lang w:val="sk-SK"/>
        </w:rPr>
        <w:t>2</w:t>
      </w:r>
      <w:r w:rsidRPr="00F708E9">
        <w:rPr>
          <w:rFonts w:ascii="Times New Roman" w:hAnsi="Times New Roman"/>
          <w:sz w:val="24"/>
          <w:szCs w:val="24"/>
          <w:lang w:val="sk-SK"/>
        </w:rPr>
        <w:t xml:space="preserve"> ods. 1 obsahuje najmä údaje podľa §</w:t>
      </w:r>
      <w:r w:rsidRPr="00F708E9" w:rsidR="00876022">
        <w:rPr>
          <w:rFonts w:ascii="Times New Roman" w:hAnsi="Times New Roman"/>
          <w:sz w:val="24"/>
          <w:szCs w:val="24"/>
          <w:lang w:val="sk-SK"/>
        </w:rPr>
        <w:t> </w:t>
      </w:r>
      <w:r w:rsidRPr="00F708E9">
        <w:rPr>
          <w:rFonts w:ascii="Times New Roman" w:hAnsi="Times New Roman"/>
          <w:sz w:val="24"/>
          <w:szCs w:val="24"/>
          <w:lang w:val="sk-SK"/>
        </w:rPr>
        <w:t>6 ods. 2 zákona. Vzor SK vyhlásenia o param</w:t>
      </w:r>
      <w:r w:rsidRPr="00F708E9">
        <w:rPr>
          <w:rFonts w:ascii="Times New Roman" w:hAnsi="Times New Roman"/>
          <w:sz w:val="24"/>
          <w:szCs w:val="24"/>
          <w:lang w:val="sk-SK"/>
        </w:rPr>
        <w:t xml:space="preserve">etroch </w:t>
      </w:r>
      <w:r w:rsidRPr="00F708E9" w:rsidR="00C163EF">
        <w:rPr>
          <w:rFonts w:ascii="Times New Roman" w:hAnsi="Times New Roman"/>
          <w:sz w:val="24"/>
          <w:szCs w:val="24"/>
          <w:lang w:val="sk-SK"/>
        </w:rPr>
        <w:t xml:space="preserve">a zhode </w:t>
      </w:r>
      <w:r w:rsidRPr="00F708E9">
        <w:rPr>
          <w:rFonts w:ascii="Times New Roman" w:hAnsi="Times New Roman"/>
          <w:sz w:val="24"/>
          <w:szCs w:val="24"/>
          <w:lang w:val="sk-SK"/>
        </w:rPr>
        <w:t>je</w:t>
      </w:r>
      <w:r w:rsidRPr="00F708E9" w:rsidR="00965C46">
        <w:rPr>
          <w:rFonts w:ascii="Times New Roman" w:hAnsi="Times New Roman"/>
          <w:sz w:val="24"/>
          <w:szCs w:val="24"/>
          <w:lang w:val="sk-SK"/>
        </w:rPr>
        <w:t xml:space="preserve"> uveden</w:t>
      </w:r>
      <w:r w:rsidRPr="00F708E9" w:rsidR="00EF5E6F">
        <w:rPr>
          <w:rFonts w:ascii="Times New Roman" w:hAnsi="Times New Roman"/>
          <w:sz w:val="24"/>
          <w:szCs w:val="24"/>
          <w:lang w:val="sk-SK"/>
        </w:rPr>
        <w:t>ý</w:t>
      </w:r>
      <w:r w:rsidRPr="00F708E9">
        <w:rPr>
          <w:rFonts w:ascii="Times New Roman" w:hAnsi="Times New Roman"/>
          <w:sz w:val="24"/>
          <w:szCs w:val="24"/>
          <w:lang w:val="sk-SK"/>
        </w:rPr>
        <w:t xml:space="preserve"> v prílohe č. 2.</w:t>
      </w:r>
    </w:p>
    <w:p w:rsidR="001059ED" w:rsidRPr="006D5280" w:rsidP="00F708E9">
      <w:pPr>
        <w:pStyle w:val="NoSpacing"/>
        <w:ind w:left="0"/>
        <w:rPr>
          <w:rFonts w:ascii="Times New Roman" w:hAnsi="Times New Roman"/>
          <w:b/>
          <w:sz w:val="24"/>
          <w:szCs w:val="24"/>
          <w:lang w:val="sk-SK"/>
        </w:rPr>
      </w:pPr>
    </w:p>
    <w:p w:rsidR="001059ED" w:rsidRPr="00F708E9" w:rsidP="006D5280">
      <w:pPr>
        <w:pStyle w:val="NoSpacing"/>
        <w:ind w:left="0"/>
        <w:jc w:val="center"/>
        <w:rPr>
          <w:rFonts w:ascii="Times New Roman" w:hAnsi="Times New Roman"/>
          <w:b/>
          <w:sz w:val="24"/>
          <w:szCs w:val="24"/>
          <w:lang w:val="sk-SK"/>
        </w:rPr>
      </w:pPr>
      <w:r w:rsidRPr="00F708E9">
        <w:rPr>
          <w:rFonts w:ascii="Times New Roman" w:hAnsi="Times New Roman"/>
          <w:b/>
          <w:sz w:val="24"/>
          <w:szCs w:val="24"/>
          <w:lang w:val="sk-SK"/>
        </w:rPr>
        <w:t xml:space="preserve">§ </w:t>
      </w:r>
      <w:r w:rsidRPr="006D5280" w:rsidR="005B446E">
        <w:rPr>
          <w:rFonts w:ascii="Times New Roman" w:hAnsi="Times New Roman"/>
          <w:b/>
          <w:sz w:val="24"/>
          <w:szCs w:val="24"/>
          <w:lang w:val="sk-SK"/>
        </w:rPr>
        <w:t>4</w:t>
      </w:r>
    </w:p>
    <w:p w:rsidR="001059ED" w:rsidRPr="00136738" w:rsidP="00136738">
      <w:pPr>
        <w:pStyle w:val="ListParagraph"/>
        <w:ind w:left="0"/>
        <w:jc w:val="center"/>
        <w:rPr>
          <w:rFonts w:ascii="Times New Roman" w:hAnsi="Times New Roman"/>
          <w:sz w:val="24"/>
          <w:szCs w:val="24"/>
          <w:lang w:val="sk-SK"/>
        </w:rPr>
      </w:pPr>
    </w:p>
    <w:p w:rsidR="001059ED" w:rsidRPr="00F708E9" w:rsidP="008E5BC6">
      <w:pPr>
        <w:pStyle w:val="NoSpacing"/>
        <w:ind w:left="0" w:firstLine="425"/>
        <w:jc w:val="both"/>
        <w:rPr>
          <w:rFonts w:ascii="Times New Roman" w:hAnsi="Times New Roman"/>
          <w:b/>
          <w:sz w:val="24"/>
          <w:szCs w:val="24"/>
          <w:lang w:val="sk-SK"/>
        </w:rPr>
      </w:pPr>
      <w:r w:rsidRPr="008E5BC6">
        <w:rPr>
          <w:rFonts w:ascii="Times New Roman" w:hAnsi="Times New Roman"/>
          <w:sz w:val="24"/>
          <w:szCs w:val="24"/>
          <w:lang w:val="sk-SK"/>
        </w:rPr>
        <w:t xml:space="preserve">Požiadavky </w:t>
      </w:r>
      <w:r w:rsidRPr="000F086E" w:rsidR="00AC7F05">
        <w:rPr>
          <w:rFonts w:ascii="Times New Roman" w:hAnsi="Times New Roman"/>
          <w:sz w:val="24"/>
          <w:szCs w:val="24"/>
          <w:lang w:val="sk-SK"/>
        </w:rPr>
        <w:t>poľa</w:t>
      </w:r>
      <w:r w:rsidRPr="00F708E9">
        <w:rPr>
          <w:rFonts w:ascii="Times New Roman" w:hAnsi="Times New Roman"/>
          <w:sz w:val="24"/>
          <w:szCs w:val="24"/>
          <w:lang w:val="sk-SK"/>
        </w:rPr>
        <w:t xml:space="preserve"> § </w:t>
      </w:r>
      <w:r w:rsidRPr="00F708E9" w:rsidR="00AC7F05">
        <w:rPr>
          <w:rFonts w:ascii="Times New Roman" w:hAnsi="Times New Roman"/>
          <w:sz w:val="24"/>
          <w:szCs w:val="24"/>
          <w:lang w:val="sk-SK"/>
        </w:rPr>
        <w:t>1</w:t>
      </w:r>
      <w:r w:rsidRPr="00F708E9">
        <w:rPr>
          <w:rFonts w:ascii="Times New Roman" w:hAnsi="Times New Roman"/>
          <w:sz w:val="24"/>
          <w:szCs w:val="24"/>
          <w:lang w:val="sk-SK"/>
        </w:rPr>
        <w:t xml:space="preserve"> a § </w:t>
      </w:r>
      <w:r w:rsidRPr="00F708E9" w:rsidR="00AC7F05">
        <w:rPr>
          <w:rFonts w:ascii="Times New Roman" w:hAnsi="Times New Roman"/>
          <w:sz w:val="24"/>
          <w:szCs w:val="24"/>
          <w:lang w:val="sk-SK"/>
        </w:rPr>
        <w:t>3</w:t>
      </w:r>
      <w:r w:rsidRPr="00F708E9">
        <w:rPr>
          <w:rFonts w:ascii="Times New Roman" w:hAnsi="Times New Roman"/>
          <w:sz w:val="24"/>
          <w:szCs w:val="24"/>
          <w:lang w:val="sk-SK"/>
        </w:rPr>
        <w:t xml:space="preserve"> ods. 1 a 2 </w:t>
      </w:r>
      <w:r w:rsidRPr="00F708E9" w:rsidR="00331F85">
        <w:rPr>
          <w:rFonts w:ascii="Times New Roman" w:hAnsi="Times New Roman"/>
          <w:sz w:val="24"/>
          <w:szCs w:val="24"/>
          <w:lang w:val="sk-SK"/>
        </w:rPr>
        <w:t>sa neuplatnia na výrob</w:t>
      </w:r>
      <w:r w:rsidRPr="00F708E9" w:rsidR="00AC7F05">
        <w:rPr>
          <w:rFonts w:ascii="Times New Roman" w:hAnsi="Times New Roman"/>
          <w:sz w:val="24"/>
          <w:szCs w:val="24"/>
          <w:lang w:val="sk-SK"/>
        </w:rPr>
        <w:t>o</w:t>
      </w:r>
      <w:r w:rsidRPr="00F708E9" w:rsidR="00331F85">
        <w:rPr>
          <w:rFonts w:ascii="Times New Roman" w:hAnsi="Times New Roman"/>
          <w:sz w:val="24"/>
          <w:szCs w:val="24"/>
          <w:lang w:val="sk-SK"/>
        </w:rPr>
        <w:t xml:space="preserve">k, </w:t>
      </w:r>
      <w:r w:rsidRPr="00F708E9" w:rsidR="00AC7F05">
        <w:rPr>
          <w:rFonts w:ascii="Times New Roman" w:hAnsi="Times New Roman"/>
          <w:sz w:val="24"/>
          <w:szCs w:val="24"/>
          <w:lang w:val="sk-SK"/>
        </w:rPr>
        <w:t>uvedený</w:t>
      </w:r>
      <w:r w:rsidRPr="00F708E9" w:rsidR="00331F85">
        <w:rPr>
          <w:rFonts w:ascii="Times New Roman" w:hAnsi="Times New Roman"/>
          <w:sz w:val="24"/>
          <w:szCs w:val="24"/>
          <w:lang w:val="sk-SK"/>
        </w:rPr>
        <w:t xml:space="preserve"> v súlade s právnymi predpismi uvedené na trh v inom členskom štáte Európskej únie alebo v Tureckej republike, alebo ktor</w:t>
      </w:r>
      <w:r w:rsidRPr="00F708E9" w:rsidR="00AC7F05">
        <w:rPr>
          <w:rFonts w:ascii="Times New Roman" w:hAnsi="Times New Roman"/>
          <w:sz w:val="24"/>
          <w:szCs w:val="24"/>
          <w:lang w:val="sk-SK"/>
        </w:rPr>
        <w:t>ý</w:t>
      </w:r>
      <w:r w:rsidRPr="00F708E9" w:rsidR="00331F85">
        <w:rPr>
          <w:rFonts w:ascii="Times New Roman" w:hAnsi="Times New Roman"/>
          <w:sz w:val="24"/>
          <w:szCs w:val="24"/>
          <w:lang w:val="sk-SK"/>
        </w:rPr>
        <w:t xml:space="preserve"> m</w:t>
      </w:r>
      <w:r w:rsidRPr="00F708E9" w:rsidR="00AC7F05">
        <w:rPr>
          <w:rFonts w:ascii="Times New Roman" w:hAnsi="Times New Roman"/>
          <w:sz w:val="24"/>
          <w:szCs w:val="24"/>
          <w:lang w:val="sk-SK"/>
        </w:rPr>
        <w:t>á</w:t>
      </w:r>
      <w:r w:rsidRPr="00F708E9" w:rsidR="00331F85">
        <w:rPr>
          <w:rFonts w:ascii="Times New Roman" w:hAnsi="Times New Roman"/>
          <w:sz w:val="24"/>
          <w:szCs w:val="24"/>
          <w:lang w:val="sk-SK"/>
        </w:rPr>
        <w:t xml:space="preserve"> pôvod a boli v súlade s právnymi predpismi uvedené na trh v niektorom zo štátov Európskeho združenia voľného obchodu, ktorý je súčasne zmluvnou stranou Dohody o Európskom hospodárskom priestore</w:t>
      </w:r>
      <w:r w:rsidRPr="00F708E9" w:rsidR="00C163EF">
        <w:rPr>
          <w:rFonts w:ascii="Times New Roman" w:hAnsi="Times New Roman"/>
          <w:sz w:val="24"/>
          <w:szCs w:val="24"/>
          <w:lang w:val="sk-SK"/>
        </w:rPr>
        <w:t>.</w:t>
      </w:r>
    </w:p>
    <w:p w:rsidR="001059ED" w:rsidRPr="00F708E9" w:rsidP="000F086E">
      <w:pPr>
        <w:pStyle w:val="NoSpacing"/>
        <w:ind w:left="0" w:firstLine="284"/>
        <w:jc w:val="both"/>
        <w:rPr>
          <w:rFonts w:ascii="Times New Roman" w:hAnsi="Times New Roman"/>
          <w:b/>
          <w:sz w:val="24"/>
          <w:szCs w:val="24"/>
          <w:lang w:val="sk-SK"/>
        </w:rPr>
      </w:pPr>
    </w:p>
    <w:p w:rsidR="001059ED" w:rsidRPr="00F708E9" w:rsidP="000F086E">
      <w:pPr>
        <w:pStyle w:val="NoSpacing"/>
        <w:ind w:left="0" w:firstLine="284"/>
        <w:jc w:val="center"/>
        <w:rPr>
          <w:rFonts w:ascii="Times New Roman" w:hAnsi="Times New Roman"/>
          <w:b/>
          <w:sz w:val="24"/>
          <w:szCs w:val="24"/>
          <w:lang w:val="sk-SK"/>
        </w:rPr>
      </w:pPr>
      <w:r w:rsidRPr="00F708E9" w:rsidR="00C163EF">
        <w:rPr>
          <w:rFonts w:ascii="Times New Roman" w:hAnsi="Times New Roman"/>
          <w:b/>
          <w:sz w:val="24"/>
          <w:szCs w:val="24"/>
          <w:lang w:val="sk-SK"/>
        </w:rPr>
        <w:t xml:space="preserve">§ </w:t>
      </w:r>
      <w:r w:rsidRPr="006D5280" w:rsidR="005B446E">
        <w:rPr>
          <w:rFonts w:ascii="Times New Roman" w:hAnsi="Times New Roman"/>
          <w:b/>
          <w:sz w:val="24"/>
          <w:szCs w:val="24"/>
          <w:lang w:val="sk-SK"/>
        </w:rPr>
        <w:t>5</w:t>
      </w:r>
    </w:p>
    <w:p w:rsidR="001059ED" w:rsidRPr="00136738" w:rsidP="00F708E9">
      <w:pPr>
        <w:pStyle w:val="NoSpacing"/>
        <w:ind w:left="0" w:firstLine="284"/>
        <w:jc w:val="both"/>
        <w:rPr>
          <w:rFonts w:ascii="Times New Roman" w:hAnsi="Times New Roman"/>
          <w:b/>
          <w:sz w:val="24"/>
          <w:szCs w:val="24"/>
          <w:lang w:val="sk-SK"/>
        </w:rPr>
      </w:pPr>
    </w:p>
    <w:p w:rsidR="001059ED" w:rsidRPr="006D5280" w:rsidP="00F708E9">
      <w:pPr>
        <w:pStyle w:val="NoSpacing"/>
        <w:ind w:left="0" w:firstLine="425"/>
        <w:jc w:val="both"/>
        <w:rPr>
          <w:rFonts w:ascii="Times New Roman" w:hAnsi="Times New Roman"/>
          <w:sz w:val="24"/>
          <w:szCs w:val="24"/>
          <w:lang w:val="sk-SK"/>
        </w:rPr>
      </w:pPr>
      <w:r w:rsidRPr="008E5BC6">
        <w:rPr>
          <w:rFonts w:ascii="Times New Roman" w:hAnsi="Times New Roman"/>
          <w:sz w:val="24"/>
          <w:szCs w:val="24"/>
          <w:lang w:val="sk-SK"/>
        </w:rPr>
        <w:t>Táto vyhláška bola prijatá v súlade s právne záväzným aktom Európsk</w:t>
      </w:r>
      <w:r w:rsidRPr="008E5BC6">
        <w:rPr>
          <w:rFonts w:ascii="Times New Roman" w:hAnsi="Times New Roman"/>
          <w:sz w:val="24"/>
          <w:szCs w:val="24"/>
          <w:lang w:val="sk-SK"/>
        </w:rPr>
        <w:t>ej únie v oblasti technických noriem a technických predpisov.</w:t>
      </w:r>
      <w:r>
        <w:rPr>
          <w:rStyle w:val="FootnoteReference"/>
          <w:rFonts w:ascii="Times New Roman" w:hAnsi="Times New Roman"/>
          <w:sz w:val="24"/>
          <w:szCs w:val="24"/>
          <w:lang w:val="sk-SK"/>
        </w:rPr>
        <w:footnoteReference w:id="5"/>
      </w:r>
      <w:r w:rsidRPr="006D5280">
        <w:rPr>
          <w:rFonts w:ascii="Times New Roman" w:hAnsi="Times New Roman"/>
          <w:sz w:val="24"/>
          <w:szCs w:val="24"/>
          <w:lang w:val="sk-SK"/>
        </w:rPr>
        <w:t xml:space="preserve">) </w:t>
      </w:r>
    </w:p>
    <w:p w:rsidR="001059ED" w:rsidRPr="00136738" w:rsidP="00F708E9">
      <w:pPr>
        <w:pStyle w:val="NoSpacing"/>
        <w:ind w:left="0" w:firstLine="284"/>
        <w:jc w:val="both"/>
        <w:rPr>
          <w:rFonts w:ascii="Times New Roman" w:hAnsi="Times New Roman"/>
          <w:sz w:val="24"/>
          <w:szCs w:val="24"/>
          <w:lang w:val="sk-SK"/>
        </w:rPr>
      </w:pPr>
    </w:p>
    <w:p w:rsidR="001059ED" w:rsidRPr="00F708E9" w:rsidP="00F708E9">
      <w:pPr>
        <w:pStyle w:val="NoSpacing"/>
        <w:ind w:left="0" w:firstLine="284"/>
        <w:jc w:val="center"/>
        <w:rPr>
          <w:rFonts w:ascii="Times New Roman" w:hAnsi="Times New Roman"/>
          <w:b/>
          <w:sz w:val="24"/>
          <w:szCs w:val="24"/>
          <w:lang w:val="sk-SK"/>
        </w:rPr>
      </w:pPr>
      <w:r w:rsidRPr="00F708E9">
        <w:rPr>
          <w:rFonts w:ascii="Times New Roman" w:hAnsi="Times New Roman"/>
          <w:b/>
          <w:sz w:val="24"/>
          <w:szCs w:val="24"/>
          <w:lang w:val="sk-SK"/>
        </w:rPr>
        <w:t xml:space="preserve">§ </w:t>
      </w:r>
      <w:r w:rsidRPr="006D5280" w:rsidR="005B446E">
        <w:rPr>
          <w:rFonts w:ascii="Times New Roman" w:hAnsi="Times New Roman"/>
          <w:b/>
          <w:sz w:val="24"/>
          <w:szCs w:val="24"/>
          <w:lang w:val="sk-SK"/>
        </w:rPr>
        <w:t>6</w:t>
      </w:r>
    </w:p>
    <w:p w:rsidR="001059ED" w:rsidRPr="006D5280" w:rsidP="00F708E9">
      <w:pPr>
        <w:pStyle w:val="NoSpacing"/>
        <w:ind w:left="0" w:firstLine="284"/>
        <w:jc w:val="center"/>
        <w:rPr>
          <w:rFonts w:ascii="Times New Roman" w:hAnsi="Times New Roman"/>
          <w:sz w:val="24"/>
          <w:szCs w:val="24"/>
          <w:lang w:val="sk-SK"/>
        </w:rPr>
      </w:pPr>
    </w:p>
    <w:p w:rsidR="001059ED" w:rsidRPr="00136738" w:rsidP="00F708E9">
      <w:pPr>
        <w:pStyle w:val="NoSpacing"/>
        <w:ind w:left="0" w:firstLine="284"/>
        <w:jc w:val="both"/>
        <w:rPr>
          <w:rFonts w:ascii="Times New Roman" w:hAnsi="Times New Roman"/>
          <w:b/>
          <w:sz w:val="24"/>
          <w:szCs w:val="24"/>
          <w:lang w:val="sk-SK"/>
        </w:rPr>
      </w:pPr>
    </w:p>
    <w:p w:rsidR="001059ED" w:rsidRPr="00F708E9" w:rsidP="00F708E9">
      <w:pPr>
        <w:pStyle w:val="NoSpacing"/>
        <w:ind w:left="0" w:firstLine="425"/>
        <w:rPr>
          <w:rFonts w:ascii="Times New Roman" w:hAnsi="Times New Roman"/>
          <w:sz w:val="24"/>
          <w:szCs w:val="24"/>
          <w:lang w:val="sk-SK"/>
        </w:rPr>
      </w:pPr>
      <w:r w:rsidRPr="008E5BC6">
        <w:rPr>
          <w:rFonts w:ascii="Times New Roman" w:hAnsi="Times New Roman"/>
          <w:sz w:val="24"/>
          <w:szCs w:val="24"/>
          <w:lang w:val="sk-SK"/>
        </w:rPr>
        <w:t xml:space="preserve">Táto vyhláška nadobúda účinnosť </w:t>
      </w:r>
      <w:r w:rsidRPr="000F086E" w:rsidR="00A32036">
        <w:rPr>
          <w:rFonts w:ascii="Times New Roman" w:hAnsi="Times New Roman"/>
          <w:sz w:val="24"/>
          <w:szCs w:val="24"/>
          <w:lang w:val="sk-SK"/>
        </w:rPr>
        <w:t>8. januára 2026</w:t>
      </w:r>
      <w:r w:rsidRPr="00F708E9">
        <w:rPr>
          <w:rFonts w:ascii="Times New Roman" w:hAnsi="Times New Roman"/>
          <w:sz w:val="24"/>
          <w:szCs w:val="24"/>
          <w:lang w:val="sk-SK"/>
        </w:rPr>
        <w:t>.</w:t>
      </w:r>
    </w:p>
    <w:p w:rsidR="001059ED" w:rsidRPr="00F708E9" w:rsidP="00F708E9">
      <w:pPr>
        <w:pStyle w:val="NoSpacing"/>
        <w:ind w:left="0" w:firstLine="284"/>
        <w:jc w:val="both"/>
        <w:rPr>
          <w:rFonts w:ascii="Times New Roman" w:hAnsi="Times New Roman"/>
          <w:sz w:val="24"/>
          <w:szCs w:val="24"/>
          <w:lang w:val="sk-SK"/>
        </w:rPr>
      </w:pPr>
    </w:p>
    <w:p w:rsidR="00B85D78" w:rsidRPr="00F708E9" w:rsidP="00F708E9">
      <w:pPr>
        <w:pStyle w:val="NoSpacing"/>
        <w:ind w:left="0" w:firstLine="284"/>
        <w:jc w:val="both"/>
        <w:rPr>
          <w:rFonts w:ascii="Times New Roman" w:hAnsi="Times New Roman"/>
          <w:sz w:val="24"/>
          <w:szCs w:val="24"/>
          <w:lang w:val="sk-SK"/>
        </w:rPr>
      </w:pPr>
    </w:p>
    <w:p w:rsidR="00B85D78" w:rsidRPr="00F708E9" w:rsidP="00F708E9">
      <w:pPr>
        <w:pStyle w:val="NoSpacing"/>
        <w:ind w:left="0" w:firstLine="284"/>
        <w:jc w:val="both"/>
        <w:rPr>
          <w:rFonts w:ascii="Times New Roman" w:hAnsi="Times New Roman"/>
          <w:sz w:val="24"/>
          <w:szCs w:val="24"/>
          <w:lang w:val="sk-SK"/>
        </w:rPr>
      </w:pPr>
    </w:p>
    <w:p w:rsidR="00B85D78" w:rsidRPr="00F708E9" w:rsidP="00F708E9">
      <w:pPr>
        <w:pStyle w:val="NoSpacing"/>
        <w:ind w:left="0" w:firstLine="284"/>
        <w:jc w:val="both"/>
        <w:rPr>
          <w:rFonts w:ascii="Times New Roman" w:hAnsi="Times New Roman"/>
          <w:sz w:val="24"/>
          <w:szCs w:val="24"/>
          <w:lang w:val="sk-SK"/>
        </w:rPr>
      </w:pPr>
    </w:p>
    <w:p w:rsidR="001059ED" w:rsidRPr="00F708E9" w:rsidP="00F708E9">
      <w:pPr>
        <w:pStyle w:val="NoSpacing"/>
        <w:ind w:left="0" w:firstLine="284"/>
        <w:jc w:val="both"/>
        <w:rPr>
          <w:rFonts w:ascii="Times New Roman" w:hAnsi="Times New Roman"/>
          <w:sz w:val="24"/>
          <w:szCs w:val="24"/>
          <w:lang w:val="sk-SK"/>
        </w:rPr>
      </w:pPr>
    </w:p>
    <w:p w:rsidR="001059ED" w:rsidRPr="00F708E9" w:rsidP="00F708E9">
      <w:pPr>
        <w:pStyle w:val="NoSpacing"/>
        <w:ind w:left="0" w:firstLine="284"/>
        <w:jc w:val="center"/>
        <w:rPr>
          <w:rFonts w:ascii="Times New Roman" w:hAnsi="Times New Roman"/>
          <w:sz w:val="24"/>
          <w:szCs w:val="24"/>
          <w:lang w:val="sk-SK"/>
        </w:rPr>
      </w:pPr>
      <w:r w:rsidRPr="00F708E9" w:rsidR="00A32036">
        <w:rPr>
          <w:rFonts w:ascii="Times New Roman" w:hAnsi="Times New Roman"/>
          <w:sz w:val="24"/>
          <w:szCs w:val="24"/>
          <w:lang w:val="sk-SK"/>
        </w:rPr>
        <w:t>Jozef Ráž</w:t>
      </w:r>
      <w:r w:rsidRPr="00F708E9">
        <w:rPr>
          <w:rFonts w:ascii="Times New Roman" w:hAnsi="Times New Roman"/>
          <w:sz w:val="24"/>
          <w:szCs w:val="24"/>
          <w:lang w:val="sk-SK"/>
        </w:rPr>
        <w:t xml:space="preserve"> v. r.</w:t>
      </w: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B85D78" w:rsidRPr="00F708E9" w:rsidP="00F708E9">
      <w:pPr>
        <w:pStyle w:val="NoSpacing"/>
        <w:ind w:left="0" w:firstLine="284"/>
        <w:rPr>
          <w:rFonts w:ascii="Times New Roman" w:hAnsi="Times New Roman"/>
          <w:sz w:val="24"/>
          <w:szCs w:val="24"/>
          <w:lang w:val="sk-SK"/>
        </w:rPr>
      </w:pPr>
    </w:p>
    <w:p w:rsidR="00B85D78" w:rsidRPr="00F708E9" w:rsidP="00F708E9">
      <w:pPr>
        <w:pStyle w:val="NoSpacing"/>
        <w:ind w:left="0" w:firstLine="284"/>
        <w:rPr>
          <w:rFonts w:ascii="Times New Roman" w:hAnsi="Times New Roman"/>
          <w:sz w:val="24"/>
          <w:szCs w:val="24"/>
          <w:lang w:val="sk-SK"/>
        </w:rPr>
      </w:pPr>
    </w:p>
    <w:p w:rsidR="00B85D78" w:rsidRPr="00F708E9" w:rsidP="00F708E9">
      <w:pPr>
        <w:pStyle w:val="NoSpacing"/>
        <w:ind w:left="0" w:firstLine="284"/>
        <w:rPr>
          <w:rFonts w:ascii="Times New Roman" w:hAnsi="Times New Roman"/>
          <w:sz w:val="24"/>
          <w:szCs w:val="24"/>
          <w:lang w:val="sk-SK"/>
        </w:rPr>
      </w:pPr>
    </w:p>
    <w:p w:rsidR="00B85D78"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P="00F708E9">
      <w:pPr>
        <w:pStyle w:val="NoSpacing"/>
        <w:ind w:left="0" w:firstLine="284"/>
        <w:rPr>
          <w:rFonts w:ascii="Times New Roman" w:hAnsi="Times New Roman"/>
          <w:sz w:val="24"/>
          <w:szCs w:val="24"/>
          <w:lang w:val="sk-SK"/>
        </w:rPr>
      </w:pPr>
    </w:p>
    <w:p w:rsidR="006D5280" w:rsidRPr="00136738" w:rsidP="00F708E9">
      <w:pPr>
        <w:pStyle w:val="NoSpacing"/>
        <w:ind w:left="0" w:firstLine="284"/>
        <w:rPr>
          <w:rFonts w:ascii="Times New Roman" w:hAnsi="Times New Roman"/>
          <w:sz w:val="24"/>
          <w:szCs w:val="24"/>
          <w:lang w:val="sk-SK"/>
        </w:rPr>
      </w:pPr>
    </w:p>
    <w:p w:rsidR="00B85D78" w:rsidRPr="008E5BC6" w:rsidP="00F708E9">
      <w:pPr>
        <w:pStyle w:val="NoSpacing"/>
        <w:ind w:left="0" w:firstLine="284"/>
        <w:rPr>
          <w:rFonts w:ascii="Times New Roman" w:hAnsi="Times New Roman"/>
          <w:sz w:val="24"/>
          <w:szCs w:val="24"/>
          <w:lang w:val="sk-SK"/>
        </w:rPr>
      </w:pPr>
    </w:p>
    <w:p w:rsidR="00B85D78" w:rsidRPr="000F086E" w:rsidP="00F708E9">
      <w:pPr>
        <w:pStyle w:val="NoSpacing"/>
        <w:ind w:left="0" w:firstLine="284"/>
        <w:rPr>
          <w:rFonts w:ascii="Times New Roman" w:hAnsi="Times New Roman"/>
          <w:sz w:val="24"/>
          <w:szCs w:val="24"/>
          <w:lang w:val="sk-SK"/>
        </w:rPr>
      </w:pPr>
    </w:p>
    <w:p w:rsidR="00B85D78" w:rsidP="00F708E9">
      <w:pPr>
        <w:pStyle w:val="NoSpacing"/>
        <w:ind w:left="0" w:firstLine="284"/>
        <w:rPr>
          <w:rFonts w:ascii="Times New Roman" w:hAnsi="Times New Roman"/>
          <w:sz w:val="24"/>
          <w:szCs w:val="24"/>
          <w:lang w:val="sk-SK"/>
        </w:rPr>
      </w:pPr>
    </w:p>
    <w:p w:rsidR="008E5BC6" w:rsidP="00F708E9">
      <w:pPr>
        <w:pStyle w:val="NoSpacing"/>
        <w:ind w:left="0" w:firstLine="284"/>
        <w:rPr>
          <w:rFonts w:ascii="Times New Roman" w:hAnsi="Times New Roman"/>
          <w:sz w:val="24"/>
          <w:szCs w:val="24"/>
          <w:lang w:val="sk-SK"/>
        </w:rPr>
      </w:pPr>
    </w:p>
    <w:p w:rsidR="008E5BC6" w:rsidP="00F708E9">
      <w:pPr>
        <w:pStyle w:val="NoSpacing"/>
        <w:ind w:left="0" w:firstLine="284"/>
        <w:rPr>
          <w:rFonts w:ascii="Times New Roman" w:hAnsi="Times New Roman"/>
          <w:sz w:val="24"/>
          <w:szCs w:val="24"/>
          <w:lang w:val="sk-SK"/>
        </w:rPr>
      </w:pPr>
    </w:p>
    <w:p w:rsidR="008E5BC6" w:rsidP="00F708E9">
      <w:pPr>
        <w:pStyle w:val="NoSpacing"/>
        <w:ind w:left="0" w:firstLine="284"/>
        <w:rPr>
          <w:rFonts w:ascii="Times New Roman" w:hAnsi="Times New Roman"/>
          <w:sz w:val="24"/>
          <w:szCs w:val="24"/>
          <w:lang w:val="sk-SK"/>
        </w:rPr>
      </w:pPr>
    </w:p>
    <w:p w:rsidR="008E5BC6" w:rsidP="00F708E9">
      <w:pPr>
        <w:pStyle w:val="NoSpacing"/>
        <w:ind w:left="0" w:firstLine="284"/>
        <w:rPr>
          <w:rFonts w:ascii="Times New Roman" w:hAnsi="Times New Roman"/>
          <w:sz w:val="24"/>
          <w:szCs w:val="24"/>
          <w:lang w:val="sk-SK"/>
        </w:rPr>
      </w:pPr>
    </w:p>
    <w:p w:rsidR="008E5BC6" w:rsidRPr="000F086E"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6D5280">
      <w:pPr>
        <w:pStyle w:val="PlainText"/>
        <w:ind w:left="4248" w:firstLine="708"/>
        <w:jc w:val="right"/>
        <w:rPr>
          <w:rFonts w:ascii="Times New Roman" w:eastAsia="MS Mincho" w:hAnsi="Times New Roman" w:cs="Times New Roman"/>
          <w:b/>
          <w:color w:val="auto"/>
          <w:sz w:val="24"/>
          <w:szCs w:val="24"/>
        </w:rPr>
      </w:pPr>
      <w:r w:rsidRPr="00F708E9">
        <w:rPr>
          <w:rFonts w:ascii="Times New Roman" w:eastAsia="MS Mincho" w:hAnsi="Times New Roman" w:cs="Times New Roman"/>
          <w:b/>
          <w:color w:val="auto"/>
          <w:sz w:val="24"/>
          <w:szCs w:val="24"/>
        </w:rPr>
        <w:t xml:space="preserve">Príloha č. 1 </w:t>
      </w:r>
    </w:p>
    <w:p w:rsidR="005B446E" w:rsidRPr="00F708E9" w:rsidP="00136738">
      <w:pPr>
        <w:pStyle w:val="PlainText"/>
        <w:ind w:left="4248" w:firstLine="708"/>
        <w:jc w:val="right"/>
        <w:rPr>
          <w:rFonts w:ascii="Times New Roman" w:eastAsia="MS Mincho" w:hAnsi="Times New Roman" w:cs="Times New Roman"/>
          <w:b/>
          <w:color w:val="auto"/>
          <w:sz w:val="24"/>
          <w:szCs w:val="24"/>
        </w:rPr>
      </w:pPr>
      <w:r w:rsidRPr="00F708E9">
        <w:rPr>
          <w:rFonts w:ascii="Times New Roman" w:eastAsia="MS Mincho" w:hAnsi="Times New Roman" w:cs="Times New Roman"/>
          <w:b/>
          <w:color w:val="auto"/>
          <w:sz w:val="24"/>
          <w:szCs w:val="24"/>
        </w:rPr>
        <w:t>k vyhláške č. .../2025 Z. z.</w:t>
      </w:r>
    </w:p>
    <w:p w:rsidR="005B446E" w:rsidRPr="006D5280" w:rsidP="00F708E9">
      <w:pPr>
        <w:pStyle w:val="NoSpacing"/>
        <w:ind w:left="0" w:firstLine="284"/>
        <w:rPr>
          <w:rFonts w:ascii="Times New Roman" w:hAnsi="Times New Roman"/>
          <w:sz w:val="24"/>
          <w:szCs w:val="24"/>
          <w:lang w:val="sk-SK"/>
        </w:rPr>
      </w:pPr>
    </w:p>
    <w:p w:rsidR="005B446E" w:rsidRPr="00F708E9" w:rsidP="006D5280">
      <w:pPr>
        <w:jc w:val="center"/>
        <w:rPr>
          <w:rFonts w:ascii="Times New Roman" w:hAnsi="Times New Roman"/>
          <w:b/>
          <w:color w:val="000000"/>
          <w:sz w:val="24"/>
          <w:szCs w:val="24"/>
        </w:rPr>
      </w:pPr>
      <w:r w:rsidRPr="00F708E9">
        <w:rPr>
          <w:rFonts w:ascii="Times New Roman" w:hAnsi="Times New Roman"/>
          <w:b/>
          <w:color w:val="000000"/>
          <w:sz w:val="24"/>
          <w:szCs w:val="24"/>
        </w:rPr>
        <w:t xml:space="preserve">ZOZNAM SKUPÍN VÝROBKOV, NA KTORÉ SA VZŤAHUJÚ SYSTÉMY POSUDZOVANIA A OVEROVANIA </w:t>
      </w:r>
    </w:p>
    <w:p w:rsidR="005B446E" w:rsidRPr="00F708E9" w:rsidP="00F708E9">
      <w:pPr>
        <w:ind w:left="0"/>
        <w:rPr>
          <w:rFonts w:ascii="Times New Roman" w:hAnsi="Times New Roman"/>
          <w:b/>
          <w:color w:val="000000"/>
          <w:sz w:val="24"/>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11"/>
      </w:tblGrid>
      <w:tr w:rsidTr="00D672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9" w:type="dxa"/>
            <w:shd w:val="clear" w:color="auto" w:fill="auto"/>
          </w:tcPr>
          <w:p w:rsidR="005B446E" w:rsidRPr="00F708E9" w:rsidP="006D5280">
            <w:pPr>
              <w:jc w:val="center"/>
              <w:rPr>
                <w:rFonts w:ascii="Times New Roman" w:eastAsia="MS Mincho" w:hAnsi="Times New Roman"/>
                <w:b/>
                <w:sz w:val="24"/>
                <w:szCs w:val="24"/>
              </w:rPr>
            </w:pPr>
            <w:r w:rsidRPr="00F708E9">
              <w:rPr>
                <w:rFonts w:ascii="Times New Roman" w:eastAsia="MS Mincho" w:hAnsi="Times New Roman"/>
                <w:b/>
                <w:sz w:val="24"/>
                <w:szCs w:val="24"/>
              </w:rPr>
              <w:t>číslo</w:t>
            </w:r>
          </w:p>
        </w:tc>
        <w:tc>
          <w:tcPr>
            <w:tcW w:w="8627" w:type="dxa"/>
            <w:shd w:val="clear" w:color="auto" w:fill="auto"/>
          </w:tcPr>
          <w:p w:rsidR="005B446E" w:rsidRPr="00F708E9" w:rsidP="00136738">
            <w:pPr>
              <w:jc w:val="center"/>
              <w:rPr>
                <w:rFonts w:ascii="Times New Roman" w:eastAsia="MS Mincho" w:hAnsi="Times New Roman"/>
                <w:b/>
                <w:sz w:val="24"/>
                <w:szCs w:val="24"/>
              </w:rPr>
            </w:pPr>
            <w:r w:rsidRPr="00F708E9">
              <w:rPr>
                <w:rFonts w:ascii="Times New Roman" w:eastAsia="MS Mincho" w:hAnsi="Times New Roman"/>
                <w:b/>
                <w:sz w:val="24"/>
                <w:szCs w:val="24"/>
              </w:rPr>
              <w:t>Skupina výrobkov</w:t>
            </w:r>
          </w:p>
        </w:tc>
      </w:tr>
      <w:tr w:rsidTr="00D67207">
        <w:tblPrEx>
          <w:tblW w:w="0" w:type="auto"/>
          <w:tblLook w:val="04A0"/>
        </w:tblPrEx>
        <w:trPr>
          <w:trHeight w:val="467"/>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Prefabrikované výrobky z normálneho betónu/pórobetónu</w:t>
            </w:r>
          </w:p>
        </w:tc>
      </w:tr>
      <w:tr w:rsidTr="00D67207">
        <w:tblPrEx>
          <w:tblW w:w="0" w:type="auto"/>
          <w:tblLook w:val="04A0"/>
        </w:tblPrEx>
        <w:trPr>
          <w:trHeight w:val="417"/>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Dvere, okná, okenice, brány a súvisiace technické vybavenie budov</w:t>
            </w:r>
          </w:p>
        </w:tc>
      </w:tr>
      <w:tr w:rsidTr="00D67207">
        <w:tblPrEx>
          <w:tblW w:w="0" w:type="auto"/>
          <w:tblLook w:val="04A0"/>
        </w:tblPrEx>
        <w:trPr>
          <w:trHeight w:val="422"/>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3</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Membrány vrátane aplikovanej kvapaliny a zostáv (na</w:t>
            </w:r>
            <w:r w:rsidRPr="00F708E9">
              <w:rPr>
                <w:rFonts w:ascii="Times New Roman" w:eastAsia="MS Mincho" w:hAnsi="Times New Roman"/>
                <w:sz w:val="24"/>
                <w:szCs w:val="24"/>
              </w:rPr>
              <w:t xml:space="preserve"> reguláciu vody a/alebo vodných pár)</w:t>
            </w:r>
          </w:p>
        </w:tc>
      </w:tr>
      <w:tr w:rsidTr="00D67207">
        <w:tblPrEx>
          <w:tblW w:w="0" w:type="auto"/>
          <w:tblLook w:val="04A0"/>
        </w:tblPrEx>
        <w:trPr>
          <w:trHeight w:val="414"/>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4</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Tepelnoizolačné výrobky, zložené tepelnoizolačné zostavy/systémy</w:t>
            </w:r>
          </w:p>
        </w:tc>
      </w:tr>
      <w:tr w:rsidTr="00D67207">
        <w:tblPrEx>
          <w:tblW w:w="0" w:type="auto"/>
          <w:tblLook w:val="04A0"/>
        </w:tblPrEx>
        <w:trPr>
          <w:trHeight w:val="421"/>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5</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Ložiská pre stavby, svorníky pre konštrukčné spoje</w:t>
            </w:r>
          </w:p>
        </w:tc>
      </w:tr>
      <w:tr w:rsidTr="00D67207">
        <w:tblPrEx>
          <w:tblW w:w="0" w:type="auto"/>
          <w:tblLook w:val="04A0"/>
        </w:tblPrEx>
        <w:trPr>
          <w:trHeight w:val="413"/>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6</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Komíny, prieduchy a špecifické výrobky</w:t>
            </w:r>
          </w:p>
        </w:tc>
      </w:tr>
      <w:tr w:rsidTr="00D67207">
        <w:tblPrEx>
          <w:tblW w:w="0" w:type="auto"/>
          <w:tblLook w:val="04A0"/>
        </w:tblPrEx>
        <w:trPr>
          <w:trHeight w:val="418"/>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7</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Sadrové výrobky</w:t>
            </w:r>
          </w:p>
        </w:tc>
      </w:tr>
      <w:tr w:rsidTr="00D67207">
        <w:tblPrEx>
          <w:tblW w:w="0" w:type="auto"/>
          <w:tblLook w:val="04A0"/>
        </w:tblPrEx>
        <w:trPr>
          <w:trHeight w:val="411"/>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8</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Geotextílie, geomembrány a podobn</w:t>
            </w:r>
            <w:r w:rsidRPr="00F708E9">
              <w:rPr>
                <w:rFonts w:ascii="Times New Roman" w:eastAsia="MS Mincho" w:hAnsi="Times New Roman"/>
                <w:sz w:val="24"/>
                <w:szCs w:val="24"/>
              </w:rPr>
              <w:t>é výrobky</w:t>
            </w:r>
          </w:p>
        </w:tc>
      </w:tr>
      <w:tr w:rsidTr="00D67207">
        <w:tblPrEx>
          <w:tblW w:w="0" w:type="auto"/>
          <w:tblLook w:val="04A0"/>
        </w:tblPrEx>
        <w:trPr>
          <w:trHeight w:val="417"/>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9</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Závesné steny/obklady/lepené vonkajšie zasklenie</w:t>
            </w:r>
          </w:p>
        </w:tc>
      </w:tr>
      <w:tr w:rsidTr="00D67207">
        <w:tblPrEx>
          <w:tblW w:w="0" w:type="auto"/>
          <w:tblLook w:val="04A0"/>
        </w:tblPrEx>
        <w:trPr>
          <w:trHeight w:val="409"/>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10</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Stabilné hasiace zariadenia (výrobky požiarnej signalizácie/detekcie, stabilného hasenia, ochrany pred požiarom a dymom a výrobky na ochranu pred výbuchom</w:t>
            </w:r>
          </w:p>
        </w:tc>
      </w:tr>
      <w:tr w:rsidTr="00D67207">
        <w:tblPrEx>
          <w:tblW w:w="0" w:type="auto"/>
          <w:tblLook w:val="04A0"/>
        </w:tblPrEx>
        <w:trPr>
          <w:trHeight w:val="414"/>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11</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Hygienické zaraidenia</w:t>
            </w:r>
          </w:p>
        </w:tc>
      </w:tr>
      <w:tr w:rsidTr="00D67207">
        <w:tblPrEx>
          <w:tblW w:w="0" w:type="auto"/>
          <w:tblLook w:val="04A0"/>
        </w:tblPrEx>
        <w:trPr>
          <w:trHeight w:val="421"/>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12</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Vybav</w:t>
            </w:r>
            <w:r w:rsidRPr="00F708E9">
              <w:rPr>
                <w:rFonts w:ascii="Times New Roman" w:eastAsia="MS Mincho" w:hAnsi="Times New Roman"/>
                <w:sz w:val="24"/>
                <w:szCs w:val="24"/>
              </w:rPr>
              <w:t>enie pozemných komunikácií: príslušenstvo ciest</w:t>
            </w:r>
          </w:p>
        </w:tc>
      </w:tr>
      <w:tr w:rsidTr="00D67207">
        <w:tblPrEx>
          <w:tblW w:w="0" w:type="auto"/>
          <w:tblLook w:val="04A0"/>
        </w:tblPrEx>
        <w:trPr>
          <w:trHeight w:val="413"/>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13</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Výrobky/prvky a doplnky z konštrukčného dreva</w:t>
            </w:r>
          </w:p>
        </w:tc>
      </w:tr>
      <w:tr w:rsidTr="00D67207">
        <w:tblPrEx>
          <w:tblW w:w="0" w:type="auto"/>
          <w:tblLook w:val="04A0"/>
        </w:tblPrEx>
        <w:trPr>
          <w:trHeight w:val="419"/>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14</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Panely a prvky na báze dreva</w:t>
            </w:r>
          </w:p>
        </w:tc>
      </w:tr>
      <w:tr w:rsidTr="00D67207">
        <w:tblPrEx>
          <w:tblW w:w="0" w:type="auto"/>
          <w:tblLook w:val="04A0"/>
        </w:tblPrEx>
        <w:trPr>
          <w:trHeight w:val="410"/>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15</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Cementy, stavebné vápna a ostatné hydraulické spojivá</w:t>
            </w:r>
          </w:p>
        </w:tc>
      </w:tr>
      <w:tr w:rsidTr="00D67207">
        <w:tblPrEx>
          <w:tblW w:w="0" w:type="auto"/>
          <w:tblLook w:val="04A0"/>
        </w:tblPrEx>
        <w:trPr>
          <w:trHeight w:val="430"/>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16</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Oceľ na vystužovanie a predpínanie  betónu (a doplnky) zostavy na dodatočné predpínanie</w:t>
            </w:r>
          </w:p>
        </w:tc>
      </w:tr>
      <w:tr w:rsidTr="00D67207">
        <w:tblPrEx>
          <w:tblW w:w="0" w:type="auto"/>
          <w:tblLook w:val="04A0"/>
        </w:tblPrEx>
        <w:trPr>
          <w:trHeight w:val="409"/>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17</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 xml:space="preserve">Murivo a súvisiace výrobky, murovacie prvky, malty a pomocné výrobky </w:t>
            </w:r>
          </w:p>
        </w:tc>
      </w:tr>
      <w:tr w:rsidTr="00D67207">
        <w:tblPrEx>
          <w:tblW w:w="0" w:type="auto"/>
          <w:tblLook w:val="04A0"/>
        </w:tblPrEx>
        <w:trPr>
          <w:trHeight w:val="401"/>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18</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Výrobky pre kanalizácie</w:t>
            </w:r>
          </w:p>
        </w:tc>
      </w:tr>
      <w:tr w:rsidTr="00D67207">
        <w:tblPrEx>
          <w:tblW w:w="0" w:type="auto"/>
          <w:tblLook w:val="04A0"/>
        </w:tblPrEx>
        <w:trPr>
          <w:trHeight w:val="420"/>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19</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Podlahoviny</w:t>
            </w:r>
          </w:p>
        </w:tc>
      </w:tr>
      <w:tr w:rsidTr="00D67207">
        <w:tblPrEx>
          <w:tblW w:w="0" w:type="auto"/>
          <w:tblLook w:val="04A0"/>
        </w:tblPrEx>
        <w:trPr>
          <w:trHeight w:val="412"/>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20</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Kovové konštrukčné výrobky a doplnky</w:t>
            </w:r>
          </w:p>
        </w:tc>
      </w:tr>
      <w:tr w:rsidTr="00D67207">
        <w:tblPrEx>
          <w:tblW w:w="0" w:type="auto"/>
          <w:tblLook w:val="04A0"/>
        </w:tblPrEx>
        <w:trPr>
          <w:trHeight w:val="419"/>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21</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Vnútorné a vonkajšie povrchové úpravy stien a stropov. Vnútorné zostavy priečok.</w:t>
            </w:r>
          </w:p>
        </w:tc>
      </w:tr>
      <w:tr w:rsidTr="00D67207">
        <w:tblPrEx>
          <w:tblW w:w="0" w:type="auto"/>
          <w:tblLook w:val="04A0"/>
        </w:tblPrEx>
        <w:trPr>
          <w:trHeight w:val="425"/>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22</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Strešné krytiny, strešné svetlíky, strešné okná a doplnkové výrobky. Strešné zostavy.</w:t>
            </w:r>
          </w:p>
        </w:tc>
      </w:tr>
      <w:tr w:rsidTr="00D67207">
        <w:tblPrEx>
          <w:tblW w:w="0" w:type="auto"/>
          <w:tblLook w:val="04A0"/>
        </w:tblPrEx>
        <w:trPr>
          <w:trHeight w:val="416"/>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23</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Stavebné výrobky pre cesty</w:t>
            </w:r>
          </w:p>
        </w:tc>
      </w:tr>
      <w:tr w:rsidTr="00D67207">
        <w:tblPrEx>
          <w:tblW w:w="0" w:type="auto"/>
          <w:tblLook w:val="04A0"/>
        </w:tblPrEx>
        <w:trPr>
          <w:trHeight w:val="409"/>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24</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Kamenivo</w:t>
            </w:r>
          </w:p>
        </w:tc>
      </w:tr>
      <w:tr w:rsidTr="00D67207">
        <w:tblPrEx>
          <w:tblW w:w="0" w:type="auto"/>
          <w:tblLook w:val="04A0"/>
        </w:tblPrEx>
        <w:trPr>
          <w:trHeight w:val="429"/>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25</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Konštrukčné lepidlá</w:t>
            </w:r>
          </w:p>
        </w:tc>
      </w:tr>
      <w:tr w:rsidTr="00D67207">
        <w:tblPrEx>
          <w:tblW w:w="0" w:type="auto"/>
          <w:tblLook w:val="04A0"/>
        </w:tblPrEx>
        <w:trPr>
          <w:trHeight w:val="393"/>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26</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Výrobky súvisiace s betónom, maltou a injektážnou maltou</w:t>
            </w:r>
          </w:p>
        </w:tc>
      </w:tr>
      <w:tr w:rsidTr="00D67207">
        <w:tblPrEx>
          <w:tblW w:w="0" w:type="auto"/>
          <w:tblLook w:val="04A0"/>
        </w:tblPrEx>
        <w:trPr>
          <w:trHeight w:val="426"/>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27</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Spotrebiče na vykurovanie priestorov</w:t>
            </w:r>
          </w:p>
        </w:tc>
      </w:tr>
      <w:tr w:rsidTr="00D67207">
        <w:tblPrEx>
          <w:tblW w:w="0" w:type="auto"/>
          <w:tblLook w:val="04A0"/>
        </w:tblPrEx>
        <w:trPr>
          <w:trHeight w:val="405"/>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28</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Potrubia, zásobníky a ostatné príslušenstvo, ktoré neprichádza do kontaktu s vodou určenou na ľudskú spotrebu</w:t>
            </w:r>
          </w:p>
        </w:tc>
      </w:tr>
      <w:tr w:rsidTr="00D67207">
        <w:tblPrEx>
          <w:tblW w:w="0" w:type="auto"/>
          <w:tblLook w:val="04A0"/>
        </w:tblPrEx>
        <w:trPr>
          <w:trHeight w:val="420"/>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29</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Stavebné výrobky v kontakte s vodou určenou na ľudskú spotrebu</w:t>
            </w:r>
          </w:p>
        </w:tc>
      </w:tr>
      <w:tr w:rsidTr="00D67207">
        <w:tblPrEx>
          <w:tblW w:w="0" w:type="auto"/>
          <w:tblLook w:val="04A0"/>
        </w:tblPrEx>
        <w:trPr>
          <w:trHeight w:val="416"/>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30</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Výrobky z plochého skla, tvarovaného skla a zo sklených tvaroviek</w:t>
            </w:r>
          </w:p>
        </w:tc>
      </w:tr>
      <w:tr w:rsidTr="00D67207">
        <w:tblPrEx>
          <w:tblW w:w="0" w:type="auto"/>
          <w:tblLook w:val="04A0"/>
        </w:tblPrEx>
        <w:trPr>
          <w:trHeight w:val="422"/>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31</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Napájacie, ovládacie a komunikačné káble</w:t>
            </w:r>
          </w:p>
        </w:tc>
      </w:tr>
      <w:tr w:rsidTr="00D67207">
        <w:tblPrEx>
          <w:tblW w:w="0" w:type="auto"/>
          <w:tblLook w:val="04A0"/>
        </w:tblPrEx>
        <w:trPr>
          <w:trHeight w:val="413"/>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32</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Tmely na styky</w:t>
            </w:r>
          </w:p>
        </w:tc>
      </w:tr>
      <w:tr w:rsidTr="00D67207">
        <w:tblPrEx>
          <w:tblW w:w="0" w:type="auto"/>
          <w:tblLook w:val="04A0"/>
        </w:tblPrEx>
        <w:trPr>
          <w:trHeight w:val="419"/>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33</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Výrobky na upevňovanie</w:t>
            </w:r>
          </w:p>
        </w:tc>
      </w:tr>
      <w:tr w:rsidTr="00D67207">
        <w:tblPrEx>
          <w:tblW w:w="0" w:type="auto"/>
          <w:tblLook w:val="04A0"/>
        </w:tblPrEx>
        <w:trPr>
          <w:trHeight w:val="411"/>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34</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Zostavy budov, bunky a prefabrikované prvky</w:t>
            </w:r>
          </w:p>
        </w:tc>
      </w:tr>
      <w:tr w:rsidTr="00D67207">
        <w:tblPrEx>
          <w:tblW w:w="0" w:type="auto"/>
          <w:tblLook w:val="04A0"/>
        </w:tblPrEx>
        <w:trPr>
          <w:trHeight w:val="403"/>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35</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Protipožiarne upchávky, protipožiarne tesnenia a výrobky na ochranu pred požiarom. Výrobky na spomaľovanie horenia</w:t>
            </w:r>
          </w:p>
        </w:tc>
      </w:tr>
      <w:tr w:rsidTr="00D67207">
        <w:tblPrEx>
          <w:tblW w:w="0" w:type="auto"/>
          <w:tblLook w:val="04A0"/>
        </w:tblPrEx>
        <w:trPr>
          <w:trHeight w:val="422"/>
        </w:trPr>
        <w:tc>
          <w:tcPr>
            <w:tcW w:w="959" w:type="dxa"/>
            <w:shd w:val="clear" w:color="auto" w:fill="auto"/>
            <w:vAlign w:val="center"/>
          </w:tcPr>
          <w:p w:rsidR="005B446E" w:rsidRPr="00F708E9" w:rsidP="006D5280">
            <w:pPr>
              <w:jc w:val="center"/>
              <w:rPr>
                <w:rFonts w:ascii="Times New Roman" w:eastAsia="MS Mincho" w:hAnsi="Times New Roman"/>
                <w:sz w:val="24"/>
                <w:szCs w:val="24"/>
              </w:rPr>
            </w:pPr>
            <w:r w:rsidRPr="00F708E9">
              <w:rPr>
                <w:rFonts w:ascii="Times New Roman" w:eastAsia="MS Mincho" w:hAnsi="Times New Roman"/>
                <w:sz w:val="24"/>
                <w:szCs w:val="24"/>
              </w:rPr>
              <w:t>36</w:t>
            </w:r>
          </w:p>
        </w:tc>
        <w:tc>
          <w:tcPr>
            <w:tcW w:w="8627" w:type="dxa"/>
            <w:shd w:val="clear" w:color="auto" w:fill="auto"/>
            <w:vAlign w:val="center"/>
          </w:tcPr>
          <w:p w:rsidR="005B446E" w:rsidRPr="00F708E9" w:rsidP="00136738">
            <w:pPr>
              <w:rPr>
                <w:rFonts w:ascii="Times New Roman" w:eastAsia="MS Mincho" w:hAnsi="Times New Roman"/>
                <w:sz w:val="24"/>
                <w:szCs w:val="24"/>
              </w:rPr>
            </w:pPr>
            <w:r w:rsidRPr="00F708E9">
              <w:rPr>
                <w:rFonts w:ascii="Times New Roman" w:eastAsia="MS Mincho" w:hAnsi="Times New Roman"/>
                <w:sz w:val="24"/>
                <w:szCs w:val="24"/>
              </w:rPr>
              <w:t>Pripevnené rebríky</w:t>
            </w:r>
          </w:p>
        </w:tc>
      </w:tr>
    </w:tbl>
    <w:p w:rsidR="005B446E" w:rsidRPr="006D5280" w:rsidP="00F708E9">
      <w:pPr>
        <w:pStyle w:val="NoSpacing"/>
        <w:ind w:left="0" w:firstLine="284"/>
        <w:rPr>
          <w:rFonts w:ascii="Times New Roman" w:hAnsi="Times New Roman"/>
          <w:sz w:val="24"/>
          <w:szCs w:val="24"/>
          <w:lang w:val="sk-SK"/>
        </w:rPr>
      </w:pPr>
    </w:p>
    <w:p w:rsidR="005B446E" w:rsidRPr="00136738" w:rsidP="00F708E9">
      <w:pPr>
        <w:pStyle w:val="NoSpacing"/>
        <w:ind w:left="0" w:firstLine="284"/>
        <w:rPr>
          <w:rFonts w:ascii="Times New Roman" w:hAnsi="Times New Roman"/>
          <w:sz w:val="24"/>
          <w:szCs w:val="24"/>
          <w:lang w:val="sk-SK"/>
        </w:rPr>
      </w:pPr>
    </w:p>
    <w:p w:rsidR="005B446E" w:rsidRPr="008E5BC6" w:rsidP="00F708E9">
      <w:pPr>
        <w:pStyle w:val="NoSpacing"/>
        <w:ind w:left="0" w:firstLine="284"/>
        <w:rPr>
          <w:rFonts w:ascii="Times New Roman" w:hAnsi="Times New Roman"/>
          <w:sz w:val="24"/>
          <w:szCs w:val="24"/>
          <w:lang w:val="sk-SK"/>
        </w:rPr>
      </w:pPr>
    </w:p>
    <w:p w:rsidR="005B446E" w:rsidRPr="000F086E"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P="00F708E9">
      <w:pPr>
        <w:pStyle w:val="NoSpacing"/>
        <w:ind w:left="0" w:firstLine="284"/>
        <w:rPr>
          <w:rFonts w:ascii="Times New Roman" w:hAnsi="Times New Roman"/>
          <w:sz w:val="24"/>
          <w:szCs w:val="24"/>
          <w:lang w:val="sk-SK"/>
        </w:rPr>
      </w:pPr>
    </w:p>
    <w:p w:rsidR="005B446E" w:rsidP="00F708E9">
      <w:pPr>
        <w:pStyle w:val="NoSpacing"/>
        <w:ind w:left="0" w:firstLine="284"/>
        <w:rPr>
          <w:rFonts w:ascii="Times New Roman" w:hAnsi="Times New Roman"/>
          <w:sz w:val="24"/>
          <w:szCs w:val="24"/>
          <w:lang w:val="sk-SK"/>
        </w:rPr>
      </w:pPr>
    </w:p>
    <w:p w:rsidR="008E5BC6" w:rsidRPr="000F086E"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F708E9">
      <w:pPr>
        <w:pStyle w:val="NoSpacing"/>
        <w:ind w:left="0" w:firstLine="284"/>
        <w:rPr>
          <w:rFonts w:ascii="Times New Roman" w:hAnsi="Times New Roman"/>
          <w:sz w:val="24"/>
          <w:szCs w:val="24"/>
          <w:lang w:val="sk-SK"/>
        </w:rPr>
      </w:pPr>
    </w:p>
    <w:p w:rsidR="005B446E" w:rsidRPr="00F708E9" w:rsidP="006D5280">
      <w:pPr>
        <w:pStyle w:val="CM1"/>
        <w:jc w:val="right"/>
        <w:rPr>
          <w:rFonts w:ascii="Times New Roman" w:hAnsi="Times New Roman"/>
          <w:b/>
          <w:color w:val="000000"/>
        </w:rPr>
      </w:pPr>
      <w:r w:rsidRPr="00F708E9">
        <w:rPr>
          <w:rFonts w:ascii="Times New Roman" w:hAnsi="Times New Roman"/>
          <w:b/>
          <w:color w:val="000000"/>
        </w:rPr>
        <w:t xml:space="preserve">Príloha č. 2 </w:t>
      </w:r>
    </w:p>
    <w:p w:rsidR="005B446E" w:rsidRPr="00F708E9" w:rsidP="00136738">
      <w:pPr>
        <w:pStyle w:val="CM1"/>
        <w:jc w:val="right"/>
        <w:rPr>
          <w:rFonts w:ascii="Times New Roman" w:hAnsi="Times New Roman"/>
          <w:b/>
          <w:color w:val="000000"/>
        </w:rPr>
      </w:pPr>
      <w:r w:rsidRPr="00F708E9">
        <w:rPr>
          <w:rFonts w:ascii="Times New Roman" w:hAnsi="Times New Roman"/>
          <w:b/>
          <w:color w:val="000000"/>
        </w:rPr>
        <w:t>k vyhláške č. .../2025 Z. z.</w:t>
      </w:r>
    </w:p>
    <w:p w:rsidR="005B446E" w:rsidRPr="00F708E9" w:rsidP="00136738">
      <w:pPr>
        <w:rPr>
          <w:rFonts w:ascii="Times New Roman" w:hAnsi="Times New Roman"/>
          <w:sz w:val="24"/>
          <w:szCs w:val="24"/>
          <w:lang w:val="sk-SK"/>
        </w:rPr>
      </w:pPr>
    </w:p>
    <w:p w:rsidR="005B446E" w:rsidRPr="00F708E9" w:rsidP="00F708E9">
      <w:pPr>
        <w:pStyle w:val="CM3"/>
        <w:spacing w:before="60"/>
        <w:jc w:val="center"/>
        <w:rPr>
          <w:rFonts w:ascii="Times New Roman" w:hAnsi="Times New Roman"/>
          <w:color w:val="000000"/>
        </w:rPr>
      </w:pPr>
      <w:r w:rsidRPr="00F708E9">
        <w:rPr>
          <w:rFonts w:ascii="Times New Roman" w:hAnsi="Times New Roman"/>
          <w:color w:val="000000"/>
        </w:rPr>
        <w:t>VZOR</w:t>
      </w:r>
    </w:p>
    <w:p w:rsidR="005B446E" w:rsidRPr="00F708E9" w:rsidP="00F708E9">
      <w:pPr>
        <w:pStyle w:val="CM4"/>
        <w:spacing w:before="60"/>
        <w:jc w:val="center"/>
        <w:rPr>
          <w:rFonts w:ascii="Times New Roman" w:hAnsi="Times New Roman"/>
          <w:color w:val="000000"/>
        </w:rPr>
      </w:pPr>
      <w:r w:rsidRPr="00F708E9">
        <w:rPr>
          <w:rFonts w:ascii="Times New Roman" w:hAnsi="Times New Roman"/>
          <w:b/>
          <w:bCs/>
          <w:color w:val="000000"/>
        </w:rPr>
        <w:t>SK VYHLÁSENIE O PARAMETROCH A ZHODE</w:t>
      </w:r>
      <w:r>
        <w:rPr>
          <w:rStyle w:val="FootnoteReference"/>
          <w:rFonts w:ascii="Times New Roman" w:hAnsi="Times New Roman"/>
          <w:b/>
          <w:bCs/>
          <w:color w:val="000000"/>
        </w:rPr>
        <w:footnoteReference w:id="6"/>
      </w:r>
    </w:p>
    <w:p w:rsidR="005B446E" w:rsidRPr="00F708E9" w:rsidP="00F708E9">
      <w:pPr>
        <w:pStyle w:val="CM4"/>
        <w:spacing w:before="60"/>
        <w:jc w:val="center"/>
        <w:rPr>
          <w:rFonts w:ascii="Times New Roman" w:hAnsi="Times New Roman"/>
          <w:color w:val="000000"/>
        </w:rPr>
      </w:pPr>
      <w:r w:rsidRPr="00F708E9">
        <w:rPr>
          <w:rFonts w:ascii="Times New Roman" w:hAnsi="Times New Roman"/>
          <w:color w:val="000000"/>
        </w:rPr>
        <w:t>č. .................................</w:t>
      </w:r>
      <w:r>
        <w:rPr>
          <w:rStyle w:val="FootnoteReference"/>
          <w:rFonts w:ascii="Times New Roman" w:hAnsi="Times New Roman"/>
          <w:color w:val="000000"/>
        </w:rPr>
        <w:footnoteReference w:id="7"/>
      </w:r>
      <w:r w:rsidRPr="00F708E9" w:rsidR="006D5280">
        <w:rPr>
          <w:rFonts w:ascii="Times New Roman" w:hAnsi="Times New Roman"/>
          <w:color w:val="000000"/>
          <w:vertAlign w:val="superscript"/>
        </w:rPr>
        <w:t>1</w:t>
      </w:r>
      <w:r w:rsidRPr="00F708E9">
        <w:rPr>
          <w:rFonts w:ascii="Times New Roman" w:hAnsi="Times New Roman"/>
          <w:color w:val="000000"/>
        </w:rPr>
        <w:t>)</w:t>
      </w:r>
    </w:p>
    <w:p w:rsidR="005B446E" w:rsidRPr="00F708E9" w:rsidP="00F708E9">
      <w:pPr>
        <w:rPr>
          <w:rFonts w:ascii="Times New Roman" w:hAnsi="Times New Roman"/>
          <w:sz w:val="24"/>
          <w:szCs w:val="24"/>
          <w:lang w:val="sk-SK"/>
        </w:rPr>
      </w:pPr>
    </w:p>
    <w:p w:rsidR="005B446E" w:rsidRPr="00F708E9" w:rsidP="006D5280">
      <w:pPr>
        <w:rPr>
          <w:rFonts w:ascii="Times New Roman" w:hAnsi="Times New Roman"/>
          <w:sz w:val="24"/>
          <w:szCs w:val="24"/>
          <w:lang w:val="sk-SK"/>
        </w:rPr>
      </w:pPr>
    </w:p>
    <w:p w:rsidR="005B446E" w:rsidRPr="00F708E9" w:rsidP="00F708E9">
      <w:pPr>
        <w:numPr>
          <w:ilvl w:val="0"/>
          <w:numId w:val="38"/>
        </w:numPr>
        <w:ind w:left="284" w:hanging="284"/>
        <w:rPr>
          <w:rFonts w:ascii="Times New Roman" w:hAnsi="Times New Roman"/>
          <w:sz w:val="24"/>
          <w:szCs w:val="24"/>
          <w:lang w:val="sk-SK"/>
        </w:rPr>
      </w:pPr>
      <w:r w:rsidRPr="00F708E9">
        <w:rPr>
          <w:rFonts w:ascii="Times New Roman" w:hAnsi="Times New Roman"/>
          <w:color w:val="000000"/>
          <w:sz w:val="24"/>
          <w:szCs w:val="24"/>
          <w:lang w:val="sk-SK"/>
        </w:rPr>
        <w:t xml:space="preserve">Druhový a obchodný názov stavebného výrobku: ..................................................................................................................................................................................... ..................................................................................................................................................................................... </w:t>
      </w:r>
    </w:p>
    <w:p w:rsidR="005B446E" w:rsidRPr="00F708E9" w:rsidP="00563EB4">
      <w:pPr>
        <w:ind w:left="0"/>
        <w:rPr>
          <w:rFonts w:ascii="Times New Roman" w:hAnsi="Times New Roman"/>
          <w:sz w:val="24"/>
          <w:szCs w:val="24"/>
          <w:lang w:val="sk-SK"/>
        </w:rPr>
      </w:pPr>
    </w:p>
    <w:p w:rsidR="005B446E" w:rsidRPr="00F708E9" w:rsidP="00F708E9">
      <w:pPr>
        <w:numPr>
          <w:ilvl w:val="0"/>
          <w:numId w:val="38"/>
        </w:numPr>
        <w:ind w:left="284" w:hanging="284"/>
        <w:jc w:val="both"/>
        <w:rPr>
          <w:rFonts w:ascii="Times New Roman" w:hAnsi="Times New Roman"/>
          <w:sz w:val="24"/>
          <w:szCs w:val="24"/>
          <w:lang w:val="sk-SK"/>
        </w:rPr>
      </w:pPr>
      <w:r w:rsidRPr="00F708E9">
        <w:rPr>
          <w:rFonts w:ascii="Times New Roman" w:hAnsi="Times New Roman"/>
          <w:color w:val="000000"/>
          <w:sz w:val="24"/>
          <w:szCs w:val="24"/>
          <w:lang w:val="sk-SK"/>
        </w:rPr>
        <w:t xml:space="preserve">Typ, číslo výrobnej dávky alebo sériové číslo; varianty, ak existujú a ich opisy; v prípadoch, keď bol stavebný výrobok predtým už použitý v stavbe, dátum a miesto jeho poslednej demontáže: </w:t>
      </w:r>
    </w:p>
    <w:p w:rsidR="005B446E" w:rsidRPr="00F708E9" w:rsidP="00F708E9">
      <w:pPr>
        <w:pStyle w:val="CM4"/>
        <w:rPr>
          <w:rFonts w:ascii="Times New Roman" w:hAnsi="Times New Roman"/>
          <w:color w:val="000000"/>
        </w:rPr>
      </w:pPr>
      <w:r w:rsidRPr="00F708E9">
        <w:rPr>
          <w:rFonts w:ascii="Times New Roman" w:hAnsi="Times New Roman"/>
          <w:color w:val="000000"/>
        </w:rPr>
        <w:t xml:space="preserve">.......................................................................................................................................................................................................................................................................................................................................................................... </w:t>
      </w:r>
    </w:p>
    <w:p w:rsidR="005B446E" w:rsidRPr="00F708E9" w:rsidP="00F708E9">
      <w:pPr>
        <w:pStyle w:val="CM4"/>
        <w:rPr>
          <w:rFonts w:ascii="Times New Roman" w:hAnsi="Times New Roman"/>
          <w:color w:val="000000"/>
        </w:rPr>
      </w:pPr>
    </w:p>
    <w:p w:rsidR="005B446E" w:rsidRPr="00F708E9" w:rsidP="00F708E9">
      <w:pPr>
        <w:numPr>
          <w:ilvl w:val="0"/>
          <w:numId w:val="38"/>
        </w:numPr>
        <w:ind w:left="284" w:hanging="284"/>
        <w:jc w:val="both"/>
        <w:rPr>
          <w:rFonts w:ascii="Times New Roman" w:hAnsi="Times New Roman"/>
          <w:sz w:val="24"/>
          <w:szCs w:val="24"/>
          <w:lang w:val="sk-SK"/>
        </w:rPr>
      </w:pPr>
      <w:r w:rsidRPr="00F708E9">
        <w:rPr>
          <w:rFonts w:ascii="Times New Roman" w:hAnsi="Times New Roman"/>
          <w:color w:val="000000"/>
          <w:sz w:val="24"/>
          <w:szCs w:val="24"/>
          <w:lang w:val="sk-SK"/>
        </w:rPr>
        <w:t xml:space="preserve">Použitá určená slovenská norma vzťahujúca sa na  stavebný výrobok (označenie, dátum vydania a názov): </w:t>
      </w:r>
    </w:p>
    <w:p w:rsidR="005B446E" w:rsidRPr="00F708E9" w:rsidP="00F708E9">
      <w:pPr>
        <w:pStyle w:val="CM4"/>
        <w:rPr>
          <w:rFonts w:ascii="Times New Roman" w:hAnsi="Times New Roman"/>
          <w:color w:val="000000"/>
        </w:rPr>
      </w:pPr>
      <w:r w:rsidRPr="00F708E9">
        <w:rPr>
          <w:rFonts w:ascii="Times New Roman" w:hAnsi="Times New Roman"/>
          <w:color w:val="000000"/>
        </w:rPr>
        <w:t>.....................................................................................................................................................................................</w:t>
      </w:r>
    </w:p>
    <w:p w:rsidR="005B446E" w:rsidRPr="00F708E9" w:rsidP="00F708E9">
      <w:pPr>
        <w:pStyle w:val="CM4"/>
        <w:rPr>
          <w:rFonts w:ascii="Times New Roman" w:hAnsi="Times New Roman"/>
          <w:color w:val="000000"/>
        </w:rPr>
      </w:pPr>
    </w:p>
    <w:p w:rsidR="005B446E" w:rsidRPr="00F708E9" w:rsidP="00F708E9">
      <w:pPr>
        <w:numPr>
          <w:ilvl w:val="0"/>
          <w:numId w:val="38"/>
        </w:numPr>
        <w:ind w:left="284" w:hanging="284"/>
        <w:jc w:val="both"/>
        <w:rPr>
          <w:rFonts w:ascii="Times New Roman" w:hAnsi="Times New Roman"/>
          <w:sz w:val="24"/>
          <w:szCs w:val="24"/>
          <w:lang w:val="sk-SK"/>
        </w:rPr>
      </w:pPr>
      <w:r w:rsidRPr="00F708E9">
        <w:rPr>
          <w:rFonts w:ascii="Times New Roman" w:hAnsi="Times New Roman"/>
          <w:color w:val="000000"/>
          <w:sz w:val="24"/>
          <w:szCs w:val="24"/>
          <w:lang w:val="sk-SK"/>
        </w:rPr>
        <w:t xml:space="preserve">Použité SK technické posúdenie, ak bolo pre stavebný výrobok vydané (označenie, dátum vydania a názov), a názov a číslo autorizovanej osoby, ktorá ho vydala: </w:t>
      </w:r>
    </w:p>
    <w:p w:rsidR="005B446E" w:rsidRPr="00F708E9" w:rsidP="00F708E9">
      <w:pPr>
        <w:rPr>
          <w:rFonts w:ascii="Times New Roman" w:hAnsi="Times New Roman"/>
          <w:color w:val="000000"/>
          <w:sz w:val="24"/>
          <w:szCs w:val="24"/>
          <w:lang w:val="sk-SK"/>
        </w:rPr>
      </w:pPr>
      <w:r w:rsidRPr="00F708E9">
        <w:rPr>
          <w:rFonts w:ascii="Times New Roman" w:hAnsi="Times New Roman"/>
          <w:color w:val="000000"/>
          <w:sz w:val="24"/>
          <w:szCs w:val="24"/>
          <w:lang w:val="sk-SK"/>
        </w:rPr>
        <w:t>.....................................................................................................................................................................................</w:t>
      </w:r>
    </w:p>
    <w:p w:rsidR="005B446E" w:rsidRPr="00F708E9" w:rsidP="00F708E9">
      <w:pPr>
        <w:rPr>
          <w:rFonts w:ascii="Times New Roman" w:hAnsi="Times New Roman"/>
          <w:sz w:val="24"/>
          <w:szCs w:val="24"/>
          <w:lang w:val="sk-SK"/>
        </w:rPr>
      </w:pPr>
    </w:p>
    <w:p w:rsidR="005B446E" w:rsidRPr="00F708E9" w:rsidP="00F708E9">
      <w:pPr>
        <w:numPr>
          <w:ilvl w:val="0"/>
          <w:numId w:val="38"/>
        </w:numPr>
        <w:ind w:left="284" w:hanging="284"/>
        <w:jc w:val="both"/>
        <w:rPr>
          <w:rFonts w:ascii="Times New Roman" w:hAnsi="Times New Roman"/>
          <w:sz w:val="24"/>
          <w:szCs w:val="24"/>
          <w:lang w:val="sk-SK"/>
        </w:rPr>
      </w:pPr>
      <w:bookmarkStart w:id="3" w:name="OLE_LINK5"/>
      <w:r w:rsidRPr="00F708E9">
        <w:rPr>
          <w:rFonts w:ascii="Times New Roman" w:hAnsi="Times New Roman"/>
          <w:color w:val="000000"/>
          <w:sz w:val="24"/>
          <w:szCs w:val="24"/>
          <w:lang w:val="sk-SK"/>
        </w:rPr>
        <w:t xml:space="preserve">Deklarované použitia stavebného výrobku v súlade s uplatnenou určenou normou alebo SK technickým posúdením; odhadovaná priemerná a minimálna prevádzková životnosť na deklarované použitie (trvanlivosť): </w:t>
      </w:r>
    </w:p>
    <w:p w:rsidR="005B446E" w:rsidRPr="00F708E9" w:rsidP="00F708E9">
      <w:pPr>
        <w:pStyle w:val="CM4"/>
        <w:rPr>
          <w:rFonts w:ascii="Times New Roman" w:hAnsi="Times New Roman"/>
          <w:color w:val="000000"/>
        </w:rPr>
      </w:pPr>
      <w:r w:rsidRPr="00F708E9">
        <w:rPr>
          <w:rFonts w:ascii="Times New Roman" w:hAnsi="Times New Roman"/>
          <w:color w:val="000000"/>
        </w:rPr>
        <w:t>.....................................................................................................................................................................................</w:t>
      </w:r>
      <w:bookmarkEnd w:id="3"/>
      <w:r w:rsidRPr="00F708E9">
        <w:rPr>
          <w:rFonts w:ascii="Times New Roman" w:hAnsi="Times New Roman"/>
          <w:color w:val="000000"/>
        </w:rPr>
        <w:t xml:space="preserve"> ..................................................................................................................................................................................... </w:t>
      </w:r>
    </w:p>
    <w:p w:rsidR="005B446E" w:rsidRPr="00F708E9" w:rsidP="00F708E9">
      <w:pPr>
        <w:ind w:left="0"/>
        <w:rPr>
          <w:rFonts w:ascii="Times New Roman" w:hAnsi="Times New Roman"/>
          <w:sz w:val="24"/>
          <w:szCs w:val="24"/>
          <w:lang w:val="sk-SK"/>
        </w:rPr>
      </w:pPr>
    </w:p>
    <w:p w:rsidR="005B446E" w:rsidRPr="00F708E9" w:rsidP="00F708E9">
      <w:pPr>
        <w:numPr>
          <w:ilvl w:val="0"/>
          <w:numId w:val="38"/>
        </w:numPr>
        <w:ind w:left="284" w:hanging="284"/>
        <w:jc w:val="both"/>
        <w:rPr>
          <w:rFonts w:ascii="Times New Roman" w:hAnsi="Times New Roman"/>
          <w:sz w:val="24"/>
          <w:szCs w:val="24"/>
          <w:lang w:val="sk-SK"/>
        </w:rPr>
      </w:pPr>
      <w:r w:rsidRPr="00F708E9">
        <w:rPr>
          <w:rFonts w:ascii="Times New Roman" w:hAnsi="Times New Roman"/>
          <w:sz w:val="24"/>
          <w:szCs w:val="24"/>
          <w:lang w:val="sk-SK"/>
        </w:rPr>
        <w:t>Ak tieto informácie nie sú k dispozícii v SK digitálnom pase výrobku podľa § 6a zákona, permalinky alebo dátové nosiče pre všeobecné informácie o stavebnom výrobku, návod na použitie a bezpečnostné pokyny</w:t>
      </w:r>
    </w:p>
    <w:p w:rsidR="005B446E" w:rsidRPr="00F708E9" w:rsidP="00F708E9">
      <w:pPr>
        <w:pStyle w:val="CM4"/>
        <w:rPr>
          <w:rFonts w:ascii="Times New Roman" w:hAnsi="Times New Roman"/>
          <w:color w:val="000000"/>
        </w:rPr>
      </w:pPr>
      <w:r w:rsidRPr="00F708E9">
        <w:rPr>
          <w:rFonts w:ascii="Times New Roman" w:hAnsi="Times New Roman"/>
          <w:color w:val="000000"/>
        </w:rPr>
        <w:t>.....................................................................................................................................................................................</w:t>
      </w:r>
    </w:p>
    <w:p w:rsidR="005B446E" w:rsidRPr="00F708E9" w:rsidP="00F708E9">
      <w:pPr>
        <w:pStyle w:val="CM4"/>
        <w:rPr>
          <w:rFonts w:ascii="Times New Roman" w:hAnsi="Times New Roman"/>
          <w:color w:val="000000"/>
        </w:rPr>
      </w:pPr>
    </w:p>
    <w:p w:rsidR="005B446E" w:rsidRPr="00F708E9" w:rsidP="00F708E9">
      <w:pPr>
        <w:numPr>
          <w:ilvl w:val="0"/>
          <w:numId w:val="38"/>
        </w:numPr>
        <w:ind w:left="284" w:hanging="284"/>
        <w:rPr>
          <w:rFonts w:ascii="Times New Roman" w:hAnsi="Times New Roman"/>
          <w:sz w:val="24"/>
          <w:szCs w:val="24"/>
          <w:lang w:val="sk-SK"/>
        </w:rPr>
      </w:pPr>
      <w:r w:rsidRPr="00F708E9">
        <w:rPr>
          <w:rFonts w:ascii="Times New Roman" w:hAnsi="Times New Roman"/>
          <w:color w:val="000000"/>
          <w:sz w:val="24"/>
          <w:szCs w:val="24"/>
          <w:lang w:val="sk-SK"/>
        </w:rPr>
        <w:t xml:space="preserve">Obchodné meno, adresa sídla, IČO výrobcu a miesto výroby: </w:t>
      </w:r>
    </w:p>
    <w:p w:rsidR="005B446E" w:rsidRPr="00F708E9" w:rsidP="00F708E9">
      <w:pPr>
        <w:pStyle w:val="CM4"/>
        <w:rPr>
          <w:rFonts w:ascii="Times New Roman" w:hAnsi="Times New Roman"/>
          <w:color w:val="000000"/>
        </w:rPr>
      </w:pPr>
      <w:r w:rsidRPr="00F708E9">
        <w:rPr>
          <w:rFonts w:ascii="Times New Roman" w:hAnsi="Times New Roman"/>
          <w:color w:val="000000"/>
        </w:rPr>
        <w:t>..................................................................................................................................................................................... .....................................................................................................................................................................................</w:t>
      </w:r>
    </w:p>
    <w:p w:rsidR="005B446E" w:rsidRPr="00F708E9" w:rsidP="00F708E9">
      <w:pPr>
        <w:pStyle w:val="CM4"/>
        <w:rPr>
          <w:rFonts w:ascii="Times New Roman" w:hAnsi="Times New Roman"/>
          <w:color w:val="000000"/>
        </w:rPr>
      </w:pPr>
    </w:p>
    <w:p w:rsidR="005B446E" w:rsidRPr="00F708E9" w:rsidP="00F708E9">
      <w:pPr>
        <w:pStyle w:val="CM4"/>
        <w:rPr>
          <w:rFonts w:ascii="Times New Roman" w:hAnsi="Times New Roman"/>
          <w:color w:val="000000"/>
        </w:rPr>
      </w:pPr>
    </w:p>
    <w:p w:rsidR="005B446E" w:rsidRPr="00F708E9" w:rsidP="00F708E9">
      <w:pPr>
        <w:numPr>
          <w:ilvl w:val="0"/>
          <w:numId w:val="38"/>
        </w:numPr>
        <w:ind w:left="284" w:hanging="284"/>
        <w:rPr>
          <w:rFonts w:ascii="Times New Roman" w:hAnsi="Times New Roman"/>
          <w:sz w:val="24"/>
          <w:szCs w:val="24"/>
          <w:lang w:val="sk-SK"/>
        </w:rPr>
      </w:pPr>
      <w:r w:rsidRPr="00F708E9">
        <w:rPr>
          <w:rFonts w:ascii="Times New Roman" w:hAnsi="Times New Roman"/>
          <w:color w:val="000000"/>
          <w:sz w:val="24"/>
          <w:szCs w:val="24"/>
          <w:lang w:val="sk-SK"/>
        </w:rPr>
        <w:t xml:space="preserve">Meno a adresa splnomocneného zástupcu, ak je ustanovený: </w:t>
      </w:r>
    </w:p>
    <w:p w:rsidR="005B446E" w:rsidRPr="00F708E9" w:rsidP="00F708E9">
      <w:pPr>
        <w:pStyle w:val="CM4"/>
        <w:rPr>
          <w:rFonts w:ascii="Times New Roman" w:hAnsi="Times New Roman"/>
          <w:color w:val="000000"/>
        </w:rPr>
      </w:pPr>
      <w:r w:rsidRPr="00F708E9">
        <w:rPr>
          <w:rFonts w:ascii="Times New Roman" w:hAnsi="Times New Roman"/>
          <w:color w:val="000000"/>
        </w:rPr>
        <w:t xml:space="preserve">.......................................................................................................................................................................................................................................................................................................................................................................... </w:t>
      </w:r>
    </w:p>
    <w:p w:rsidR="005B446E" w:rsidRPr="00F708E9" w:rsidP="00F708E9">
      <w:pPr>
        <w:pStyle w:val="CM4"/>
        <w:rPr>
          <w:rFonts w:ascii="Times New Roman" w:hAnsi="Times New Roman"/>
          <w:color w:val="000000"/>
        </w:rPr>
      </w:pPr>
    </w:p>
    <w:p w:rsidR="005B446E" w:rsidRPr="00F708E9" w:rsidP="00F708E9">
      <w:pPr>
        <w:numPr>
          <w:ilvl w:val="0"/>
          <w:numId w:val="38"/>
        </w:numPr>
        <w:ind w:left="284" w:hanging="284"/>
        <w:rPr>
          <w:rFonts w:ascii="Times New Roman" w:hAnsi="Times New Roman"/>
          <w:sz w:val="24"/>
          <w:szCs w:val="24"/>
          <w:lang w:val="sk-SK"/>
        </w:rPr>
      </w:pPr>
      <w:r w:rsidRPr="00F708E9">
        <w:rPr>
          <w:rFonts w:ascii="Times New Roman" w:hAnsi="Times New Roman"/>
          <w:color w:val="000000"/>
          <w:sz w:val="24"/>
          <w:szCs w:val="24"/>
          <w:lang w:val="sk-SK"/>
        </w:rPr>
        <w:t xml:space="preserve">Uplatnený systém alebo systémy posudzovania a overovania: </w:t>
      </w:r>
    </w:p>
    <w:p w:rsidR="005B446E" w:rsidRPr="00F708E9" w:rsidP="00F708E9">
      <w:pPr>
        <w:pStyle w:val="CM4"/>
        <w:rPr>
          <w:rFonts w:ascii="Times New Roman" w:hAnsi="Times New Roman"/>
          <w:color w:val="000000"/>
        </w:rPr>
      </w:pPr>
      <w:r w:rsidRPr="00F708E9">
        <w:rPr>
          <w:rFonts w:ascii="Times New Roman" w:hAnsi="Times New Roman"/>
          <w:color w:val="000000"/>
        </w:rPr>
        <w:t>..........................................................................................................................................................................................................................................................................................................................................................................</w:t>
      </w:r>
    </w:p>
    <w:p w:rsidR="005B446E" w:rsidRPr="00F708E9" w:rsidP="00F708E9">
      <w:pPr>
        <w:pStyle w:val="CM4"/>
        <w:rPr>
          <w:rFonts w:ascii="Times New Roman" w:hAnsi="Times New Roman"/>
          <w:color w:val="000000"/>
        </w:rPr>
      </w:pPr>
    </w:p>
    <w:p w:rsidR="005B446E" w:rsidRPr="00F708E9" w:rsidP="00F708E9">
      <w:pPr>
        <w:numPr>
          <w:ilvl w:val="0"/>
          <w:numId w:val="38"/>
        </w:numPr>
        <w:ind w:left="284" w:hanging="284"/>
        <w:jc w:val="both"/>
        <w:rPr>
          <w:rFonts w:ascii="Times New Roman" w:hAnsi="Times New Roman"/>
          <w:sz w:val="24"/>
          <w:szCs w:val="24"/>
          <w:lang w:val="sk-SK"/>
        </w:rPr>
      </w:pPr>
      <w:r w:rsidRPr="00F708E9">
        <w:rPr>
          <w:rFonts w:ascii="Times New Roman" w:hAnsi="Times New Roman"/>
          <w:color w:val="000000"/>
          <w:sz w:val="24"/>
          <w:szCs w:val="24"/>
          <w:lang w:val="sk-SK"/>
        </w:rPr>
        <w:t xml:space="preserve">Označenie SK certifikátu(ov) alebo SK protokolu(ov) o overení a dátum(y) vydania, ak bol(i) vydaný(é), a názov a číslo autorizovanej osoby, ktorá ho (ich) vydala: </w:t>
      </w:r>
    </w:p>
    <w:p w:rsidR="005B446E" w:rsidRPr="00F708E9" w:rsidP="00F708E9">
      <w:pPr>
        <w:pStyle w:val="CM4"/>
        <w:rPr>
          <w:rFonts w:ascii="Times New Roman" w:hAnsi="Times New Roman"/>
          <w:color w:val="000000"/>
        </w:rPr>
      </w:pPr>
      <w:r w:rsidRPr="00F708E9">
        <w:rPr>
          <w:rFonts w:ascii="Times New Roman" w:hAnsi="Times New Roman"/>
          <w:color w:val="000000"/>
        </w:rPr>
        <w:t xml:space="preserve">.......................................................................................................................................................................................................................................................................................................................................................................... </w:t>
      </w:r>
    </w:p>
    <w:p w:rsidR="005B446E" w:rsidRPr="00F708E9" w:rsidP="00F708E9">
      <w:pPr>
        <w:pStyle w:val="CM4"/>
        <w:rPr>
          <w:rFonts w:ascii="Times New Roman" w:hAnsi="Times New Roman"/>
          <w:color w:val="FF0000"/>
        </w:rPr>
      </w:pPr>
    </w:p>
    <w:p w:rsidR="005B446E" w:rsidRPr="00F708E9" w:rsidP="00F708E9">
      <w:pPr>
        <w:numPr>
          <w:ilvl w:val="0"/>
          <w:numId w:val="38"/>
        </w:numPr>
        <w:ind w:left="284" w:hanging="284"/>
        <w:rPr>
          <w:rFonts w:ascii="Times New Roman" w:hAnsi="Times New Roman"/>
          <w:sz w:val="24"/>
          <w:szCs w:val="24"/>
          <w:lang w:val="sk-SK"/>
        </w:rPr>
      </w:pPr>
      <w:r w:rsidRPr="00F708E9">
        <w:rPr>
          <w:rFonts w:ascii="Times New Roman" w:hAnsi="Times New Roman"/>
          <w:color w:val="000000"/>
          <w:sz w:val="24"/>
          <w:szCs w:val="24"/>
          <w:lang w:val="sk-SK"/>
        </w:rPr>
        <w:t>Deklarované parametre a vlastnosti udržateľnosti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31"/>
        <w:gridCol w:w="1701"/>
        <w:gridCol w:w="3260"/>
        <w:gridCol w:w="920"/>
      </w:tblGrid>
      <w:tr w:rsidTr="00D672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c>
          <w:tcPr>
            <w:tcW w:w="3331" w:type="dxa"/>
          </w:tcPr>
          <w:p w:rsidR="005B446E" w:rsidRPr="00F708E9" w:rsidP="00F708E9">
            <w:pPr>
              <w:pStyle w:val="CM4"/>
              <w:spacing w:before="60"/>
              <w:rPr>
                <w:rFonts w:ascii="Times New Roman" w:hAnsi="Times New Roman"/>
                <w:color w:val="000000"/>
              </w:rPr>
            </w:pPr>
            <w:r w:rsidRPr="00F708E9">
              <w:rPr>
                <w:rFonts w:ascii="Times New Roman" w:hAnsi="Times New Roman"/>
                <w:color w:val="000000"/>
              </w:rPr>
              <w:t>Podstatné vlastnosti</w:t>
            </w:r>
            <w:r>
              <w:rPr>
                <w:rStyle w:val="FootnoteReference"/>
                <w:rFonts w:ascii="Times New Roman" w:hAnsi="Times New Roman"/>
                <w:color w:val="000000"/>
              </w:rPr>
              <w:footnoteReference w:id="8"/>
            </w:r>
            <w:r w:rsidRPr="00F708E9">
              <w:rPr>
                <w:rFonts w:ascii="Times New Roman" w:hAnsi="Times New Roman"/>
                <w:color w:val="000000"/>
              </w:rPr>
              <w:t>)</w:t>
            </w:r>
          </w:p>
        </w:tc>
        <w:tc>
          <w:tcPr>
            <w:tcW w:w="1701" w:type="dxa"/>
          </w:tcPr>
          <w:p w:rsidR="005B446E" w:rsidRPr="00F708E9" w:rsidP="00F708E9">
            <w:pPr>
              <w:pStyle w:val="CM4"/>
              <w:spacing w:before="60"/>
              <w:rPr>
                <w:rFonts w:ascii="Times New Roman" w:hAnsi="Times New Roman"/>
                <w:color w:val="000000"/>
              </w:rPr>
            </w:pPr>
            <w:r w:rsidRPr="00F708E9">
              <w:rPr>
                <w:rFonts w:ascii="Times New Roman" w:hAnsi="Times New Roman"/>
                <w:color w:val="000000"/>
              </w:rPr>
              <w:t>Parametre</w:t>
            </w:r>
            <w:r>
              <w:rPr>
                <w:rStyle w:val="FootnoteReference"/>
                <w:rFonts w:ascii="Times New Roman" w:hAnsi="Times New Roman"/>
                <w:color w:val="000000"/>
              </w:rPr>
              <w:footnoteReference w:id="9"/>
            </w:r>
            <w:r w:rsidRPr="00F708E9">
              <w:rPr>
                <w:rFonts w:ascii="Times New Roman" w:hAnsi="Times New Roman"/>
                <w:color w:val="000000"/>
              </w:rPr>
              <w:t>)</w:t>
            </w:r>
          </w:p>
        </w:tc>
        <w:tc>
          <w:tcPr>
            <w:tcW w:w="3260" w:type="dxa"/>
          </w:tcPr>
          <w:p w:rsidR="005B446E" w:rsidRPr="00F708E9" w:rsidP="00F708E9">
            <w:pPr>
              <w:pStyle w:val="CM4"/>
              <w:spacing w:before="60"/>
              <w:rPr>
                <w:rFonts w:ascii="Times New Roman" w:hAnsi="Times New Roman"/>
                <w:color w:val="000000"/>
              </w:rPr>
            </w:pPr>
            <w:r w:rsidRPr="00F708E9">
              <w:rPr>
                <w:rFonts w:ascii="Times New Roman" w:hAnsi="Times New Roman"/>
                <w:color w:val="000000"/>
              </w:rPr>
              <w:t>Protokol o skúške, výpočte a pod.</w:t>
            </w:r>
            <w:r w:rsidRPr="00F708E9">
              <w:rPr>
                <w:rFonts w:ascii="Times New Roman" w:hAnsi="Times New Roman"/>
                <w:color w:val="000000"/>
                <w:vertAlign w:val="superscript"/>
              </w:rPr>
              <w:t>3</w:t>
            </w:r>
            <w:r w:rsidRPr="00F708E9">
              <w:rPr>
                <w:rFonts w:ascii="Times New Roman" w:hAnsi="Times New Roman"/>
                <w:color w:val="000000"/>
              </w:rPr>
              <w:t>)</w:t>
            </w:r>
          </w:p>
        </w:tc>
        <w:tc>
          <w:tcPr>
            <w:tcW w:w="920" w:type="dxa"/>
          </w:tcPr>
          <w:p w:rsidR="005B446E" w:rsidRPr="00F708E9" w:rsidP="00F708E9">
            <w:pPr>
              <w:pStyle w:val="CM4"/>
              <w:spacing w:before="60"/>
              <w:rPr>
                <w:rFonts w:ascii="Times New Roman" w:hAnsi="Times New Roman"/>
                <w:color w:val="000000"/>
              </w:rPr>
            </w:pPr>
            <w:r w:rsidRPr="00F708E9">
              <w:rPr>
                <w:rFonts w:ascii="Times New Roman" w:hAnsi="Times New Roman"/>
                <w:color w:val="000000"/>
              </w:rPr>
              <w:t>P.č. lab.</w:t>
            </w:r>
            <w:r>
              <w:rPr>
                <w:rStyle w:val="FootnoteReference"/>
                <w:rFonts w:ascii="Times New Roman" w:hAnsi="Times New Roman"/>
              </w:rPr>
              <w:footnoteReference w:id="10"/>
            </w:r>
            <w:r w:rsidRPr="00F708E9">
              <w:rPr>
                <w:rFonts w:ascii="Times New Roman" w:hAnsi="Times New Roman"/>
              </w:rPr>
              <w:t>)</w:t>
            </w:r>
          </w:p>
        </w:tc>
      </w:tr>
      <w:tr w:rsidTr="00D67207">
        <w:tblPrEx>
          <w:tblW w:w="0" w:type="auto"/>
          <w:tblCellMar>
            <w:left w:w="70" w:type="dxa"/>
            <w:right w:w="70" w:type="dxa"/>
          </w:tblCellMar>
          <w:tblLook w:val="0000"/>
        </w:tblPrEx>
        <w:tc>
          <w:tcPr>
            <w:tcW w:w="3331" w:type="dxa"/>
          </w:tcPr>
          <w:p w:rsidR="005B446E" w:rsidRPr="00F708E9" w:rsidP="00F708E9">
            <w:pPr>
              <w:pStyle w:val="CM4"/>
              <w:spacing w:before="60"/>
              <w:rPr>
                <w:rFonts w:ascii="Times New Roman" w:hAnsi="Times New Roman"/>
                <w:color w:val="000000"/>
              </w:rPr>
            </w:pPr>
          </w:p>
        </w:tc>
        <w:tc>
          <w:tcPr>
            <w:tcW w:w="1701" w:type="dxa"/>
          </w:tcPr>
          <w:p w:rsidR="005B446E" w:rsidRPr="00F708E9" w:rsidP="00F708E9">
            <w:pPr>
              <w:pStyle w:val="CM4"/>
              <w:spacing w:before="60"/>
              <w:rPr>
                <w:rFonts w:ascii="Times New Roman" w:hAnsi="Times New Roman"/>
                <w:color w:val="000000"/>
              </w:rPr>
            </w:pPr>
          </w:p>
        </w:tc>
        <w:tc>
          <w:tcPr>
            <w:tcW w:w="3260" w:type="dxa"/>
          </w:tcPr>
          <w:p w:rsidR="005B446E" w:rsidRPr="00F708E9" w:rsidP="00F708E9">
            <w:pPr>
              <w:pStyle w:val="CM4"/>
              <w:spacing w:before="60"/>
              <w:rPr>
                <w:rFonts w:ascii="Times New Roman" w:hAnsi="Times New Roman"/>
                <w:color w:val="000000"/>
              </w:rPr>
            </w:pPr>
          </w:p>
        </w:tc>
        <w:tc>
          <w:tcPr>
            <w:tcW w:w="920" w:type="dxa"/>
          </w:tcPr>
          <w:p w:rsidR="005B446E" w:rsidRPr="00F708E9" w:rsidP="00F708E9">
            <w:pPr>
              <w:pStyle w:val="CM4"/>
              <w:spacing w:before="60"/>
              <w:rPr>
                <w:rFonts w:ascii="Times New Roman" w:hAnsi="Times New Roman"/>
                <w:color w:val="000000"/>
              </w:rPr>
            </w:pPr>
          </w:p>
        </w:tc>
      </w:tr>
      <w:tr w:rsidTr="00D67207">
        <w:tblPrEx>
          <w:tblW w:w="0" w:type="auto"/>
          <w:tblCellMar>
            <w:left w:w="70" w:type="dxa"/>
            <w:right w:w="70" w:type="dxa"/>
          </w:tblCellMar>
          <w:tblLook w:val="0000"/>
        </w:tblPrEx>
        <w:tc>
          <w:tcPr>
            <w:tcW w:w="3331" w:type="dxa"/>
          </w:tcPr>
          <w:p w:rsidR="005B446E" w:rsidRPr="00F708E9" w:rsidP="00F708E9">
            <w:pPr>
              <w:pStyle w:val="CM4"/>
              <w:spacing w:before="60"/>
              <w:rPr>
                <w:rFonts w:ascii="Times New Roman" w:hAnsi="Times New Roman"/>
                <w:color w:val="000000"/>
              </w:rPr>
            </w:pPr>
          </w:p>
        </w:tc>
        <w:tc>
          <w:tcPr>
            <w:tcW w:w="1701" w:type="dxa"/>
          </w:tcPr>
          <w:p w:rsidR="005B446E" w:rsidRPr="00F708E9" w:rsidP="00F708E9">
            <w:pPr>
              <w:pStyle w:val="CM4"/>
              <w:spacing w:before="60"/>
              <w:rPr>
                <w:rFonts w:ascii="Times New Roman" w:hAnsi="Times New Roman"/>
                <w:color w:val="000000"/>
              </w:rPr>
            </w:pPr>
          </w:p>
        </w:tc>
        <w:tc>
          <w:tcPr>
            <w:tcW w:w="3260" w:type="dxa"/>
          </w:tcPr>
          <w:p w:rsidR="005B446E" w:rsidRPr="00F708E9" w:rsidP="00F708E9">
            <w:pPr>
              <w:pStyle w:val="CM4"/>
              <w:spacing w:before="60"/>
              <w:rPr>
                <w:rFonts w:ascii="Times New Roman" w:hAnsi="Times New Roman"/>
                <w:color w:val="000000"/>
              </w:rPr>
            </w:pPr>
          </w:p>
        </w:tc>
        <w:tc>
          <w:tcPr>
            <w:tcW w:w="920" w:type="dxa"/>
          </w:tcPr>
          <w:p w:rsidR="005B446E" w:rsidRPr="00F708E9" w:rsidP="00F708E9">
            <w:pPr>
              <w:pStyle w:val="CM4"/>
              <w:spacing w:before="60"/>
              <w:rPr>
                <w:rFonts w:ascii="Times New Roman" w:hAnsi="Times New Roman"/>
                <w:color w:val="000000"/>
              </w:rPr>
            </w:pPr>
          </w:p>
        </w:tc>
      </w:tr>
      <w:tr w:rsidTr="00D67207">
        <w:tblPrEx>
          <w:tblW w:w="0" w:type="auto"/>
          <w:tblCellMar>
            <w:left w:w="70" w:type="dxa"/>
            <w:right w:w="70" w:type="dxa"/>
          </w:tblCellMar>
          <w:tblLook w:val="0000"/>
        </w:tblPrEx>
        <w:tc>
          <w:tcPr>
            <w:tcW w:w="3331" w:type="dxa"/>
          </w:tcPr>
          <w:p w:rsidR="005B446E" w:rsidRPr="00F708E9" w:rsidP="00F708E9">
            <w:pPr>
              <w:pStyle w:val="CM4"/>
              <w:spacing w:before="60"/>
              <w:rPr>
                <w:rFonts w:ascii="Times New Roman" w:hAnsi="Times New Roman"/>
                <w:color w:val="000000"/>
              </w:rPr>
            </w:pPr>
          </w:p>
        </w:tc>
        <w:tc>
          <w:tcPr>
            <w:tcW w:w="1701" w:type="dxa"/>
          </w:tcPr>
          <w:p w:rsidR="005B446E" w:rsidRPr="00F708E9" w:rsidP="00F708E9">
            <w:pPr>
              <w:pStyle w:val="CM4"/>
              <w:spacing w:before="60"/>
              <w:rPr>
                <w:rFonts w:ascii="Times New Roman" w:hAnsi="Times New Roman"/>
                <w:color w:val="000000"/>
              </w:rPr>
            </w:pPr>
          </w:p>
        </w:tc>
        <w:tc>
          <w:tcPr>
            <w:tcW w:w="3260" w:type="dxa"/>
          </w:tcPr>
          <w:p w:rsidR="005B446E" w:rsidRPr="00F708E9" w:rsidP="00F708E9">
            <w:pPr>
              <w:pStyle w:val="CM4"/>
              <w:spacing w:before="60"/>
              <w:rPr>
                <w:rFonts w:ascii="Times New Roman" w:hAnsi="Times New Roman"/>
                <w:color w:val="000000"/>
              </w:rPr>
            </w:pPr>
          </w:p>
        </w:tc>
        <w:tc>
          <w:tcPr>
            <w:tcW w:w="920" w:type="dxa"/>
          </w:tcPr>
          <w:p w:rsidR="005B446E" w:rsidRPr="00F708E9" w:rsidP="00F708E9">
            <w:pPr>
              <w:pStyle w:val="CM4"/>
              <w:spacing w:before="60"/>
              <w:rPr>
                <w:rFonts w:ascii="Times New Roman" w:hAnsi="Times New Roman"/>
                <w:color w:val="000000"/>
              </w:rPr>
            </w:pPr>
          </w:p>
        </w:tc>
      </w:tr>
      <w:tr w:rsidTr="00D67207">
        <w:tblPrEx>
          <w:tblW w:w="0" w:type="auto"/>
          <w:tblCellMar>
            <w:left w:w="70" w:type="dxa"/>
            <w:right w:w="70" w:type="dxa"/>
          </w:tblCellMar>
          <w:tblLook w:val="0000"/>
        </w:tblPrEx>
        <w:tc>
          <w:tcPr>
            <w:tcW w:w="3331" w:type="dxa"/>
          </w:tcPr>
          <w:p w:rsidR="005B446E" w:rsidRPr="00F708E9" w:rsidP="00F708E9">
            <w:pPr>
              <w:pStyle w:val="CM4"/>
              <w:spacing w:before="60"/>
              <w:rPr>
                <w:rFonts w:ascii="Times New Roman" w:hAnsi="Times New Roman"/>
                <w:color w:val="000000"/>
              </w:rPr>
            </w:pPr>
          </w:p>
        </w:tc>
        <w:tc>
          <w:tcPr>
            <w:tcW w:w="1701" w:type="dxa"/>
          </w:tcPr>
          <w:p w:rsidR="005B446E" w:rsidRPr="00F708E9" w:rsidP="00F708E9">
            <w:pPr>
              <w:pStyle w:val="CM4"/>
              <w:spacing w:before="60"/>
              <w:rPr>
                <w:rFonts w:ascii="Times New Roman" w:hAnsi="Times New Roman"/>
                <w:color w:val="000000"/>
              </w:rPr>
            </w:pPr>
          </w:p>
        </w:tc>
        <w:tc>
          <w:tcPr>
            <w:tcW w:w="3260" w:type="dxa"/>
          </w:tcPr>
          <w:p w:rsidR="005B446E" w:rsidRPr="00F708E9" w:rsidP="00F708E9">
            <w:pPr>
              <w:pStyle w:val="CM4"/>
              <w:spacing w:before="60"/>
              <w:rPr>
                <w:rFonts w:ascii="Times New Roman" w:hAnsi="Times New Roman"/>
                <w:color w:val="000000"/>
              </w:rPr>
            </w:pPr>
          </w:p>
        </w:tc>
        <w:tc>
          <w:tcPr>
            <w:tcW w:w="920" w:type="dxa"/>
          </w:tcPr>
          <w:p w:rsidR="005B446E" w:rsidRPr="00F708E9" w:rsidP="00F708E9">
            <w:pPr>
              <w:pStyle w:val="CM4"/>
              <w:spacing w:before="60"/>
              <w:rPr>
                <w:rFonts w:ascii="Times New Roman" w:hAnsi="Times New Roman"/>
                <w:color w:val="000000"/>
              </w:rPr>
            </w:pPr>
          </w:p>
        </w:tc>
      </w:tr>
      <w:tr w:rsidTr="00D67207">
        <w:tblPrEx>
          <w:tblW w:w="0" w:type="auto"/>
          <w:tblCellMar>
            <w:left w:w="70" w:type="dxa"/>
            <w:right w:w="70" w:type="dxa"/>
          </w:tblCellMar>
          <w:tblLook w:val="0000"/>
        </w:tblPrEx>
        <w:tc>
          <w:tcPr>
            <w:tcW w:w="3331" w:type="dxa"/>
          </w:tcPr>
          <w:p w:rsidR="005B446E" w:rsidRPr="00F708E9" w:rsidP="00F708E9">
            <w:pPr>
              <w:pStyle w:val="CM4"/>
              <w:spacing w:before="60"/>
              <w:rPr>
                <w:rFonts w:ascii="Times New Roman" w:hAnsi="Times New Roman"/>
                <w:color w:val="000000"/>
              </w:rPr>
            </w:pPr>
          </w:p>
        </w:tc>
        <w:tc>
          <w:tcPr>
            <w:tcW w:w="1701" w:type="dxa"/>
          </w:tcPr>
          <w:p w:rsidR="005B446E" w:rsidRPr="00F708E9" w:rsidP="00F708E9">
            <w:pPr>
              <w:pStyle w:val="CM4"/>
              <w:spacing w:before="60"/>
              <w:rPr>
                <w:rFonts w:ascii="Times New Roman" w:hAnsi="Times New Roman"/>
                <w:color w:val="000000"/>
              </w:rPr>
            </w:pPr>
          </w:p>
        </w:tc>
        <w:tc>
          <w:tcPr>
            <w:tcW w:w="3260" w:type="dxa"/>
          </w:tcPr>
          <w:p w:rsidR="005B446E" w:rsidRPr="00F708E9" w:rsidP="00F708E9">
            <w:pPr>
              <w:pStyle w:val="CM4"/>
              <w:spacing w:before="60"/>
              <w:rPr>
                <w:rFonts w:ascii="Times New Roman" w:hAnsi="Times New Roman"/>
                <w:color w:val="000000"/>
              </w:rPr>
            </w:pPr>
          </w:p>
        </w:tc>
        <w:tc>
          <w:tcPr>
            <w:tcW w:w="920" w:type="dxa"/>
          </w:tcPr>
          <w:p w:rsidR="005B446E" w:rsidRPr="00F708E9" w:rsidP="00F708E9">
            <w:pPr>
              <w:pStyle w:val="CM4"/>
              <w:spacing w:before="60"/>
              <w:rPr>
                <w:rFonts w:ascii="Times New Roman" w:hAnsi="Times New Roman"/>
                <w:color w:val="000000"/>
              </w:rPr>
            </w:pPr>
          </w:p>
        </w:tc>
      </w:tr>
    </w:tbl>
    <w:p w:rsidR="005B446E" w:rsidRPr="00F708E9" w:rsidP="00F708E9">
      <w:pPr>
        <w:pStyle w:val="CM4"/>
        <w:spacing w:before="60"/>
        <w:rPr>
          <w:rFonts w:ascii="Times New Roman" w:hAnsi="Times New Roman"/>
          <w:color w:val="000000"/>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
        <w:gridCol w:w="8291"/>
      </w:tblGrid>
      <w:tr w:rsidTr="00D672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c>
          <w:tcPr>
            <w:tcW w:w="921" w:type="dxa"/>
          </w:tcPr>
          <w:p w:rsidR="005B446E" w:rsidRPr="00F708E9" w:rsidP="00F708E9">
            <w:pPr>
              <w:pStyle w:val="CM4"/>
              <w:spacing w:before="60"/>
              <w:rPr>
                <w:rFonts w:ascii="Times New Roman" w:hAnsi="Times New Roman"/>
                <w:color w:val="000000"/>
              </w:rPr>
            </w:pPr>
            <w:r w:rsidRPr="00F708E9">
              <w:rPr>
                <w:rFonts w:ascii="Times New Roman" w:hAnsi="Times New Roman"/>
                <w:color w:val="000000"/>
              </w:rPr>
              <w:t>P.č. lab.</w:t>
            </w:r>
            <w:r w:rsidRPr="00F708E9">
              <w:rPr>
                <w:rFonts w:ascii="Times New Roman" w:hAnsi="Times New Roman"/>
                <w:color w:val="000000"/>
                <w:vertAlign w:val="superscript"/>
              </w:rPr>
              <w:t>4</w:t>
            </w:r>
            <w:r w:rsidRPr="00F708E9">
              <w:rPr>
                <w:rFonts w:ascii="Times New Roman" w:hAnsi="Times New Roman"/>
                <w:color w:val="000000"/>
              </w:rPr>
              <w:t>)</w:t>
            </w:r>
          </w:p>
        </w:tc>
        <w:tc>
          <w:tcPr>
            <w:tcW w:w="8291" w:type="dxa"/>
          </w:tcPr>
          <w:p w:rsidR="005B446E" w:rsidRPr="00F708E9" w:rsidP="00F708E9">
            <w:pPr>
              <w:pStyle w:val="CM4"/>
              <w:spacing w:before="60"/>
              <w:rPr>
                <w:rFonts w:ascii="Times New Roman" w:hAnsi="Times New Roman"/>
                <w:color w:val="000000"/>
              </w:rPr>
            </w:pPr>
            <w:r w:rsidRPr="00F708E9">
              <w:rPr>
                <w:rFonts w:ascii="Times New Roman" w:hAnsi="Times New Roman"/>
                <w:color w:val="000000"/>
              </w:rPr>
              <w:t>Názov a adresa skúšobného laboratória</w:t>
            </w:r>
          </w:p>
        </w:tc>
      </w:tr>
      <w:tr w:rsidTr="00D67207">
        <w:tblPrEx>
          <w:tblW w:w="0" w:type="auto"/>
          <w:tblCellMar>
            <w:left w:w="70" w:type="dxa"/>
            <w:right w:w="70" w:type="dxa"/>
          </w:tblCellMar>
          <w:tblLook w:val="0000"/>
        </w:tblPrEx>
        <w:tc>
          <w:tcPr>
            <w:tcW w:w="921" w:type="dxa"/>
          </w:tcPr>
          <w:p w:rsidR="005B446E" w:rsidRPr="00F708E9" w:rsidP="00F708E9">
            <w:pPr>
              <w:pStyle w:val="CM4"/>
              <w:spacing w:before="60"/>
              <w:rPr>
                <w:rFonts w:ascii="Times New Roman" w:hAnsi="Times New Roman"/>
                <w:color w:val="000000"/>
              </w:rPr>
            </w:pPr>
          </w:p>
        </w:tc>
        <w:tc>
          <w:tcPr>
            <w:tcW w:w="8291" w:type="dxa"/>
          </w:tcPr>
          <w:p w:rsidR="005B446E" w:rsidRPr="00F708E9" w:rsidP="00F708E9">
            <w:pPr>
              <w:pStyle w:val="CM4"/>
              <w:spacing w:before="60"/>
              <w:rPr>
                <w:rFonts w:ascii="Times New Roman" w:hAnsi="Times New Roman"/>
                <w:color w:val="000000"/>
              </w:rPr>
            </w:pPr>
          </w:p>
        </w:tc>
      </w:tr>
      <w:tr w:rsidTr="00D67207">
        <w:tblPrEx>
          <w:tblW w:w="0" w:type="auto"/>
          <w:tblCellMar>
            <w:left w:w="70" w:type="dxa"/>
            <w:right w:w="70" w:type="dxa"/>
          </w:tblCellMar>
          <w:tblLook w:val="0000"/>
        </w:tblPrEx>
        <w:tc>
          <w:tcPr>
            <w:tcW w:w="921" w:type="dxa"/>
          </w:tcPr>
          <w:p w:rsidR="005B446E" w:rsidRPr="00F708E9" w:rsidP="00F708E9">
            <w:pPr>
              <w:pStyle w:val="CM4"/>
              <w:spacing w:before="60"/>
              <w:rPr>
                <w:rFonts w:ascii="Times New Roman" w:hAnsi="Times New Roman"/>
                <w:color w:val="000000"/>
              </w:rPr>
            </w:pPr>
          </w:p>
        </w:tc>
        <w:tc>
          <w:tcPr>
            <w:tcW w:w="8291" w:type="dxa"/>
          </w:tcPr>
          <w:p w:rsidR="005B446E" w:rsidRPr="00F708E9" w:rsidP="00F708E9">
            <w:pPr>
              <w:pStyle w:val="CM4"/>
              <w:spacing w:before="60"/>
              <w:rPr>
                <w:rFonts w:ascii="Times New Roman" w:hAnsi="Times New Roman"/>
                <w:color w:val="000000"/>
              </w:rPr>
            </w:pPr>
          </w:p>
        </w:tc>
      </w:tr>
      <w:tr w:rsidTr="00D67207">
        <w:tblPrEx>
          <w:tblW w:w="0" w:type="auto"/>
          <w:tblCellMar>
            <w:left w:w="70" w:type="dxa"/>
            <w:right w:w="70" w:type="dxa"/>
          </w:tblCellMar>
          <w:tblLook w:val="0000"/>
        </w:tblPrEx>
        <w:tc>
          <w:tcPr>
            <w:tcW w:w="921" w:type="dxa"/>
          </w:tcPr>
          <w:p w:rsidR="005B446E" w:rsidRPr="00F708E9" w:rsidP="00F708E9">
            <w:pPr>
              <w:pStyle w:val="CM4"/>
              <w:spacing w:before="60"/>
              <w:rPr>
                <w:rFonts w:ascii="Times New Roman" w:hAnsi="Times New Roman"/>
                <w:color w:val="000000"/>
              </w:rPr>
            </w:pPr>
          </w:p>
        </w:tc>
        <w:tc>
          <w:tcPr>
            <w:tcW w:w="8291" w:type="dxa"/>
          </w:tcPr>
          <w:p w:rsidR="005B446E" w:rsidRPr="00F708E9" w:rsidP="00F708E9">
            <w:pPr>
              <w:pStyle w:val="CM4"/>
              <w:spacing w:before="60"/>
              <w:rPr>
                <w:rFonts w:ascii="Times New Roman" w:hAnsi="Times New Roman"/>
                <w:color w:val="000000"/>
              </w:rPr>
            </w:pPr>
          </w:p>
        </w:tc>
      </w:tr>
    </w:tbl>
    <w:p w:rsidR="005B446E" w:rsidRPr="00F708E9" w:rsidP="00F708E9">
      <w:pPr>
        <w:jc w:val="both"/>
        <w:rPr>
          <w:rFonts w:ascii="Times New Roman" w:hAnsi="Times New Roman"/>
          <w:sz w:val="24"/>
          <w:szCs w:val="24"/>
          <w:lang w:val="sk-SK"/>
        </w:rPr>
      </w:pPr>
    </w:p>
    <w:p w:rsidR="005B446E" w:rsidRPr="00F708E9" w:rsidP="00F708E9">
      <w:pPr>
        <w:jc w:val="both"/>
        <w:rPr>
          <w:rFonts w:ascii="Times New Roman" w:hAnsi="Times New Roman"/>
          <w:sz w:val="24"/>
          <w:szCs w:val="24"/>
          <w:lang w:val="sk-SK"/>
        </w:rPr>
      </w:pPr>
      <w:r w:rsidRPr="00F708E9">
        <w:rPr>
          <w:rFonts w:ascii="Times New Roman" w:hAnsi="Times New Roman"/>
          <w:sz w:val="24"/>
          <w:szCs w:val="24"/>
          <w:lang w:val="sk-SK"/>
        </w:rPr>
        <w:t>Environmentálna udržateľnosť vyjadrená pre príslušné podstatné vlastnosti príslušných modulov životného cyklu a odkaz na verziu použitého softvéru:</w:t>
      </w:r>
    </w:p>
    <w:p w:rsidR="005B446E" w:rsidRPr="00F708E9" w:rsidP="00F708E9">
      <w:pPr>
        <w:jc w:val="both"/>
        <w:rPr>
          <w:rFonts w:ascii="Times New Roman" w:hAnsi="Times New Roman"/>
          <w:sz w:val="24"/>
          <w:szCs w:val="24"/>
          <w:lang w:val="sk-SK"/>
        </w:rPr>
      </w:pPr>
      <w:r w:rsidRPr="00F708E9">
        <w:rPr>
          <w:rFonts w:ascii="Times New Roman" w:hAnsi="Times New Roman"/>
          <w:sz w:val="24"/>
          <w:szCs w:val="24"/>
          <w:lang w:val="sk-SK"/>
        </w:rPr>
        <w:t xml:space="preserve">.......................................................................................................................................................................................................................................................................................................................................................................... </w:t>
      </w:r>
    </w:p>
    <w:p w:rsidR="005B446E" w:rsidRPr="00F708E9" w:rsidP="00F708E9">
      <w:pPr>
        <w:pStyle w:val="CM4"/>
        <w:jc w:val="both"/>
        <w:rPr>
          <w:rFonts w:ascii="Times New Roman" w:hAnsi="Times New Roman"/>
          <w:color w:val="000000"/>
        </w:rPr>
      </w:pPr>
      <w:r w:rsidRPr="00F708E9">
        <w:rPr>
          <w:rFonts w:ascii="Times New Roman" w:hAnsi="Times New Roman"/>
          <w:color w:val="000000"/>
        </w:rPr>
        <w:t xml:space="preserve">Názov SK špecifickej technickej dokumentácie podľa § 5 zákona a dátum jej vydania, ak sa použila: </w:t>
      </w:r>
    </w:p>
    <w:p w:rsidR="005B446E" w:rsidRPr="00F708E9" w:rsidP="00F708E9">
      <w:pPr>
        <w:pStyle w:val="CM4"/>
        <w:rPr>
          <w:rFonts w:ascii="Times New Roman" w:hAnsi="Times New Roman"/>
          <w:color w:val="000000"/>
        </w:rPr>
      </w:pPr>
      <w:r w:rsidRPr="00F708E9">
        <w:rPr>
          <w:rFonts w:ascii="Times New Roman" w:hAnsi="Times New Roman"/>
          <w:color w:val="000000"/>
        </w:rPr>
        <w:t>..........................................................................................................................................................................................................................................................................................................................................................................</w:t>
      </w:r>
    </w:p>
    <w:p w:rsidR="005B446E" w:rsidRPr="00F708E9" w:rsidP="00F708E9">
      <w:pPr>
        <w:rPr>
          <w:rFonts w:ascii="Times New Roman" w:hAnsi="Times New Roman"/>
          <w:sz w:val="24"/>
          <w:szCs w:val="24"/>
          <w:lang w:val="sk-SK"/>
        </w:rPr>
      </w:pPr>
    </w:p>
    <w:p w:rsidR="005B446E" w:rsidRPr="00F708E9" w:rsidP="00F708E9">
      <w:pPr>
        <w:numPr>
          <w:ilvl w:val="0"/>
          <w:numId w:val="38"/>
        </w:numPr>
        <w:ind w:left="284" w:hanging="284"/>
        <w:jc w:val="both"/>
        <w:rPr>
          <w:rFonts w:ascii="Times New Roman" w:hAnsi="Times New Roman"/>
          <w:sz w:val="24"/>
          <w:szCs w:val="24"/>
          <w:lang w:val="sk-SK"/>
        </w:rPr>
      </w:pPr>
      <w:r w:rsidRPr="00F708E9">
        <w:rPr>
          <w:rFonts w:ascii="Times New Roman" w:hAnsi="Times New Roman"/>
          <w:sz w:val="24"/>
          <w:szCs w:val="24"/>
          <w:lang w:val="sk-SK"/>
        </w:rPr>
        <w:t xml:space="preserve">Príslušné požiadavky na výrobky uvedené v </w:t>
      </w:r>
      <w:r w:rsidRPr="00F708E9">
        <w:rPr>
          <w:rFonts w:ascii="Times New Roman" w:hAnsi="Times New Roman"/>
          <w:color w:val="000000"/>
          <w:sz w:val="24"/>
          <w:szCs w:val="24"/>
          <w:lang w:val="sk-SK"/>
        </w:rPr>
        <w:t>súlade s uplatnenou určenou normou alebo SK technickým posúdením</w:t>
      </w:r>
      <w:r>
        <w:rPr>
          <w:rStyle w:val="FootnoteReference"/>
          <w:rFonts w:ascii="Times New Roman" w:hAnsi="Times New Roman"/>
          <w:color w:val="000000"/>
          <w:sz w:val="24"/>
          <w:szCs w:val="24"/>
          <w:lang w:val="sk-SK"/>
        </w:rPr>
        <w:footnoteReference w:id="11"/>
      </w:r>
      <w:r w:rsidRPr="00F708E9">
        <w:rPr>
          <w:rFonts w:ascii="Times New Roman" w:hAnsi="Times New Roman"/>
          <w:color w:val="000000"/>
          <w:sz w:val="24"/>
          <w:szCs w:val="24"/>
          <w:lang w:val="sk-SK"/>
        </w:rPr>
        <w:t>):</w:t>
      </w:r>
    </w:p>
    <w:p w:rsidR="005B446E" w:rsidP="006D5280">
      <w:pPr>
        <w:rPr>
          <w:rFonts w:ascii="Times New Roman" w:hAnsi="Times New Roman"/>
          <w:color w:val="000000"/>
          <w:sz w:val="24"/>
          <w:szCs w:val="24"/>
          <w:lang w:val="sk-SK"/>
        </w:rPr>
      </w:pPr>
      <w:r w:rsidRPr="00F708E9">
        <w:rPr>
          <w:rFonts w:ascii="Times New Roman" w:hAnsi="Times New Roman"/>
          <w:color w:val="000000"/>
          <w:sz w:val="24"/>
          <w:szCs w:val="24"/>
          <w:lang w:val="sk-SK"/>
        </w:rPr>
        <w:t>..........................................................................................................................................................................................................................................................................................................................................................................</w:t>
      </w:r>
    </w:p>
    <w:p w:rsidR="000D7EEA" w:rsidRPr="00F708E9" w:rsidP="006D5280">
      <w:pPr>
        <w:rPr>
          <w:rFonts w:ascii="Times New Roman" w:hAnsi="Times New Roman"/>
          <w:sz w:val="24"/>
          <w:szCs w:val="24"/>
          <w:lang w:val="sk-SK"/>
        </w:rPr>
      </w:pPr>
    </w:p>
    <w:p w:rsidR="005B446E" w:rsidRPr="00F708E9" w:rsidP="00F708E9">
      <w:pPr>
        <w:numPr>
          <w:ilvl w:val="0"/>
          <w:numId w:val="38"/>
        </w:numPr>
        <w:ind w:left="284" w:hanging="284"/>
        <w:rPr>
          <w:rFonts w:ascii="Times New Roman" w:hAnsi="Times New Roman"/>
          <w:sz w:val="24"/>
          <w:szCs w:val="24"/>
          <w:lang w:val="sk-SK"/>
        </w:rPr>
      </w:pPr>
      <w:r w:rsidRPr="00F708E9">
        <w:rPr>
          <w:rFonts w:ascii="Times New Roman" w:hAnsi="Times New Roman"/>
          <w:color w:val="000000"/>
          <w:sz w:val="24"/>
          <w:szCs w:val="24"/>
          <w:lang w:val="sk-SK"/>
        </w:rPr>
        <w:t xml:space="preserve">Výrobca vyhlasuje, že </w:t>
      </w:r>
    </w:p>
    <w:p w:rsidR="005B446E" w:rsidRPr="00F708E9" w:rsidP="00F708E9">
      <w:pPr>
        <w:pStyle w:val="CM4"/>
        <w:jc w:val="both"/>
        <w:rPr>
          <w:rFonts w:ascii="Times New Roman" w:hAnsi="Times New Roman"/>
          <w:color w:val="000000"/>
        </w:rPr>
      </w:pPr>
      <w:r w:rsidRPr="00F708E9">
        <w:rPr>
          <w:rFonts w:ascii="Times New Roman" w:hAnsi="Times New Roman"/>
          <w:color w:val="000000"/>
        </w:rPr>
        <w:t>a) stavebný výrobok zadefinovaný v bodoch 1, 2 a 3 má parametre podstatných vlastností podľa bodu 12,</w:t>
      </w:r>
    </w:p>
    <w:p w:rsidR="005B446E" w:rsidRPr="00F708E9" w:rsidP="00F708E9">
      <w:pPr>
        <w:pStyle w:val="CM4"/>
        <w:jc w:val="both"/>
        <w:rPr>
          <w:rFonts w:ascii="Times New Roman" w:hAnsi="Times New Roman"/>
          <w:color w:val="000000"/>
        </w:rPr>
      </w:pPr>
      <w:r w:rsidRPr="00F708E9">
        <w:rPr>
          <w:rFonts w:ascii="Times New Roman" w:hAnsi="Times New Roman"/>
          <w:color w:val="000000"/>
        </w:rPr>
        <w:t>b) uvedené údaje o environmentálnej udržateľnosti stavebného výrobku boli vypočítané správne, a to na základe pravidiel pre kategóriu stavebných výrobkov uplatniteľných na daný stavebný výrobok,</w:t>
      </w:r>
    </w:p>
    <w:p w:rsidR="005B446E" w:rsidRPr="00F708E9" w:rsidP="00F708E9">
      <w:pPr>
        <w:ind w:left="0"/>
        <w:rPr>
          <w:rFonts w:ascii="Times New Roman" w:hAnsi="Times New Roman"/>
          <w:sz w:val="24"/>
          <w:szCs w:val="24"/>
          <w:lang w:val="sk-SK"/>
        </w:rPr>
      </w:pPr>
      <w:r w:rsidRPr="00F708E9">
        <w:rPr>
          <w:rFonts w:ascii="Times New Roman" w:hAnsi="Times New Roman"/>
          <w:sz w:val="24"/>
          <w:szCs w:val="24"/>
          <w:lang w:val="sk-SK"/>
        </w:rPr>
        <w:t>c) uvedený stavebný výrobok je v zhode s požiadavkami uvedenými v bode 13.</w:t>
      </w:r>
    </w:p>
    <w:p w:rsidR="005B446E" w:rsidRPr="00F708E9" w:rsidP="00F708E9">
      <w:pPr>
        <w:pStyle w:val="CM4"/>
        <w:spacing w:before="60"/>
        <w:rPr>
          <w:rFonts w:ascii="Times New Roman" w:hAnsi="Times New Roman"/>
          <w:color w:val="000000"/>
        </w:rPr>
      </w:pPr>
    </w:p>
    <w:p w:rsidR="005B446E" w:rsidRPr="00F708E9" w:rsidP="00F708E9">
      <w:pPr>
        <w:numPr>
          <w:ilvl w:val="0"/>
          <w:numId w:val="38"/>
        </w:numPr>
        <w:ind w:left="284" w:hanging="284"/>
        <w:jc w:val="both"/>
        <w:rPr>
          <w:rFonts w:ascii="Times New Roman" w:hAnsi="Times New Roman"/>
          <w:sz w:val="24"/>
          <w:szCs w:val="24"/>
          <w:lang w:val="sk-SK"/>
        </w:rPr>
      </w:pPr>
      <w:r w:rsidRPr="00F708E9">
        <w:rPr>
          <w:rFonts w:ascii="Times New Roman" w:hAnsi="Times New Roman"/>
          <w:color w:val="000000"/>
          <w:sz w:val="24"/>
          <w:szCs w:val="24"/>
          <w:lang w:val="sk-SK"/>
        </w:rPr>
        <w:t xml:space="preserve">Toto SK vyhlásenie o parametroch sa vydáva na výhradnú zodpovednosť výrobcu uvedeného v bode 8. </w:t>
      </w:r>
    </w:p>
    <w:p w:rsidR="005B446E" w:rsidRPr="00F708E9" w:rsidP="00F708E9">
      <w:pPr>
        <w:pStyle w:val="CM4"/>
        <w:spacing w:before="60"/>
        <w:rPr>
          <w:rFonts w:ascii="Times New Roman" w:hAnsi="Times New Roman"/>
          <w:color w:val="000000"/>
        </w:rPr>
      </w:pPr>
    </w:p>
    <w:p w:rsidR="005B446E" w:rsidRPr="00F708E9" w:rsidP="00F708E9">
      <w:pPr>
        <w:pStyle w:val="CM4"/>
        <w:spacing w:before="60"/>
        <w:rPr>
          <w:rFonts w:ascii="Times New Roman" w:hAnsi="Times New Roman"/>
          <w:color w:val="000000"/>
        </w:rPr>
      </w:pPr>
    </w:p>
    <w:p w:rsidR="005B446E" w:rsidRPr="00F708E9" w:rsidP="006D5280">
      <w:pPr>
        <w:rPr>
          <w:rFonts w:ascii="Times New Roman" w:hAnsi="Times New Roman"/>
          <w:sz w:val="24"/>
          <w:szCs w:val="24"/>
          <w:lang w:val="sk-SK"/>
        </w:rPr>
      </w:pPr>
    </w:p>
    <w:p w:rsidR="005B446E" w:rsidRPr="00F708E9" w:rsidP="00F708E9">
      <w:pPr>
        <w:pStyle w:val="CM4"/>
        <w:spacing w:before="60"/>
        <w:rPr>
          <w:rFonts w:ascii="Times New Roman" w:hAnsi="Times New Roman"/>
          <w:color w:val="000000"/>
        </w:rPr>
      </w:pPr>
      <w:r w:rsidRPr="00F708E9">
        <w:rPr>
          <w:rFonts w:ascii="Times New Roman" w:hAnsi="Times New Roman"/>
          <w:color w:val="000000"/>
        </w:rPr>
        <w:t xml:space="preserve">Podpísal(-a) za a v mene výrobcu: </w:t>
      </w:r>
    </w:p>
    <w:p w:rsidR="005B446E" w:rsidRPr="00F708E9" w:rsidP="00F708E9">
      <w:pPr>
        <w:pStyle w:val="CM4"/>
        <w:spacing w:before="60"/>
        <w:jc w:val="center"/>
        <w:rPr>
          <w:rFonts w:ascii="Times New Roman" w:hAnsi="Times New Roman"/>
          <w:color w:val="000000"/>
        </w:rPr>
      </w:pPr>
    </w:p>
    <w:p w:rsidR="005B446E" w:rsidRPr="00F708E9" w:rsidP="006D5280">
      <w:pPr>
        <w:rPr>
          <w:rFonts w:ascii="Times New Roman" w:hAnsi="Times New Roman"/>
          <w:sz w:val="24"/>
          <w:szCs w:val="24"/>
          <w:lang w:val="sk-SK"/>
        </w:rPr>
      </w:pPr>
    </w:p>
    <w:p w:rsidR="005B446E" w:rsidRPr="00F708E9" w:rsidP="00F708E9">
      <w:pPr>
        <w:pStyle w:val="CM4"/>
        <w:spacing w:before="60"/>
        <w:jc w:val="center"/>
        <w:rPr>
          <w:rFonts w:ascii="Times New Roman" w:hAnsi="Times New Roman"/>
          <w:color w:val="000000"/>
        </w:rPr>
      </w:pPr>
      <w:r w:rsidRPr="00F708E9">
        <w:rPr>
          <w:rFonts w:ascii="Times New Roman" w:hAnsi="Times New Roman"/>
          <w:color w:val="000000"/>
        </w:rPr>
        <w:t>...........................................................................................................................................................</w:t>
      </w:r>
    </w:p>
    <w:p w:rsidR="005B446E" w:rsidRPr="00F708E9" w:rsidP="00F708E9">
      <w:pPr>
        <w:pStyle w:val="CM4"/>
        <w:spacing w:before="60"/>
        <w:jc w:val="center"/>
        <w:rPr>
          <w:rFonts w:ascii="Times New Roman" w:hAnsi="Times New Roman"/>
          <w:color w:val="000000"/>
        </w:rPr>
      </w:pPr>
      <w:r w:rsidRPr="00F708E9">
        <w:rPr>
          <w:rFonts w:ascii="Times New Roman" w:hAnsi="Times New Roman"/>
          <w:color w:val="000000"/>
        </w:rPr>
        <w:t>(meno a funkcia)</w:t>
      </w:r>
    </w:p>
    <w:p w:rsidR="005B446E" w:rsidRPr="00F708E9" w:rsidP="00F708E9">
      <w:pPr>
        <w:pStyle w:val="CM4"/>
        <w:spacing w:before="60"/>
        <w:jc w:val="center"/>
        <w:rPr>
          <w:rFonts w:ascii="Times New Roman" w:hAnsi="Times New Roman"/>
          <w:color w:val="000000"/>
        </w:rPr>
      </w:pPr>
    </w:p>
    <w:p w:rsidR="005B446E" w:rsidRPr="00F708E9" w:rsidP="006D5280">
      <w:pPr>
        <w:rPr>
          <w:rFonts w:ascii="Times New Roman" w:hAnsi="Times New Roman"/>
          <w:sz w:val="24"/>
          <w:szCs w:val="24"/>
          <w:lang w:val="sk-SK"/>
        </w:rPr>
      </w:pPr>
    </w:p>
    <w:p w:rsidR="000D7EEA" w:rsidP="000D7EEA">
      <w:pPr>
        <w:pStyle w:val="CM4"/>
        <w:spacing w:before="60"/>
        <w:rPr>
          <w:rFonts w:ascii="Times New Roman" w:hAnsi="Times New Roman"/>
          <w:color w:val="000000"/>
        </w:rPr>
      </w:pPr>
    </w:p>
    <w:p w:rsidR="005B446E" w:rsidRPr="00F708E9" w:rsidP="000D7EEA">
      <w:pPr>
        <w:pStyle w:val="CM4"/>
        <w:spacing w:before="60"/>
        <w:rPr>
          <w:rFonts w:ascii="Times New Roman" w:hAnsi="Times New Roman"/>
          <w:color w:val="000000"/>
        </w:rPr>
      </w:pPr>
      <w:r w:rsidRPr="00F708E9">
        <w:rPr>
          <w:rFonts w:ascii="Times New Roman" w:hAnsi="Times New Roman"/>
          <w:color w:val="000000"/>
        </w:rPr>
        <w:t>..........................................</w:t>
      </w:r>
      <w:r w:rsidR="000D7EEA">
        <w:rPr>
          <w:rFonts w:ascii="Times New Roman" w:hAnsi="Times New Roman"/>
          <w:color w:val="000000"/>
        </w:rPr>
        <w:t>.........................             ...........</w:t>
      </w:r>
      <w:r w:rsidRPr="00F708E9">
        <w:rPr>
          <w:rFonts w:ascii="Times New Roman" w:hAnsi="Times New Roman"/>
          <w:color w:val="000000"/>
        </w:rPr>
        <w:t>...............................................................</w:t>
      </w:r>
    </w:p>
    <w:p w:rsidR="005B446E" w:rsidRPr="000D7EEA" w:rsidP="000D7EEA">
      <w:pPr>
        <w:rPr>
          <w:rFonts w:ascii="Times New Roman" w:hAnsi="Times New Roman"/>
          <w:color w:val="000000"/>
          <w:sz w:val="24"/>
          <w:szCs w:val="24"/>
          <w:lang w:val="sk-SK"/>
        </w:rPr>
      </w:pPr>
      <w:r w:rsidRPr="00F708E9">
        <w:rPr>
          <w:rFonts w:ascii="Times New Roman" w:hAnsi="Times New Roman"/>
          <w:color w:val="000000"/>
          <w:sz w:val="24"/>
          <w:szCs w:val="24"/>
          <w:lang w:val="sk-SK"/>
        </w:rPr>
        <w:t xml:space="preserve">           (miesto a dátum vydania)                           </w:t>
      </w:r>
      <w:r w:rsidR="000D7EEA">
        <w:rPr>
          <w:rFonts w:ascii="Times New Roman" w:hAnsi="Times New Roman"/>
          <w:color w:val="000000"/>
          <w:sz w:val="24"/>
          <w:szCs w:val="24"/>
          <w:lang w:val="sk-SK"/>
        </w:rPr>
        <w:t xml:space="preserve">    </w:t>
      </w:r>
      <w:r w:rsidRPr="00F708E9">
        <w:rPr>
          <w:rFonts w:ascii="Times New Roman" w:hAnsi="Times New Roman"/>
          <w:color w:val="000000"/>
          <w:sz w:val="24"/>
          <w:szCs w:val="24"/>
          <w:lang w:val="sk-SK"/>
        </w:rPr>
        <w:t xml:space="preserve">                     </w:t>
      </w:r>
      <w:r w:rsidR="000D7EEA">
        <w:rPr>
          <w:rFonts w:ascii="Times New Roman" w:hAnsi="Times New Roman"/>
          <w:color w:val="000000"/>
          <w:sz w:val="24"/>
          <w:szCs w:val="24"/>
          <w:lang w:val="sk-SK"/>
        </w:rPr>
        <w:t xml:space="preserve"> </w:t>
      </w:r>
      <w:r w:rsidRPr="00F708E9">
        <w:rPr>
          <w:rFonts w:ascii="Times New Roman" w:hAnsi="Times New Roman"/>
          <w:color w:val="000000"/>
          <w:sz w:val="24"/>
          <w:szCs w:val="24"/>
          <w:lang w:val="sk-SK"/>
        </w:rPr>
        <w:t xml:space="preserve">(podpis) </w:t>
      </w:r>
    </w:p>
    <w:sectPr>
      <w:footerReference w:type="default" r:id="rId6"/>
      <w:pgSz w:w="11906" w:h="16838"/>
      <w:pgMar w:top="1418"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ED">
    <w:pPr>
      <w:pStyle w:val="Footer"/>
      <w:jc w:val="center"/>
    </w:pPr>
    <w:r>
      <w:fldChar w:fldCharType="begin"/>
    </w:r>
    <w:r>
      <w:instrText xml:space="preserve"> PAGE   \* MERGEFORMAT </w:instrText>
    </w:r>
    <w:r>
      <w:fldChar w:fldCharType="separate"/>
    </w:r>
    <w:r w:rsidR="00ED071B">
      <w:rPr>
        <w:noProof/>
      </w:rPr>
      <w:t>4</w:t>
    </w:r>
    <w:r>
      <w:fldChar w:fldCharType="end"/>
    </w:r>
  </w:p>
  <w:p w:rsidR="00105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08A">
      <w:r>
        <w:separator/>
      </w:r>
    </w:p>
  </w:footnote>
  <w:footnote w:type="continuationSeparator" w:id="1">
    <w:p w:rsidR="0041408A">
      <w:r>
        <w:continuationSeparator/>
      </w:r>
    </w:p>
  </w:footnote>
  <w:footnote w:id="2">
    <w:p w:rsidR="001059ED" w:rsidRPr="00F708E9" w:rsidP="00F708E9">
      <w:pPr>
        <w:pStyle w:val="FootnoteText"/>
        <w:ind w:hanging="284"/>
        <w:jc w:val="both"/>
        <w:rPr>
          <w:rFonts w:ascii="Times New Roman" w:hAnsi="Times New Roman"/>
          <w:lang w:val="sk-SK"/>
        </w:rPr>
      </w:pPr>
      <w:r w:rsidRPr="00F708E9">
        <w:rPr>
          <w:rStyle w:val="FootnoteReference"/>
          <w:rFonts w:ascii="Times New Roman" w:hAnsi="Times New Roman"/>
          <w:lang w:val="sk-SK"/>
        </w:rPr>
        <w:footnoteRef/>
      </w:r>
      <w:r w:rsidRPr="00F708E9">
        <w:rPr>
          <w:rFonts w:ascii="Times New Roman" w:hAnsi="Times New Roman"/>
          <w:lang w:val="sk-SK"/>
        </w:rPr>
        <w:t>)</w:t>
      </w:r>
      <w:r w:rsidR="006D5280">
        <w:rPr>
          <w:rFonts w:ascii="Times New Roman" w:hAnsi="Times New Roman"/>
          <w:lang w:val="sk-SK"/>
        </w:rPr>
        <w:tab/>
      </w:r>
      <w:r w:rsidRPr="006D5280" w:rsidR="00E83117">
        <w:rPr>
          <w:rFonts w:ascii="Times New Roman" w:hAnsi="Times New Roman"/>
          <w:lang w:val="sk-SK"/>
        </w:rPr>
        <w:t>Čl. 3</w:t>
      </w:r>
      <w:r w:rsidRPr="006D5280">
        <w:rPr>
          <w:rFonts w:ascii="Times New Roman" w:hAnsi="Times New Roman"/>
          <w:lang w:val="sk-SK"/>
        </w:rPr>
        <w:t xml:space="preserve"> ods. </w:t>
      </w:r>
      <w:r w:rsidRPr="00136738" w:rsidR="00E83117">
        <w:rPr>
          <w:rFonts w:ascii="Times New Roman" w:hAnsi="Times New Roman"/>
          <w:lang w:val="sk-SK"/>
        </w:rPr>
        <w:t>42</w:t>
      </w:r>
      <w:r w:rsidRPr="00136738">
        <w:rPr>
          <w:rFonts w:ascii="Times New Roman" w:hAnsi="Times New Roman"/>
          <w:lang w:val="sk-SK"/>
        </w:rPr>
        <w:t xml:space="preserve"> </w:t>
      </w:r>
      <w:r w:rsidRPr="00136738" w:rsidR="00E83117">
        <w:rPr>
          <w:rFonts w:ascii="Times New Roman" w:hAnsi="Times New Roman"/>
          <w:lang w:val="sk-SK"/>
        </w:rPr>
        <w:t xml:space="preserve">nariadenia Európskeho parlamentu a Rady (EÚ) 2024/3110 z 27. novembra 2024, ktorým sa </w:t>
      </w:r>
      <w:r w:rsidRPr="008E5BC6" w:rsidR="00E83117">
        <w:rPr>
          <w:rFonts w:ascii="Times New Roman" w:hAnsi="Times New Roman"/>
          <w:lang w:val="sk-SK"/>
        </w:rPr>
        <w:t>stanovujú harmonizované pravidlá uvádzania stavebných výrobkov na trh a zrušuje nariadenie (EÚ) č. 305/2011 (Ú. v. EÚ L, 2024/3110, 18.12.2024).“</w:t>
      </w:r>
    </w:p>
  </w:footnote>
  <w:footnote w:id="3">
    <w:p w:rsidR="001059ED" w:rsidRPr="00F708E9" w:rsidP="00F708E9">
      <w:pPr>
        <w:pStyle w:val="FootnoteText"/>
        <w:tabs>
          <w:tab w:val="left" w:pos="284"/>
        </w:tabs>
        <w:ind w:left="-142"/>
        <w:jc w:val="both"/>
        <w:rPr>
          <w:rFonts w:ascii="Times New Roman" w:hAnsi="Times New Roman"/>
          <w:lang w:val="sk-SK"/>
        </w:rPr>
      </w:pPr>
      <w:r w:rsidRPr="00F708E9">
        <w:rPr>
          <w:rStyle w:val="FootnoteReference"/>
          <w:rFonts w:ascii="Times New Roman" w:hAnsi="Times New Roman"/>
          <w:lang w:val="sk-SK"/>
        </w:rPr>
        <w:footnoteRef/>
      </w:r>
      <w:r w:rsidRPr="00F708E9">
        <w:rPr>
          <w:rFonts w:ascii="Times New Roman" w:hAnsi="Times New Roman"/>
          <w:lang w:val="sk-SK"/>
        </w:rPr>
        <w:t>)</w:t>
      </w:r>
      <w:r w:rsidR="006D5280">
        <w:rPr>
          <w:rFonts w:ascii="Times New Roman" w:hAnsi="Times New Roman"/>
          <w:lang w:val="sk-SK"/>
        </w:rPr>
        <w:tab/>
      </w:r>
      <w:r w:rsidRPr="006D5280">
        <w:rPr>
          <w:rFonts w:ascii="Times New Roman" w:hAnsi="Times New Roman"/>
          <w:lang w:val="sk-SK"/>
        </w:rPr>
        <w:t xml:space="preserve">Čl. </w:t>
      </w:r>
      <w:r w:rsidRPr="006D5280" w:rsidR="00E83117">
        <w:rPr>
          <w:rFonts w:ascii="Times New Roman" w:hAnsi="Times New Roman"/>
          <w:lang w:val="sk-SK"/>
        </w:rPr>
        <w:t>3 ods. 19 nariadenia (EÚ) č. 2024/3110</w:t>
      </w:r>
      <w:r w:rsidRPr="006D5280">
        <w:rPr>
          <w:rFonts w:ascii="Times New Roman" w:hAnsi="Times New Roman"/>
          <w:lang w:val="sk-SK"/>
        </w:rPr>
        <w:t>.</w:t>
      </w:r>
    </w:p>
  </w:footnote>
  <w:footnote w:id="4">
    <w:p w:rsidR="001059ED" w:rsidRPr="00136738" w:rsidP="00F708E9">
      <w:pPr>
        <w:pStyle w:val="FootnoteText"/>
        <w:tabs>
          <w:tab w:val="left" w:pos="284"/>
        </w:tabs>
        <w:ind w:left="0" w:hanging="170"/>
        <w:jc w:val="both"/>
        <w:rPr>
          <w:rFonts w:ascii="Times New Roman" w:hAnsi="Times New Roman"/>
          <w:lang w:val="sk-SK"/>
        </w:rPr>
      </w:pPr>
      <w:r w:rsidRPr="00F708E9">
        <w:rPr>
          <w:rStyle w:val="FootnoteReference"/>
          <w:rFonts w:ascii="Times New Roman" w:hAnsi="Times New Roman"/>
          <w:lang w:val="sk-SK"/>
        </w:rPr>
        <w:footnoteRef/>
      </w:r>
      <w:r w:rsidRPr="00F708E9">
        <w:rPr>
          <w:rFonts w:ascii="Times New Roman" w:hAnsi="Times New Roman"/>
          <w:lang w:val="sk-SK"/>
        </w:rPr>
        <w:t>)</w:t>
      </w:r>
      <w:r w:rsidRPr="006D5280">
        <w:rPr>
          <w:rFonts w:ascii="Times New Roman" w:hAnsi="Times New Roman"/>
          <w:lang w:val="sk-SK"/>
        </w:rPr>
        <w:tab/>
      </w:r>
      <w:r w:rsidR="006D5280">
        <w:rPr>
          <w:rFonts w:ascii="Times New Roman" w:hAnsi="Times New Roman"/>
          <w:lang w:val="sk-SK"/>
        </w:rPr>
        <w:tab/>
      </w:r>
      <w:r w:rsidRPr="006D5280">
        <w:rPr>
          <w:rFonts w:ascii="Times New Roman" w:hAnsi="Times New Roman"/>
          <w:lang w:val="sk-SK"/>
        </w:rPr>
        <w:t xml:space="preserve">Príloha </w:t>
      </w:r>
      <w:r w:rsidRPr="006D5280" w:rsidR="00E83117">
        <w:rPr>
          <w:rFonts w:ascii="Times New Roman" w:hAnsi="Times New Roman"/>
          <w:lang w:val="sk-SK"/>
        </w:rPr>
        <w:t>IX</w:t>
      </w:r>
      <w:r w:rsidRPr="006D5280">
        <w:rPr>
          <w:rFonts w:ascii="Times New Roman" w:hAnsi="Times New Roman"/>
          <w:lang w:val="sk-SK"/>
        </w:rPr>
        <w:t xml:space="preserve"> </w:t>
      </w:r>
      <w:r w:rsidRPr="00136738" w:rsidR="00E83117">
        <w:rPr>
          <w:rFonts w:ascii="Times New Roman" w:hAnsi="Times New Roman"/>
          <w:lang w:val="sk-SK"/>
        </w:rPr>
        <w:t>nariadenia (EÚ) č. 2024/3110</w:t>
      </w:r>
      <w:r w:rsidRPr="00136738">
        <w:rPr>
          <w:rFonts w:ascii="Times New Roman" w:hAnsi="Times New Roman"/>
          <w:color w:val="FF0000"/>
          <w:lang w:val="sk-SK"/>
        </w:rPr>
        <w:t>.</w:t>
      </w:r>
    </w:p>
  </w:footnote>
  <w:footnote w:id="5">
    <w:p w:rsidR="001059ED" w:rsidRPr="000F086E" w:rsidP="00F708E9">
      <w:pPr>
        <w:pStyle w:val="FootnoteText"/>
        <w:tabs>
          <w:tab w:val="left" w:pos="284"/>
        </w:tabs>
        <w:ind w:left="280" w:hanging="450"/>
        <w:jc w:val="both"/>
        <w:rPr>
          <w:rFonts w:ascii="Times New Roman" w:hAnsi="Times New Roman"/>
          <w:lang w:val="sk-SK"/>
        </w:rPr>
      </w:pPr>
      <w:r w:rsidRPr="006D5280">
        <w:rPr>
          <w:rStyle w:val="FootnoteReference"/>
          <w:rFonts w:ascii="Times New Roman" w:hAnsi="Times New Roman"/>
          <w:lang w:val="sk-SK"/>
        </w:rPr>
        <w:footnoteRef/>
      </w:r>
      <w:r w:rsidRPr="006D5280">
        <w:rPr>
          <w:rFonts w:ascii="Times New Roman" w:hAnsi="Times New Roman"/>
          <w:lang w:val="sk-SK"/>
        </w:rPr>
        <w:t>)</w:t>
        <w:tab/>
      </w:r>
      <w:r w:rsidR="006D5280">
        <w:rPr>
          <w:rFonts w:ascii="Times New Roman" w:hAnsi="Times New Roman"/>
          <w:lang w:val="sk-SK"/>
        </w:rPr>
        <w:tab/>
      </w:r>
      <w:r w:rsidRPr="006D5280" w:rsidR="00C163EF">
        <w:rPr>
          <w:rFonts w:ascii="Times New Roman" w:hAnsi="Times New Roman"/>
          <w:lang w:val="sk-SK"/>
        </w:rPr>
        <w:t xml:space="preserve">Nariadenie Európskeho parlamentu a Rady (EÚ) č. 1025/2012 z  25. októbra 2012 o európskej normalizácii, </w:t>
      </w:r>
      <w:r w:rsidRPr="00136738" w:rsidR="00C163EF">
        <w:rPr>
          <w:rFonts w:ascii="Times New Roman" w:hAnsi="Times New Roman"/>
          <w:lang w:val="sk-SK"/>
        </w:rPr>
        <w:t>ktorým sa menia a dopĺňajú smernice Rady 89/686/EHS a 93/15/EHS a smernice Európskeho parlamentu a Rady 94/9/ES, 94/25/ES, 95/16/ES, 97/23/ES, 98/34/ES, 2004/22/ES, 2007/23/ES, 2009/23/ES a 2009/105/ES a ktorým sa zrušuje rozhodnutie Rady 87/95/EHS a rozhodnutie Európskeho parlamentu a Rady č.</w:t>
      </w:r>
      <w:r w:rsidRPr="008E5BC6" w:rsidR="00341C3E">
        <w:rPr>
          <w:rFonts w:ascii="Times New Roman" w:hAnsi="Times New Roman"/>
          <w:lang w:val="sk-SK"/>
        </w:rPr>
        <w:t> </w:t>
      </w:r>
      <w:r w:rsidRPr="000F086E" w:rsidR="00C163EF">
        <w:rPr>
          <w:rFonts w:ascii="Times New Roman" w:hAnsi="Times New Roman"/>
          <w:lang w:val="sk-SK"/>
        </w:rPr>
        <w:t>1673/2006/ES (Ú. v. EÚ L 316, 14.11.2012) v platnom znení.</w:t>
      </w:r>
    </w:p>
  </w:footnote>
  <w:footnote w:id="6">
    <w:p w:rsidR="005B446E" w:rsidRPr="00F708E9" w:rsidP="00F708E9">
      <w:pPr>
        <w:pStyle w:val="FootnoteText"/>
        <w:ind w:left="0"/>
        <w:jc w:val="both"/>
        <w:rPr>
          <w:rFonts w:ascii="Times New Roman" w:hAnsi="Times New Roman"/>
          <w:lang w:val="sk-SK"/>
        </w:rPr>
      </w:pPr>
      <w:r w:rsidRPr="00F708E9">
        <w:rPr>
          <w:rStyle w:val="FootnoteReference"/>
          <w:rFonts w:ascii="Times New Roman" w:hAnsi="Times New Roman"/>
          <w:lang w:val="sk-SK"/>
        </w:rPr>
        <w:footnoteRef/>
      </w:r>
      <w:r w:rsidRPr="00F708E9">
        <w:rPr>
          <w:rFonts w:ascii="Times New Roman" w:hAnsi="Times New Roman"/>
          <w:lang w:val="sk-SK"/>
        </w:rPr>
        <w:t>) Ak je SK vyhlásenie o parametroch a zhode vydané v súvislosti so stavebným výrobkom, na ktorý sa nevzťahujú požiadavky na výrobok v súlade s § 3 ods. 2 písm. c) alebo § 7 ods. 3 zákona, body 13 a 14 písm. c) sa vypúšťajú.</w:t>
      </w:r>
    </w:p>
  </w:footnote>
  <w:footnote w:id="7">
    <w:p w:rsidR="005B446E" w:rsidRPr="00F708E9" w:rsidP="00F708E9">
      <w:pPr>
        <w:pStyle w:val="FootnoteText"/>
        <w:ind w:left="0"/>
        <w:jc w:val="both"/>
        <w:rPr>
          <w:rFonts w:ascii="Times New Roman" w:hAnsi="Times New Roman"/>
          <w:lang w:val="sk-SK"/>
        </w:rPr>
      </w:pPr>
      <w:r w:rsidRPr="00F708E9">
        <w:rPr>
          <w:rFonts w:ascii="Times New Roman" w:hAnsi="Times New Roman"/>
          <w:color w:val="000000"/>
          <w:vertAlign w:val="superscript"/>
          <w:lang w:val="sk-SK"/>
        </w:rPr>
        <w:footnoteRef/>
      </w:r>
      <w:r w:rsidRPr="00F708E9">
        <w:rPr>
          <w:rFonts w:ascii="Times New Roman" w:hAnsi="Times New Roman"/>
          <w:color w:val="000000"/>
          <w:lang w:val="sk-SK"/>
        </w:rPr>
        <w:t>)</w:t>
      </w:r>
      <w:r w:rsidRPr="00F708E9">
        <w:rPr>
          <w:rFonts w:ascii="Times New Roman" w:hAnsi="Times New Roman"/>
          <w:color w:val="000000"/>
          <w:vertAlign w:val="superscript"/>
          <w:lang w:val="sk-SK"/>
        </w:rPr>
        <w:t xml:space="preserve"> </w:t>
      </w:r>
      <w:r w:rsidRPr="00F708E9">
        <w:rPr>
          <w:rFonts w:ascii="Times New Roman" w:hAnsi="Times New Roman"/>
          <w:color w:val="000000"/>
          <w:lang w:val="sk-SK"/>
        </w:rPr>
        <w:t>Číslo sa uvádza v tvare xxxx/rrrr, kde xxxx je poradové číslo v roku rrrr.</w:t>
      </w:r>
    </w:p>
  </w:footnote>
  <w:footnote w:id="8">
    <w:p w:rsidR="005B446E" w:rsidRPr="00F708E9" w:rsidP="00F708E9">
      <w:pPr>
        <w:pStyle w:val="FootnoteText"/>
        <w:ind w:left="0"/>
        <w:jc w:val="both"/>
        <w:rPr>
          <w:rFonts w:ascii="Times New Roman" w:hAnsi="Times New Roman"/>
          <w:lang w:val="sk-SK"/>
        </w:rPr>
      </w:pPr>
      <w:r w:rsidRPr="00F708E9">
        <w:rPr>
          <w:rStyle w:val="FootnoteReference"/>
          <w:rFonts w:ascii="Times New Roman" w:hAnsi="Times New Roman"/>
          <w:lang w:val="sk-SK"/>
        </w:rPr>
        <w:footnoteRef/>
      </w:r>
      <w:r w:rsidRPr="00F708E9">
        <w:rPr>
          <w:rFonts w:ascii="Times New Roman" w:hAnsi="Times New Roman"/>
          <w:lang w:val="sk-SK"/>
        </w:rPr>
        <w:t>) úplný zoznam podstatných vlastností, ako sú stanovené v určenej norme alebo SK technickom posúdení uvedených v bode 4 alebo 5.</w:t>
      </w:r>
    </w:p>
  </w:footnote>
  <w:footnote w:id="9">
    <w:p w:rsidR="005B446E" w:rsidRPr="00F708E9" w:rsidP="00F708E9">
      <w:pPr>
        <w:pStyle w:val="FootnoteText"/>
        <w:ind w:left="0"/>
        <w:jc w:val="both"/>
        <w:rPr>
          <w:rFonts w:ascii="Times New Roman" w:hAnsi="Times New Roman"/>
          <w:lang w:val="sk-SK"/>
        </w:rPr>
      </w:pPr>
      <w:r w:rsidRPr="00F708E9">
        <w:rPr>
          <w:rStyle w:val="FootnoteReference"/>
          <w:rFonts w:ascii="Times New Roman" w:hAnsi="Times New Roman"/>
          <w:lang w:val="sk-SK"/>
        </w:rPr>
        <w:footnoteRef/>
      </w:r>
      <w:r w:rsidRPr="00F708E9">
        <w:rPr>
          <w:rFonts w:ascii="Times New Roman" w:hAnsi="Times New Roman"/>
          <w:lang w:val="sk-SK"/>
        </w:rPr>
        <w:t xml:space="preserve">) parametre stavebného výrobku vyjadrené vypočítanými hodnotami, úrovňami alebo triedami, alebo opisom. V prípade podstatných vlastností, kde nie sú určené žiadne parametre, sa na miesto pre uvedenie hodnoty vkladá slovo „NULL“. Parametre konštrukčných vlastností stavebného výrobku možno vyjadriť odkazom na pripojenú výrobnú dokumentáciu alebo výpočty konštrukčného riešenia. </w:t>
      </w:r>
    </w:p>
  </w:footnote>
  <w:footnote w:id="10">
    <w:p w:rsidR="005B446E" w:rsidRPr="00F708E9" w:rsidP="00F708E9">
      <w:pPr>
        <w:pStyle w:val="FootnoteText"/>
        <w:ind w:left="0"/>
        <w:jc w:val="both"/>
        <w:rPr>
          <w:rFonts w:ascii="Times New Roman" w:hAnsi="Times New Roman"/>
          <w:lang w:val="sk-SK"/>
        </w:rPr>
      </w:pPr>
      <w:r w:rsidRPr="00F708E9">
        <w:rPr>
          <w:rStyle w:val="FootnoteReference"/>
          <w:rFonts w:ascii="Times New Roman" w:hAnsi="Times New Roman"/>
          <w:lang w:val="sk-SK"/>
        </w:rPr>
        <w:footnoteRef/>
      </w:r>
      <w:r w:rsidRPr="00F708E9">
        <w:rPr>
          <w:rFonts w:ascii="Times New Roman" w:hAnsi="Times New Roman"/>
          <w:lang w:val="sk-SK"/>
        </w:rPr>
        <w:t xml:space="preserve">) Uvádza sa poradové číslo priradené skúšobnému laboratóriu v tabuľke zúčastnených laboratórií. </w:t>
      </w:r>
    </w:p>
  </w:footnote>
  <w:footnote w:id="11">
    <w:p w:rsidR="005B446E" w:rsidRPr="00F708E9" w:rsidP="00F708E9">
      <w:pPr>
        <w:pStyle w:val="FootnoteText"/>
        <w:ind w:left="0"/>
        <w:jc w:val="both"/>
        <w:rPr>
          <w:rFonts w:ascii="Times New Roman" w:hAnsi="Times New Roman"/>
          <w:lang w:val="sk-SK"/>
        </w:rPr>
      </w:pPr>
      <w:r w:rsidRPr="00F708E9">
        <w:rPr>
          <w:rStyle w:val="FootnoteReference"/>
          <w:rFonts w:ascii="Times New Roman" w:hAnsi="Times New Roman"/>
          <w:lang w:val="sk-SK"/>
        </w:rPr>
        <w:footnoteRef/>
      </w:r>
      <w:r w:rsidRPr="00F708E9">
        <w:rPr>
          <w:rFonts w:ascii="Times New Roman" w:hAnsi="Times New Roman"/>
          <w:lang w:val="sk-SK"/>
        </w:rPr>
        <w:t xml:space="preserve">) V príslušných prípadoch informácie o parametroch výrobku merané z hľadiska požiadaviek na výrobok.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C88"/>
    <w:multiLevelType w:val="hybridMultilevel"/>
    <w:tmpl w:val="AEE4F06E"/>
    <w:lvl w:ilvl="0">
      <w:start w:val="1"/>
      <w:numFmt w:val="lowerLetter"/>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27651F"/>
    <w:multiLevelType w:val="hybridMultilevel"/>
    <w:tmpl w:val="40A8F3A2"/>
    <w:lvl w:ilvl="0">
      <w:start w:val="1"/>
      <w:numFmt w:val="lowerLetter"/>
      <w:lvlText w:val="%1)"/>
      <w:lvlJc w:val="left"/>
      <w:pPr>
        <w:ind w:left="1004" w:hanging="360"/>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
    <w:nsid w:val="06D53F81"/>
    <w:multiLevelType w:val="hybridMultilevel"/>
    <w:tmpl w:val="25488162"/>
    <w:lvl w:ilvl="0">
      <w:start w:val="1"/>
      <w:numFmt w:val="lowerLetter"/>
      <w:lvlText w:val="%1)"/>
      <w:lvlJc w:val="left"/>
      <w:pPr>
        <w:ind w:left="1071" w:hanging="360"/>
      </w:pPr>
      <w:rPr>
        <w:rFonts w:hint="default"/>
      </w:rPr>
    </w:lvl>
    <w:lvl w:ilvl="1" w:tentative="1">
      <w:start w:val="1"/>
      <w:numFmt w:val="lowerLetter"/>
      <w:lvlText w:val="%2."/>
      <w:lvlJc w:val="left"/>
      <w:pPr>
        <w:ind w:left="1791" w:hanging="360"/>
      </w:pPr>
    </w:lvl>
    <w:lvl w:ilvl="2" w:tentative="1">
      <w:start w:val="1"/>
      <w:numFmt w:val="lowerRoman"/>
      <w:lvlText w:val="%3."/>
      <w:lvlJc w:val="right"/>
      <w:pPr>
        <w:ind w:left="2511" w:hanging="180"/>
      </w:pPr>
    </w:lvl>
    <w:lvl w:ilvl="3" w:tentative="1">
      <w:start w:val="1"/>
      <w:numFmt w:val="decimal"/>
      <w:lvlText w:val="%4."/>
      <w:lvlJc w:val="left"/>
      <w:pPr>
        <w:ind w:left="3231" w:hanging="360"/>
      </w:pPr>
    </w:lvl>
    <w:lvl w:ilvl="4" w:tentative="1">
      <w:start w:val="1"/>
      <w:numFmt w:val="lowerLetter"/>
      <w:lvlText w:val="%5."/>
      <w:lvlJc w:val="left"/>
      <w:pPr>
        <w:ind w:left="3951" w:hanging="360"/>
      </w:pPr>
    </w:lvl>
    <w:lvl w:ilvl="5" w:tentative="1">
      <w:start w:val="1"/>
      <w:numFmt w:val="lowerRoman"/>
      <w:lvlText w:val="%6."/>
      <w:lvlJc w:val="right"/>
      <w:pPr>
        <w:ind w:left="4671" w:hanging="180"/>
      </w:pPr>
    </w:lvl>
    <w:lvl w:ilvl="6" w:tentative="1">
      <w:start w:val="1"/>
      <w:numFmt w:val="decimal"/>
      <w:lvlText w:val="%7."/>
      <w:lvlJc w:val="left"/>
      <w:pPr>
        <w:ind w:left="5391" w:hanging="360"/>
      </w:pPr>
    </w:lvl>
    <w:lvl w:ilvl="7" w:tentative="1">
      <w:start w:val="1"/>
      <w:numFmt w:val="lowerLetter"/>
      <w:lvlText w:val="%8."/>
      <w:lvlJc w:val="left"/>
      <w:pPr>
        <w:ind w:left="6111" w:hanging="360"/>
      </w:pPr>
    </w:lvl>
    <w:lvl w:ilvl="8" w:tentative="1">
      <w:start w:val="1"/>
      <w:numFmt w:val="lowerRoman"/>
      <w:lvlText w:val="%9."/>
      <w:lvlJc w:val="right"/>
      <w:pPr>
        <w:ind w:left="6831" w:hanging="180"/>
      </w:pPr>
    </w:lvl>
  </w:abstractNum>
  <w:abstractNum w:abstractNumId="3">
    <w:nsid w:val="10B64A65"/>
    <w:multiLevelType w:val="hybridMultilevel"/>
    <w:tmpl w:val="A43047D8"/>
    <w:lvl w:ilvl="0">
      <w:start w:val="1"/>
      <w:numFmt w:val="decimal"/>
      <w:lvlText w:val="(%1)"/>
      <w:lvlJc w:val="left"/>
      <w:pPr>
        <w:tabs>
          <w:tab w:val="num" w:pos="644"/>
        </w:tabs>
        <w:ind w:left="0" w:firstLine="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700572"/>
    <w:multiLevelType w:val="hybridMultilevel"/>
    <w:tmpl w:val="2BD86D40"/>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
    <w:nsid w:val="16B14AA9"/>
    <w:multiLevelType w:val="hybridMultilevel"/>
    <w:tmpl w:val="ED42892E"/>
    <w:lvl w:ilvl="0">
      <w:start w:val="1"/>
      <w:numFmt w:val="decimal"/>
      <w:lvlText w:val="%1."/>
      <w:lvlJc w:val="left"/>
      <w:pPr>
        <w:ind w:left="1212" w:hanging="360"/>
      </w:pPr>
      <w:rPr>
        <w:rFonts w:hint="default"/>
      </w:rPr>
    </w:lvl>
    <w:lvl w:ilvl="1" w:tentative="1">
      <w:start w:val="1"/>
      <w:numFmt w:val="lowerLetter"/>
      <w:lvlText w:val="%2."/>
      <w:lvlJc w:val="left"/>
      <w:pPr>
        <w:ind w:left="1932" w:hanging="360"/>
      </w:pPr>
    </w:lvl>
    <w:lvl w:ilvl="2" w:tentative="1">
      <w:start w:val="1"/>
      <w:numFmt w:val="lowerRoman"/>
      <w:lvlText w:val="%3."/>
      <w:lvlJc w:val="right"/>
      <w:pPr>
        <w:ind w:left="2652" w:hanging="180"/>
      </w:pPr>
    </w:lvl>
    <w:lvl w:ilvl="3" w:tentative="1">
      <w:start w:val="1"/>
      <w:numFmt w:val="decimal"/>
      <w:lvlText w:val="%4."/>
      <w:lvlJc w:val="left"/>
      <w:pPr>
        <w:ind w:left="3372" w:hanging="360"/>
      </w:pPr>
    </w:lvl>
    <w:lvl w:ilvl="4" w:tentative="1">
      <w:start w:val="1"/>
      <w:numFmt w:val="lowerLetter"/>
      <w:lvlText w:val="%5."/>
      <w:lvlJc w:val="left"/>
      <w:pPr>
        <w:ind w:left="4092" w:hanging="360"/>
      </w:pPr>
    </w:lvl>
    <w:lvl w:ilvl="5" w:tentative="1">
      <w:start w:val="1"/>
      <w:numFmt w:val="lowerRoman"/>
      <w:lvlText w:val="%6."/>
      <w:lvlJc w:val="right"/>
      <w:pPr>
        <w:ind w:left="4812" w:hanging="180"/>
      </w:pPr>
    </w:lvl>
    <w:lvl w:ilvl="6" w:tentative="1">
      <w:start w:val="1"/>
      <w:numFmt w:val="decimal"/>
      <w:lvlText w:val="%7."/>
      <w:lvlJc w:val="left"/>
      <w:pPr>
        <w:ind w:left="5532" w:hanging="360"/>
      </w:pPr>
    </w:lvl>
    <w:lvl w:ilvl="7" w:tentative="1">
      <w:start w:val="1"/>
      <w:numFmt w:val="lowerLetter"/>
      <w:lvlText w:val="%8."/>
      <w:lvlJc w:val="left"/>
      <w:pPr>
        <w:ind w:left="6252" w:hanging="360"/>
      </w:pPr>
    </w:lvl>
    <w:lvl w:ilvl="8" w:tentative="1">
      <w:start w:val="1"/>
      <w:numFmt w:val="lowerRoman"/>
      <w:lvlText w:val="%9."/>
      <w:lvlJc w:val="right"/>
      <w:pPr>
        <w:ind w:left="6972" w:hanging="180"/>
      </w:pPr>
    </w:lvl>
  </w:abstractNum>
  <w:abstractNum w:abstractNumId="6">
    <w:nsid w:val="192F4F21"/>
    <w:multiLevelType w:val="hybridMultilevel"/>
    <w:tmpl w:val="234EE67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7">
    <w:nsid w:val="194351CE"/>
    <w:multiLevelType w:val="hybridMultilevel"/>
    <w:tmpl w:val="1718614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8">
    <w:nsid w:val="1A1D76DA"/>
    <w:multiLevelType w:val="multilevel"/>
    <w:tmpl w:val="71C4101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1B61007A"/>
    <w:multiLevelType w:val="hybridMultilevel"/>
    <w:tmpl w:val="BBF665F2"/>
    <w:lvl w:ilvl="0">
      <w:start w:val="1"/>
      <w:numFmt w:val="decimal"/>
      <w:lvlText w:val="%1."/>
      <w:lvlJc w:val="left"/>
      <w:pPr>
        <w:ind w:left="1006" w:hanging="360"/>
      </w:pPr>
      <w:rPr>
        <w:rFonts w:hint="default"/>
      </w:rPr>
    </w:lvl>
    <w:lvl w:ilvl="1" w:tentative="1">
      <w:start w:val="1"/>
      <w:numFmt w:val="lowerLetter"/>
      <w:lvlText w:val="%2."/>
      <w:lvlJc w:val="left"/>
      <w:pPr>
        <w:ind w:left="1726" w:hanging="360"/>
      </w:pPr>
    </w:lvl>
    <w:lvl w:ilvl="2" w:tentative="1">
      <w:start w:val="1"/>
      <w:numFmt w:val="lowerRoman"/>
      <w:lvlText w:val="%3."/>
      <w:lvlJc w:val="right"/>
      <w:pPr>
        <w:ind w:left="2446" w:hanging="180"/>
      </w:pPr>
    </w:lvl>
    <w:lvl w:ilvl="3" w:tentative="1">
      <w:start w:val="1"/>
      <w:numFmt w:val="decimal"/>
      <w:lvlText w:val="%4."/>
      <w:lvlJc w:val="left"/>
      <w:pPr>
        <w:ind w:left="3166" w:hanging="360"/>
      </w:pPr>
    </w:lvl>
    <w:lvl w:ilvl="4" w:tentative="1">
      <w:start w:val="1"/>
      <w:numFmt w:val="lowerLetter"/>
      <w:lvlText w:val="%5."/>
      <w:lvlJc w:val="left"/>
      <w:pPr>
        <w:ind w:left="3886" w:hanging="360"/>
      </w:pPr>
    </w:lvl>
    <w:lvl w:ilvl="5" w:tentative="1">
      <w:start w:val="1"/>
      <w:numFmt w:val="lowerRoman"/>
      <w:lvlText w:val="%6."/>
      <w:lvlJc w:val="right"/>
      <w:pPr>
        <w:ind w:left="4606" w:hanging="180"/>
      </w:pPr>
    </w:lvl>
    <w:lvl w:ilvl="6" w:tentative="1">
      <w:start w:val="1"/>
      <w:numFmt w:val="decimal"/>
      <w:lvlText w:val="%7."/>
      <w:lvlJc w:val="left"/>
      <w:pPr>
        <w:ind w:left="5326" w:hanging="360"/>
      </w:pPr>
    </w:lvl>
    <w:lvl w:ilvl="7" w:tentative="1">
      <w:start w:val="1"/>
      <w:numFmt w:val="lowerLetter"/>
      <w:lvlText w:val="%8."/>
      <w:lvlJc w:val="left"/>
      <w:pPr>
        <w:ind w:left="6046" w:hanging="360"/>
      </w:pPr>
    </w:lvl>
    <w:lvl w:ilvl="8" w:tentative="1">
      <w:start w:val="1"/>
      <w:numFmt w:val="lowerRoman"/>
      <w:lvlText w:val="%9."/>
      <w:lvlJc w:val="right"/>
      <w:pPr>
        <w:ind w:left="6766" w:hanging="180"/>
      </w:pPr>
    </w:lvl>
  </w:abstractNum>
  <w:abstractNum w:abstractNumId="10">
    <w:nsid w:val="1C6D2DA0"/>
    <w:multiLevelType w:val="hybridMultilevel"/>
    <w:tmpl w:val="3FBA3FAE"/>
    <w:lvl w:ilvl="0">
      <w:start w:val="1"/>
      <w:numFmt w:val="lowerLetter"/>
      <w:lvlText w:val="%1)"/>
      <w:lvlJc w:val="left"/>
      <w:pPr>
        <w:ind w:left="1005" w:hanging="360"/>
      </w:pPr>
      <w:rPr>
        <w:rFonts w:hint="default"/>
      </w:rPr>
    </w:lvl>
    <w:lvl w:ilvl="1" w:tentative="1">
      <w:start w:val="1"/>
      <w:numFmt w:val="lowerLetter"/>
      <w:lvlText w:val="%2."/>
      <w:lvlJc w:val="left"/>
      <w:pPr>
        <w:ind w:left="1725" w:hanging="360"/>
      </w:pPr>
    </w:lvl>
    <w:lvl w:ilvl="2" w:tentative="1">
      <w:start w:val="1"/>
      <w:numFmt w:val="lowerRoman"/>
      <w:lvlText w:val="%3."/>
      <w:lvlJc w:val="right"/>
      <w:pPr>
        <w:ind w:left="2445" w:hanging="180"/>
      </w:pPr>
    </w:lvl>
    <w:lvl w:ilvl="3" w:tentative="1">
      <w:start w:val="1"/>
      <w:numFmt w:val="decimal"/>
      <w:lvlText w:val="%4."/>
      <w:lvlJc w:val="left"/>
      <w:pPr>
        <w:ind w:left="3165" w:hanging="360"/>
      </w:pPr>
    </w:lvl>
    <w:lvl w:ilvl="4" w:tentative="1">
      <w:start w:val="1"/>
      <w:numFmt w:val="lowerLetter"/>
      <w:lvlText w:val="%5."/>
      <w:lvlJc w:val="left"/>
      <w:pPr>
        <w:ind w:left="3885" w:hanging="360"/>
      </w:pPr>
    </w:lvl>
    <w:lvl w:ilvl="5" w:tentative="1">
      <w:start w:val="1"/>
      <w:numFmt w:val="lowerRoman"/>
      <w:lvlText w:val="%6."/>
      <w:lvlJc w:val="right"/>
      <w:pPr>
        <w:ind w:left="4605" w:hanging="180"/>
      </w:pPr>
    </w:lvl>
    <w:lvl w:ilvl="6" w:tentative="1">
      <w:start w:val="1"/>
      <w:numFmt w:val="decimal"/>
      <w:lvlText w:val="%7."/>
      <w:lvlJc w:val="left"/>
      <w:pPr>
        <w:ind w:left="5325" w:hanging="360"/>
      </w:pPr>
    </w:lvl>
    <w:lvl w:ilvl="7" w:tentative="1">
      <w:start w:val="1"/>
      <w:numFmt w:val="lowerLetter"/>
      <w:lvlText w:val="%8."/>
      <w:lvlJc w:val="left"/>
      <w:pPr>
        <w:ind w:left="6045" w:hanging="360"/>
      </w:pPr>
    </w:lvl>
    <w:lvl w:ilvl="8" w:tentative="1">
      <w:start w:val="1"/>
      <w:numFmt w:val="lowerRoman"/>
      <w:lvlText w:val="%9."/>
      <w:lvlJc w:val="right"/>
      <w:pPr>
        <w:ind w:left="6765" w:hanging="180"/>
      </w:pPr>
    </w:lvl>
  </w:abstractNum>
  <w:abstractNum w:abstractNumId="11">
    <w:nsid w:val="2433730D"/>
    <w:multiLevelType w:val="hybridMultilevel"/>
    <w:tmpl w:val="F02428E0"/>
    <w:lvl w:ilvl="0">
      <w:start w:val="2"/>
      <w:numFmt w:val="decimal"/>
      <w:lvlText w:val="%1."/>
      <w:lvlJc w:val="left"/>
      <w:pPr>
        <w:ind w:left="928"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2">
    <w:nsid w:val="26071F7C"/>
    <w:multiLevelType w:val="hybridMultilevel"/>
    <w:tmpl w:val="A29A8DC2"/>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2B092BC5"/>
    <w:multiLevelType w:val="hybridMultilevel"/>
    <w:tmpl w:val="50900B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CB842BC"/>
    <w:multiLevelType w:val="hybridMultilevel"/>
    <w:tmpl w:val="71C41012"/>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5">
    <w:nsid w:val="352454EC"/>
    <w:multiLevelType w:val="hybridMultilevel"/>
    <w:tmpl w:val="3CCA727E"/>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6">
    <w:nsid w:val="35DE4132"/>
    <w:multiLevelType w:val="hybridMultilevel"/>
    <w:tmpl w:val="9D8210DC"/>
    <w:lvl w:ilvl="0">
      <w:start w:val="1"/>
      <w:numFmt w:val="decimal"/>
      <w:lvlText w:val="(%1)"/>
      <w:lvlJc w:val="left"/>
      <w:pPr>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A3C471A"/>
    <w:multiLevelType w:val="hybridMultilevel"/>
    <w:tmpl w:val="6EE83BBC"/>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8">
    <w:nsid w:val="3E0508E9"/>
    <w:multiLevelType w:val="hybridMultilevel"/>
    <w:tmpl w:val="F02428E0"/>
    <w:lvl w:ilvl="0">
      <w:start w:val="2"/>
      <w:numFmt w:val="decimal"/>
      <w:lvlText w:val="%1."/>
      <w:lvlJc w:val="left"/>
      <w:pPr>
        <w:ind w:left="928"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44DB39DF"/>
    <w:multiLevelType w:val="hybridMultilevel"/>
    <w:tmpl w:val="A25088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4363B8"/>
    <w:multiLevelType w:val="hybridMultilevel"/>
    <w:tmpl w:val="310869D6"/>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597462"/>
    <w:multiLevelType w:val="hybridMultilevel"/>
    <w:tmpl w:val="971CAAD2"/>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2">
    <w:nsid w:val="54020808"/>
    <w:multiLevelType w:val="hybridMultilevel"/>
    <w:tmpl w:val="D9FADE66"/>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3">
    <w:nsid w:val="56BA662E"/>
    <w:multiLevelType w:val="hybridMultilevel"/>
    <w:tmpl w:val="8B4660AC"/>
    <w:lvl w:ilvl="0">
      <w:start w:val="1"/>
      <w:numFmt w:val="lowerLetter"/>
      <w:lvlText w:val="%1)"/>
      <w:lvlJc w:val="left"/>
      <w:pPr>
        <w:ind w:left="502" w:hanging="360"/>
      </w:pPr>
      <w:rPr>
        <w:rFonts w:ascii="Times New Roman" w:eastAsia="Calibri" w:hAnsi="Times New Roman" w:cs="Times New Roman"/>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4">
    <w:nsid w:val="595B4B3D"/>
    <w:multiLevelType w:val="hybridMultilevel"/>
    <w:tmpl w:val="26ECA5AE"/>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5">
    <w:nsid w:val="5F2A1CDA"/>
    <w:multiLevelType w:val="hybridMultilevel"/>
    <w:tmpl w:val="3F8E782C"/>
    <w:lvl w:ilvl="0">
      <w:start w:val="1"/>
      <w:numFmt w:val="decimal"/>
      <w:lvlText w:val="(%1)"/>
      <w:lvlJc w:val="left"/>
      <w:pPr>
        <w:ind w:left="786" w:hanging="360"/>
      </w:pPr>
      <w:rPr>
        <w:rFonts w:hint="default"/>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26">
    <w:nsid w:val="63587062"/>
    <w:multiLevelType w:val="hybridMultilevel"/>
    <w:tmpl w:val="73ACF6C6"/>
    <w:lvl w:ilvl="0">
      <w:start w:val="1"/>
      <w:numFmt w:val="lowerLetter"/>
      <w:lvlText w:val="%1)"/>
      <w:lvlJc w:val="left"/>
      <w:pPr>
        <w:ind w:left="989" w:hanging="360"/>
      </w:pPr>
      <w:rPr>
        <w:rFonts w:hint="default"/>
      </w:rPr>
    </w:lvl>
    <w:lvl w:ilvl="1" w:tentative="1">
      <w:start w:val="1"/>
      <w:numFmt w:val="lowerLetter"/>
      <w:lvlText w:val="%2."/>
      <w:lvlJc w:val="left"/>
      <w:pPr>
        <w:ind w:left="1709" w:hanging="360"/>
      </w:pPr>
    </w:lvl>
    <w:lvl w:ilvl="2" w:tentative="1">
      <w:start w:val="1"/>
      <w:numFmt w:val="lowerRoman"/>
      <w:lvlText w:val="%3."/>
      <w:lvlJc w:val="right"/>
      <w:pPr>
        <w:ind w:left="2429" w:hanging="180"/>
      </w:pPr>
    </w:lvl>
    <w:lvl w:ilvl="3" w:tentative="1">
      <w:start w:val="1"/>
      <w:numFmt w:val="decimal"/>
      <w:lvlText w:val="%4."/>
      <w:lvlJc w:val="left"/>
      <w:pPr>
        <w:ind w:left="3149" w:hanging="360"/>
      </w:pPr>
    </w:lvl>
    <w:lvl w:ilvl="4" w:tentative="1">
      <w:start w:val="1"/>
      <w:numFmt w:val="lowerLetter"/>
      <w:lvlText w:val="%5."/>
      <w:lvlJc w:val="left"/>
      <w:pPr>
        <w:ind w:left="3869" w:hanging="360"/>
      </w:pPr>
    </w:lvl>
    <w:lvl w:ilvl="5" w:tentative="1">
      <w:start w:val="1"/>
      <w:numFmt w:val="lowerRoman"/>
      <w:lvlText w:val="%6."/>
      <w:lvlJc w:val="right"/>
      <w:pPr>
        <w:ind w:left="4589" w:hanging="180"/>
      </w:pPr>
    </w:lvl>
    <w:lvl w:ilvl="6" w:tentative="1">
      <w:start w:val="1"/>
      <w:numFmt w:val="decimal"/>
      <w:lvlText w:val="%7."/>
      <w:lvlJc w:val="left"/>
      <w:pPr>
        <w:ind w:left="5309" w:hanging="360"/>
      </w:pPr>
    </w:lvl>
    <w:lvl w:ilvl="7" w:tentative="1">
      <w:start w:val="1"/>
      <w:numFmt w:val="lowerLetter"/>
      <w:lvlText w:val="%8."/>
      <w:lvlJc w:val="left"/>
      <w:pPr>
        <w:ind w:left="6029" w:hanging="360"/>
      </w:pPr>
    </w:lvl>
    <w:lvl w:ilvl="8" w:tentative="1">
      <w:start w:val="1"/>
      <w:numFmt w:val="lowerRoman"/>
      <w:lvlText w:val="%9."/>
      <w:lvlJc w:val="right"/>
      <w:pPr>
        <w:ind w:left="6749" w:hanging="180"/>
      </w:pPr>
    </w:lvl>
  </w:abstractNum>
  <w:abstractNum w:abstractNumId="27">
    <w:nsid w:val="63591271"/>
    <w:multiLevelType w:val="hybridMultilevel"/>
    <w:tmpl w:val="BBF665F2"/>
    <w:lvl w:ilvl="0">
      <w:start w:val="1"/>
      <w:numFmt w:val="decimal"/>
      <w:lvlText w:val="%1."/>
      <w:lvlJc w:val="left"/>
      <w:pPr>
        <w:ind w:left="1006" w:hanging="360"/>
      </w:pPr>
      <w:rPr>
        <w:rFonts w:hint="default"/>
      </w:rPr>
    </w:lvl>
    <w:lvl w:ilvl="1" w:tentative="1">
      <w:start w:val="1"/>
      <w:numFmt w:val="lowerLetter"/>
      <w:lvlText w:val="%2."/>
      <w:lvlJc w:val="left"/>
      <w:pPr>
        <w:ind w:left="1726" w:hanging="360"/>
      </w:pPr>
    </w:lvl>
    <w:lvl w:ilvl="2" w:tentative="1">
      <w:start w:val="1"/>
      <w:numFmt w:val="lowerRoman"/>
      <w:lvlText w:val="%3."/>
      <w:lvlJc w:val="right"/>
      <w:pPr>
        <w:ind w:left="2446" w:hanging="180"/>
      </w:pPr>
    </w:lvl>
    <w:lvl w:ilvl="3" w:tentative="1">
      <w:start w:val="1"/>
      <w:numFmt w:val="decimal"/>
      <w:lvlText w:val="%4."/>
      <w:lvlJc w:val="left"/>
      <w:pPr>
        <w:ind w:left="3166" w:hanging="360"/>
      </w:pPr>
    </w:lvl>
    <w:lvl w:ilvl="4" w:tentative="1">
      <w:start w:val="1"/>
      <w:numFmt w:val="lowerLetter"/>
      <w:lvlText w:val="%5."/>
      <w:lvlJc w:val="left"/>
      <w:pPr>
        <w:ind w:left="3886" w:hanging="360"/>
      </w:pPr>
    </w:lvl>
    <w:lvl w:ilvl="5" w:tentative="1">
      <w:start w:val="1"/>
      <w:numFmt w:val="lowerRoman"/>
      <w:lvlText w:val="%6."/>
      <w:lvlJc w:val="right"/>
      <w:pPr>
        <w:ind w:left="4606" w:hanging="180"/>
      </w:pPr>
    </w:lvl>
    <w:lvl w:ilvl="6" w:tentative="1">
      <w:start w:val="1"/>
      <w:numFmt w:val="decimal"/>
      <w:lvlText w:val="%7."/>
      <w:lvlJc w:val="left"/>
      <w:pPr>
        <w:ind w:left="5326" w:hanging="360"/>
      </w:pPr>
    </w:lvl>
    <w:lvl w:ilvl="7" w:tentative="1">
      <w:start w:val="1"/>
      <w:numFmt w:val="lowerLetter"/>
      <w:lvlText w:val="%8."/>
      <w:lvlJc w:val="left"/>
      <w:pPr>
        <w:ind w:left="6046" w:hanging="360"/>
      </w:pPr>
    </w:lvl>
    <w:lvl w:ilvl="8" w:tentative="1">
      <w:start w:val="1"/>
      <w:numFmt w:val="lowerRoman"/>
      <w:lvlText w:val="%9."/>
      <w:lvlJc w:val="right"/>
      <w:pPr>
        <w:ind w:left="6766" w:hanging="180"/>
      </w:pPr>
    </w:lvl>
  </w:abstractNum>
  <w:abstractNum w:abstractNumId="28">
    <w:nsid w:val="65460731"/>
    <w:multiLevelType w:val="hybridMultilevel"/>
    <w:tmpl w:val="9634AD1A"/>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29">
    <w:nsid w:val="678B1CFD"/>
    <w:multiLevelType w:val="hybridMultilevel"/>
    <w:tmpl w:val="0ED2EEF6"/>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0">
    <w:nsid w:val="68D57276"/>
    <w:multiLevelType w:val="hybridMultilevel"/>
    <w:tmpl w:val="E6C01418"/>
    <w:lvl w:ilvl="0">
      <w:start w:val="1"/>
      <w:numFmt w:val="decimal"/>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1">
    <w:nsid w:val="6F0A117B"/>
    <w:multiLevelType w:val="hybridMultilevel"/>
    <w:tmpl w:val="ED42892E"/>
    <w:lvl w:ilvl="0">
      <w:start w:val="1"/>
      <w:numFmt w:val="decimal"/>
      <w:lvlText w:val="%1."/>
      <w:lvlJc w:val="left"/>
      <w:pPr>
        <w:ind w:left="1212" w:hanging="360"/>
      </w:pPr>
      <w:rPr>
        <w:rFonts w:hint="default"/>
      </w:rPr>
    </w:lvl>
    <w:lvl w:ilvl="1" w:tentative="1">
      <w:start w:val="1"/>
      <w:numFmt w:val="lowerLetter"/>
      <w:lvlText w:val="%2."/>
      <w:lvlJc w:val="left"/>
      <w:pPr>
        <w:ind w:left="1932" w:hanging="360"/>
      </w:pPr>
    </w:lvl>
    <w:lvl w:ilvl="2" w:tentative="1">
      <w:start w:val="1"/>
      <w:numFmt w:val="lowerRoman"/>
      <w:lvlText w:val="%3."/>
      <w:lvlJc w:val="right"/>
      <w:pPr>
        <w:ind w:left="2652" w:hanging="180"/>
      </w:pPr>
    </w:lvl>
    <w:lvl w:ilvl="3" w:tentative="1">
      <w:start w:val="1"/>
      <w:numFmt w:val="decimal"/>
      <w:lvlText w:val="%4."/>
      <w:lvlJc w:val="left"/>
      <w:pPr>
        <w:ind w:left="3372" w:hanging="360"/>
      </w:pPr>
    </w:lvl>
    <w:lvl w:ilvl="4" w:tentative="1">
      <w:start w:val="1"/>
      <w:numFmt w:val="lowerLetter"/>
      <w:lvlText w:val="%5."/>
      <w:lvlJc w:val="left"/>
      <w:pPr>
        <w:ind w:left="4092" w:hanging="360"/>
      </w:pPr>
    </w:lvl>
    <w:lvl w:ilvl="5" w:tentative="1">
      <w:start w:val="1"/>
      <w:numFmt w:val="lowerRoman"/>
      <w:lvlText w:val="%6."/>
      <w:lvlJc w:val="right"/>
      <w:pPr>
        <w:ind w:left="4812" w:hanging="180"/>
      </w:pPr>
    </w:lvl>
    <w:lvl w:ilvl="6" w:tentative="1">
      <w:start w:val="1"/>
      <w:numFmt w:val="decimal"/>
      <w:lvlText w:val="%7."/>
      <w:lvlJc w:val="left"/>
      <w:pPr>
        <w:ind w:left="5532" w:hanging="360"/>
      </w:pPr>
    </w:lvl>
    <w:lvl w:ilvl="7" w:tentative="1">
      <w:start w:val="1"/>
      <w:numFmt w:val="lowerLetter"/>
      <w:lvlText w:val="%8."/>
      <w:lvlJc w:val="left"/>
      <w:pPr>
        <w:ind w:left="6252" w:hanging="360"/>
      </w:pPr>
    </w:lvl>
    <w:lvl w:ilvl="8" w:tentative="1">
      <w:start w:val="1"/>
      <w:numFmt w:val="lowerRoman"/>
      <w:lvlText w:val="%9."/>
      <w:lvlJc w:val="right"/>
      <w:pPr>
        <w:ind w:left="6972" w:hanging="180"/>
      </w:pPr>
    </w:lvl>
  </w:abstractNum>
  <w:abstractNum w:abstractNumId="32">
    <w:nsid w:val="71EB1677"/>
    <w:multiLevelType w:val="hybridMultilevel"/>
    <w:tmpl w:val="F02428E0"/>
    <w:lvl w:ilvl="0">
      <w:start w:val="2"/>
      <w:numFmt w:val="decimal"/>
      <w:lvlText w:val="%1."/>
      <w:lvlJc w:val="left"/>
      <w:pPr>
        <w:ind w:left="928"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3">
    <w:nsid w:val="73350CC9"/>
    <w:multiLevelType w:val="hybridMultilevel"/>
    <w:tmpl w:val="BE1A77A8"/>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4">
    <w:nsid w:val="75FC0355"/>
    <w:multiLevelType w:val="hybridMultilevel"/>
    <w:tmpl w:val="851617F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5">
    <w:nsid w:val="76AB4584"/>
    <w:multiLevelType w:val="hybridMultilevel"/>
    <w:tmpl w:val="BBF665F2"/>
    <w:lvl w:ilvl="0">
      <w:start w:val="1"/>
      <w:numFmt w:val="decimal"/>
      <w:lvlText w:val="%1."/>
      <w:lvlJc w:val="left"/>
      <w:pPr>
        <w:ind w:left="1006" w:hanging="360"/>
      </w:pPr>
      <w:rPr>
        <w:rFonts w:hint="default"/>
      </w:rPr>
    </w:lvl>
    <w:lvl w:ilvl="1" w:tentative="1">
      <w:start w:val="1"/>
      <w:numFmt w:val="lowerLetter"/>
      <w:lvlText w:val="%2."/>
      <w:lvlJc w:val="left"/>
      <w:pPr>
        <w:ind w:left="1726" w:hanging="360"/>
      </w:pPr>
    </w:lvl>
    <w:lvl w:ilvl="2" w:tentative="1">
      <w:start w:val="1"/>
      <w:numFmt w:val="lowerRoman"/>
      <w:lvlText w:val="%3."/>
      <w:lvlJc w:val="right"/>
      <w:pPr>
        <w:ind w:left="2446" w:hanging="180"/>
      </w:pPr>
    </w:lvl>
    <w:lvl w:ilvl="3" w:tentative="1">
      <w:start w:val="1"/>
      <w:numFmt w:val="decimal"/>
      <w:lvlText w:val="%4."/>
      <w:lvlJc w:val="left"/>
      <w:pPr>
        <w:ind w:left="3166" w:hanging="360"/>
      </w:pPr>
    </w:lvl>
    <w:lvl w:ilvl="4" w:tentative="1">
      <w:start w:val="1"/>
      <w:numFmt w:val="lowerLetter"/>
      <w:lvlText w:val="%5."/>
      <w:lvlJc w:val="left"/>
      <w:pPr>
        <w:ind w:left="3886" w:hanging="360"/>
      </w:pPr>
    </w:lvl>
    <w:lvl w:ilvl="5" w:tentative="1">
      <w:start w:val="1"/>
      <w:numFmt w:val="lowerRoman"/>
      <w:lvlText w:val="%6."/>
      <w:lvlJc w:val="right"/>
      <w:pPr>
        <w:ind w:left="4606" w:hanging="180"/>
      </w:pPr>
    </w:lvl>
    <w:lvl w:ilvl="6" w:tentative="1">
      <w:start w:val="1"/>
      <w:numFmt w:val="decimal"/>
      <w:lvlText w:val="%7."/>
      <w:lvlJc w:val="left"/>
      <w:pPr>
        <w:ind w:left="5326" w:hanging="360"/>
      </w:pPr>
    </w:lvl>
    <w:lvl w:ilvl="7" w:tentative="1">
      <w:start w:val="1"/>
      <w:numFmt w:val="lowerLetter"/>
      <w:lvlText w:val="%8."/>
      <w:lvlJc w:val="left"/>
      <w:pPr>
        <w:ind w:left="6046" w:hanging="360"/>
      </w:pPr>
    </w:lvl>
    <w:lvl w:ilvl="8" w:tentative="1">
      <w:start w:val="1"/>
      <w:numFmt w:val="lowerRoman"/>
      <w:lvlText w:val="%9."/>
      <w:lvlJc w:val="right"/>
      <w:pPr>
        <w:ind w:left="6766" w:hanging="180"/>
      </w:pPr>
    </w:lvl>
  </w:abstractNum>
  <w:abstractNum w:abstractNumId="36">
    <w:nsid w:val="777876CF"/>
    <w:multiLevelType w:val="hybridMultilevel"/>
    <w:tmpl w:val="13447A82"/>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7">
    <w:nsid w:val="7B2A44F3"/>
    <w:multiLevelType w:val="hybridMultilevel"/>
    <w:tmpl w:val="894CCCE8"/>
    <w:lvl w:ilvl="0">
      <w:start w:val="1"/>
      <w:numFmt w:val="decimal"/>
      <w:lvlText w:val="(%1)"/>
      <w:lvlJc w:val="left"/>
      <w:pPr>
        <w:ind w:left="1068" w:hanging="360"/>
      </w:pPr>
      <w:rPr>
        <w:rFonts w:hint="default"/>
        <w:sz w:val="24"/>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8">
    <w:nsid w:val="7C5E6D01"/>
    <w:multiLevelType w:val="hybridMultilevel"/>
    <w:tmpl w:val="0630AF36"/>
    <w:lvl w:ilvl="0">
      <w:start w:val="1"/>
      <w:numFmt w:val="decimal"/>
      <w:lvlText w:val="(%1)"/>
      <w:lvlJc w:val="left"/>
      <w:pPr>
        <w:ind w:left="1070" w:hanging="360"/>
      </w:pPr>
      <w:rPr>
        <w:rFonts w:hint="default"/>
        <w:b w:val="0"/>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39">
    <w:nsid w:val="7CE6472D"/>
    <w:multiLevelType w:val="hybridMultilevel"/>
    <w:tmpl w:val="964695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B52DFC"/>
    <w:multiLevelType w:val="hybridMultilevel"/>
    <w:tmpl w:val="4CC6A412"/>
    <w:lvl w:ilvl="0">
      <w:start w:val="1"/>
      <w:numFmt w:val="lowerLetter"/>
      <w:lvlText w:val="%1)"/>
      <w:lvlJc w:val="left"/>
      <w:pPr>
        <w:ind w:left="214" w:hanging="360"/>
      </w:pPr>
      <w:rPr>
        <w:rFonts w:hint="default"/>
      </w:rPr>
    </w:lvl>
    <w:lvl w:ilvl="1">
      <w:start w:val="1"/>
      <w:numFmt w:val="lowerLetter"/>
      <w:lvlText w:val="%2."/>
      <w:lvlJc w:val="left"/>
      <w:pPr>
        <w:ind w:left="934" w:hanging="360"/>
      </w:pPr>
    </w:lvl>
    <w:lvl w:ilvl="2" w:tentative="1">
      <w:start w:val="1"/>
      <w:numFmt w:val="lowerRoman"/>
      <w:lvlText w:val="%3."/>
      <w:lvlJc w:val="right"/>
      <w:pPr>
        <w:ind w:left="1654" w:hanging="180"/>
      </w:pPr>
    </w:lvl>
    <w:lvl w:ilvl="3" w:tentative="1">
      <w:start w:val="1"/>
      <w:numFmt w:val="decimal"/>
      <w:lvlText w:val="%4."/>
      <w:lvlJc w:val="left"/>
      <w:pPr>
        <w:ind w:left="2374" w:hanging="360"/>
      </w:pPr>
    </w:lvl>
    <w:lvl w:ilvl="4" w:tentative="1">
      <w:start w:val="1"/>
      <w:numFmt w:val="lowerLetter"/>
      <w:lvlText w:val="%5."/>
      <w:lvlJc w:val="left"/>
      <w:pPr>
        <w:ind w:left="3094" w:hanging="360"/>
      </w:pPr>
    </w:lvl>
    <w:lvl w:ilvl="5" w:tentative="1">
      <w:start w:val="1"/>
      <w:numFmt w:val="lowerRoman"/>
      <w:lvlText w:val="%6."/>
      <w:lvlJc w:val="right"/>
      <w:pPr>
        <w:ind w:left="3814" w:hanging="180"/>
      </w:pPr>
    </w:lvl>
    <w:lvl w:ilvl="6" w:tentative="1">
      <w:start w:val="1"/>
      <w:numFmt w:val="decimal"/>
      <w:lvlText w:val="%7."/>
      <w:lvlJc w:val="left"/>
      <w:pPr>
        <w:ind w:left="4534" w:hanging="360"/>
      </w:pPr>
    </w:lvl>
    <w:lvl w:ilvl="7" w:tentative="1">
      <w:start w:val="1"/>
      <w:numFmt w:val="lowerLetter"/>
      <w:lvlText w:val="%8."/>
      <w:lvlJc w:val="left"/>
      <w:pPr>
        <w:ind w:left="5254" w:hanging="360"/>
      </w:pPr>
    </w:lvl>
    <w:lvl w:ilvl="8" w:tentative="1">
      <w:start w:val="1"/>
      <w:numFmt w:val="lowerRoman"/>
      <w:lvlText w:val="%9."/>
      <w:lvlJc w:val="right"/>
      <w:pPr>
        <w:ind w:left="5974" w:hanging="180"/>
      </w:pPr>
    </w:lvl>
  </w:abstractNum>
  <w:num w:numId="1">
    <w:abstractNumId w:val="24"/>
  </w:num>
  <w:num w:numId="2">
    <w:abstractNumId w:val="23"/>
  </w:num>
  <w:num w:numId="3">
    <w:abstractNumId w:val="14"/>
  </w:num>
  <w:num w:numId="4">
    <w:abstractNumId w:val="22"/>
  </w:num>
  <w:num w:numId="5">
    <w:abstractNumId w:val="36"/>
  </w:num>
  <w:num w:numId="6">
    <w:abstractNumId w:val="10"/>
  </w:num>
  <w:num w:numId="7">
    <w:abstractNumId w:val="2"/>
  </w:num>
  <w:num w:numId="8">
    <w:abstractNumId w:val="6"/>
  </w:num>
  <w:num w:numId="9">
    <w:abstractNumId w:val="34"/>
  </w:num>
  <w:num w:numId="10">
    <w:abstractNumId w:val="17"/>
  </w:num>
  <w:num w:numId="11">
    <w:abstractNumId w:val="1"/>
  </w:num>
  <w:num w:numId="12">
    <w:abstractNumId w:val="28"/>
  </w:num>
  <w:num w:numId="13">
    <w:abstractNumId w:val="2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0"/>
  </w:num>
  <w:num w:numId="17">
    <w:abstractNumId w:val="0"/>
  </w:num>
  <w:num w:numId="18">
    <w:abstractNumId w:val="20"/>
  </w:num>
  <w:num w:numId="19">
    <w:abstractNumId w:val="13"/>
  </w:num>
  <w:num w:numId="20">
    <w:abstractNumId w:val="40"/>
  </w:num>
  <w:num w:numId="21">
    <w:abstractNumId w:val="33"/>
  </w:num>
  <w:num w:numId="22">
    <w:abstractNumId w:val="15"/>
  </w:num>
  <w:num w:numId="23">
    <w:abstractNumId w:val="4"/>
  </w:num>
  <w:num w:numId="24">
    <w:abstractNumId w:val="38"/>
  </w:num>
  <w:num w:numId="25">
    <w:abstractNumId w:val="3"/>
  </w:num>
  <w:num w:numId="26">
    <w:abstractNumId w:val="25"/>
  </w:num>
  <w:num w:numId="27">
    <w:abstractNumId w:val="12"/>
  </w:num>
  <w:num w:numId="28">
    <w:abstractNumId w:val="32"/>
  </w:num>
  <w:num w:numId="29">
    <w:abstractNumId w:val="27"/>
  </w:num>
  <w:num w:numId="30">
    <w:abstractNumId w:val="31"/>
  </w:num>
  <w:num w:numId="31">
    <w:abstractNumId w:val="37"/>
  </w:num>
  <w:num w:numId="32">
    <w:abstractNumId w:val="21"/>
  </w:num>
  <w:num w:numId="33">
    <w:abstractNumId w:val="8"/>
  </w:num>
  <w:num w:numId="34">
    <w:abstractNumId w:val="9"/>
  </w:num>
  <w:num w:numId="35">
    <w:abstractNumId w:val="18"/>
  </w:num>
  <w:num w:numId="36">
    <w:abstractNumId w:val="35"/>
  </w:num>
  <w:num w:numId="37">
    <w:abstractNumId w:val="11"/>
  </w:num>
  <w:num w:numId="38">
    <w:abstractNumId w:val="5"/>
  </w:num>
  <w:num w:numId="39">
    <w:abstractNumId w:val="19"/>
  </w:num>
  <w:num w:numId="40">
    <w:abstractNumId w:val="39"/>
  </w:num>
  <w:num w:numId="41">
    <w:abstractNumId w:val="29"/>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C46"/>
    <w:rsid w:val="00031621"/>
    <w:rsid w:val="00046591"/>
    <w:rsid w:val="000528C9"/>
    <w:rsid w:val="00077389"/>
    <w:rsid w:val="000A1AE3"/>
    <w:rsid w:val="000B08DA"/>
    <w:rsid w:val="000D7EEA"/>
    <w:rsid w:val="000F086E"/>
    <w:rsid w:val="001059ED"/>
    <w:rsid w:val="00112ABD"/>
    <w:rsid w:val="00136738"/>
    <w:rsid w:val="0017082D"/>
    <w:rsid w:val="001925E0"/>
    <w:rsid w:val="00196883"/>
    <w:rsid w:val="00202BB2"/>
    <w:rsid w:val="002677FC"/>
    <w:rsid w:val="00296104"/>
    <w:rsid w:val="002D7228"/>
    <w:rsid w:val="00300BCF"/>
    <w:rsid w:val="003118FF"/>
    <w:rsid w:val="00331D9C"/>
    <w:rsid w:val="00331F85"/>
    <w:rsid w:val="00341C3E"/>
    <w:rsid w:val="00357A70"/>
    <w:rsid w:val="00404447"/>
    <w:rsid w:val="0041408A"/>
    <w:rsid w:val="00427D46"/>
    <w:rsid w:val="00457CFB"/>
    <w:rsid w:val="004812D7"/>
    <w:rsid w:val="004C3C23"/>
    <w:rsid w:val="00563EB4"/>
    <w:rsid w:val="005B446E"/>
    <w:rsid w:val="005C3CA3"/>
    <w:rsid w:val="005D518F"/>
    <w:rsid w:val="005F7015"/>
    <w:rsid w:val="00645471"/>
    <w:rsid w:val="006D5280"/>
    <w:rsid w:val="006F2450"/>
    <w:rsid w:val="00734514"/>
    <w:rsid w:val="00771990"/>
    <w:rsid w:val="007D55AD"/>
    <w:rsid w:val="007D5EBE"/>
    <w:rsid w:val="007E54B4"/>
    <w:rsid w:val="008242CC"/>
    <w:rsid w:val="00876022"/>
    <w:rsid w:val="008E5BC6"/>
    <w:rsid w:val="00926BB0"/>
    <w:rsid w:val="0093519A"/>
    <w:rsid w:val="00965C46"/>
    <w:rsid w:val="009A4F0C"/>
    <w:rsid w:val="009C74F1"/>
    <w:rsid w:val="009E1BF5"/>
    <w:rsid w:val="00A32036"/>
    <w:rsid w:val="00A762F7"/>
    <w:rsid w:val="00A908DF"/>
    <w:rsid w:val="00AA15D5"/>
    <w:rsid w:val="00AC7F05"/>
    <w:rsid w:val="00B43538"/>
    <w:rsid w:val="00B77EE1"/>
    <w:rsid w:val="00B85D78"/>
    <w:rsid w:val="00C163EF"/>
    <w:rsid w:val="00C17CE7"/>
    <w:rsid w:val="00C2245C"/>
    <w:rsid w:val="00C468A7"/>
    <w:rsid w:val="00C52A18"/>
    <w:rsid w:val="00C52C84"/>
    <w:rsid w:val="00C536BC"/>
    <w:rsid w:val="00C53E47"/>
    <w:rsid w:val="00C82E93"/>
    <w:rsid w:val="00CE3C9C"/>
    <w:rsid w:val="00CF0159"/>
    <w:rsid w:val="00CF4D88"/>
    <w:rsid w:val="00D03877"/>
    <w:rsid w:val="00D1243F"/>
    <w:rsid w:val="00D67207"/>
    <w:rsid w:val="00DD3772"/>
    <w:rsid w:val="00E02E77"/>
    <w:rsid w:val="00E0304E"/>
    <w:rsid w:val="00E147A9"/>
    <w:rsid w:val="00E331CD"/>
    <w:rsid w:val="00E4341B"/>
    <w:rsid w:val="00E83117"/>
    <w:rsid w:val="00EB2738"/>
    <w:rsid w:val="00ED071B"/>
    <w:rsid w:val="00EF5E6F"/>
    <w:rsid w:val="00F2319F"/>
    <w:rsid w:val="00F708E9"/>
    <w:rsid w:val="00FC471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ind w:left="284"/>
    </w:pPr>
    <w:rPr>
      <w:sz w:val="22"/>
      <w:szCs w:val="22"/>
      <w:lang w:val="cs-CZ" w:eastAsia="en-US" w:bidi="ar-SA"/>
    </w:rPr>
  </w:style>
  <w:style w:type="paragraph" w:styleId="Heading1">
    <w:name w:val="heading 1"/>
    <w:basedOn w:val="Normal"/>
    <w:next w:val="Normal"/>
    <w:qFormat/>
    <w:pPr>
      <w:keepNext/>
      <w:ind w:right="72" w:firstLine="284"/>
      <w:jc w:val="center"/>
      <w:outlineLvl w:val="0"/>
    </w:pPr>
    <w:rPr>
      <w:rFonts w:ascii="Times New Roman" w:hAnsi="Times New Roman"/>
      <w:b/>
      <w:sz w:val="24"/>
      <w:szCs w:val="24"/>
      <w:lang w:val="sk-SK"/>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NoSpacing">
    <w:name w:val="No Spacing"/>
    <w:qFormat/>
    <w:pPr>
      <w:ind w:left="284"/>
    </w:pPr>
    <w:rPr>
      <w:sz w:val="22"/>
      <w:szCs w:val="22"/>
      <w:lang w:val="cs-CZ" w:eastAsia="en-US" w:bidi="ar-SA"/>
    </w:rPr>
  </w:style>
  <w:style w:type="paragraph" w:styleId="FootnoteText">
    <w:name w:val="footnote text"/>
    <w:basedOn w:val="Normal"/>
    <w:semiHidden/>
    <w:unhideWhenUsed/>
    <w:rPr>
      <w:sz w:val="20"/>
      <w:szCs w:val="20"/>
    </w:rPr>
  </w:style>
  <w:style w:type="character" w:customStyle="1" w:styleId="CharChar3">
    <w:name w:val=" Char Char3"/>
    <w:semiHidden/>
    <w:rPr>
      <w:lang w:eastAsia="en-US"/>
    </w:rPr>
  </w:style>
  <w:style w:type="character" w:styleId="FootnoteReference">
    <w:name w:val="footnote reference"/>
    <w:semiHidden/>
    <w:unhideWhenUsed/>
    <w:rPr>
      <w:vertAlign w:val="superscript"/>
    </w:rPr>
  </w:style>
  <w:style w:type="paragraph" w:styleId="BodyText">
    <w:name w:val="Body Text"/>
    <w:basedOn w:val="Normal"/>
    <w:semiHidden/>
    <w:unhideWhenUsed/>
    <w:pPr>
      <w:ind w:left="0"/>
      <w:jc w:val="center"/>
    </w:pPr>
    <w:rPr>
      <w:rFonts w:ascii="Garamond" w:eastAsia="Times New Roman" w:hAnsi="Garamond"/>
      <w:sz w:val="28"/>
      <w:szCs w:val="28"/>
      <w:lang w:val="sk-SK" w:eastAsia="cs-CZ"/>
    </w:rPr>
  </w:style>
  <w:style w:type="character" w:customStyle="1" w:styleId="CharChar2">
    <w:name w:val=" Char Char2"/>
    <w:semiHidden/>
    <w:rPr>
      <w:rFonts w:ascii="Garamond" w:eastAsia="Times New Roman" w:hAnsi="Garamond"/>
      <w:sz w:val="28"/>
      <w:szCs w:val="28"/>
      <w:lang w:val="sk-SK"/>
    </w:rPr>
  </w:style>
  <w:style w:type="paragraph" w:styleId="Header">
    <w:name w:val="header"/>
    <w:basedOn w:val="Normal"/>
    <w:semiHidden/>
    <w:unhideWhenUsed/>
    <w:pPr>
      <w:tabs>
        <w:tab w:val="center" w:pos="4536"/>
        <w:tab w:val="right" w:pos="9072"/>
      </w:tabs>
    </w:pPr>
  </w:style>
  <w:style w:type="character" w:customStyle="1" w:styleId="CharChar1">
    <w:name w:val=" Char Char1"/>
    <w:semiHidden/>
    <w:rPr>
      <w:sz w:val="22"/>
      <w:szCs w:val="22"/>
      <w:lang w:val="cs-CZ" w:eastAsia="en-US"/>
    </w:rPr>
  </w:style>
  <w:style w:type="paragraph" w:styleId="Footer">
    <w:name w:val="footer"/>
    <w:basedOn w:val="Normal"/>
    <w:semiHidden/>
    <w:unhideWhenUsed/>
    <w:pPr>
      <w:tabs>
        <w:tab w:val="center" w:pos="4536"/>
        <w:tab w:val="right" w:pos="9072"/>
      </w:tabs>
    </w:pPr>
  </w:style>
  <w:style w:type="character" w:customStyle="1" w:styleId="CharChar">
    <w:name w:val=" Char Char"/>
    <w:rPr>
      <w:sz w:val="22"/>
      <w:szCs w:val="22"/>
      <w:lang w:val="cs-CZ" w:eastAsia="en-US"/>
    </w:rPr>
  </w:style>
  <w:style w:type="paragraph" w:styleId="BalloonText">
    <w:name w:val="Balloon Text"/>
    <w:basedOn w:val="Normal"/>
    <w:semiHidden/>
    <w:rPr>
      <w:rFonts w:ascii="Tahoma" w:hAnsi="Tahoma" w:cs="Tahoma"/>
      <w:sz w:val="16"/>
      <w:szCs w:val="16"/>
    </w:rPr>
  </w:style>
  <w:style w:type="character" w:customStyle="1" w:styleId="Nadpis2Char">
    <w:name w:val="Nadpis 2 Char"/>
    <w:aliases w:val="Nadpis hláv Char"/>
    <w:rPr>
      <w:rFonts w:ascii="Times New Roman" w:eastAsia="Times New Roman" w:hAnsi="Times New Roman" w:cs="Times New Roman"/>
      <w:b/>
      <w:bCs/>
      <w:caps/>
      <w:sz w:val="24"/>
      <w:szCs w:val="26"/>
    </w:rPr>
  </w:style>
  <w:style w:type="paragraph" w:styleId="BlockText">
    <w:name w:val="Block Text"/>
    <w:basedOn w:val="Normal"/>
    <w:semiHidden/>
    <w:pPr>
      <w:ind w:right="72" w:firstLine="284"/>
    </w:pPr>
    <w:rPr>
      <w:rFonts w:ascii="Times New Roman" w:hAnsi="Times New Roman"/>
      <w:sz w:val="24"/>
      <w:szCs w:val="24"/>
      <w:lang w:val="sk-SK"/>
    </w:rPr>
  </w:style>
  <w:style w:type="paragraph" w:styleId="BodyText2">
    <w:name w:val="Body Text 2"/>
    <w:basedOn w:val="Normal"/>
    <w:semiHidden/>
    <w:pPr>
      <w:autoSpaceDE w:val="0"/>
      <w:autoSpaceDN w:val="0"/>
      <w:adjustRightInd w:val="0"/>
      <w:ind w:left="0"/>
    </w:pPr>
    <w:rPr>
      <w:rFonts w:ascii="Times New Roman" w:eastAsia="Times New Roman" w:hAnsi="Times New Roman"/>
      <w:color w:val="FF0000"/>
      <w:sz w:val="24"/>
      <w:szCs w:val="24"/>
      <w:lang w:val="sk-SK" w:eastAsia="cs-CZ"/>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CM1">
    <w:name w:val="CM1"/>
    <w:basedOn w:val="Normal"/>
    <w:next w:val="Normal"/>
    <w:pPr>
      <w:autoSpaceDE w:val="0"/>
      <w:autoSpaceDN w:val="0"/>
      <w:adjustRightInd w:val="0"/>
      <w:ind w:left="0"/>
    </w:pPr>
    <w:rPr>
      <w:rFonts w:ascii="EUAlbertina" w:hAnsi="EUAlbertina"/>
      <w:sz w:val="24"/>
      <w:szCs w:val="24"/>
      <w:lang w:val="sk-SK" w:eastAsia="sk-SK"/>
    </w:rPr>
  </w:style>
  <w:style w:type="paragraph" w:customStyle="1" w:styleId="CM3">
    <w:name w:val="CM3"/>
    <w:basedOn w:val="Normal"/>
    <w:next w:val="Normal"/>
    <w:pPr>
      <w:autoSpaceDE w:val="0"/>
      <w:autoSpaceDN w:val="0"/>
      <w:adjustRightInd w:val="0"/>
      <w:ind w:left="0"/>
    </w:pPr>
    <w:rPr>
      <w:rFonts w:ascii="EUAlbertina" w:hAnsi="EUAlbertina"/>
      <w:sz w:val="24"/>
      <w:szCs w:val="24"/>
      <w:lang w:val="sk-SK" w:eastAsia="sk-SK"/>
    </w:rPr>
  </w:style>
  <w:style w:type="paragraph" w:customStyle="1" w:styleId="CM4">
    <w:name w:val="CM4"/>
    <w:basedOn w:val="Normal"/>
    <w:next w:val="Normal"/>
    <w:pPr>
      <w:autoSpaceDE w:val="0"/>
      <w:autoSpaceDN w:val="0"/>
      <w:adjustRightInd w:val="0"/>
      <w:ind w:left="0"/>
    </w:pPr>
    <w:rPr>
      <w:rFonts w:ascii="EUAlbertina" w:hAnsi="EUAlbertina"/>
      <w:sz w:val="24"/>
      <w:szCs w:val="24"/>
      <w:lang w:val="sk-SK" w:eastAsia="sk-SK"/>
    </w:rPr>
  </w:style>
  <w:style w:type="paragraph" w:styleId="CommentSubject">
    <w:name w:val="annotation subject"/>
    <w:basedOn w:val="CommentText"/>
    <w:next w:val="CommentText"/>
    <w:semiHidden/>
    <w:unhideWhenUsed/>
    <w:rPr>
      <w:b/>
      <w:bCs/>
    </w:rPr>
  </w:style>
  <w:style w:type="character" w:customStyle="1" w:styleId="TextkomentraChar">
    <w:name w:val="Text komentára Char"/>
    <w:semiHidden/>
    <w:rPr>
      <w:lang w:val="cs-CZ" w:eastAsia="en-US"/>
    </w:rPr>
  </w:style>
  <w:style w:type="character" w:customStyle="1" w:styleId="PredmetkomentraChar">
    <w:name w:val="Predmet komentára Char"/>
    <w:basedOn w:val="TextkomentraChar"/>
  </w:style>
  <w:style w:type="paragraph" w:styleId="PlainText">
    <w:name w:val="Plain Text"/>
    <w:basedOn w:val="Normal"/>
    <w:link w:val="ObyajntextChar"/>
    <w:semiHidden/>
    <w:rsid w:val="005B446E"/>
    <w:pPr>
      <w:ind w:left="0"/>
    </w:pPr>
    <w:rPr>
      <w:rFonts w:ascii="Courier New" w:eastAsia="Times New Roman" w:hAnsi="Courier New" w:cs="Courier New"/>
      <w:color w:val="000000"/>
      <w:sz w:val="20"/>
      <w:szCs w:val="20"/>
      <w:lang w:val="sk-SK" w:eastAsia="sk-SK"/>
    </w:rPr>
  </w:style>
  <w:style w:type="character" w:customStyle="1" w:styleId="ObyajntextChar">
    <w:name w:val="Obyčajný text Char"/>
    <w:link w:val="PlainText"/>
    <w:semiHidden/>
    <w:rsid w:val="005B446E"/>
    <w:rPr>
      <w:rFonts w:ascii="Courier New" w:eastAsia="Times New Roman" w:hAnsi="Courier New" w:cs="Courier New"/>
      <w:color w:val="00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6C960-3343-4C03-861F-E74CCC7B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2937</Words>
  <Characters>16743</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(návrh)</vt:lpstr>
    </vt:vector>
  </TitlesOfParts>
  <Company>HUTTA</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JUDr.Vladimir Hutta</dc:creator>
  <cp:lastModifiedBy>Sedlárová, Alexandra</cp:lastModifiedBy>
  <cp:revision>11</cp:revision>
  <cp:lastPrinted>2012-12-03T09:38:00Z</cp:lastPrinted>
  <dcterms:created xsi:type="dcterms:W3CDTF">2025-07-15T12:34:00Z</dcterms:created>
  <dcterms:modified xsi:type="dcterms:W3CDTF">2025-08-12T09:32:00Z</dcterms:modified>
</cp:coreProperties>
</file>