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97E51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023FAEBD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01F3CCF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4B576B5F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296CBB3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02FF0B08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3BF0A67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7104BABE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588B3F35" w14:textId="2438E7EF" w:rsidR="001B23B7" w:rsidRPr="00612E08" w:rsidRDefault="00F248E1" w:rsidP="007616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</w:t>
            </w:r>
            <w:r w:rsidR="0090278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ávrh</w:t>
            </w:r>
            <w:r w:rsidR="0090278F" w:rsidRPr="0090278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</w:t>
            </w:r>
            <w:r>
              <w:t xml:space="preserve"> </w:t>
            </w:r>
            <w:r w:rsidRPr="00F248E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niektorých administratívnych opatreniach súvisiacich so zhromažďovaním elektronických dôkazov v trestnom konaní</w:t>
            </w:r>
            <w:r w:rsidR="00136053">
              <w:t xml:space="preserve"> </w:t>
            </w:r>
            <w:r w:rsidR="00136053" w:rsidRPr="0013605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 o zmene a doplnení </w:t>
            </w:r>
            <w:r w:rsidR="00D03281" w:rsidRPr="00D0328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niektorých zákonov</w:t>
            </w:r>
          </w:p>
        </w:tc>
      </w:tr>
      <w:tr w:rsidR="00612E08" w:rsidRPr="00612E08" w14:paraId="21A2FC2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D7D0E85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5E20237D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F427A" w14:textId="1C999B8E" w:rsidR="001B23B7" w:rsidRPr="00612E08" w:rsidRDefault="00F248E1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Ministerstvo spravodlivosti Slovenskej republiky </w:t>
            </w:r>
          </w:p>
          <w:p w14:paraId="5295F68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358EFEE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11FE48F5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3418A9C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77E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46A2760A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5F94AB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7B40C5F" w14:textId="1C5511D0" w:rsidR="001B23B7" w:rsidRPr="00612E08" w:rsidRDefault="0035628C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14B73B4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0AA0E7EB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6197399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188767A" w14:textId="24868837" w:rsidR="001B23B7" w:rsidRPr="00612E08" w:rsidRDefault="006610B1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B35D107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4E8BE12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59EDD073" w14:textId="3A5DF0E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40EF92C7" w14:textId="7F541F72" w:rsidR="00D66F04" w:rsidRDefault="00D66F04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2C68B4D" w14:textId="1494672C" w:rsidR="00A1310B" w:rsidRDefault="00F248E1" w:rsidP="00E47645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1310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(EÚ) 2023/1544 z 12. júla 2023, ktorou sa stanovujú harmonizované pravidlá určovania určených prevádzkarní a vymenúvania právnych zástupcov na účely zhromažďovania dôkazov v trestnom konaní</w:t>
            </w:r>
            <w:r w:rsidR="00E476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E47645" w:rsidRPr="00E476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(Ú. v. EÚ L 191, 28.7.2023</w:t>
            </w:r>
            <w:r w:rsidR="00E476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="00477F8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77F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  <w:t>[</w:t>
            </w:r>
            <w:r w:rsidR="00477F8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ďalej len „smernica (EÚ) 2023/1544“]</w:t>
            </w:r>
          </w:p>
          <w:p w14:paraId="1362C0D2" w14:textId="1BC5937E" w:rsidR="00A1310B" w:rsidRPr="00747B79" w:rsidRDefault="00A1310B" w:rsidP="00477F8F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1310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Nariadenie Európskeho parlamentu a Rady (EÚ) 2023/1543 z 12. júla 2023 o európskych príkazoch na predloženie elektronických dôkazov a európskych príkazoch na uchovanie elektronických dôkazov v trestnom konaní a na výkon trestu odňatia slobody v nadväznosti na trestné konanie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417AE" w:rsidRPr="00C41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(Ú. v. EÚ L 191, 28.7.2023)</w:t>
            </w:r>
            <w:r w:rsidR="00C41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77F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  <w:t>[</w:t>
            </w:r>
            <w:r w:rsidR="00477F8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ďalej len „nariadenie (EÚ) 2023/1543“]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– čiastočná </w:t>
            </w:r>
            <w:r w:rsidR="00747B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implementácia</w:t>
            </w:r>
          </w:p>
        </w:tc>
      </w:tr>
      <w:tr w:rsidR="00612E08" w:rsidRPr="00612E08" w14:paraId="5D5179A2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748623D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A14A" w14:textId="5088B455" w:rsidR="001B23B7" w:rsidRPr="00612E08" w:rsidRDefault="00DB5737" w:rsidP="00DB573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Jún 2025</w:t>
            </w:r>
          </w:p>
        </w:tc>
      </w:tr>
      <w:tr w:rsidR="00612E08" w:rsidRPr="00612E08" w14:paraId="6E5DB873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9B42F52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0CBF" w14:textId="50516515" w:rsidR="001B23B7" w:rsidRPr="00612E08" w:rsidRDefault="00DB5737" w:rsidP="00DB573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Jún 2025</w:t>
            </w:r>
          </w:p>
        </w:tc>
      </w:tr>
      <w:tr w:rsidR="00612E08" w:rsidRPr="00612E08" w14:paraId="50F3279C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C7A1568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38D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1D7F6E57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B437F24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3809" w14:textId="58E2C466" w:rsidR="001B23B7" w:rsidRPr="00612E08" w:rsidRDefault="0052243E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september</w:t>
            </w:r>
            <w:r w:rsidR="003D3C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</w:t>
            </w:r>
            <w:r w:rsidR="003F1C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</w:t>
            </w:r>
          </w:p>
        </w:tc>
      </w:tr>
      <w:tr w:rsidR="00612E08" w:rsidRPr="00612E08" w14:paraId="14F19BD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B8B48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6AA16D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3F4854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13D0D83C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A22AC" w14:textId="134FC040" w:rsidR="001B23B7" w:rsidRPr="00E770E3" w:rsidRDefault="0052243E" w:rsidP="00A36B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224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 účinnosťou od 18. augusta 2026 sa začne v Európskej únii uplatňovať </w:t>
            </w:r>
            <w:r w:rsidR="00CB4EB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nariadenie (EÚ) 2023/1543</w:t>
            </w:r>
            <w:r w:rsidRPr="005224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Transponovaná smernica </w:t>
            </w:r>
            <w:r w:rsidR="00D142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2023/1544</w:t>
            </w:r>
            <w:r w:rsidRPr="005224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 vo svojej podstate súborom administratívnych noriem, ktoré sú komplementárneho charakteru vo vzťahu k</w:t>
            </w:r>
            <w:r w:rsidR="00A36B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5224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nariadeniu</w:t>
            </w:r>
            <w:r w:rsidR="00A36B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(EÚ) 2023/1543</w:t>
            </w:r>
            <w:r w:rsidRPr="005224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pretože vytvára predpoklady pre jeho riadne uplatňovanie. Nariadenie </w:t>
            </w:r>
            <w:r w:rsidR="00A36B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(EÚ) 2023/1543 </w:t>
            </w:r>
            <w:r w:rsidRPr="005224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má povahu nástroja justičnej spolupráce v trestných veciach a svojou povahou ide o predpis trestného práva procesného s výrazným cezhran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ičným prvkom.</w:t>
            </w:r>
            <w:r w:rsidR="005C6C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Transpozičný zákon má charakter administratívneho právneho predpisu a vytvára predpoklady pre riadne uplatňovanie nariadenia</w:t>
            </w:r>
            <w:r w:rsidR="00A36B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(EÚ) 2023/1543</w:t>
            </w:r>
            <w:r w:rsidR="005C6C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612E08" w:rsidRPr="00612E08" w14:paraId="117F2AC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E042EAB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55DC6412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F12D3" w14:textId="0EB842FA" w:rsidR="00C51154" w:rsidRDefault="0052243E" w:rsidP="00826D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224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návrhu zákona je transpozícia smernice </w:t>
            </w:r>
            <w:r w:rsidR="00A36B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2023/1544</w:t>
            </w:r>
            <w:r w:rsidR="005C6C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  <w:p w14:paraId="6ABA55DC" w14:textId="77777777" w:rsidR="005C6C68" w:rsidRDefault="005C6C68" w:rsidP="00826D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79474DD" w14:textId="6C1551D0" w:rsidR="005C6C68" w:rsidRDefault="005C6C68" w:rsidP="005C6C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Transpozíciou smernice </w:t>
            </w:r>
            <w:r w:rsidR="0047749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(EÚ) 2023/1544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sa zabezpečí legislatívne riešenie podmienok určovania určených prevádzkarní a právnych zástupcov na strane poskytovateľov ustanovených služieb, ktorými sú elektronické komunikačné služby, iné služby informačnej spoločnosti, či služieb týkajúcich sa</w:t>
            </w:r>
            <w:r w:rsidRPr="005C6C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názvu internetovej domény a číslovania adries internetového protokolu najmä prideľovanie IP adresy, správcu a registrátora doménových mien a služby súvisiace s ochranou súkromia a služby proxy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442A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Takto určené subjekty budú zodpovedné za prijímanie, plnenie a vykonávanie rozhodnutí a príkazov vydaných podľa nariadenia </w:t>
            </w:r>
            <w:r w:rsidR="00442A31" w:rsidRPr="00442A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</w:t>
            </w:r>
            <w:r w:rsidR="00442A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42A31" w:rsidRPr="00442A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2023/1543</w:t>
            </w:r>
            <w:r w:rsidR="00442A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ktoré sú určené pre zabezpečovanie elektronických dôkazov. </w:t>
            </w:r>
          </w:p>
          <w:p w14:paraId="05C26E5E" w14:textId="77777777" w:rsidR="00442A31" w:rsidRDefault="00442A31" w:rsidP="005C6C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751BD6A" w14:textId="41A3BE73" w:rsidR="00442A31" w:rsidRPr="00612E08" w:rsidRDefault="00442A31" w:rsidP="00442A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 tento účel n</w:t>
            </w:r>
            <w:r w:rsidRPr="00442A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ávrh zákona vymedzuje predmet úpravy, rozsah svojej pôsobnosti, niektoré používané pojmy, bližšie vymedzuje povinnosť určiť určenú prevádzkareň a právneho zástupcu, ako aj  oznamovaciu povinnosť. Na účely riadnej aplikácie zákona sa navrhuje aj prechodné ustanovenie.</w:t>
            </w:r>
          </w:p>
        </w:tc>
      </w:tr>
      <w:tr w:rsidR="00612E08" w:rsidRPr="00612E08" w14:paraId="7E6CCC9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2F7FB35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45FE77BF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BA517" w14:textId="144EC449" w:rsidR="00E770E3" w:rsidRDefault="00995AC8" w:rsidP="00CD5B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95AC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Rada pre mediálne služby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(orgán aplikácie práva), poskytovatelia vybraných služieb, ktorými sú </w:t>
            </w:r>
            <w:r w:rsidRPr="00995AC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elektronické komunikačné služby, iné služby informačnej spoločnosti, či služieb týkajúcich sa názvu internetovej domény a číslovania adries internetového protokolu najmä prideľovanie IP adresy, správcu a registrátora doménových mien </w:t>
            </w:r>
            <w:r w:rsidRPr="00995AC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a služby súvisiace s ochranou súkromia a služby proxy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(fyzické osoby a právnické osoby), určené prevádzkarne a právni zástupcovia týchto poskytovateľov služieb</w:t>
            </w:r>
            <w:r w:rsidR="003179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64F92B49" w14:textId="77777777" w:rsidR="00E770E3" w:rsidRPr="00E770E3" w:rsidRDefault="00E770E3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AD19D1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E44A74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Alternatívne riešenia</w:t>
            </w:r>
          </w:p>
        </w:tc>
      </w:tr>
      <w:tr w:rsidR="00612E08" w:rsidRPr="00612E08" w14:paraId="56B3C1E0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55155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138DDDA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47D3D37" w14:textId="77777777" w:rsidR="00E770E3" w:rsidRDefault="001B23B7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  <w:r w:rsidR="00E770E3"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13A22FE4" w14:textId="77777777" w:rsidR="00E770E3" w:rsidRDefault="00E770E3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6990078" w14:textId="77CA9D31" w:rsidR="001B23B7" w:rsidRPr="00B50EC3" w:rsidRDefault="001C7E48" w:rsidP="002678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</w:t>
            </w:r>
            <w:r w:rsidR="0013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netransponovania </w:t>
            </w:r>
            <w:r w:rsidR="00BE19AE" w:rsidRPr="00BE19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smernice (EÚ) 2023/1544</w:t>
            </w:r>
            <w:r w:rsidR="0013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tzn. neuvedenia </w:t>
            </w:r>
            <w:r w:rsidR="00993DB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zákonov, iných právnych predpisov a správnych opatrení </w:t>
            </w:r>
            <w:r w:rsidR="0013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potrebných</w:t>
            </w:r>
            <w:r w:rsidR="00132007" w:rsidRPr="0013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dosiahnutie súladu s t</w:t>
            </w:r>
            <w:r w:rsidR="0013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outo smernicou</w:t>
            </w:r>
            <w:r w:rsidR="007211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3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do </w:t>
            </w:r>
            <w:r w:rsidR="00BE19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</w:t>
            </w:r>
            <w:r w:rsidR="0013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="00BE19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februára 2026</w:t>
            </w:r>
            <w:r w:rsidR="00885A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1427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je </w:t>
            </w:r>
            <w:r w:rsidR="0013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Európska Komisia oprávnená začať proti Slovenskej republike konanie </w:t>
            </w:r>
            <w:r w:rsidR="00F80A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 porušení povinnosti.</w:t>
            </w:r>
            <w:r w:rsidR="00B50E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Preto jediným riešením, ktoré predkladateľ berie do úvahy je transpozícia smernica</w:t>
            </w:r>
            <w:r w:rsidR="00580C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(EÚ) 2023/1544</w:t>
            </w:r>
            <w:r w:rsidR="00B50E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V rámci prípravy návrhu zákona p</w:t>
            </w:r>
            <w:r w:rsidR="00B50EC3" w:rsidRPr="00B50E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redkladateľ zvažoval aj riešenie založené výlučne na novelizácii existujúcich zákonov. Vzhľadom na charakter nariadenia, ako aj smernice</w:t>
            </w:r>
            <w:r w:rsidR="00AB15B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(EÚ) 2023/1544</w:t>
            </w:r>
            <w:r w:rsidR="00B50EC3" w:rsidRPr="00B50E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je však riešenie spočívajúce výlučne v zmenách a doplnení existujúcich zákonov nepostačujúce, pretože nie je garanciou úplnej transpozície (napr. preto, lebo právne predpisy v Slovenskej republike neregulujú všetky ponúkané služby, ktoré sú smernicou </w:t>
            </w:r>
            <w:r w:rsidR="00AB15B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(EÚ) 2023/1544 </w:t>
            </w:r>
            <w:r w:rsidR="00B50EC3" w:rsidRPr="00B50E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dotknuté</w:t>
            </w:r>
            <w:r w:rsidR="00B50E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) alebo riadnej implementácie. </w:t>
            </w:r>
            <w:r w:rsidR="00B50EC3" w:rsidRPr="00B50E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Predkladateľ preto zvolil riešenie spočívajúce v prijatí úplne nového zákona sektorového charakteru, ktorý pojme problematiku smernice </w:t>
            </w:r>
            <w:r w:rsidR="002A713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2023/1544</w:t>
            </w:r>
            <w:r w:rsidR="002A7139" w:rsidRPr="00B50E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50EC3" w:rsidRPr="00B50E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„na jednom mieste“.</w:t>
            </w:r>
          </w:p>
        </w:tc>
      </w:tr>
      <w:tr w:rsidR="00612E08" w:rsidRPr="00612E08" w14:paraId="28A11E9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2196C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1B5027C6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1E59D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4F69A403" w14:textId="77777777" w:rsidR="001B23B7" w:rsidRPr="00612E08" w:rsidRDefault="005F5356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C5DA30" w14:textId="77777777" w:rsidR="001B23B7" w:rsidRPr="00612E08" w:rsidRDefault="005F5356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3194FBF2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A39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7F1A5DFF" w14:textId="77777777" w:rsidR="00E770E3" w:rsidRPr="00612E08" w:rsidRDefault="00E770E3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2D1853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B923394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1DEEA6C6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46E93F51" w14:textId="77777777">
              <w:trPr>
                <w:trHeight w:val="90"/>
              </w:trPr>
              <w:tc>
                <w:tcPr>
                  <w:tcW w:w="8643" w:type="dxa"/>
                </w:tcPr>
                <w:p w14:paraId="6AF15225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Uveďte, či v predkladanom návrhu právneho predpisu dochádza ku goldplatingu</w:t>
                  </w:r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, resp. či ku goldplatingu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317A39A6" w14:textId="77777777">
              <w:trPr>
                <w:trHeight w:val="296"/>
              </w:trPr>
              <w:tc>
                <w:tcPr>
                  <w:tcW w:w="8643" w:type="dxa"/>
                </w:tcPr>
                <w:p w14:paraId="7D2ED339" w14:textId="24D4D784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B25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B25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086A38E2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6E14DD49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612E08" w:rsidRPr="00612E08" w14:paraId="2B2FC9FB" w14:textId="77777777">
              <w:trPr>
                <w:trHeight w:val="296"/>
              </w:trPr>
              <w:tc>
                <w:tcPr>
                  <w:tcW w:w="8643" w:type="dxa"/>
                </w:tcPr>
                <w:p w14:paraId="39026029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36467CA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E7DC0F8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AD1B" w14:textId="77777777"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2B09DD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60D3F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7488CF6B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5B2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51EBD2A9" w14:textId="0DFEF0F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086EF333" w14:textId="4F1006CD" w:rsidR="00A60836" w:rsidRDefault="00A60836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AE9D72B" w14:textId="310868AF" w:rsidR="006D6DB2" w:rsidRDefault="006D6DB2" w:rsidP="006D6D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6D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Preskúmanie účelnosti navrhovaného </w:t>
            </w:r>
            <w:r w:rsidR="00A608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zákona </w:t>
            </w:r>
            <w:r w:rsidRPr="006D6D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bude vykonávané priebežne po nadobudnutí jeho účinnosti, pričom sa budú zohľadňovať najmä skúsenosti aplikačnej praxe.</w:t>
            </w:r>
          </w:p>
          <w:p w14:paraId="2AA4DEB6" w14:textId="5C1A804B" w:rsidR="0053280B" w:rsidRDefault="0053280B" w:rsidP="006D6D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CC88AFD" w14:textId="3F18173A" w:rsidR="00E770E3" w:rsidRPr="00D1119A" w:rsidRDefault="0053280B" w:rsidP="00A35E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08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Európska Komisia do </w:t>
            </w:r>
            <w:r w:rsidR="00D111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</w:t>
            </w:r>
            <w:r w:rsidRPr="00A608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="00D111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augusta 2029 </w:t>
            </w:r>
            <w:r w:rsidRPr="00A608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vykoná hodnotenie vplyvu a účinnosti smernice </w:t>
            </w:r>
            <w:r w:rsidR="0072118D" w:rsidRPr="007211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(EÚ) </w:t>
            </w:r>
            <w:r w:rsidR="00D1119A" w:rsidRPr="00D111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2023/1544</w:t>
            </w:r>
            <w:r w:rsidR="00D111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="00D1119A" w:rsidRPr="00A608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Európska </w:t>
            </w:r>
            <w:r w:rsidR="00D111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</w:t>
            </w:r>
            <w:r w:rsidR="00D1119A" w:rsidRPr="00D111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omisia zašle hodnotiacu správu Európskemu parlamentu a Rade. Hodnotenie sa uskutoční v súlade s usmerneniami </w:t>
            </w:r>
            <w:r w:rsidR="00D1119A" w:rsidRPr="00A608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Európska </w:t>
            </w:r>
            <w:r w:rsidR="00D111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</w:t>
            </w:r>
            <w:r w:rsidR="00D1119A" w:rsidRPr="00D111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omisie pre lepšiu právnu reguláciu. Členské štáty poskytnú </w:t>
            </w:r>
            <w:r w:rsidR="00D1119A" w:rsidRPr="00A608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Európska </w:t>
            </w:r>
            <w:r w:rsidR="00D111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</w:t>
            </w:r>
            <w:r w:rsidR="00D1119A" w:rsidRPr="00D111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omisii informácie potrebné na vypracovanie uvedenej správy. </w:t>
            </w:r>
          </w:p>
        </w:tc>
      </w:tr>
      <w:tr w:rsidR="00612E08" w:rsidRPr="00612E08" w14:paraId="7D99C26B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D1FB12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23192AC2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0EC47DC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4B00E733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78A1F8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8E96494" w14:textId="6F22D9AF" w:rsidR="001B23B7" w:rsidRPr="00612E08" w:rsidRDefault="00C73910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CC43B0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F18B33D" w14:textId="6E0F2ABD" w:rsidR="001B23B7" w:rsidRPr="00612E08" w:rsidRDefault="00C73910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1A0FA2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7A8D56C" w14:textId="77777777" w:rsidR="001B23B7" w:rsidRPr="00612E08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107FBB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67F1AB6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B26731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632DB092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6ADBAEEC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8D2846E" w14:textId="77777777"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2F2AA2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F8344F2" w14:textId="77777777"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F8C552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7B68041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631090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680D03F2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5308D03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29E7E35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5CBA74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169D015" w14:textId="77777777" w:rsidR="003145AE" w:rsidRPr="00612E08" w:rsidRDefault="00E770E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60643D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3F22AE3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C641F2E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0AC5DBC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65D4BC1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54301A15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46571D7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D399E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284D8C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3C3F4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F16E83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96FA3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40E2F9B5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F94E4DD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E1CEC46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0E1D2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3E517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89F36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80BE1F" w14:textId="77777777"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A8D7E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416FFD49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E9273E9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375A5B6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2F87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6E262F7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B7BF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D08615" w14:textId="77777777"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4A022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24BA27E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054B78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D129ADA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CB75FC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17A3623" w14:textId="1F77F4F4" w:rsidR="007F587A" w:rsidRPr="00612E08" w:rsidRDefault="00DD334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7BC4A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339EF2" w14:textId="31E467C1" w:rsidR="007F587A" w:rsidRPr="00612E08" w:rsidRDefault="00DD334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657BCF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B11F041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3AA5A40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7F9160D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73E592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EEF6A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37A059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355B4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FBA270" w14:textId="268080F4" w:rsidR="007F587A" w:rsidRPr="00612E08" w:rsidRDefault="00DD334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936EE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2FC3C16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A3AB5C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595C1D55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DDE2CC2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7D10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A4552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21D7A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C19E20" w14:textId="4C9FC5D9" w:rsidR="007F587A" w:rsidRPr="00612E08" w:rsidRDefault="00DD334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EC12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5F256B0B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19A181E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F9C281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BCBF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38D4827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5F68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BA07F1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9CAC9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2106D1E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885FA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FCAA7F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B8DB1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697B802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B167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E19C91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46CD8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46E599D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B36D8C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2277C66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FDC25A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E48C6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A8F20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18523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CD4046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658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73E0CDB1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8709BA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310114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F405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3C22201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F776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5B55C2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C150F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5C78F4C0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23FF936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485479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DD8736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9919FB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867338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FF1EA8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4801C6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DFC09CD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7525234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C285050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19DC21C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C2C9D17" w14:textId="77777777" w:rsidR="000F2BE9" w:rsidRPr="00612E08" w:rsidRDefault="00E770E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6934AEE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BAE628E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07B01D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39E105C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10B8F7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194BE1D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4E24F9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AED0E0C" w14:textId="77777777" w:rsidR="000F2BE9" w:rsidRPr="00612E08" w:rsidRDefault="00E770E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408E92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EAA47F4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2CCB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4691FA29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1E65E22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DB6077B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9DE4F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E27ACD" w14:textId="77777777" w:rsidR="00A340BB" w:rsidRPr="00612E08" w:rsidRDefault="00E770E3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DFF4A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87742D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C853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936C0D9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7FED8BA9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491296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5A43A3E6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036524DB" w14:textId="63C0FF8D" w:rsidR="001B23B7" w:rsidRPr="00E83DC3" w:rsidRDefault="00C73910" w:rsidP="00AF42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Pozitívny vplyv na rozpočet verejnej správy je daný úpravou v § 6, podľa ktorého </w:t>
            </w:r>
            <w:r w:rsidRPr="005D1C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„Príslušný orgán môže uložiť poskytovateľovi služieb pokutu od 1000 eur do 100 000 eur, ak poruší povinnosti podľa § 4, § 5</w:t>
            </w:r>
            <w:r w:rsidR="00B74B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AD09BA" w:rsidRPr="00AD09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ods. 1 alebo ods. 6</w:t>
            </w:r>
            <w:r w:rsidRPr="005D1C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alebo § 8; pokutu možno uložiť aj opakovane, a to až do splnenia povinnosti, ktorej nesplnenie bolo dôvodom pre začatie konania o uložení pokuty.“</w:t>
            </w:r>
            <w:r w:rsidRPr="00C739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Pokuty sú príjmom štátneho rozpočtu.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Kvantifikácia tohto pozitívneho vplyvu však nie je objektívne možná, pretože nie je možné predikovať správanie sa nositeľov povinnosti, ktorej porušenie alebo nesplnenie zakladá administratívnoprávnu zodpovednosť s možnosťou uloženia pokuty. </w:t>
            </w:r>
            <w:r w:rsidR="00E83D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Preto predkladateľ uvádza pozitívny vplyv bez kvantifikácie, a to v súlade so stanoviskom Stálej pracovnej komisie Legislatívnej rady vlády Slovenskej republiky na posudzovane vybraných vplyvov.  </w:t>
            </w:r>
          </w:p>
        </w:tc>
      </w:tr>
      <w:tr w:rsidR="00612E08" w:rsidRPr="00612E08" w14:paraId="6D7C5415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FF38D3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42D69A5E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FFCC5" w14:textId="64210D2D" w:rsidR="00F60438" w:rsidRDefault="00F60438" w:rsidP="00F60438">
            <w:pPr>
              <w:jc w:val="both"/>
              <w:rPr>
                <w:rStyle w:val="Hypertextovprepoj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Mgr. </w:t>
            </w:r>
            <w:r w:rsidR="005C0776">
              <w:rPr>
                <w:rFonts w:ascii="Times New Roman" w:hAnsi="Times New Roman" w:cs="Times New Roman"/>
                <w:sz w:val="20"/>
                <w:szCs w:val="20"/>
              </w:rPr>
              <w:t>Martin Lipták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77ED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bor legislatívy trestného práva, Ministerstvo</w:t>
            </w:r>
            <w:r w:rsidRPr="006477ED">
              <w:rPr>
                <w:rFonts w:ascii="Times New Roman" w:hAnsi="Times New Roman" w:cs="Times New Roman"/>
                <w:sz w:val="20"/>
                <w:szCs w:val="20"/>
              </w:rPr>
              <w:t xml:space="preserve"> sprav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odlivosti Slovenskej republiky, </w:t>
            </w:r>
            <w:hyperlink r:id="rId9" w:history="1">
              <w:r w:rsidR="005C0776" w:rsidRPr="00260B5A">
                <w:rPr>
                  <w:rStyle w:val="Hypertextovprepojenie"/>
                  <w:rFonts w:ascii="Times New Roman" w:hAnsi="Times New Roman" w:cs="Times New Roman"/>
                  <w:sz w:val="20"/>
                  <w:szCs w:val="20"/>
                </w:rPr>
                <w:t>martin.lipták@justice.sk</w:t>
              </w:r>
            </w:hyperlink>
            <w:r w:rsidR="001E60C5">
              <w:rPr>
                <w:rStyle w:val="Hypertextovprepojenie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E60C5" w:rsidRPr="00C53F3E">
              <w:rPr>
                <w:rStyle w:val="Hypertextovprepojeni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tel</w:t>
            </w:r>
            <w:proofErr w:type="spellEnd"/>
            <w:r w:rsidR="001E60C5" w:rsidRPr="00C53F3E">
              <w:rPr>
                <w:rStyle w:val="Hypertextovprepojeni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: +421(0)2/888 91</w:t>
            </w:r>
            <w:r w:rsidR="005C0776">
              <w:rPr>
                <w:rStyle w:val="Hypertextovprepojeni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438</w:t>
            </w:r>
            <w:r w:rsidR="001E60C5">
              <w:rPr>
                <w:rStyle w:val="Hypertextovprepojeni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14:paraId="55B2AE53" w14:textId="3A1E9B58" w:rsidR="00F60438" w:rsidRPr="00612E08" w:rsidRDefault="00F60438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2112AD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DECD76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1E421E92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472F0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ADA20F3" w14:textId="7DECB993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3E3640E" w14:textId="7B0B0DA1" w:rsidR="00ED03EA" w:rsidRDefault="00ED03EA" w:rsidP="00C53F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 vychádza okrem samotnej smernice </w:t>
            </w:r>
            <w:r w:rsidR="00623F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(EÚ) 2023/1544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aj z nariadenia </w:t>
            </w:r>
            <w:r w:rsidR="00623F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2023/1543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="00FD1DD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Predkladateľ pri príprave návrhu zákona vychádzal aj s poznatkov plynúcich s koordinačných stretnutí k transpozície smernice vykonávaných v rámci štruktúr Európskej komisie. </w:t>
            </w:r>
          </w:p>
          <w:p w14:paraId="32EE2173" w14:textId="405249D2" w:rsidR="00ED03EA" w:rsidRDefault="00ED03EA" w:rsidP="00C53F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15D4C43" w14:textId="1AA58AE1" w:rsidR="001B23B7" w:rsidRDefault="00ED03EA" w:rsidP="00EC61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 bol pripravovaný v úzkej súčinnosti so spolupracujúcimi rezortami, a to Ministerstvom </w:t>
            </w:r>
            <w:r w:rsidRPr="00ED03E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dopravy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  <w:r w:rsidRPr="00ED03E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Ministerstvom vnútra Slovenskej republiky, Ministerstvom hospodárstva Slovenskej republiky (k tomu pozri úlohu B.3. </w:t>
            </w:r>
            <w:r w:rsidRPr="00ED03E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uznesenia vlády Slovenskej republiky z 29. novembra 2023 č. 634</w:t>
            </w:r>
            <w:r w:rsidR="00D905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). Okrem toho spolupracoval predkladateľ pri príprave návrhu zákona aj s </w:t>
            </w:r>
            <w:r w:rsidR="00576E00" w:rsidRPr="00576E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</w:t>
            </w:r>
            <w:r w:rsidR="00576E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</w:t>
            </w:r>
            <w:r w:rsidR="00576E00" w:rsidRPr="00576E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investícií, regionálneho rozvoja a informatizácie Slovenskej republiky</w:t>
            </w:r>
            <w:r w:rsidR="00576E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576E00" w:rsidRPr="00576E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905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Generálnou prokuratúrou Slovenskej republiky a Radou pre mediálne služby. </w:t>
            </w:r>
          </w:p>
          <w:p w14:paraId="5BCDABDC" w14:textId="0A675468" w:rsidR="00576E00" w:rsidRDefault="00576E00" w:rsidP="00EC61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0191C37" w14:textId="66EDABB4" w:rsidR="00F2177B" w:rsidRDefault="00576E00" w:rsidP="00501B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76E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Pri </w:t>
            </w:r>
            <w:r w:rsidR="00F5548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prí</w:t>
            </w:r>
            <w:r w:rsidRPr="00576E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</w:t>
            </w:r>
            <w:r w:rsidR="004819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576E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 návrhu zákona predkladateľ využil inštitút konzultácií s podnikateľským prostredím, pričom k spolupráci oslovil Asociáciu mobilných operátorov Slovenska (ASMOS), Fórum pre komunikačné technológie (CTF), Telekomunikačnú únia Slovenskej republiky (TUSR), SK-NIC, Republikovú úniu zamestnávateľov (digitálna výbor), Klub 500, Asociáciu zamestnávateľských zväzov Slovenska, Inštitút pre reguláciu hazardných hier, IT Asociáciu Slovenska a Americkú obchodná komora (digitálny výbor).</w:t>
            </w:r>
          </w:p>
          <w:p w14:paraId="343954EE" w14:textId="77777777" w:rsidR="00F2177B" w:rsidRDefault="00F2177B" w:rsidP="00501B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D2EFA38" w14:textId="53DDC3EB" w:rsidR="00F2177B" w:rsidRPr="00EC61EC" w:rsidRDefault="00F2177B" w:rsidP="00F217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Pri prípravne návrhu zákona predkladateľ využíval aj platformu Európskej komisie (transpozičné stretnutia, bilaterálne stretnutie), ako aj spoluprácu </w:t>
            </w:r>
            <w:proofErr w:type="spellStart"/>
            <w:r w:rsidRPr="00F2177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Eurojust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612E08" w14:paraId="0E156B74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9B93EA" w14:textId="285C6229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 xml:space="preserve">Stanovisko Komisie na posudzovanie vybraných vplyvov z PPK č. </w:t>
            </w:r>
            <w:r w:rsidR="00096EB1">
              <w:rPr>
                <w:rFonts w:ascii="Times New Roman" w:eastAsia="Calibri" w:hAnsi="Times New Roman" w:cs="Times New Roman"/>
                <w:b/>
              </w:rPr>
              <w:t>093/2025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10865FC9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569282FB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7F4E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4A41F32A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200BA28E" w14:textId="77777777" w:rsidR="001B23B7" w:rsidRPr="00612E08" w:rsidRDefault="005F535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7967EA7D" w14:textId="77777777" w:rsidR="001B23B7" w:rsidRPr="00612E08" w:rsidRDefault="005F535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229BB380" w14:textId="2AE419BA" w:rsidR="001B23B7" w:rsidRPr="00612E08" w:rsidRDefault="005F5356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114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5F1A7EE7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16834C4C" w14:textId="1A9C4E4E"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4D5A446" w14:textId="77777777" w:rsidR="001C78D9" w:rsidRPr="001C78D9" w:rsidRDefault="001C78D9" w:rsidP="001C78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sk-SK"/>
              </w:rPr>
            </w:pPr>
            <w:r w:rsidRPr="001C78D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sk-SK"/>
              </w:rPr>
              <w:t>K vplyvom na podnikateľské prostredie</w:t>
            </w:r>
          </w:p>
          <w:p w14:paraId="0A42EE53" w14:textId="77777777" w:rsidR="001C78D9" w:rsidRDefault="001C78D9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30BD29E" w14:textId="2F73D86F" w:rsidR="001C78D9" w:rsidRPr="001C78D9" w:rsidRDefault="001C78D9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C78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žiada predkladateľa, aby upravil informácie v Analýze vplyvov na podnikateľské prostredie.</w:t>
            </w:r>
          </w:p>
          <w:p w14:paraId="4BE59E0C" w14:textId="77777777" w:rsidR="00EF6522" w:rsidRDefault="00EF6522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79BD249" w14:textId="771DC398" w:rsidR="001C78D9" w:rsidRPr="001C78D9" w:rsidRDefault="001C78D9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C78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Odôvodnenie: Vo vlastnom materiáli boli identifikované nasledovné negatívne vplyvy na podnikateľské prostredie, ktoré Komisia žiada popísať:</w:t>
            </w:r>
          </w:p>
          <w:p w14:paraId="0FDF2106" w14:textId="77777777" w:rsidR="001C78D9" w:rsidRPr="001C78D9" w:rsidRDefault="001C78D9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C78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• § 6 – Sankcie, ktoré budú uvalené na podnikateľské prostredie, Komisia žiada kvalitatívne opísať v časti 3.4 Analýzy vplyvov na podnikateľské prostredie.</w:t>
            </w:r>
          </w:p>
          <w:p w14:paraId="7E02A93C" w14:textId="77777777" w:rsidR="001C78D9" w:rsidRPr="001C78D9" w:rsidRDefault="001C78D9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C78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• § 5 - Oznamovacia povinnosť – negatívny administratívny vplyv Komisia žiada popísať v časti 3.1.3 Doplňujúce informácie. Zároveň má Komisia za to, že tento vplyv je možné vyrátať pomocou štandardizovaných časových náročností v kalkulačke, preto Komisia žiada tento vplyv aj kvantifikovať.</w:t>
            </w:r>
          </w:p>
          <w:p w14:paraId="47235CA1" w14:textId="77777777" w:rsidR="001C78D9" w:rsidRPr="001C78D9" w:rsidRDefault="001C78D9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C78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• § 4 – Povinnosť podnikateľa určiť prevádzkareň a vymenovať právnych zástupcov na účely zhromažďovania dôkazov tiež predstavuje negatívy vplyv, ktorý Komisia žiada kvantifikovať pomocou Kalkulačky nákladov a tiež popísať v časti 3.1.3 Doplňujúce informácie.</w:t>
            </w:r>
          </w:p>
          <w:p w14:paraId="32A573D1" w14:textId="77777777" w:rsidR="001C78D9" w:rsidRPr="001C78D9" w:rsidRDefault="001C78D9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058DEE9" w14:textId="77777777" w:rsidR="001C78D9" w:rsidRPr="001C78D9" w:rsidRDefault="001C78D9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C78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Komisia žiada predkladateľa, aby odstránil číslo, ktoré predstavuje </w:t>
            </w:r>
            <w:proofErr w:type="spellStart"/>
            <w:r w:rsidRPr="001C78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out</w:t>
            </w:r>
            <w:proofErr w:type="spellEnd"/>
            <w:r w:rsidRPr="001C78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 Analýze vplyvov na podnikateľské prostredie.</w:t>
            </w:r>
          </w:p>
          <w:p w14:paraId="51FF101C" w14:textId="77777777" w:rsidR="00EF6522" w:rsidRDefault="00EF6522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C6C5D26" w14:textId="4A0F8F73" w:rsidR="001C78D9" w:rsidRPr="001C78D9" w:rsidRDefault="001C78D9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C78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Odôvodnenie: Komisia má za to, že tento materiál nepredstavuje úsporu pre podnikateľské prostredie. Preto Komisia žiada toto číslo odstrániť z tabuľky 3.1.1.</w:t>
            </w:r>
          </w:p>
          <w:p w14:paraId="243E3FBE" w14:textId="77777777" w:rsidR="001C78D9" w:rsidRPr="001C78D9" w:rsidRDefault="001C78D9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0A06BEF" w14:textId="77777777" w:rsidR="001C78D9" w:rsidRPr="001C78D9" w:rsidRDefault="001C78D9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C78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žiada predkladateľa, aby vypracoval Kalkulačku nákladov s vyššie uvedenými negatívnymi vplyvmi na podnikateľské prostredie.</w:t>
            </w:r>
          </w:p>
          <w:p w14:paraId="10C9FC83" w14:textId="77777777" w:rsidR="00EF6522" w:rsidRDefault="00EF6522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974B649" w14:textId="33A66052" w:rsidR="001C78D9" w:rsidRDefault="001C78D9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C78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Odôvodnenie: Vplyvy, pri ktorých sa predpokladá možnosť kvantifikovať ich vplyv na podnikateľské prostredie, sa nachádzajú v § 5 a § 4.</w:t>
            </w:r>
          </w:p>
          <w:p w14:paraId="736E4A04" w14:textId="7B503153" w:rsidR="00EF6522" w:rsidRDefault="00EF6522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D3766A8" w14:textId="77777777" w:rsidR="00EF6522" w:rsidRPr="001C2AD9" w:rsidRDefault="00EF6522" w:rsidP="00EF6522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</w:pPr>
            <w:r w:rsidRPr="001C2A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Stanovisko predkladateľa:</w:t>
            </w:r>
          </w:p>
          <w:p w14:paraId="516A42BA" w14:textId="77777777" w:rsidR="00EF6522" w:rsidRDefault="00EF6522" w:rsidP="00EF65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E812A3F" w14:textId="3F640482" w:rsidR="00EF6522" w:rsidRPr="001C78D9" w:rsidRDefault="00E24E9B" w:rsidP="001C7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Predkladateľ primerane upravil časť 3.4 analýzy v zmysle vznesenej pripomienky</w:t>
            </w:r>
            <w:r w:rsidR="00EF65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1F5EF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Rovnako primerane doplnil časť 3.1.3 s ohľadom na § 4 a 5 návrhu zákona. Súčasne došlo k vypusteniu (omylom) uvádzaného čísla v časti „OUT“.</w:t>
            </w:r>
            <w:r w:rsidR="001A14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7689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Vzhľadom na absenciu vstupných dát potrebných pre kvantifikáciu vplyvov predkladateľ nemá objektívne možnosti pre riadnu kvantifikáciu týchto vplyvov.</w:t>
            </w:r>
          </w:p>
          <w:p w14:paraId="3845C352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D7D82A6" w14:textId="77777777" w:rsidR="001C2AD9" w:rsidRPr="001C2AD9" w:rsidRDefault="001C2AD9" w:rsidP="001C2A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sk-SK"/>
              </w:rPr>
            </w:pPr>
            <w:r w:rsidRPr="001C2AD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sk-SK"/>
              </w:rPr>
              <w:t>K vplyvom na rozpočet verejnej správy</w:t>
            </w:r>
          </w:p>
          <w:p w14:paraId="4C11244B" w14:textId="77777777" w:rsidR="001C2AD9" w:rsidRDefault="001C2AD9" w:rsidP="001C2A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309C04C" w14:textId="155A80F0" w:rsidR="001C2AD9" w:rsidRPr="001C2AD9" w:rsidRDefault="001C2AD9" w:rsidP="001C2A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C2A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Predkladateľ v doložke vybraných vplyvov uviedol, že materiál nebude mať žiadny vplyv na rozpočet verejnej správy. V § 6 vlastného materiálu je uvedené, že „Príslušný orgán môže uložiť poskytovateľovi služieb pokutu od 1000 eur do 100 000 eur, ak poruší povinnosti podľa § 4, § 5 alebo § 8; pokutu možno uložiť aj opakovane, a to až do splnenia povinnosti, ktorej nesplnenie bolo dôvodom pre začatie konania o uložení pokuty.“. Pokuty sú príjmom štátneho rozpočtu. Na základe uvedeného Komisia žiada v doložke vybraných vplyvov označiť pozitívny vplyv materiálu na rozpočet verejnej správy, ktorý je v súlade s Jednotnou metodikou na posudzovanie vybraných vplyvov potrebné kvantifikovať v analýze vplyvov. Ak nie je možné vyčísliť uvádzaný vplyv vyplývajúci z ukladania sankcií, je potrebné v doložke v bode 10. Poznámky uviesť informáciu o identifikovanom vplyve a dôvod prečo vplyv nie je možné kvantifikovať.</w:t>
            </w:r>
          </w:p>
          <w:p w14:paraId="4822DA9B" w14:textId="77777777" w:rsidR="001C2AD9" w:rsidRPr="001C2AD9" w:rsidRDefault="001C2AD9" w:rsidP="001C2A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94BD9A0" w14:textId="015C74AC" w:rsidR="001C78D9" w:rsidRDefault="001C2AD9" w:rsidP="001C2A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C2A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Vzhľadom  na rozšírenie povinností a pôsobností Rady pre mediálne služby (RMS) vyplývajúce z vlastného materiálu (napr. čl. II bod 2 vlastného materiálu) Komisia žiada predkladateľa, aby predmetné zmeny komunikoval s RMS. V prípade identifikovania vplyvu zo strany RMS je potrebné vypracovať analýzu vplyvov na rozpočet spolu s uvedením kvantifikácií a krytia predmetného vplyvu</w:t>
            </w:r>
          </w:p>
          <w:p w14:paraId="52F497E4" w14:textId="477D5AAD" w:rsidR="001C2AD9" w:rsidRDefault="001C2AD9" w:rsidP="001C2A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F0C8A4C" w14:textId="2BD2F9A1" w:rsidR="001C2AD9" w:rsidRPr="001C2AD9" w:rsidRDefault="001C2AD9" w:rsidP="001C2AD9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</w:pPr>
            <w:r w:rsidRPr="001C2A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lastRenderedPageBreak/>
              <w:t>Stanovisko predkladateľa:</w:t>
            </w:r>
          </w:p>
          <w:p w14:paraId="57BF5840" w14:textId="0AFE1D10" w:rsidR="001C2AD9" w:rsidRDefault="001C2AD9" w:rsidP="001C2A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1AD9F54" w14:textId="18F5A786" w:rsidR="001C2AD9" w:rsidRDefault="001C2AD9" w:rsidP="001C2A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Pripomienka v prvej časti týkajúce sa pozitívneho vplyvu na rozpočet verejnej správy bola akceptovaná, pričom predkladateľ doplnil poznámku v bode 10 doložky vybraných vplyvov s poukazom na objektívnu nemožnosť kvantifikácie pozitívneho vplyvu.  </w:t>
            </w:r>
          </w:p>
          <w:p w14:paraId="2328819E" w14:textId="18CEECF9" w:rsidR="00C24C17" w:rsidRDefault="00C24C17" w:rsidP="001C2A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612B40F" w14:textId="7F48CAD4" w:rsidR="001C78D9" w:rsidRPr="00C24C17" w:rsidRDefault="00C24C1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časti týkajúcej sa rozšírenia pôsobnosti Rady pre mediálne služby (ďalej len „rada“) predkladateľ uvádza, že pri príprave návrhu zákona aktívne komunikoval s radou, ako v rovine vecnej, tak aj v rovine posúdenia vplyvov právnej úpravy na radu ako takú. Rada neidentifikovala možné negatívne vplyvy na rozpočet verejnej správy. S touto informáciou predkladateľ pracoval aj pri vyhotovení doložky vybraných vplyvov. </w:t>
            </w:r>
          </w:p>
        </w:tc>
      </w:tr>
      <w:tr w:rsidR="00612E08" w:rsidRPr="00612E08" w14:paraId="1E75FDAB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4DB7C7B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646CE0DC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2F914D7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704B605F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74554E27" w14:textId="77777777" w:rsidR="001B23B7" w:rsidRPr="00612E08" w:rsidRDefault="005F535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7A42768" w14:textId="77777777" w:rsidR="001B23B7" w:rsidRPr="00612E08" w:rsidRDefault="005F535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3F88705C" w14:textId="77777777" w:rsidR="001B23B7" w:rsidRPr="00612E08" w:rsidRDefault="005F5356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16BD0C62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D90C66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618E74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3FFB4ADD" w14:textId="77777777" w:rsidR="00274130" w:rsidRPr="00612E08" w:rsidRDefault="005F5356"/>
    <w:sectPr w:rsidR="00274130" w:rsidRPr="00612E08" w:rsidSect="00F248E1"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BDFC4" w14:textId="77777777" w:rsidR="005F5356" w:rsidRDefault="005F5356" w:rsidP="001B23B7">
      <w:pPr>
        <w:spacing w:after="0" w:line="240" w:lineRule="auto"/>
      </w:pPr>
      <w:r>
        <w:separator/>
      </w:r>
    </w:p>
  </w:endnote>
  <w:endnote w:type="continuationSeparator" w:id="0">
    <w:p w14:paraId="482B25BD" w14:textId="77777777" w:rsidR="005F5356" w:rsidRDefault="005F5356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566458800"/>
      <w:docPartObj>
        <w:docPartGallery w:val="Page Numbers (Bottom of Page)"/>
        <w:docPartUnique/>
      </w:docPartObj>
    </w:sdtPr>
    <w:sdtEndPr/>
    <w:sdtContent>
      <w:p w14:paraId="79D4A321" w14:textId="1F4BBED8" w:rsidR="00F248E1" w:rsidRPr="00F248E1" w:rsidRDefault="00F248E1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F248E1">
          <w:rPr>
            <w:rFonts w:ascii="Times New Roman" w:hAnsi="Times New Roman" w:cs="Times New Roman"/>
            <w:sz w:val="24"/>
          </w:rPr>
          <w:fldChar w:fldCharType="begin"/>
        </w:r>
        <w:r w:rsidRPr="00F248E1">
          <w:rPr>
            <w:rFonts w:ascii="Times New Roman" w:hAnsi="Times New Roman" w:cs="Times New Roman"/>
            <w:sz w:val="24"/>
          </w:rPr>
          <w:instrText>PAGE   \* MERGEFORMAT</w:instrText>
        </w:r>
        <w:r w:rsidRPr="00F248E1">
          <w:rPr>
            <w:rFonts w:ascii="Times New Roman" w:hAnsi="Times New Roman" w:cs="Times New Roman"/>
            <w:sz w:val="24"/>
          </w:rPr>
          <w:fldChar w:fldCharType="separate"/>
        </w:r>
        <w:r w:rsidR="00647D9E">
          <w:rPr>
            <w:rFonts w:ascii="Times New Roman" w:hAnsi="Times New Roman" w:cs="Times New Roman"/>
            <w:noProof/>
            <w:sz w:val="24"/>
          </w:rPr>
          <w:t>5</w:t>
        </w:r>
        <w:r w:rsidRPr="00F248E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4348E2E" w14:textId="77777777" w:rsidR="00F248E1" w:rsidRPr="00F248E1" w:rsidRDefault="00F248E1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F58E1" w14:textId="77777777" w:rsidR="005F5356" w:rsidRDefault="005F5356" w:rsidP="001B23B7">
      <w:pPr>
        <w:spacing w:after="0" w:line="240" w:lineRule="auto"/>
      </w:pPr>
      <w:r>
        <w:separator/>
      </w:r>
    </w:p>
  </w:footnote>
  <w:footnote w:type="continuationSeparator" w:id="0">
    <w:p w14:paraId="67F73781" w14:textId="77777777" w:rsidR="005F5356" w:rsidRDefault="005F5356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C16F2"/>
    <w:multiLevelType w:val="hybridMultilevel"/>
    <w:tmpl w:val="E24C2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C3365"/>
    <w:multiLevelType w:val="hybridMultilevel"/>
    <w:tmpl w:val="9B2C87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114BD"/>
    <w:rsid w:val="00013D94"/>
    <w:rsid w:val="00036518"/>
    <w:rsid w:val="00043706"/>
    <w:rsid w:val="00051BF9"/>
    <w:rsid w:val="00055DB0"/>
    <w:rsid w:val="00071142"/>
    <w:rsid w:val="0008347D"/>
    <w:rsid w:val="00092EC0"/>
    <w:rsid w:val="00094222"/>
    <w:rsid w:val="00096EB1"/>
    <w:rsid w:val="00097069"/>
    <w:rsid w:val="000D348F"/>
    <w:rsid w:val="000E5F27"/>
    <w:rsid w:val="000F23C7"/>
    <w:rsid w:val="000F285A"/>
    <w:rsid w:val="000F2BE9"/>
    <w:rsid w:val="00100C51"/>
    <w:rsid w:val="0010149F"/>
    <w:rsid w:val="00113AE4"/>
    <w:rsid w:val="0013107B"/>
    <w:rsid w:val="00132007"/>
    <w:rsid w:val="00136053"/>
    <w:rsid w:val="00142749"/>
    <w:rsid w:val="00154501"/>
    <w:rsid w:val="00155885"/>
    <w:rsid w:val="00156064"/>
    <w:rsid w:val="00172CAE"/>
    <w:rsid w:val="00185ECB"/>
    <w:rsid w:val="00187182"/>
    <w:rsid w:val="001A144F"/>
    <w:rsid w:val="001A7CFF"/>
    <w:rsid w:val="001B23B7"/>
    <w:rsid w:val="001B3604"/>
    <w:rsid w:val="001B48F9"/>
    <w:rsid w:val="001C2AD9"/>
    <w:rsid w:val="001C78D9"/>
    <w:rsid w:val="001C7E48"/>
    <w:rsid w:val="001E3562"/>
    <w:rsid w:val="001E60C5"/>
    <w:rsid w:val="001F46B5"/>
    <w:rsid w:val="001F5EFB"/>
    <w:rsid w:val="00203EE3"/>
    <w:rsid w:val="00217E84"/>
    <w:rsid w:val="002243BB"/>
    <w:rsid w:val="0023360B"/>
    <w:rsid w:val="002348A6"/>
    <w:rsid w:val="00243652"/>
    <w:rsid w:val="00253892"/>
    <w:rsid w:val="00253D64"/>
    <w:rsid w:val="00261369"/>
    <w:rsid w:val="00266D38"/>
    <w:rsid w:val="00267826"/>
    <w:rsid w:val="00293703"/>
    <w:rsid w:val="002A7139"/>
    <w:rsid w:val="002B582A"/>
    <w:rsid w:val="002C0644"/>
    <w:rsid w:val="002C2191"/>
    <w:rsid w:val="002D292E"/>
    <w:rsid w:val="002D3F30"/>
    <w:rsid w:val="002E29F5"/>
    <w:rsid w:val="002F428E"/>
    <w:rsid w:val="002F6ADB"/>
    <w:rsid w:val="003145AE"/>
    <w:rsid w:val="003179B9"/>
    <w:rsid w:val="003553ED"/>
    <w:rsid w:val="0035628C"/>
    <w:rsid w:val="003616C0"/>
    <w:rsid w:val="00370F12"/>
    <w:rsid w:val="0037606A"/>
    <w:rsid w:val="00394DF8"/>
    <w:rsid w:val="00395416"/>
    <w:rsid w:val="00395D5E"/>
    <w:rsid w:val="003A057B"/>
    <w:rsid w:val="003A381E"/>
    <w:rsid w:val="003C09E1"/>
    <w:rsid w:val="003D2E23"/>
    <w:rsid w:val="003D3CCE"/>
    <w:rsid w:val="003E1558"/>
    <w:rsid w:val="003F067B"/>
    <w:rsid w:val="003F1CCC"/>
    <w:rsid w:val="004073B7"/>
    <w:rsid w:val="00411898"/>
    <w:rsid w:val="004207BD"/>
    <w:rsid w:val="00421680"/>
    <w:rsid w:val="00424D2B"/>
    <w:rsid w:val="00427CC6"/>
    <w:rsid w:val="00442A31"/>
    <w:rsid w:val="00445A02"/>
    <w:rsid w:val="004529C5"/>
    <w:rsid w:val="00460738"/>
    <w:rsid w:val="00477498"/>
    <w:rsid w:val="00477F8F"/>
    <w:rsid w:val="0048117B"/>
    <w:rsid w:val="004819FD"/>
    <w:rsid w:val="004925A7"/>
    <w:rsid w:val="0049476D"/>
    <w:rsid w:val="004A4383"/>
    <w:rsid w:val="004A4586"/>
    <w:rsid w:val="004B3FC3"/>
    <w:rsid w:val="004B6A6F"/>
    <w:rsid w:val="004B7920"/>
    <w:rsid w:val="004C6831"/>
    <w:rsid w:val="004D6F34"/>
    <w:rsid w:val="00501143"/>
    <w:rsid w:val="00501B21"/>
    <w:rsid w:val="00504C93"/>
    <w:rsid w:val="00511D66"/>
    <w:rsid w:val="0052243E"/>
    <w:rsid w:val="0053280B"/>
    <w:rsid w:val="0053653A"/>
    <w:rsid w:val="005627DD"/>
    <w:rsid w:val="00564E5C"/>
    <w:rsid w:val="00576E00"/>
    <w:rsid w:val="0058015E"/>
    <w:rsid w:val="00580CD2"/>
    <w:rsid w:val="00582437"/>
    <w:rsid w:val="005838DE"/>
    <w:rsid w:val="00587E35"/>
    <w:rsid w:val="00591EC6"/>
    <w:rsid w:val="00591ED3"/>
    <w:rsid w:val="00592062"/>
    <w:rsid w:val="005A06F7"/>
    <w:rsid w:val="005A1189"/>
    <w:rsid w:val="005A217B"/>
    <w:rsid w:val="005B00CA"/>
    <w:rsid w:val="005B3189"/>
    <w:rsid w:val="005C0776"/>
    <w:rsid w:val="005C6C68"/>
    <w:rsid w:val="005D1C91"/>
    <w:rsid w:val="005D7D72"/>
    <w:rsid w:val="005E1B6C"/>
    <w:rsid w:val="005F2C16"/>
    <w:rsid w:val="005F5356"/>
    <w:rsid w:val="00600D75"/>
    <w:rsid w:val="006067B9"/>
    <w:rsid w:val="00612E08"/>
    <w:rsid w:val="006212D1"/>
    <w:rsid w:val="00623F33"/>
    <w:rsid w:val="00626AE5"/>
    <w:rsid w:val="00636CFA"/>
    <w:rsid w:val="00647D9E"/>
    <w:rsid w:val="006610B1"/>
    <w:rsid w:val="00685A2C"/>
    <w:rsid w:val="006D6DB2"/>
    <w:rsid w:val="006E0A5C"/>
    <w:rsid w:val="006E3708"/>
    <w:rsid w:val="006E4107"/>
    <w:rsid w:val="006F55AF"/>
    <w:rsid w:val="006F678E"/>
    <w:rsid w:val="006F6B62"/>
    <w:rsid w:val="007019B9"/>
    <w:rsid w:val="00711865"/>
    <w:rsid w:val="00720322"/>
    <w:rsid w:val="0072118D"/>
    <w:rsid w:val="0073326B"/>
    <w:rsid w:val="00742FED"/>
    <w:rsid w:val="00747B79"/>
    <w:rsid w:val="0075197E"/>
    <w:rsid w:val="00761208"/>
    <w:rsid w:val="007616E2"/>
    <w:rsid w:val="007756BE"/>
    <w:rsid w:val="007B40C1"/>
    <w:rsid w:val="007C5312"/>
    <w:rsid w:val="007C65E3"/>
    <w:rsid w:val="007D6F2C"/>
    <w:rsid w:val="007F587A"/>
    <w:rsid w:val="0080042A"/>
    <w:rsid w:val="00813B16"/>
    <w:rsid w:val="00826DC4"/>
    <w:rsid w:val="00861840"/>
    <w:rsid w:val="00865E81"/>
    <w:rsid w:val="008801B5"/>
    <w:rsid w:val="00881664"/>
    <w:rsid w:val="00881E07"/>
    <w:rsid w:val="00882B25"/>
    <w:rsid w:val="00883B13"/>
    <w:rsid w:val="00885A46"/>
    <w:rsid w:val="00896A92"/>
    <w:rsid w:val="008B222D"/>
    <w:rsid w:val="008B2757"/>
    <w:rsid w:val="008B3459"/>
    <w:rsid w:val="008B6512"/>
    <w:rsid w:val="008B6617"/>
    <w:rsid w:val="008C79B7"/>
    <w:rsid w:val="008D065A"/>
    <w:rsid w:val="008D08AD"/>
    <w:rsid w:val="008F04A1"/>
    <w:rsid w:val="0090278F"/>
    <w:rsid w:val="00907406"/>
    <w:rsid w:val="00907AE1"/>
    <w:rsid w:val="00923B14"/>
    <w:rsid w:val="00925349"/>
    <w:rsid w:val="0093060F"/>
    <w:rsid w:val="009373C1"/>
    <w:rsid w:val="009431E3"/>
    <w:rsid w:val="0094566C"/>
    <w:rsid w:val="00946AF3"/>
    <w:rsid w:val="009475F5"/>
    <w:rsid w:val="00953FCC"/>
    <w:rsid w:val="0095786D"/>
    <w:rsid w:val="009617FC"/>
    <w:rsid w:val="009717F5"/>
    <w:rsid w:val="0098472E"/>
    <w:rsid w:val="00993DB5"/>
    <w:rsid w:val="00995AC8"/>
    <w:rsid w:val="009B58E4"/>
    <w:rsid w:val="009C424C"/>
    <w:rsid w:val="009C621F"/>
    <w:rsid w:val="009E09F7"/>
    <w:rsid w:val="009E6BBB"/>
    <w:rsid w:val="009F4832"/>
    <w:rsid w:val="009F58F1"/>
    <w:rsid w:val="009F7E13"/>
    <w:rsid w:val="00A1253A"/>
    <w:rsid w:val="00A129FC"/>
    <w:rsid w:val="00A1310B"/>
    <w:rsid w:val="00A340BB"/>
    <w:rsid w:val="00A35EB2"/>
    <w:rsid w:val="00A36B70"/>
    <w:rsid w:val="00A3782C"/>
    <w:rsid w:val="00A60413"/>
    <w:rsid w:val="00A60836"/>
    <w:rsid w:val="00A65373"/>
    <w:rsid w:val="00A72013"/>
    <w:rsid w:val="00A74C30"/>
    <w:rsid w:val="00A7788F"/>
    <w:rsid w:val="00AB15B5"/>
    <w:rsid w:val="00AC30D6"/>
    <w:rsid w:val="00AC69B6"/>
    <w:rsid w:val="00AD09BA"/>
    <w:rsid w:val="00AD2A50"/>
    <w:rsid w:val="00AF4205"/>
    <w:rsid w:val="00B00B6E"/>
    <w:rsid w:val="00B07A0B"/>
    <w:rsid w:val="00B12802"/>
    <w:rsid w:val="00B20ADC"/>
    <w:rsid w:val="00B21697"/>
    <w:rsid w:val="00B3108F"/>
    <w:rsid w:val="00B50EC3"/>
    <w:rsid w:val="00B547F5"/>
    <w:rsid w:val="00B74BD5"/>
    <w:rsid w:val="00B84F87"/>
    <w:rsid w:val="00BA2BF4"/>
    <w:rsid w:val="00BC33F6"/>
    <w:rsid w:val="00BE19AE"/>
    <w:rsid w:val="00C021DA"/>
    <w:rsid w:val="00C2442A"/>
    <w:rsid w:val="00C24C17"/>
    <w:rsid w:val="00C417AE"/>
    <w:rsid w:val="00C43BB3"/>
    <w:rsid w:val="00C44535"/>
    <w:rsid w:val="00C51154"/>
    <w:rsid w:val="00C53F3E"/>
    <w:rsid w:val="00C555D0"/>
    <w:rsid w:val="00C70E3A"/>
    <w:rsid w:val="00C73910"/>
    <w:rsid w:val="00C74301"/>
    <w:rsid w:val="00C86714"/>
    <w:rsid w:val="00C94E4E"/>
    <w:rsid w:val="00CA12F0"/>
    <w:rsid w:val="00CB08AE"/>
    <w:rsid w:val="00CB4EB0"/>
    <w:rsid w:val="00CB5DAC"/>
    <w:rsid w:val="00CC17B3"/>
    <w:rsid w:val="00CD4E67"/>
    <w:rsid w:val="00CD5B29"/>
    <w:rsid w:val="00CD6E04"/>
    <w:rsid w:val="00CE6AAE"/>
    <w:rsid w:val="00CF1A25"/>
    <w:rsid w:val="00D03281"/>
    <w:rsid w:val="00D057CC"/>
    <w:rsid w:val="00D1119A"/>
    <w:rsid w:val="00D11BAF"/>
    <w:rsid w:val="00D14210"/>
    <w:rsid w:val="00D2313B"/>
    <w:rsid w:val="00D345F5"/>
    <w:rsid w:val="00D42D1C"/>
    <w:rsid w:val="00D50F1E"/>
    <w:rsid w:val="00D66F04"/>
    <w:rsid w:val="00D72E68"/>
    <w:rsid w:val="00D76604"/>
    <w:rsid w:val="00D90549"/>
    <w:rsid w:val="00DB5737"/>
    <w:rsid w:val="00DB744B"/>
    <w:rsid w:val="00DD1631"/>
    <w:rsid w:val="00DD334A"/>
    <w:rsid w:val="00DF327E"/>
    <w:rsid w:val="00DF357C"/>
    <w:rsid w:val="00E24E9B"/>
    <w:rsid w:val="00E3595E"/>
    <w:rsid w:val="00E37988"/>
    <w:rsid w:val="00E440B4"/>
    <w:rsid w:val="00E47645"/>
    <w:rsid w:val="00E50A76"/>
    <w:rsid w:val="00E569A6"/>
    <w:rsid w:val="00E770E3"/>
    <w:rsid w:val="00E83A55"/>
    <w:rsid w:val="00E83DC3"/>
    <w:rsid w:val="00EB4979"/>
    <w:rsid w:val="00EC61EC"/>
    <w:rsid w:val="00ED03EA"/>
    <w:rsid w:val="00ED165A"/>
    <w:rsid w:val="00ED1AC0"/>
    <w:rsid w:val="00ED46CC"/>
    <w:rsid w:val="00EF6522"/>
    <w:rsid w:val="00EF7409"/>
    <w:rsid w:val="00F2177B"/>
    <w:rsid w:val="00F248E1"/>
    <w:rsid w:val="00F50A84"/>
    <w:rsid w:val="00F5548F"/>
    <w:rsid w:val="00F60438"/>
    <w:rsid w:val="00F724CF"/>
    <w:rsid w:val="00F76898"/>
    <w:rsid w:val="00F775F3"/>
    <w:rsid w:val="00F80AC1"/>
    <w:rsid w:val="00F816F5"/>
    <w:rsid w:val="00F83599"/>
    <w:rsid w:val="00F87681"/>
    <w:rsid w:val="00FA02DB"/>
    <w:rsid w:val="00FA1BD4"/>
    <w:rsid w:val="00FA2C8B"/>
    <w:rsid w:val="00FD1DD7"/>
    <w:rsid w:val="00FE7419"/>
    <w:rsid w:val="00FF0AA0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88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D46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46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46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46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46C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0E5F2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66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artin.lipt&#225;k@justi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50DF408-3899-4ED2-A29E-C1DB44CD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2025-01-15T09:19:00Z</dcterms:created>
  <dcterms:modified xsi:type="dcterms:W3CDTF">2025-08-12T12:09:00Z</dcterms:modified>
</cp:coreProperties>
</file>