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65FB" w14:textId="77777777" w:rsidR="00454C66" w:rsidRPr="00E43F0D" w:rsidRDefault="00454C66" w:rsidP="00756D79">
      <w:pPr>
        <w:pStyle w:val="Default"/>
        <w:spacing w:line="276" w:lineRule="auto"/>
        <w:jc w:val="center"/>
        <w:rPr>
          <w:b/>
          <w:bCs/>
          <w:sz w:val="28"/>
          <w:szCs w:val="28"/>
        </w:rPr>
      </w:pPr>
      <w:r w:rsidRPr="00E43F0D">
        <w:rPr>
          <w:b/>
          <w:bCs/>
          <w:sz w:val="28"/>
          <w:szCs w:val="28"/>
        </w:rPr>
        <w:t>Dôvodová správa</w:t>
      </w:r>
    </w:p>
    <w:p w14:paraId="234D2567" w14:textId="77777777" w:rsidR="00133624" w:rsidRPr="00E43F0D" w:rsidRDefault="00133624" w:rsidP="00756D79">
      <w:pPr>
        <w:pStyle w:val="Default"/>
        <w:spacing w:line="276" w:lineRule="auto"/>
        <w:jc w:val="center"/>
        <w:rPr>
          <w:sz w:val="22"/>
          <w:szCs w:val="22"/>
        </w:rPr>
      </w:pPr>
    </w:p>
    <w:p w14:paraId="61A0A460" w14:textId="77777777" w:rsidR="00A01174" w:rsidRPr="00E43F0D" w:rsidRDefault="00454C66" w:rsidP="00756D79">
      <w:pPr>
        <w:jc w:val="both"/>
        <w:rPr>
          <w:rFonts w:ascii="Times New Roman" w:hAnsi="Times New Roman" w:cs="Times New Roman"/>
          <w:b/>
          <w:bCs/>
          <w:sz w:val="24"/>
          <w:szCs w:val="24"/>
        </w:rPr>
      </w:pPr>
      <w:r w:rsidRPr="00E43F0D">
        <w:rPr>
          <w:rFonts w:ascii="Times New Roman" w:hAnsi="Times New Roman" w:cs="Times New Roman"/>
          <w:b/>
          <w:bCs/>
          <w:sz w:val="24"/>
          <w:szCs w:val="24"/>
        </w:rPr>
        <w:t xml:space="preserve">A. </w:t>
      </w:r>
      <w:r w:rsidRPr="00E43F0D">
        <w:rPr>
          <w:rFonts w:ascii="Times New Roman" w:hAnsi="Times New Roman" w:cs="Times New Roman"/>
          <w:b/>
          <w:bCs/>
          <w:sz w:val="24"/>
          <w:szCs w:val="24"/>
        </w:rPr>
        <w:tab/>
        <w:t>Všeobecná časť</w:t>
      </w:r>
    </w:p>
    <w:p w14:paraId="3746D0C1" w14:textId="6D400670" w:rsidR="00FD7D41" w:rsidRPr="00E43F0D" w:rsidRDefault="0085260F" w:rsidP="00FD7D41">
      <w:pPr>
        <w:pStyle w:val="Default"/>
        <w:jc w:val="both"/>
      </w:pPr>
      <w:r w:rsidRPr="00E43F0D">
        <w:t xml:space="preserve">Cieľom </w:t>
      </w:r>
      <w:r w:rsidR="003263D1" w:rsidRPr="00E43F0D">
        <w:t xml:space="preserve">návrhu </w:t>
      </w:r>
      <w:r w:rsidR="00CB1C0E" w:rsidRPr="00E43F0D">
        <w:t>zákona</w:t>
      </w:r>
      <w:r w:rsidR="006D2C1B" w:rsidRPr="00E43F0D">
        <w:t>, ktorým sa mení zákon č. 325/2022 Z. z., ktorým sa mení a dopĺňa zákon č. 305/2013 Z. z. o elektronickej podobe výkonu pôsobnosti orgánov verejnej moci a o zmene a doplnení niektorých zákonov (zákon o e-</w:t>
      </w:r>
      <w:proofErr w:type="spellStart"/>
      <w:r w:rsidR="006D2C1B" w:rsidRPr="00E43F0D">
        <w:t>Governmente</w:t>
      </w:r>
      <w:proofErr w:type="spellEnd"/>
      <w:r w:rsidR="006D2C1B" w:rsidRPr="00E43F0D">
        <w:t xml:space="preserve">) v znení neskorších predpisov a ktorým sa menia a dopĺňajú niektoré zákony v znení neskorších predpisov </w:t>
      </w:r>
      <w:r w:rsidR="00A33202" w:rsidRPr="00E43F0D">
        <w:t xml:space="preserve"> (ďalej len „</w:t>
      </w:r>
      <w:r w:rsidR="003263D1" w:rsidRPr="00E43F0D">
        <w:t xml:space="preserve">návrh </w:t>
      </w:r>
      <w:r w:rsidR="00A33202" w:rsidRPr="00E43F0D">
        <w:t>zákon</w:t>
      </w:r>
      <w:r w:rsidR="003263D1" w:rsidRPr="00E43F0D">
        <w:t>a</w:t>
      </w:r>
      <w:r w:rsidR="00A33202" w:rsidRPr="00E43F0D">
        <w:t>“)</w:t>
      </w:r>
      <w:r w:rsidR="0077643B" w:rsidRPr="00E43F0D">
        <w:t xml:space="preserve"> je posun účinnosti ustanovení o zaručenej konverzii.</w:t>
      </w:r>
      <w:r w:rsidR="00A33202" w:rsidRPr="00E43F0D">
        <w:t xml:space="preserve"> </w:t>
      </w:r>
    </w:p>
    <w:p w14:paraId="3C8D8BBE" w14:textId="77777777" w:rsidR="00FD7D41" w:rsidRPr="00E43F0D" w:rsidRDefault="00FD7D41" w:rsidP="00FD7D41">
      <w:pPr>
        <w:pStyle w:val="Normlnywebov"/>
        <w:jc w:val="both"/>
      </w:pPr>
      <w:r w:rsidRPr="00E43F0D">
        <w:t>Zaručená konverzia predstavuje integrálnu súčasť výkonu elektronickej verejnej správy, keďže umožňuje plnohodnotné nahrádzanie listinných dokumentov ich elektronickými ekvivalentmi v právne záväznej forme. Zmeny, ktoré boli prijaté zákonom č. 325/2022 Z. z., zásadným spôsobom ovplyvňujú architektúru a prevádzku tejto služby, vrátane rozsahu zodpovednosti jej poskytovateľov a technických parametrov samotného procesu konverzie.</w:t>
      </w:r>
    </w:p>
    <w:p w14:paraId="1D36C14E" w14:textId="77777777" w:rsidR="00FD7D41" w:rsidRPr="00E43F0D" w:rsidRDefault="00FD7D41" w:rsidP="00FD7D41">
      <w:pPr>
        <w:pStyle w:val="Normlnywebov"/>
        <w:jc w:val="both"/>
      </w:pPr>
      <w:r w:rsidRPr="00E43F0D">
        <w:t>V dôsledku nedostatočného časového priestoru na prípravu a testovanie nových technických riešení a prevádzkových postupov hrozí, že služby zaručenej konverzie nebudú od dátumu nadobudnutia účinnosti týchto ustanovení plne funkčné, resp. nebude možné zabezpečiť ich poskytovanie v súlade s právnymi požiadavkami. Zároveň nie je možné garantovať ich spoľahlivosť a bezpečnosť v prevádzke, čo je obzvlášť kritické vzhľadom na povahu dokumentov, s ktorými sa v rámci konverzie pracuje.</w:t>
      </w:r>
    </w:p>
    <w:p w14:paraId="58A29989" w14:textId="7CED01FB" w:rsidR="00FD7D41" w:rsidRPr="00E43F0D" w:rsidRDefault="00FD7D41" w:rsidP="00FD7D41">
      <w:pPr>
        <w:pStyle w:val="Normlnywebov"/>
        <w:jc w:val="both"/>
      </w:pPr>
      <w:r w:rsidRPr="00E43F0D">
        <w:t xml:space="preserve">V praxi by takýto stav mohol viesť k zdržaniam alebo znemožneniu doručovania a spracúvania právne významných úkonov medzi fyzickými alebo právnickými osobami a verejnou správou, čím by došlo k narušeniu právnej istoty a riadneho chodu </w:t>
      </w:r>
      <w:r w:rsidR="007E62CD" w:rsidRPr="00E43F0D">
        <w:t>rôznych konaní</w:t>
      </w:r>
      <w:r w:rsidRPr="00E43F0D">
        <w:t>. Riziká sa týkajú najmä subjektov, ktoré sú na elektronickú komunikáciu odkázané zo zákona alebo z dôvodu profesijnej povinnosti, ako sú advokát</w:t>
      </w:r>
      <w:r w:rsidR="007E62CD" w:rsidRPr="00E43F0D">
        <w:t>i, daňoví poradcovia, exekútori alebo notári</w:t>
      </w:r>
      <w:r w:rsidRPr="00E43F0D">
        <w:t>.</w:t>
      </w:r>
    </w:p>
    <w:p w14:paraId="4A96DF5D" w14:textId="708D1FEA" w:rsidR="004E27E6" w:rsidRPr="00E43F0D" w:rsidRDefault="00FD7D41" w:rsidP="00FD7D41">
      <w:pPr>
        <w:pStyle w:val="Normlnywebov"/>
        <w:jc w:val="both"/>
      </w:pPr>
      <w:r w:rsidRPr="00E43F0D">
        <w:t>Z uvedených dôvodov je posun účinnosti predmetných ustanovení nevyhnutný na zabezpečenie technologickej pripravenosti a legislatívnej istoty, a zároveň predstavuje najprimeranejší nástroj na predchádzanie negatívnym dopadom na verejnú správu aj dotknuté subjekty.</w:t>
      </w:r>
    </w:p>
    <w:p w14:paraId="4B31A1A9" w14:textId="27F02B0C" w:rsidR="009B776B" w:rsidRPr="00E43F0D" w:rsidRDefault="009B776B" w:rsidP="009B776B">
      <w:pPr>
        <w:pStyle w:val="Default"/>
        <w:jc w:val="both"/>
      </w:pPr>
      <w:r w:rsidRPr="00E43F0D">
        <w:t>Posunutím termínu účinnosti o</w:t>
      </w:r>
      <w:r w:rsidR="000D3ABE" w:rsidRPr="00E43F0D">
        <w:t> 15</w:t>
      </w:r>
      <w:r w:rsidRPr="00E43F0D">
        <w:t xml:space="preserve"> mesiacov sa podnikateľom a ostatným osobám oprávneným vykonávať zaručenú konverziu (prevažne advokátom), okrem notárov, ktorí podľa § 39 ods. 5 zákona č. 325/2022 Z. z. využívajú vlastný informačný systém Notárskej komory Slovenskej republiky, oddiali využívanie nového komplexného technického riešenia týkajúceho sa zaručenej konverzie, ktorého cieľom je okrem iného zjednodušiť vykonávanie zaručenej konverzie, avšak aktuálne využívaný systém naďalej funguje a podnikatelia ho môžu používať až do doby spustenia nového informačného systému Centrálnej evidencie záznamov o vykonanej zaručenej konverzii.</w:t>
      </w:r>
    </w:p>
    <w:p w14:paraId="141A6A8E" w14:textId="77777777" w:rsidR="009B776B" w:rsidRPr="00E43F0D" w:rsidRDefault="009B776B" w:rsidP="00FD7D41">
      <w:pPr>
        <w:pStyle w:val="Default"/>
        <w:jc w:val="both"/>
      </w:pPr>
    </w:p>
    <w:p w14:paraId="582C8ED9" w14:textId="7408E3DC" w:rsidR="00B063D3" w:rsidRPr="00E43F0D" w:rsidRDefault="00B063D3" w:rsidP="00FD7D41">
      <w:pPr>
        <w:pStyle w:val="Default"/>
        <w:jc w:val="both"/>
      </w:pPr>
      <w:r w:rsidRPr="00E43F0D">
        <w:t xml:space="preserve">Návrh zákona </w:t>
      </w:r>
      <w:r w:rsidR="009B776B" w:rsidRPr="00E43F0D">
        <w:t>nebude mať</w:t>
      </w:r>
      <w:r w:rsidRPr="00E43F0D">
        <w:t xml:space="preserve"> vplyv na rozpočet verejnej správy</w:t>
      </w:r>
      <w:r w:rsidR="004B27A9" w:rsidRPr="00E43F0D">
        <w:t xml:space="preserve"> a</w:t>
      </w:r>
      <w:r w:rsidR="009B776B" w:rsidRPr="00E43F0D">
        <w:t>ni</w:t>
      </w:r>
      <w:r w:rsidR="00C23650" w:rsidRPr="00E43F0D">
        <w:t xml:space="preserve"> vplyv </w:t>
      </w:r>
      <w:r w:rsidR="004B27A9" w:rsidRPr="00E43F0D">
        <w:t>na limit verejných výdavkov</w:t>
      </w:r>
      <w:r w:rsidRPr="00E43F0D">
        <w:t xml:space="preserve">, </w:t>
      </w:r>
      <w:r w:rsidR="009B776B" w:rsidRPr="00E43F0D">
        <w:t>nebude mať</w:t>
      </w:r>
      <w:r w:rsidRPr="00E43F0D">
        <w:t xml:space="preserve"> vplyv na podnikateľské prostredie, sociálny vplyv,</w:t>
      </w:r>
      <w:r w:rsidR="007F4BD0" w:rsidRPr="00E43F0D">
        <w:t xml:space="preserve"> vplyv na manželstvo, rodičovstvo a rodinu,</w:t>
      </w:r>
      <w:r w:rsidRPr="00E43F0D">
        <w:t xml:space="preserve"> </w:t>
      </w:r>
      <w:r w:rsidR="009B776B" w:rsidRPr="00E43F0D">
        <w:t xml:space="preserve">nebude mať </w:t>
      </w:r>
      <w:r w:rsidRPr="00E43F0D">
        <w:t>vplyvy na životné prostredie, vplyvy na informatizáciu spoločnosti</w:t>
      </w:r>
      <w:r w:rsidR="007F4BD0" w:rsidRPr="00E43F0D">
        <w:t xml:space="preserve"> a</w:t>
      </w:r>
      <w:r w:rsidR="009B776B" w:rsidRPr="00E43F0D">
        <w:t>ni</w:t>
      </w:r>
      <w:r w:rsidRPr="00E43F0D">
        <w:t xml:space="preserve"> vplyvy na služby verejnej správy pre občana. </w:t>
      </w:r>
    </w:p>
    <w:p w14:paraId="56C4237D" w14:textId="77777777" w:rsidR="009B776B" w:rsidRPr="00E43F0D" w:rsidRDefault="009B776B" w:rsidP="00FD7D41">
      <w:pPr>
        <w:pStyle w:val="Default"/>
        <w:jc w:val="both"/>
      </w:pPr>
    </w:p>
    <w:p w14:paraId="57D66D51" w14:textId="14D8A87B" w:rsidR="00B063D3" w:rsidRPr="00E43F0D" w:rsidRDefault="00245833" w:rsidP="00FD7D41">
      <w:pPr>
        <w:pStyle w:val="Default"/>
        <w:jc w:val="both"/>
      </w:pPr>
      <w:r w:rsidRPr="00E43F0D">
        <w:lastRenderedPageBreak/>
        <w:t>Návrh zákona je v súlade s Ústavou Slovenskej republiky, ústavnými zákonmi, s nálezmi Ústavného súdu Slovenskej republiky, medzinárodnými zmluvami, ktorými je Slovenská republika viazaná a zákonmi a súčasne je v súlade s právom Európskej únie.</w:t>
      </w:r>
    </w:p>
    <w:p w14:paraId="2E271F36" w14:textId="77777777" w:rsidR="004E27E6" w:rsidRPr="00E43F0D" w:rsidRDefault="004E27E6" w:rsidP="00FD7D41">
      <w:pPr>
        <w:pStyle w:val="Default"/>
        <w:jc w:val="both"/>
      </w:pPr>
    </w:p>
    <w:p w14:paraId="35EE5E64" w14:textId="1F743612" w:rsidR="00FD7D41" w:rsidRPr="00E43F0D" w:rsidRDefault="008D5505" w:rsidP="00FD7D41">
      <w:pPr>
        <w:pStyle w:val="Default"/>
        <w:jc w:val="both"/>
      </w:pPr>
      <w:r w:rsidRPr="00E43F0D">
        <w:t xml:space="preserve">Návrh zákona nie je predmetom </w:t>
      </w:r>
      <w:proofErr w:type="spellStart"/>
      <w:r w:rsidRPr="00E43F0D">
        <w:t>vnútrokomunitárneho</w:t>
      </w:r>
      <w:proofErr w:type="spellEnd"/>
      <w:r w:rsidRPr="00E43F0D">
        <w:t xml:space="preserve"> pripomienkového konania.</w:t>
      </w:r>
    </w:p>
    <w:p w14:paraId="484B25CF" w14:textId="77777777" w:rsidR="00FD7D41" w:rsidRPr="00E43F0D" w:rsidRDefault="00FD7D41">
      <w:pPr>
        <w:rPr>
          <w:rFonts w:ascii="Times New Roman" w:hAnsi="Times New Roman" w:cs="Times New Roman"/>
        </w:rPr>
      </w:pPr>
      <w:r w:rsidRPr="00E43F0D">
        <w:rPr>
          <w:rFonts w:ascii="Times New Roman" w:hAnsi="Times New Roman" w:cs="Times New Roman"/>
        </w:rPr>
        <w:br w:type="page"/>
      </w:r>
    </w:p>
    <w:p w14:paraId="4F896612" w14:textId="77777777" w:rsidR="00E43F0D" w:rsidRPr="00E43F0D" w:rsidRDefault="00E43F0D" w:rsidP="00E43F0D">
      <w:pPr>
        <w:spacing w:after="0" w:line="240" w:lineRule="auto"/>
        <w:jc w:val="center"/>
        <w:rPr>
          <w:rFonts w:ascii="Times New Roman" w:eastAsia="Times New Roman" w:hAnsi="Times New Roman" w:cs="Times New Roman"/>
          <w:b/>
          <w:sz w:val="28"/>
          <w:szCs w:val="28"/>
          <w:lang w:eastAsia="sk-SK"/>
        </w:rPr>
      </w:pPr>
      <w:r w:rsidRPr="00E43F0D">
        <w:rPr>
          <w:rFonts w:ascii="Times New Roman" w:eastAsia="Times New Roman" w:hAnsi="Times New Roman" w:cs="Times New Roman"/>
          <w:b/>
          <w:sz w:val="28"/>
          <w:szCs w:val="28"/>
          <w:lang w:eastAsia="sk-SK"/>
        </w:rPr>
        <w:lastRenderedPageBreak/>
        <w:t>Doložka vybraných vplyvov</w:t>
      </w:r>
    </w:p>
    <w:p w14:paraId="651D95BB" w14:textId="77777777" w:rsidR="00E43F0D" w:rsidRPr="00E43F0D" w:rsidRDefault="00E43F0D" w:rsidP="00E43F0D">
      <w:pPr>
        <w:spacing w:after="0" w:line="240" w:lineRule="auto"/>
        <w:jc w:val="center"/>
        <w:rPr>
          <w:rFonts w:ascii="Times New Roman" w:eastAsia="Times New Roman" w:hAnsi="Times New Roman" w:cs="Times New Roman"/>
          <w:b/>
          <w:sz w:val="28"/>
          <w:szCs w:val="28"/>
          <w:lang w:eastAsia="sk-SK"/>
        </w:rPr>
      </w:pPr>
    </w:p>
    <w:p w14:paraId="3B0614EE" w14:textId="77777777" w:rsidR="00E43F0D" w:rsidRPr="00E43F0D" w:rsidRDefault="00E43F0D" w:rsidP="00E43F0D">
      <w:pPr>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43F0D" w:rsidRPr="00E43F0D" w14:paraId="6DD49AEC" w14:textId="77777777" w:rsidTr="00C57E5C">
        <w:tc>
          <w:tcPr>
            <w:tcW w:w="9180" w:type="dxa"/>
            <w:gridSpan w:val="11"/>
            <w:tcBorders>
              <w:bottom w:val="single" w:sz="4" w:space="0" w:color="FFFFFF"/>
            </w:tcBorders>
            <w:shd w:val="clear" w:color="auto" w:fill="E2E2E2"/>
          </w:tcPr>
          <w:p w14:paraId="735DBACF"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Základné údaje</w:t>
            </w:r>
          </w:p>
        </w:tc>
      </w:tr>
      <w:tr w:rsidR="00E43F0D" w:rsidRPr="00E43F0D" w14:paraId="3D52A86C" w14:textId="77777777" w:rsidTr="00C57E5C">
        <w:tc>
          <w:tcPr>
            <w:tcW w:w="9180" w:type="dxa"/>
            <w:gridSpan w:val="11"/>
            <w:tcBorders>
              <w:bottom w:val="single" w:sz="4" w:space="0" w:color="FFFFFF"/>
            </w:tcBorders>
            <w:shd w:val="clear" w:color="auto" w:fill="E2E2E2"/>
          </w:tcPr>
          <w:p w14:paraId="1048362A" w14:textId="77777777" w:rsidR="00E43F0D" w:rsidRPr="00E43F0D" w:rsidRDefault="00E43F0D" w:rsidP="00C57E5C">
            <w:pPr>
              <w:spacing w:after="200" w:line="276" w:lineRule="auto"/>
              <w:ind w:left="142"/>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Názov materiálu</w:t>
            </w:r>
          </w:p>
        </w:tc>
      </w:tr>
      <w:tr w:rsidR="00E43F0D" w:rsidRPr="00E43F0D" w14:paraId="4894EF6D" w14:textId="77777777" w:rsidTr="00C57E5C">
        <w:tc>
          <w:tcPr>
            <w:tcW w:w="9180" w:type="dxa"/>
            <w:gridSpan w:val="11"/>
            <w:tcBorders>
              <w:top w:val="single" w:sz="4" w:space="0" w:color="FFFFFF"/>
              <w:bottom w:val="single" w:sz="4" w:space="0" w:color="auto"/>
            </w:tcBorders>
          </w:tcPr>
          <w:p w14:paraId="271415CC" w14:textId="77777777" w:rsidR="00E43F0D" w:rsidRPr="00E43F0D" w:rsidRDefault="00E43F0D" w:rsidP="00C57E5C">
            <w:pPr>
              <w:jc w:val="both"/>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Návrh zákona, ktorým sa mení zákon č. 325/2022 Z. z., ktorým sa mení a dopĺňa zákon č. 305/2013 Z. z. </w:t>
            </w:r>
            <w:r w:rsidRPr="00E43F0D">
              <w:rPr>
                <w:rFonts w:ascii="Times New Roman" w:eastAsia="Times New Roman" w:hAnsi="Times New Roman" w:cs="Times New Roman"/>
                <w:sz w:val="20"/>
                <w:szCs w:val="20"/>
                <w:lang w:eastAsia="sk-SK"/>
              </w:rPr>
              <w:br/>
              <w:t>o elektronickej podobe výkonu pôsobnosti orgánov verejnej moci a o zmene a doplnení niektorých zákonov (zákon o e-</w:t>
            </w:r>
            <w:proofErr w:type="spellStart"/>
            <w:r w:rsidRPr="00E43F0D">
              <w:rPr>
                <w:rFonts w:ascii="Times New Roman" w:eastAsia="Times New Roman" w:hAnsi="Times New Roman" w:cs="Times New Roman"/>
                <w:sz w:val="20"/>
                <w:szCs w:val="20"/>
                <w:lang w:eastAsia="sk-SK"/>
              </w:rPr>
              <w:t>Governmente</w:t>
            </w:r>
            <w:proofErr w:type="spellEnd"/>
            <w:r w:rsidRPr="00E43F0D">
              <w:rPr>
                <w:rFonts w:ascii="Times New Roman" w:eastAsia="Times New Roman" w:hAnsi="Times New Roman" w:cs="Times New Roman"/>
                <w:sz w:val="20"/>
                <w:szCs w:val="20"/>
                <w:lang w:eastAsia="sk-SK"/>
              </w:rPr>
              <w:t>) v znení neskorších predpisov a ktorým sa menia a dopĺňajú niektoré zákony v znení neskorších predpisov.</w:t>
            </w:r>
          </w:p>
        </w:tc>
      </w:tr>
      <w:tr w:rsidR="00E43F0D" w:rsidRPr="00E43F0D" w14:paraId="0D5925C0" w14:textId="77777777" w:rsidTr="00C57E5C">
        <w:tc>
          <w:tcPr>
            <w:tcW w:w="9180" w:type="dxa"/>
            <w:gridSpan w:val="11"/>
            <w:tcBorders>
              <w:top w:val="single" w:sz="4" w:space="0" w:color="auto"/>
              <w:left w:val="single" w:sz="4" w:space="0" w:color="auto"/>
              <w:bottom w:val="single" w:sz="4" w:space="0" w:color="FFFFFF"/>
            </w:tcBorders>
            <w:shd w:val="clear" w:color="auto" w:fill="E2E2E2"/>
          </w:tcPr>
          <w:p w14:paraId="14B20AE8" w14:textId="77777777" w:rsidR="00E43F0D" w:rsidRPr="00E43F0D" w:rsidRDefault="00E43F0D" w:rsidP="00C57E5C">
            <w:pPr>
              <w:spacing w:after="200" w:line="276" w:lineRule="auto"/>
              <w:ind w:left="142"/>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Predkladateľ (a spolupredkladateľ)</w:t>
            </w:r>
          </w:p>
        </w:tc>
      </w:tr>
      <w:tr w:rsidR="00E43F0D" w:rsidRPr="00E43F0D" w14:paraId="068E2EB4" w14:textId="77777777" w:rsidTr="00C57E5C">
        <w:tc>
          <w:tcPr>
            <w:tcW w:w="9180" w:type="dxa"/>
            <w:gridSpan w:val="11"/>
            <w:tcBorders>
              <w:top w:val="single" w:sz="4" w:space="0" w:color="FFFFFF"/>
              <w:left w:val="single" w:sz="4" w:space="0" w:color="auto"/>
              <w:bottom w:val="single" w:sz="4" w:space="0" w:color="auto"/>
            </w:tcBorders>
            <w:shd w:val="clear" w:color="auto" w:fill="FFFFFF"/>
          </w:tcPr>
          <w:p w14:paraId="3009E475"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Ministerstvo investícií, regionálneho rozvoja a informatizácie Slovenskej republiky</w:t>
            </w:r>
          </w:p>
        </w:tc>
      </w:tr>
      <w:tr w:rsidR="00E43F0D" w:rsidRPr="00E43F0D" w14:paraId="453644E7" w14:textId="77777777" w:rsidTr="00C57E5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7A26CD6" w14:textId="77777777" w:rsidR="00E43F0D" w:rsidRPr="00E43F0D" w:rsidRDefault="00E43F0D" w:rsidP="00C57E5C">
            <w:pPr>
              <w:spacing w:after="200" w:line="276" w:lineRule="auto"/>
              <w:ind w:left="142"/>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D35FF1F"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B8916A3"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Materiál nelegislatívnej povahy</w:t>
            </w:r>
          </w:p>
        </w:tc>
      </w:tr>
      <w:tr w:rsidR="00E43F0D" w:rsidRPr="00E43F0D" w14:paraId="62E9A263" w14:textId="77777777" w:rsidTr="00C57E5C">
        <w:tc>
          <w:tcPr>
            <w:tcW w:w="4212" w:type="dxa"/>
            <w:gridSpan w:val="2"/>
            <w:vMerge/>
            <w:tcBorders>
              <w:top w:val="nil"/>
              <w:left w:val="single" w:sz="4" w:space="0" w:color="auto"/>
              <w:bottom w:val="single" w:sz="4" w:space="0" w:color="FFFFFF"/>
            </w:tcBorders>
            <w:shd w:val="clear" w:color="auto" w:fill="E2E2E2"/>
          </w:tcPr>
          <w:p w14:paraId="4DFE3C04" w14:textId="77777777" w:rsidR="00E43F0D" w:rsidRPr="00E43F0D" w:rsidRDefault="00E43F0D" w:rsidP="00C57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D514716"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220E478" w14:textId="77777777" w:rsidR="00E43F0D" w:rsidRPr="00E43F0D" w:rsidRDefault="00E43F0D" w:rsidP="00C57E5C">
            <w:pPr>
              <w:ind w:left="175" w:hanging="175"/>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Materiál legislatívnej povahy</w:t>
            </w:r>
          </w:p>
        </w:tc>
      </w:tr>
      <w:tr w:rsidR="00E43F0D" w:rsidRPr="00E43F0D" w14:paraId="429436A2" w14:textId="77777777" w:rsidTr="00C57E5C">
        <w:tc>
          <w:tcPr>
            <w:tcW w:w="4212" w:type="dxa"/>
            <w:gridSpan w:val="2"/>
            <w:vMerge/>
            <w:tcBorders>
              <w:top w:val="nil"/>
              <w:left w:val="single" w:sz="4" w:space="0" w:color="auto"/>
              <w:bottom w:val="single" w:sz="4" w:space="0" w:color="auto"/>
            </w:tcBorders>
            <w:shd w:val="clear" w:color="auto" w:fill="E2E2E2"/>
          </w:tcPr>
          <w:p w14:paraId="3807A527" w14:textId="77777777" w:rsidR="00E43F0D" w:rsidRPr="00E43F0D" w:rsidRDefault="00E43F0D" w:rsidP="00C57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857A64E"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593CFB5"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Transpozícia/ implementácia práva EÚ</w:t>
            </w:r>
          </w:p>
        </w:tc>
      </w:tr>
      <w:tr w:rsidR="00E43F0D" w:rsidRPr="00E43F0D" w14:paraId="775E156F" w14:textId="77777777" w:rsidTr="00C57E5C">
        <w:tc>
          <w:tcPr>
            <w:tcW w:w="9180" w:type="dxa"/>
            <w:gridSpan w:val="11"/>
            <w:tcBorders>
              <w:top w:val="single" w:sz="4" w:space="0" w:color="auto"/>
              <w:left w:val="single" w:sz="4" w:space="0" w:color="auto"/>
              <w:bottom w:val="single" w:sz="4" w:space="0" w:color="FFFFFF"/>
            </w:tcBorders>
            <w:shd w:val="clear" w:color="auto" w:fill="FFFFFF"/>
          </w:tcPr>
          <w:p w14:paraId="4B00C3A3"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i/>
                <w:sz w:val="20"/>
                <w:szCs w:val="20"/>
                <w:lang w:eastAsia="sk-SK"/>
              </w:rPr>
              <w:t>V prípade transpozície/implementácie uveďte zoznam transponovaných/implementovaných predpisov:</w:t>
            </w:r>
          </w:p>
        </w:tc>
      </w:tr>
      <w:tr w:rsidR="00E43F0D" w:rsidRPr="00E43F0D" w14:paraId="24C39A81" w14:textId="77777777" w:rsidTr="00C57E5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F693FA1" w14:textId="77777777" w:rsidR="00E43F0D" w:rsidRPr="00E43F0D" w:rsidRDefault="00E43F0D" w:rsidP="00C57E5C">
            <w:pPr>
              <w:spacing w:after="200" w:line="276" w:lineRule="auto"/>
              <w:ind w:left="142"/>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3BAEA84"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i/>
                <w:sz w:val="20"/>
                <w:szCs w:val="20"/>
                <w:lang w:eastAsia="sk-SK"/>
              </w:rPr>
              <w:t>-</w:t>
            </w:r>
          </w:p>
        </w:tc>
      </w:tr>
      <w:tr w:rsidR="00E43F0D" w:rsidRPr="00E43F0D" w14:paraId="51502D7F" w14:textId="77777777" w:rsidTr="00C57E5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F0B0473" w14:textId="77777777" w:rsidR="00E43F0D" w:rsidRPr="00E43F0D" w:rsidRDefault="00E43F0D" w:rsidP="00C57E5C">
            <w:pPr>
              <w:spacing w:after="200" w:line="276" w:lineRule="auto"/>
              <w:ind w:left="142"/>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4B6BBD1"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i/>
                <w:sz w:val="20"/>
                <w:szCs w:val="20"/>
                <w:lang w:eastAsia="sk-SK"/>
              </w:rPr>
              <w:t>-</w:t>
            </w:r>
          </w:p>
        </w:tc>
      </w:tr>
      <w:tr w:rsidR="00E43F0D" w:rsidRPr="00E43F0D" w14:paraId="79B9341E" w14:textId="77777777" w:rsidTr="00C57E5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BEE428C" w14:textId="77777777" w:rsidR="00E43F0D" w:rsidRPr="00E43F0D" w:rsidRDefault="00E43F0D" w:rsidP="00C57E5C">
            <w:pPr>
              <w:spacing w:line="276" w:lineRule="auto"/>
              <w:ind w:left="142"/>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4E7BAD6E"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i/>
                <w:sz w:val="20"/>
                <w:szCs w:val="20"/>
                <w:lang w:eastAsia="sk-SK"/>
              </w:rPr>
              <w:t>-</w:t>
            </w:r>
          </w:p>
        </w:tc>
      </w:tr>
      <w:tr w:rsidR="00E43F0D" w:rsidRPr="00E43F0D" w14:paraId="7C7F6BDE" w14:textId="77777777" w:rsidTr="00C57E5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11156F6" w14:textId="77777777" w:rsidR="00E43F0D" w:rsidRPr="00E43F0D" w:rsidRDefault="00E43F0D" w:rsidP="00C57E5C">
            <w:pPr>
              <w:spacing w:after="200" w:line="276" w:lineRule="auto"/>
              <w:ind w:left="142"/>
              <w:contextualSpacing/>
              <w:jc w:val="both"/>
              <w:rPr>
                <w:rFonts w:ascii="Times New Roman" w:eastAsia="Calibri" w:hAnsi="Times New Roman" w:cs="Times New Roman"/>
                <w:b/>
                <w:sz w:val="20"/>
                <w:szCs w:val="20"/>
              </w:rPr>
            </w:pPr>
            <w:r w:rsidRPr="00E43F0D">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1420325"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i/>
                <w:sz w:val="20"/>
                <w:szCs w:val="20"/>
                <w:lang w:eastAsia="sk-SK"/>
              </w:rPr>
              <w:t>August 2025</w:t>
            </w:r>
          </w:p>
        </w:tc>
      </w:tr>
      <w:tr w:rsidR="00E43F0D" w:rsidRPr="00E43F0D" w14:paraId="0029B36E" w14:textId="77777777" w:rsidTr="00C57E5C">
        <w:tc>
          <w:tcPr>
            <w:tcW w:w="9180" w:type="dxa"/>
            <w:gridSpan w:val="11"/>
            <w:tcBorders>
              <w:top w:val="single" w:sz="4" w:space="0" w:color="auto"/>
              <w:left w:val="nil"/>
              <w:bottom w:val="single" w:sz="4" w:space="0" w:color="auto"/>
              <w:right w:val="nil"/>
            </w:tcBorders>
            <w:shd w:val="clear" w:color="auto" w:fill="FFFFFF"/>
          </w:tcPr>
          <w:p w14:paraId="3F5A2427" w14:textId="77777777" w:rsidR="00E43F0D" w:rsidRPr="00E43F0D" w:rsidRDefault="00E43F0D" w:rsidP="00C57E5C">
            <w:pPr>
              <w:rPr>
                <w:rFonts w:ascii="Times New Roman" w:eastAsia="Times New Roman" w:hAnsi="Times New Roman" w:cs="Times New Roman"/>
                <w:sz w:val="20"/>
                <w:szCs w:val="20"/>
                <w:lang w:eastAsia="sk-SK"/>
              </w:rPr>
            </w:pPr>
          </w:p>
        </w:tc>
      </w:tr>
      <w:tr w:rsidR="00E43F0D" w:rsidRPr="00E43F0D" w14:paraId="3F17E990" w14:textId="77777777" w:rsidTr="00C57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AD52C78"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Definovanie problému</w:t>
            </w:r>
          </w:p>
        </w:tc>
      </w:tr>
      <w:tr w:rsidR="00E43F0D" w:rsidRPr="00E43F0D" w14:paraId="5A8C5711" w14:textId="77777777" w:rsidTr="00C57E5C">
        <w:trPr>
          <w:trHeight w:val="2722"/>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36805BE" w14:textId="77777777" w:rsidR="00E43F0D" w:rsidRPr="00E43F0D" w:rsidRDefault="00E43F0D" w:rsidP="00C57E5C">
            <w:pPr>
              <w:jc w:val="both"/>
              <w:rPr>
                <w:rFonts w:ascii="Times New Roman" w:hAnsi="Times New Roman" w:cs="Times New Roman"/>
                <w:sz w:val="20"/>
                <w:szCs w:val="20"/>
              </w:rPr>
            </w:pPr>
            <w:r w:rsidRPr="00E43F0D">
              <w:rPr>
                <w:rFonts w:ascii="Times New Roman" w:hAnsi="Times New Roman" w:cs="Times New Roman"/>
                <w:sz w:val="20"/>
                <w:szCs w:val="20"/>
              </w:rPr>
              <w:t>Zákonom č. 325/2022 Z. z., ktorým sa mení a dopĺňa zákon č. 305/2013 Z. z. o elektronickej podobe výkonu pôsobnosti orgánov verejnej moci a o zmene a doplnení niektorých zákonov (zákon o e-</w:t>
            </w:r>
            <w:proofErr w:type="spellStart"/>
            <w:r w:rsidRPr="00E43F0D">
              <w:rPr>
                <w:rFonts w:ascii="Times New Roman" w:hAnsi="Times New Roman" w:cs="Times New Roman"/>
                <w:sz w:val="20"/>
                <w:szCs w:val="20"/>
              </w:rPr>
              <w:t>Governmente</w:t>
            </w:r>
            <w:proofErr w:type="spellEnd"/>
            <w:r w:rsidRPr="00E43F0D">
              <w:rPr>
                <w:rFonts w:ascii="Times New Roman" w:hAnsi="Times New Roman" w:cs="Times New Roman"/>
                <w:sz w:val="20"/>
                <w:szCs w:val="20"/>
              </w:rPr>
              <w:t xml:space="preserve">) v znení neskorších predpisov a ktorým sa menia a dopĺňajú niektoré zákony v znení zákona č. 301/2023 Z. z. (ďalej len „zákon č. 325/2022 Z. z.“), boli schválené zmeny v oblasti zaručenej konverzie za účelom zjednodušiť výkon zaručenej konverzie pre osoby, ktoré zaručenú konverziu vykonávajú, a ktorých výsledkom má byť posilnenie dôveryhodnosti výstupov zo zaručenej konverzie. Tieto zmeny si vyžadujú úpravu aktuálneho technického riešenia centrálnej evidencie záznamov o vykonanej zaručenej konverzie, ktorej správcom je Ministerstvo investícií, regionálneho rozvoja a informatizácie Slovenskej republiky. </w:t>
            </w:r>
          </w:p>
          <w:p w14:paraId="18B107FE" w14:textId="77777777" w:rsidR="00E43F0D" w:rsidRPr="00E43F0D" w:rsidRDefault="00E43F0D" w:rsidP="00C57E5C">
            <w:pPr>
              <w:jc w:val="both"/>
              <w:rPr>
                <w:rFonts w:ascii="Times New Roman" w:eastAsia="Times New Roman" w:hAnsi="Times New Roman" w:cs="Times New Roman"/>
                <w:b/>
                <w:i/>
                <w:sz w:val="20"/>
                <w:szCs w:val="20"/>
                <w:lang w:eastAsia="sk-SK"/>
              </w:rPr>
            </w:pPr>
            <w:r w:rsidRPr="00E43F0D">
              <w:rPr>
                <w:rFonts w:ascii="Times New Roman" w:hAnsi="Times New Roman" w:cs="Times New Roman"/>
                <w:sz w:val="20"/>
                <w:szCs w:val="20"/>
              </w:rPr>
              <w:t>Vzhľadom na aktuálny stav projektu, ktorým sa má zabezpečiť obstaranie nového komplexného technického riešenia, vrátane zabezpečenia jeho zmluvnej podpory a ďalšieho rozvoja sa navrhuje posunúť účinnosť schválených zmien na 1. január 2027. Posunutie účinnosti sa navrhuje taktiež z dôvodu zabezpečenia postupného a kontinuálneho nábehu všetkých oprávnených osôb na nový systém centrálnej evidencie záznamov o vykonanej zaručenej konverzie.</w:t>
            </w:r>
          </w:p>
        </w:tc>
      </w:tr>
      <w:tr w:rsidR="00E43F0D" w:rsidRPr="00E43F0D" w14:paraId="55EA0B7D" w14:textId="77777777" w:rsidTr="00C57E5C">
        <w:tc>
          <w:tcPr>
            <w:tcW w:w="9180" w:type="dxa"/>
            <w:gridSpan w:val="11"/>
            <w:tcBorders>
              <w:top w:val="single" w:sz="4" w:space="0" w:color="auto"/>
              <w:left w:val="single" w:sz="4" w:space="0" w:color="auto"/>
              <w:bottom w:val="nil"/>
              <w:right w:val="single" w:sz="4" w:space="0" w:color="auto"/>
            </w:tcBorders>
            <w:shd w:val="clear" w:color="auto" w:fill="E2E2E2"/>
          </w:tcPr>
          <w:p w14:paraId="54F4FF11"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Ciele a výsledný stav</w:t>
            </w:r>
          </w:p>
        </w:tc>
      </w:tr>
      <w:tr w:rsidR="00E43F0D" w:rsidRPr="00E43F0D" w14:paraId="184D3B69" w14:textId="77777777" w:rsidTr="00C57E5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EC78BDC" w14:textId="77777777" w:rsidR="00E43F0D" w:rsidRPr="00E43F0D" w:rsidRDefault="00E43F0D" w:rsidP="00C57E5C">
            <w:pPr>
              <w:jc w:val="both"/>
              <w:rPr>
                <w:rFonts w:ascii="Times New Roman" w:eastAsia="Times New Roman" w:hAnsi="Times New Roman" w:cs="Times New Roman"/>
                <w:i/>
                <w:sz w:val="20"/>
                <w:szCs w:val="20"/>
                <w:lang w:eastAsia="sk-SK"/>
              </w:rPr>
            </w:pPr>
            <w:r w:rsidRPr="00E43F0D">
              <w:rPr>
                <w:rFonts w:ascii="Times New Roman" w:hAnsi="Times New Roman" w:cs="Times New Roman"/>
                <w:bCs/>
                <w:sz w:val="20"/>
                <w:szCs w:val="20"/>
              </w:rPr>
              <w:t>Výhradným a jediným cieľom pripravovaného návrhu je posun účinnosti ustanovení o zmenách v zaručenej konverzii zavedených zákonom č. 325/2022 Z. z. s účinnosťou od 30. septembra 2025.</w:t>
            </w:r>
          </w:p>
        </w:tc>
      </w:tr>
      <w:tr w:rsidR="00E43F0D" w:rsidRPr="00E43F0D" w14:paraId="4B420A24" w14:textId="77777777" w:rsidTr="00C57E5C">
        <w:tc>
          <w:tcPr>
            <w:tcW w:w="9180" w:type="dxa"/>
            <w:gridSpan w:val="11"/>
            <w:tcBorders>
              <w:top w:val="single" w:sz="4" w:space="0" w:color="auto"/>
              <w:left w:val="single" w:sz="4" w:space="0" w:color="auto"/>
              <w:bottom w:val="nil"/>
              <w:right w:val="single" w:sz="4" w:space="0" w:color="auto"/>
            </w:tcBorders>
            <w:shd w:val="clear" w:color="auto" w:fill="E2E2E2"/>
          </w:tcPr>
          <w:p w14:paraId="65ECDF5E"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Dotknuté subjekty</w:t>
            </w:r>
          </w:p>
        </w:tc>
      </w:tr>
      <w:tr w:rsidR="00E43F0D" w:rsidRPr="00E43F0D" w14:paraId="72778C70" w14:textId="77777777" w:rsidTr="00C57E5C">
        <w:trPr>
          <w:trHeight w:val="698"/>
        </w:trPr>
        <w:tc>
          <w:tcPr>
            <w:tcW w:w="9180" w:type="dxa"/>
            <w:gridSpan w:val="11"/>
            <w:tcBorders>
              <w:top w:val="nil"/>
              <w:left w:val="single" w:sz="4" w:space="0" w:color="auto"/>
              <w:bottom w:val="single" w:sz="4" w:space="0" w:color="auto"/>
              <w:right w:val="single" w:sz="4" w:space="0" w:color="auto"/>
            </w:tcBorders>
            <w:shd w:val="clear" w:color="auto" w:fill="FFFFFF"/>
          </w:tcPr>
          <w:p w14:paraId="3F8BDD9F" w14:textId="77777777" w:rsidR="00E43F0D" w:rsidRPr="00E43F0D" w:rsidRDefault="00E43F0D" w:rsidP="00E43F0D">
            <w:pPr>
              <w:pStyle w:val="Odsekzoznamu"/>
              <w:widowControl/>
              <w:numPr>
                <w:ilvl w:val="0"/>
                <w:numId w:val="3"/>
              </w:numPr>
              <w:autoSpaceDE/>
              <w:autoSpaceDN/>
              <w:spacing w:before="0"/>
              <w:ind w:right="0"/>
              <w:contextualSpacing/>
              <w:jc w:val="both"/>
              <w:rPr>
                <w:rFonts w:ascii="Times New Roman" w:hAnsi="Times New Roman" w:cs="Times New Roman"/>
                <w:i/>
                <w:sz w:val="20"/>
                <w:szCs w:val="20"/>
              </w:rPr>
            </w:pPr>
            <w:r w:rsidRPr="00E43F0D">
              <w:rPr>
                <w:rFonts w:ascii="Times New Roman" w:hAnsi="Times New Roman" w:cs="Times New Roman"/>
                <w:i/>
                <w:sz w:val="20"/>
                <w:szCs w:val="20"/>
              </w:rPr>
              <w:t>Fyzické osoby;</w:t>
            </w:r>
          </w:p>
          <w:p w14:paraId="73C1EEBB" w14:textId="77777777" w:rsidR="00E43F0D" w:rsidRPr="00E43F0D" w:rsidRDefault="00E43F0D" w:rsidP="00E43F0D">
            <w:pPr>
              <w:pStyle w:val="Odsekzoznamu"/>
              <w:widowControl/>
              <w:numPr>
                <w:ilvl w:val="0"/>
                <w:numId w:val="3"/>
              </w:numPr>
              <w:autoSpaceDE/>
              <w:autoSpaceDN/>
              <w:spacing w:before="120"/>
              <w:ind w:right="0"/>
              <w:contextualSpacing/>
              <w:jc w:val="both"/>
              <w:rPr>
                <w:rFonts w:ascii="Times New Roman" w:hAnsi="Times New Roman" w:cs="Times New Roman"/>
                <w:i/>
                <w:sz w:val="20"/>
                <w:szCs w:val="20"/>
              </w:rPr>
            </w:pPr>
            <w:r w:rsidRPr="00E43F0D">
              <w:rPr>
                <w:rFonts w:ascii="Times New Roman" w:hAnsi="Times New Roman" w:cs="Times New Roman"/>
                <w:i/>
                <w:sz w:val="20"/>
                <w:szCs w:val="20"/>
              </w:rPr>
              <w:t>Fyzické osoby – podnikatelia;</w:t>
            </w:r>
          </w:p>
          <w:p w14:paraId="71F07132" w14:textId="77777777" w:rsidR="00E43F0D" w:rsidRPr="00E43F0D" w:rsidRDefault="00E43F0D" w:rsidP="00E43F0D">
            <w:pPr>
              <w:pStyle w:val="Odsekzoznamu"/>
              <w:widowControl/>
              <w:numPr>
                <w:ilvl w:val="0"/>
                <w:numId w:val="3"/>
              </w:numPr>
              <w:autoSpaceDE/>
              <w:autoSpaceDN/>
              <w:spacing w:before="0"/>
              <w:ind w:right="0"/>
              <w:contextualSpacing/>
              <w:rPr>
                <w:rFonts w:ascii="Times New Roman" w:hAnsi="Times New Roman" w:cs="Times New Roman"/>
                <w:i/>
                <w:sz w:val="20"/>
                <w:szCs w:val="20"/>
              </w:rPr>
            </w:pPr>
            <w:r w:rsidRPr="00E43F0D">
              <w:rPr>
                <w:rFonts w:ascii="Times New Roman" w:hAnsi="Times New Roman" w:cs="Times New Roman"/>
                <w:i/>
                <w:sz w:val="20"/>
                <w:szCs w:val="20"/>
              </w:rPr>
              <w:t>Právnické osoby;</w:t>
            </w:r>
          </w:p>
          <w:p w14:paraId="30336F58" w14:textId="77777777" w:rsidR="00E43F0D" w:rsidRPr="00E43F0D" w:rsidRDefault="00E43F0D" w:rsidP="00E43F0D">
            <w:pPr>
              <w:pStyle w:val="Odsekzoznamu"/>
              <w:widowControl/>
              <w:numPr>
                <w:ilvl w:val="0"/>
                <w:numId w:val="3"/>
              </w:numPr>
              <w:autoSpaceDE/>
              <w:autoSpaceDN/>
              <w:spacing w:before="0"/>
              <w:ind w:right="0"/>
              <w:contextualSpacing/>
              <w:rPr>
                <w:rFonts w:ascii="Times New Roman" w:eastAsia="Times New Roman" w:hAnsi="Times New Roman" w:cs="Times New Roman"/>
                <w:i/>
                <w:sz w:val="20"/>
                <w:szCs w:val="20"/>
                <w:lang w:eastAsia="sk-SK"/>
              </w:rPr>
            </w:pPr>
            <w:r w:rsidRPr="00E43F0D">
              <w:rPr>
                <w:rFonts w:ascii="Times New Roman" w:hAnsi="Times New Roman" w:cs="Times New Roman"/>
                <w:i/>
                <w:sz w:val="20"/>
                <w:szCs w:val="20"/>
              </w:rPr>
              <w:t>Orgány verejnej moci.</w:t>
            </w:r>
            <w:r w:rsidRPr="00E43F0D" w:rsidDel="00191C9B">
              <w:rPr>
                <w:rFonts w:ascii="Times New Roman" w:eastAsia="Times New Roman" w:hAnsi="Times New Roman" w:cs="Times New Roman"/>
                <w:sz w:val="20"/>
                <w:szCs w:val="20"/>
                <w:lang w:eastAsia="sk-SK"/>
              </w:rPr>
              <w:t xml:space="preserve"> </w:t>
            </w:r>
          </w:p>
          <w:p w14:paraId="40435743" w14:textId="77777777" w:rsidR="00E43F0D" w:rsidRPr="00E43F0D" w:rsidRDefault="00E43F0D" w:rsidP="00C57E5C">
            <w:pPr>
              <w:jc w:val="both"/>
              <w:rPr>
                <w:rFonts w:ascii="Times New Roman" w:eastAsia="Times New Roman" w:hAnsi="Times New Roman" w:cs="Times New Roman"/>
                <w:i/>
                <w:sz w:val="20"/>
                <w:szCs w:val="20"/>
                <w:lang w:eastAsia="sk-SK"/>
              </w:rPr>
            </w:pPr>
          </w:p>
        </w:tc>
      </w:tr>
      <w:tr w:rsidR="00E43F0D" w:rsidRPr="00E43F0D" w14:paraId="768D94B6" w14:textId="77777777" w:rsidTr="00C57E5C">
        <w:tc>
          <w:tcPr>
            <w:tcW w:w="9180" w:type="dxa"/>
            <w:gridSpan w:val="11"/>
            <w:tcBorders>
              <w:top w:val="single" w:sz="4" w:space="0" w:color="auto"/>
              <w:left w:val="single" w:sz="4" w:space="0" w:color="auto"/>
              <w:bottom w:val="nil"/>
              <w:right w:val="single" w:sz="4" w:space="0" w:color="auto"/>
            </w:tcBorders>
            <w:shd w:val="clear" w:color="auto" w:fill="E2E2E2"/>
          </w:tcPr>
          <w:p w14:paraId="6F53A27D"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Alternatívne riešenia</w:t>
            </w:r>
          </w:p>
        </w:tc>
      </w:tr>
      <w:tr w:rsidR="00E43F0D" w:rsidRPr="00E43F0D" w14:paraId="4B2C87CA" w14:textId="77777777" w:rsidTr="00C57E5C">
        <w:trPr>
          <w:trHeight w:val="1005"/>
        </w:trPr>
        <w:tc>
          <w:tcPr>
            <w:tcW w:w="9180" w:type="dxa"/>
            <w:gridSpan w:val="11"/>
            <w:tcBorders>
              <w:top w:val="nil"/>
              <w:left w:val="single" w:sz="4" w:space="0" w:color="auto"/>
              <w:bottom w:val="single" w:sz="4" w:space="0" w:color="auto"/>
              <w:right w:val="single" w:sz="4" w:space="0" w:color="auto"/>
            </w:tcBorders>
            <w:shd w:val="clear" w:color="auto" w:fill="FFFFFF"/>
          </w:tcPr>
          <w:p w14:paraId="308EFB56"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sz w:val="20"/>
                <w:szCs w:val="20"/>
                <w:lang w:eastAsia="sk-SK"/>
              </w:rPr>
              <w:t>Alternatívne riešenia neboli zvažované.</w:t>
            </w:r>
          </w:p>
          <w:p w14:paraId="784CD766" w14:textId="77777777" w:rsidR="00E43F0D" w:rsidRPr="00E43F0D" w:rsidRDefault="00E43F0D" w:rsidP="00C57E5C">
            <w:pPr>
              <w:jc w:val="both"/>
              <w:rPr>
                <w:rStyle w:val="Zstupntext"/>
                <w:rFonts w:cs="Times New Roman"/>
                <w:color w:val="000000"/>
                <w:sz w:val="20"/>
                <w:szCs w:val="20"/>
              </w:rPr>
            </w:pPr>
            <w:r w:rsidRPr="00E43F0D">
              <w:rPr>
                <w:rFonts w:ascii="Times New Roman" w:eastAsia="Times New Roman" w:hAnsi="Times New Roman" w:cs="Times New Roman"/>
                <w:sz w:val="20"/>
                <w:szCs w:val="20"/>
                <w:lang w:eastAsia="sk-SK"/>
              </w:rPr>
              <w:t>Nulový variant: V prípade, že sa nepristúpi k novelizácii právnej úpravy, bude vykonávanie zaručenej konverzie po 1. októbri 2025 v právnom vákuu, keďže vzhľadom na nemožnosť včasnej implementácie zmien účinných od 1. októbra 2025 nebude môcť osoba oprávnená postupovať pri vykonávaní zaručenej konverzie v súlade s ustanoveniami účinnými od 1. októbra 2025.</w:t>
            </w:r>
          </w:p>
          <w:p w14:paraId="36F056FF" w14:textId="77777777" w:rsidR="00E43F0D" w:rsidRPr="00E43F0D" w:rsidRDefault="00E43F0D" w:rsidP="00C57E5C">
            <w:pPr>
              <w:jc w:val="both"/>
              <w:rPr>
                <w:rFonts w:ascii="Times New Roman" w:eastAsia="Times New Roman" w:hAnsi="Times New Roman" w:cs="Times New Roman"/>
                <w:i/>
                <w:sz w:val="20"/>
                <w:szCs w:val="20"/>
                <w:lang w:eastAsia="sk-SK"/>
              </w:rPr>
            </w:pPr>
          </w:p>
          <w:p w14:paraId="3D4640B0" w14:textId="77777777" w:rsidR="00E43F0D" w:rsidRPr="00E43F0D" w:rsidRDefault="00E43F0D" w:rsidP="00C57E5C">
            <w:pPr>
              <w:jc w:val="both"/>
              <w:rPr>
                <w:rFonts w:ascii="Times New Roman" w:eastAsia="Times New Roman" w:hAnsi="Times New Roman" w:cs="Times New Roman"/>
                <w:i/>
                <w:sz w:val="20"/>
                <w:szCs w:val="20"/>
                <w:lang w:eastAsia="sk-SK"/>
              </w:rPr>
            </w:pPr>
          </w:p>
        </w:tc>
      </w:tr>
      <w:tr w:rsidR="00E43F0D" w:rsidRPr="00E43F0D" w14:paraId="7D906EAC" w14:textId="77777777" w:rsidTr="00C57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66220C9"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Vykonávacie predpisy</w:t>
            </w:r>
          </w:p>
        </w:tc>
      </w:tr>
      <w:tr w:rsidR="00E43F0D" w:rsidRPr="00E43F0D" w14:paraId="54EE6374" w14:textId="77777777" w:rsidTr="00C57E5C">
        <w:tc>
          <w:tcPr>
            <w:tcW w:w="6203" w:type="dxa"/>
            <w:gridSpan w:val="7"/>
            <w:tcBorders>
              <w:top w:val="single" w:sz="4" w:space="0" w:color="FFFFFF"/>
              <w:left w:val="single" w:sz="4" w:space="0" w:color="auto"/>
              <w:bottom w:val="nil"/>
              <w:right w:val="nil"/>
            </w:tcBorders>
            <w:shd w:val="clear" w:color="auto" w:fill="FFFFFF"/>
          </w:tcPr>
          <w:p w14:paraId="28F2AA68"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0801D3E" w14:textId="77777777" w:rsidR="00E43F0D" w:rsidRPr="00E43F0D" w:rsidRDefault="006653F5" w:rsidP="00C57E5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DEE959C" w14:textId="77777777" w:rsidR="00E43F0D" w:rsidRPr="00E43F0D" w:rsidRDefault="006653F5" w:rsidP="00C57E5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Nie</w:t>
            </w:r>
          </w:p>
        </w:tc>
      </w:tr>
      <w:tr w:rsidR="00E43F0D" w:rsidRPr="00E43F0D" w14:paraId="0CFADBED" w14:textId="77777777" w:rsidTr="00C57E5C">
        <w:tc>
          <w:tcPr>
            <w:tcW w:w="9180" w:type="dxa"/>
            <w:gridSpan w:val="11"/>
            <w:tcBorders>
              <w:top w:val="nil"/>
              <w:left w:val="single" w:sz="4" w:space="0" w:color="auto"/>
              <w:bottom w:val="single" w:sz="4" w:space="0" w:color="auto"/>
              <w:right w:val="single" w:sz="4" w:space="0" w:color="auto"/>
            </w:tcBorders>
            <w:shd w:val="clear" w:color="auto" w:fill="FFFFFF"/>
          </w:tcPr>
          <w:p w14:paraId="586A4004" w14:textId="77777777" w:rsidR="00E43F0D" w:rsidRPr="00E43F0D" w:rsidRDefault="00E43F0D" w:rsidP="00C57E5C">
            <w:pPr>
              <w:rPr>
                <w:rFonts w:ascii="Times New Roman" w:eastAsia="Times New Roman" w:hAnsi="Times New Roman" w:cs="Times New Roman"/>
                <w:i/>
                <w:sz w:val="20"/>
                <w:szCs w:val="20"/>
                <w:lang w:eastAsia="sk-SK"/>
              </w:rPr>
            </w:pPr>
            <w:r w:rsidRPr="00E43F0D">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7F26C259" w14:textId="77777777" w:rsidR="00E43F0D" w:rsidRPr="00E43F0D" w:rsidRDefault="00E43F0D" w:rsidP="00C57E5C">
            <w:pPr>
              <w:jc w:val="both"/>
              <w:rPr>
                <w:rFonts w:ascii="Times New Roman" w:eastAsia="Times New Roman" w:hAnsi="Times New Roman" w:cs="Times New Roman"/>
                <w:sz w:val="20"/>
                <w:szCs w:val="20"/>
                <w:lang w:eastAsia="sk-SK"/>
              </w:rPr>
            </w:pPr>
          </w:p>
        </w:tc>
      </w:tr>
      <w:tr w:rsidR="00E43F0D" w:rsidRPr="00E43F0D" w14:paraId="6FC02CB0" w14:textId="77777777" w:rsidTr="00C57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ED3D5DD"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lastRenderedPageBreak/>
              <w:t xml:space="preserve">Transpozícia/implementácia práva EÚ </w:t>
            </w:r>
          </w:p>
        </w:tc>
      </w:tr>
      <w:tr w:rsidR="00E43F0D" w:rsidRPr="00E43F0D" w14:paraId="693A4397" w14:textId="77777777" w:rsidTr="00C57E5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43F0D" w:rsidRPr="00E43F0D" w14:paraId="436BDDE9" w14:textId="77777777" w:rsidTr="00C57E5C">
              <w:trPr>
                <w:trHeight w:val="90"/>
              </w:trPr>
              <w:tc>
                <w:tcPr>
                  <w:tcW w:w="8643" w:type="dxa"/>
                </w:tcPr>
                <w:p w14:paraId="3A7F5EFD" w14:textId="77777777" w:rsidR="00E43F0D" w:rsidRPr="00E43F0D" w:rsidRDefault="00E43F0D" w:rsidP="00C57E5C">
                  <w:pPr>
                    <w:pStyle w:val="Default"/>
                    <w:rPr>
                      <w:color w:val="auto"/>
                      <w:sz w:val="20"/>
                      <w:szCs w:val="20"/>
                    </w:rPr>
                  </w:pPr>
                  <w:r w:rsidRPr="00E43F0D">
                    <w:rPr>
                      <w:i/>
                      <w:iCs/>
                      <w:color w:val="auto"/>
                      <w:sz w:val="20"/>
                      <w:szCs w:val="20"/>
                    </w:rPr>
                    <w:t xml:space="preserve">Uveďte, či v predkladanom návrhu právneho predpisu dochádza ku </w:t>
                  </w:r>
                  <w:proofErr w:type="spellStart"/>
                  <w:r w:rsidRPr="00E43F0D">
                    <w:rPr>
                      <w:i/>
                      <w:iCs/>
                      <w:color w:val="auto"/>
                      <w:sz w:val="20"/>
                      <w:szCs w:val="20"/>
                    </w:rPr>
                    <w:t>goldplatingu</w:t>
                  </w:r>
                  <w:proofErr w:type="spellEnd"/>
                  <w:r w:rsidRPr="00E43F0D">
                    <w:rPr>
                      <w:i/>
                      <w:iCs/>
                      <w:color w:val="auto"/>
                      <w:sz w:val="20"/>
                      <w:szCs w:val="20"/>
                    </w:rPr>
                    <w:t xml:space="preserve"> podľa tabuľky zhody, resp. či ku </w:t>
                  </w:r>
                  <w:proofErr w:type="spellStart"/>
                  <w:r w:rsidRPr="00E43F0D">
                    <w:rPr>
                      <w:i/>
                      <w:iCs/>
                      <w:color w:val="auto"/>
                      <w:sz w:val="20"/>
                      <w:szCs w:val="20"/>
                    </w:rPr>
                    <w:t>goldplatingu</w:t>
                  </w:r>
                  <w:proofErr w:type="spellEnd"/>
                  <w:r w:rsidRPr="00E43F0D">
                    <w:rPr>
                      <w:i/>
                      <w:iCs/>
                      <w:color w:val="auto"/>
                      <w:sz w:val="20"/>
                      <w:szCs w:val="20"/>
                    </w:rPr>
                    <w:t xml:space="preserve"> dochádza pri implementácii práva EÚ. </w:t>
                  </w:r>
                </w:p>
              </w:tc>
            </w:tr>
            <w:tr w:rsidR="00E43F0D" w:rsidRPr="00E43F0D" w14:paraId="17357826" w14:textId="77777777" w:rsidTr="00C57E5C">
              <w:trPr>
                <w:trHeight w:val="296"/>
              </w:trPr>
              <w:tc>
                <w:tcPr>
                  <w:tcW w:w="8643" w:type="dxa"/>
                </w:tcPr>
                <w:p w14:paraId="1C2D10DC" w14:textId="77777777" w:rsidR="00E43F0D" w:rsidRPr="00E43F0D" w:rsidRDefault="00E43F0D" w:rsidP="00C57E5C">
                  <w:pPr>
                    <w:pStyle w:val="Default"/>
                    <w:rPr>
                      <w:b/>
                      <w:iCs/>
                      <w:color w:val="auto"/>
                      <w:sz w:val="20"/>
                      <w:szCs w:val="20"/>
                    </w:rPr>
                  </w:pPr>
                  <w:r w:rsidRPr="00E43F0D">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E43F0D">
                        <w:rPr>
                          <w:rFonts w:ascii="Segoe UI Symbol" w:eastAsia="MS Gothic" w:hAnsi="Segoe UI Symbol" w:cs="Segoe UI Symbol"/>
                          <w:b/>
                          <w:iCs/>
                          <w:color w:val="auto"/>
                          <w:sz w:val="20"/>
                          <w:szCs w:val="20"/>
                        </w:rPr>
                        <w:t>☐</w:t>
                      </w:r>
                    </w:sdtContent>
                  </w:sdt>
                  <w:r w:rsidRPr="00E43F0D">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E43F0D">
                        <w:rPr>
                          <w:rFonts w:ascii="Segoe UI Symbol" w:eastAsia="MS Gothic" w:hAnsi="Segoe UI Symbol" w:cs="Segoe UI Symbol"/>
                          <w:b/>
                          <w:iCs/>
                          <w:color w:val="auto"/>
                          <w:sz w:val="20"/>
                          <w:szCs w:val="20"/>
                        </w:rPr>
                        <w:t>☒</w:t>
                      </w:r>
                    </w:sdtContent>
                  </w:sdt>
                  <w:r w:rsidRPr="00E43F0D">
                    <w:rPr>
                      <w:b/>
                      <w:iCs/>
                      <w:color w:val="auto"/>
                      <w:sz w:val="20"/>
                      <w:szCs w:val="20"/>
                    </w:rPr>
                    <w:t xml:space="preserve"> Nie</w:t>
                  </w:r>
                </w:p>
                <w:p w14:paraId="07EC79E7" w14:textId="77777777" w:rsidR="00E43F0D" w:rsidRPr="00E43F0D" w:rsidRDefault="00E43F0D" w:rsidP="00C57E5C">
                  <w:pPr>
                    <w:pStyle w:val="Default"/>
                    <w:rPr>
                      <w:i/>
                      <w:iCs/>
                      <w:color w:val="auto"/>
                      <w:sz w:val="20"/>
                      <w:szCs w:val="20"/>
                    </w:rPr>
                  </w:pPr>
                </w:p>
                <w:p w14:paraId="160D4C51" w14:textId="77777777" w:rsidR="00E43F0D" w:rsidRPr="00E43F0D" w:rsidRDefault="00E43F0D" w:rsidP="00C57E5C">
                  <w:pPr>
                    <w:pStyle w:val="Default"/>
                    <w:rPr>
                      <w:color w:val="auto"/>
                      <w:sz w:val="20"/>
                      <w:szCs w:val="20"/>
                    </w:rPr>
                  </w:pPr>
                  <w:r w:rsidRPr="00E43F0D">
                    <w:rPr>
                      <w:i/>
                      <w:iCs/>
                      <w:color w:val="auto"/>
                      <w:sz w:val="20"/>
                      <w:szCs w:val="20"/>
                    </w:rPr>
                    <w:t xml:space="preserve">Ak áno, uveďte, ktorých vplyvov podľa bodu 9 sa </w:t>
                  </w:r>
                  <w:proofErr w:type="spellStart"/>
                  <w:r w:rsidRPr="00E43F0D">
                    <w:rPr>
                      <w:i/>
                      <w:iCs/>
                      <w:color w:val="auto"/>
                      <w:sz w:val="20"/>
                      <w:szCs w:val="20"/>
                    </w:rPr>
                    <w:t>goldplating</w:t>
                  </w:r>
                  <w:proofErr w:type="spellEnd"/>
                  <w:r w:rsidRPr="00E43F0D">
                    <w:rPr>
                      <w:i/>
                      <w:iCs/>
                      <w:color w:val="auto"/>
                      <w:sz w:val="20"/>
                      <w:szCs w:val="20"/>
                    </w:rPr>
                    <w:t xml:space="preserve"> týka: </w:t>
                  </w:r>
                </w:p>
              </w:tc>
            </w:tr>
          </w:tbl>
          <w:p w14:paraId="794F1089" w14:textId="77777777" w:rsidR="00E43F0D" w:rsidRPr="00E43F0D" w:rsidRDefault="00E43F0D" w:rsidP="00C57E5C">
            <w:pPr>
              <w:jc w:val="both"/>
              <w:rPr>
                <w:rFonts w:ascii="Times New Roman" w:eastAsia="Times New Roman" w:hAnsi="Times New Roman" w:cs="Times New Roman"/>
                <w:i/>
                <w:sz w:val="20"/>
                <w:szCs w:val="20"/>
                <w:lang w:eastAsia="sk-SK"/>
              </w:rPr>
            </w:pPr>
          </w:p>
        </w:tc>
      </w:tr>
      <w:tr w:rsidR="00E43F0D" w:rsidRPr="00E43F0D" w14:paraId="5C8FD1FD" w14:textId="77777777" w:rsidTr="00C57E5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B3FE061" w14:textId="77777777" w:rsidR="00E43F0D" w:rsidRPr="00E43F0D" w:rsidRDefault="00E43F0D" w:rsidP="00C57E5C">
            <w:pPr>
              <w:jc w:val="center"/>
              <w:rPr>
                <w:rFonts w:ascii="Times New Roman" w:eastAsia="Times New Roman" w:hAnsi="Times New Roman" w:cs="Times New Roman"/>
                <w:sz w:val="20"/>
                <w:szCs w:val="20"/>
                <w:lang w:eastAsia="sk-SK"/>
              </w:rPr>
            </w:pPr>
          </w:p>
        </w:tc>
      </w:tr>
      <w:tr w:rsidR="00E43F0D" w:rsidRPr="00E43F0D" w14:paraId="4E688B8F" w14:textId="77777777" w:rsidTr="00C57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477AE5B"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Preskúmanie účelnosti</w:t>
            </w:r>
          </w:p>
        </w:tc>
      </w:tr>
      <w:tr w:rsidR="00E43F0D" w:rsidRPr="00E43F0D" w14:paraId="0BAF39C1" w14:textId="77777777" w:rsidTr="00C57E5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BBED720" w14:textId="77777777" w:rsidR="00E43F0D" w:rsidRPr="00E43F0D" w:rsidRDefault="00E43F0D" w:rsidP="00C57E5C">
            <w:pPr>
              <w:rPr>
                <w:rFonts w:ascii="Times New Roman" w:hAnsi="Times New Roman" w:cs="Times New Roman"/>
                <w:sz w:val="20"/>
                <w:szCs w:val="20"/>
                <w:lang w:eastAsia="sk-SK"/>
              </w:rPr>
            </w:pPr>
            <w:r w:rsidRPr="00E43F0D">
              <w:rPr>
                <w:rFonts w:ascii="Times New Roman" w:hAnsi="Times New Roman" w:cs="Times New Roman"/>
                <w:sz w:val="20"/>
                <w:szCs w:val="20"/>
                <w:lang w:eastAsia="sk-SK"/>
              </w:rPr>
              <w:t>K preskúmaniu účelnosti predkladaného materiálu by malo dôjsť pri nasledujúcej novelizácii zákona o e-</w:t>
            </w:r>
            <w:proofErr w:type="spellStart"/>
            <w:r w:rsidRPr="00E43F0D">
              <w:rPr>
                <w:rFonts w:ascii="Times New Roman" w:hAnsi="Times New Roman" w:cs="Times New Roman"/>
                <w:sz w:val="20"/>
                <w:szCs w:val="20"/>
                <w:lang w:eastAsia="sk-SK"/>
              </w:rPr>
              <w:t>Governmente</w:t>
            </w:r>
            <w:proofErr w:type="spellEnd"/>
            <w:r w:rsidRPr="00E43F0D">
              <w:rPr>
                <w:rFonts w:ascii="Times New Roman" w:hAnsi="Times New Roman" w:cs="Times New Roman"/>
                <w:sz w:val="20"/>
                <w:szCs w:val="20"/>
                <w:lang w:eastAsia="sk-SK"/>
              </w:rPr>
              <w:t>, najneskôr však 3 roky od účinnosti predkladaného návrhu. Vzhľadom na navrhovanú účinnosť 1. januára 2027 by k preskúmaniu účelnosti malo dôjsť najneskôr v roku 2030 na základe získaných poznatkov z aplikačnej praxe. Kritériom preskúmania účelnosti budú výsledky kontrol dodržiavania povinností vyplývajúcich zo zákona o e-</w:t>
            </w:r>
            <w:proofErr w:type="spellStart"/>
            <w:r w:rsidRPr="00E43F0D">
              <w:rPr>
                <w:rFonts w:ascii="Times New Roman" w:hAnsi="Times New Roman" w:cs="Times New Roman"/>
                <w:sz w:val="20"/>
                <w:szCs w:val="20"/>
                <w:lang w:eastAsia="sk-SK"/>
              </w:rPr>
              <w:t>Governmente</w:t>
            </w:r>
            <w:proofErr w:type="spellEnd"/>
            <w:r w:rsidRPr="00E43F0D">
              <w:rPr>
                <w:rFonts w:ascii="Times New Roman" w:hAnsi="Times New Roman" w:cs="Times New Roman"/>
                <w:sz w:val="20"/>
                <w:szCs w:val="20"/>
                <w:lang w:eastAsia="sk-SK"/>
              </w:rPr>
              <w:t xml:space="preserve"> a podnety zo strany osôb vykonávajúcich zaručenú konverziu k aplikácii postupu vykonávania zaručenej konverzie podľa zákona v praxi.</w:t>
            </w:r>
          </w:p>
          <w:p w14:paraId="034FA8DE" w14:textId="77777777" w:rsidR="00E43F0D" w:rsidRPr="00E43F0D" w:rsidRDefault="00E43F0D" w:rsidP="00C57E5C">
            <w:pPr>
              <w:jc w:val="both"/>
              <w:rPr>
                <w:rFonts w:ascii="Times New Roman" w:eastAsia="Times New Roman" w:hAnsi="Times New Roman" w:cs="Times New Roman"/>
                <w:i/>
                <w:sz w:val="20"/>
                <w:szCs w:val="20"/>
                <w:lang w:eastAsia="sk-SK"/>
              </w:rPr>
            </w:pPr>
          </w:p>
          <w:p w14:paraId="220DEFA4" w14:textId="77777777" w:rsidR="00E43F0D" w:rsidRPr="00E43F0D" w:rsidRDefault="00E43F0D" w:rsidP="00C57E5C">
            <w:pPr>
              <w:jc w:val="both"/>
              <w:rPr>
                <w:rFonts w:ascii="Times New Roman" w:eastAsia="Times New Roman" w:hAnsi="Times New Roman" w:cs="Times New Roman"/>
                <w:i/>
                <w:sz w:val="20"/>
                <w:szCs w:val="20"/>
                <w:lang w:eastAsia="sk-SK"/>
              </w:rPr>
            </w:pPr>
          </w:p>
        </w:tc>
      </w:tr>
      <w:tr w:rsidR="00E43F0D" w:rsidRPr="00E43F0D" w14:paraId="7849B139" w14:textId="77777777" w:rsidTr="00C57E5C">
        <w:tc>
          <w:tcPr>
            <w:tcW w:w="9180" w:type="dxa"/>
            <w:gridSpan w:val="11"/>
            <w:tcBorders>
              <w:top w:val="nil"/>
              <w:left w:val="nil"/>
              <w:bottom w:val="single" w:sz="4" w:space="0" w:color="auto"/>
              <w:right w:val="nil"/>
            </w:tcBorders>
            <w:shd w:val="clear" w:color="auto" w:fill="FFFFFF"/>
          </w:tcPr>
          <w:p w14:paraId="5C475D0E" w14:textId="77777777" w:rsidR="00E43F0D" w:rsidRPr="00E43F0D" w:rsidRDefault="00E43F0D" w:rsidP="00C57E5C">
            <w:pPr>
              <w:jc w:val="both"/>
              <w:rPr>
                <w:rFonts w:ascii="Times New Roman" w:eastAsia="Times New Roman" w:hAnsi="Times New Roman" w:cs="Times New Roman"/>
                <w:b/>
                <w:sz w:val="20"/>
                <w:szCs w:val="20"/>
                <w:lang w:eastAsia="sk-SK"/>
              </w:rPr>
            </w:pPr>
          </w:p>
          <w:p w14:paraId="38C9C7EA" w14:textId="77777777" w:rsidR="00E43F0D" w:rsidRPr="00E43F0D" w:rsidRDefault="00E43F0D" w:rsidP="00C57E5C">
            <w:pPr>
              <w:ind w:left="142" w:hanging="142"/>
              <w:jc w:val="both"/>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0073014" w14:textId="77777777" w:rsidR="00E43F0D" w:rsidRPr="00E43F0D" w:rsidRDefault="00E43F0D" w:rsidP="00C57E5C">
            <w:pPr>
              <w:jc w:val="both"/>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1ECC4177" w14:textId="77777777" w:rsidR="00E43F0D" w:rsidRPr="00E43F0D" w:rsidRDefault="00E43F0D" w:rsidP="00C57E5C">
            <w:pPr>
              <w:jc w:val="both"/>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CF82FAD" w14:textId="77777777" w:rsidR="00E43F0D" w:rsidRPr="00E43F0D" w:rsidRDefault="00E43F0D" w:rsidP="00C57E5C">
            <w:pPr>
              <w:jc w:val="both"/>
              <w:rPr>
                <w:rFonts w:ascii="Times New Roman" w:eastAsia="Times New Roman" w:hAnsi="Times New Roman" w:cs="Times New Roman"/>
                <w:b/>
                <w:sz w:val="20"/>
                <w:szCs w:val="20"/>
                <w:lang w:eastAsia="sk-SK"/>
              </w:rPr>
            </w:pPr>
          </w:p>
        </w:tc>
      </w:tr>
      <w:tr w:rsidR="00E43F0D" w:rsidRPr="00E43F0D" w14:paraId="0B500B42" w14:textId="77777777" w:rsidTr="00C57E5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E20CC72" w14:textId="77777777" w:rsidR="00E43F0D" w:rsidRPr="00E43F0D" w:rsidRDefault="00E43F0D" w:rsidP="00E43F0D">
            <w:pPr>
              <w:numPr>
                <w:ilvl w:val="0"/>
                <w:numId w:val="2"/>
              </w:numPr>
              <w:ind w:left="426"/>
              <w:contextualSpacing/>
              <w:rPr>
                <w:rFonts w:ascii="Times New Roman" w:eastAsia="Calibri" w:hAnsi="Times New Roman" w:cs="Times New Roman"/>
                <w:b/>
                <w:sz w:val="20"/>
                <w:szCs w:val="20"/>
              </w:rPr>
            </w:pPr>
            <w:r w:rsidRPr="00E43F0D">
              <w:rPr>
                <w:rFonts w:ascii="Times New Roman" w:eastAsia="Calibri" w:hAnsi="Times New Roman" w:cs="Times New Roman"/>
                <w:b/>
                <w:sz w:val="20"/>
                <w:szCs w:val="20"/>
              </w:rPr>
              <w:t>Vybrané vplyvy  materiálu</w:t>
            </w:r>
          </w:p>
        </w:tc>
      </w:tr>
      <w:tr w:rsidR="00E43F0D" w:rsidRPr="00E43F0D" w14:paraId="5D79B04D" w14:textId="77777777" w:rsidTr="00C57E5C">
        <w:tc>
          <w:tcPr>
            <w:tcW w:w="3812" w:type="dxa"/>
            <w:tcBorders>
              <w:top w:val="single" w:sz="4" w:space="0" w:color="auto"/>
              <w:left w:val="single" w:sz="4" w:space="0" w:color="auto"/>
              <w:bottom w:val="nil"/>
              <w:right w:val="single" w:sz="4" w:space="0" w:color="auto"/>
            </w:tcBorders>
            <w:shd w:val="clear" w:color="auto" w:fill="E2E2E2"/>
          </w:tcPr>
          <w:p w14:paraId="18CC8E4A"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A7B5FE8"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A1B3BDE"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1D4A5C4"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45E81C2E"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48DF197" w14:textId="77777777" w:rsidR="00E43F0D" w:rsidRPr="00E43F0D" w:rsidRDefault="00E43F0D" w:rsidP="00C57E5C">
                <w:pPr>
                  <w:ind w:left="-107" w:right="-108"/>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47A28BE" w14:textId="77777777" w:rsidR="00E43F0D" w:rsidRPr="00E43F0D" w:rsidRDefault="00E43F0D" w:rsidP="00C57E5C">
            <w:pPr>
              <w:ind w:left="3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52A85AFE" w14:textId="77777777" w:rsidTr="00C57E5C">
        <w:tc>
          <w:tcPr>
            <w:tcW w:w="3812" w:type="dxa"/>
            <w:tcBorders>
              <w:top w:val="nil"/>
              <w:left w:val="single" w:sz="4" w:space="0" w:color="auto"/>
              <w:bottom w:val="nil"/>
              <w:right w:val="single" w:sz="4" w:space="0" w:color="auto"/>
            </w:tcBorders>
            <w:shd w:val="clear" w:color="auto" w:fill="E2E2E2"/>
          </w:tcPr>
          <w:p w14:paraId="206D6B6B"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    z toho rozpočtovo zabezpečené vplyvy,         </w:t>
            </w:r>
          </w:p>
          <w:p w14:paraId="20BE9B80"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    v prípade identifikovaného negatívneho </w:t>
            </w:r>
          </w:p>
          <w:p w14:paraId="4B6036BF"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5210E89"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0376CBF"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953A01A"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831A836"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40F043F" w14:textId="77777777" w:rsidR="00E43F0D" w:rsidRPr="00E43F0D" w:rsidRDefault="00E43F0D" w:rsidP="00C57E5C">
                <w:pPr>
                  <w:ind w:left="-107" w:right="-108"/>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F22BC8D" w14:textId="77777777" w:rsidR="00E43F0D" w:rsidRPr="00E43F0D" w:rsidRDefault="00E43F0D" w:rsidP="00C57E5C">
            <w:pPr>
              <w:ind w:left="34"/>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Čiastočne</w:t>
            </w:r>
          </w:p>
        </w:tc>
      </w:tr>
      <w:tr w:rsidR="00E43F0D" w:rsidRPr="00E43F0D" w14:paraId="5AEBBBB5" w14:textId="77777777" w:rsidTr="00C57E5C">
        <w:tc>
          <w:tcPr>
            <w:tcW w:w="3812" w:type="dxa"/>
            <w:tcBorders>
              <w:top w:val="nil"/>
              <w:left w:val="single" w:sz="4" w:space="0" w:color="auto"/>
              <w:bottom w:val="nil"/>
              <w:right w:val="single" w:sz="4" w:space="0" w:color="auto"/>
            </w:tcBorders>
            <w:shd w:val="clear" w:color="auto" w:fill="E2E2E2"/>
          </w:tcPr>
          <w:p w14:paraId="1FB7A016"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2852F5A"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A7674DA"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D6D8AEA"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0E7703EF"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6DEA1E6" w14:textId="77777777" w:rsidR="00E43F0D" w:rsidRPr="00E43F0D" w:rsidRDefault="00E43F0D" w:rsidP="00C57E5C">
                <w:pPr>
                  <w:ind w:left="-107" w:right="-108"/>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25F59F44" w14:textId="77777777" w:rsidR="00E43F0D" w:rsidRPr="00E43F0D" w:rsidRDefault="00E43F0D" w:rsidP="00C57E5C">
            <w:pPr>
              <w:ind w:left="3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2F2D2067" w14:textId="77777777" w:rsidTr="00C57E5C">
        <w:tc>
          <w:tcPr>
            <w:tcW w:w="3812" w:type="dxa"/>
            <w:tcBorders>
              <w:top w:val="nil"/>
              <w:left w:val="single" w:sz="4" w:space="0" w:color="auto"/>
              <w:bottom w:val="single" w:sz="4" w:space="0" w:color="auto"/>
              <w:right w:val="single" w:sz="4" w:space="0" w:color="auto"/>
            </w:tcBorders>
            <w:shd w:val="clear" w:color="auto" w:fill="E2E2E2"/>
          </w:tcPr>
          <w:p w14:paraId="208CFDF3" w14:textId="77777777" w:rsidR="00E43F0D" w:rsidRPr="00E43F0D" w:rsidRDefault="00E43F0D" w:rsidP="00C57E5C">
            <w:pPr>
              <w:ind w:left="171"/>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z toho rozpočtovo zabezpečené vplyvy,</w:t>
            </w:r>
          </w:p>
          <w:p w14:paraId="5BF71C08" w14:textId="77777777" w:rsidR="00E43F0D" w:rsidRPr="00E43F0D" w:rsidRDefault="00E43F0D" w:rsidP="00C57E5C">
            <w:pPr>
              <w:ind w:left="171"/>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1FB470F"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FE1D05C"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5031EF4"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3C7660F"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3A32B1C" w14:textId="77777777" w:rsidR="00E43F0D" w:rsidRPr="00E43F0D" w:rsidRDefault="00E43F0D" w:rsidP="00C57E5C">
                <w:pPr>
                  <w:ind w:left="-107" w:right="-108"/>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5B9ACF6" w14:textId="77777777" w:rsidR="00E43F0D" w:rsidRPr="00E43F0D" w:rsidRDefault="00E43F0D" w:rsidP="00C57E5C">
            <w:pPr>
              <w:ind w:left="34"/>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Čiastočne</w:t>
            </w:r>
          </w:p>
        </w:tc>
      </w:tr>
      <w:tr w:rsidR="00E43F0D" w:rsidRPr="00E43F0D" w14:paraId="22D0E751" w14:textId="77777777" w:rsidTr="00C57E5C">
        <w:tc>
          <w:tcPr>
            <w:tcW w:w="3812" w:type="dxa"/>
            <w:tcBorders>
              <w:top w:val="single" w:sz="4" w:space="0" w:color="auto"/>
              <w:left w:val="single" w:sz="4" w:space="0" w:color="auto"/>
              <w:bottom w:val="single" w:sz="4" w:space="0" w:color="auto"/>
              <w:right w:val="single" w:sz="4" w:space="0" w:color="auto"/>
            </w:tcBorders>
            <w:shd w:val="clear" w:color="auto" w:fill="E2E2E2"/>
          </w:tcPr>
          <w:p w14:paraId="7140CA62" w14:textId="77777777" w:rsidR="00E43F0D" w:rsidRPr="00E43F0D" w:rsidRDefault="00E43F0D" w:rsidP="00C57E5C">
            <w:pPr>
              <w:ind w:left="171"/>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DA10FEE"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6ED00E5"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D480617" w14:textId="77777777" w:rsidR="00E43F0D" w:rsidRPr="00E43F0D" w:rsidRDefault="00E43F0D" w:rsidP="00C57E5C">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5F1E8356" w14:textId="77777777" w:rsidR="00E43F0D" w:rsidRPr="00E43F0D" w:rsidRDefault="00E43F0D" w:rsidP="00C57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0A1520F" w14:textId="77777777" w:rsidR="00E43F0D" w:rsidRPr="00E43F0D" w:rsidRDefault="00E43F0D" w:rsidP="00C57E5C">
                <w:pPr>
                  <w:ind w:left="-107" w:right="-108"/>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7D5DECB" w14:textId="77777777" w:rsidR="00E43F0D" w:rsidRPr="00E43F0D" w:rsidRDefault="00E43F0D" w:rsidP="00C57E5C">
            <w:pPr>
              <w:ind w:left="34"/>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Nie</w:t>
            </w:r>
          </w:p>
        </w:tc>
      </w:tr>
      <w:tr w:rsidR="00E43F0D" w:rsidRPr="00E43F0D" w14:paraId="2CF2BD2D" w14:textId="77777777" w:rsidTr="00C57E5C">
        <w:tc>
          <w:tcPr>
            <w:tcW w:w="3812" w:type="dxa"/>
            <w:tcBorders>
              <w:top w:val="single" w:sz="4" w:space="0" w:color="auto"/>
              <w:left w:val="single" w:sz="4" w:space="0" w:color="auto"/>
              <w:bottom w:val="single" w:sz="4" w:space="0" w:color="auto"/>
              <w:right w:val="single" w:sz="4" w:space="0" w:color="auto"/>
            </w:tcBorders>
            <w:shd w:val="clear" w:color="auto" w:fill="E2E2E2"/>
          </w:tcPr>
          <w:p w14:paraId="4346D289"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F07AFE2"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4F329F9"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6F9E0A20"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CF75135"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6F3212A" w14:textId="77777777" w:rsidR="00E43F0D" w:rsidRPr="00E43F0D" w:rsidRDefault="00E43F0D" w:rsidP="00C57E5C">
                <w:pPr>
                  <w:ind w:left="-107" w:right="-108"/>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84C29F7" w14:textId="77777777" w:rsidR="00E43F0D" w:rsidRPr="00E43F0D" w:rsidRDefault="00E43F0D" w:rsidP="00C57E5C">
            <w:pPr>
              <w:ind w:left="34"/>
              <w:rPr>
                <w:rFonts w:ascii="Times New Roman" w:eastAsia="Times New Roman" w:hAnsi="Times New Roman" w:cs="Times New Roman"/>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36305D99" w14:textId="77777777" w:rsidTr="00C57E5C">
        <w:tc>
          <w:tcPr>
            <w:tcW w:w="3812" w:type="dxa"/>
            <w:tcBorders>
              <w:top w:val="single" w:sz="4" w:space="0" w:color="auto"/>
              <w:left w:val="single" w:sz="4" w:space="0" w:color="auto"/>
              <w:bottom w:val="nil"/>
              <w:right w:val="single" w:sz="4" w:space="0" w:color="auto"/>
            </w:tcBorders>
            <w:shd w:val="clear" w:color="auto" w:fill="E2E2E2"/>
          </w:tcPr>
          <w:p w14:paraId="77503605"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B355361"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7CC89EE"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CD43332"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3BCE6CC"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0EEEDAA"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0920462A" w14:textId="77777777" w:rsidR="00E43F0D" w:rsidRPr="00E43F0D" w:rsidRDefault="00E43F0D" w:rsidP="00C57E5C">
            <w:pPr>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7172B77F" w14:textId="77777777" w:rsidTr="00C57E5C">
        <w:tc>
          <w:tcPr>
            <w:tcW w:w="3812" w:type="dxa"/>
            <w:tcBorders>
              <w:top w:val="nil"/>
              <w:left w:val="single" w:sz="4" w:space="0" w:color="000000"/>
              <w:bottom w:val="nil"/>
              <w:right w:val="single" w:sz="4" w:space="0" w:color="000000"/>
            </w:tcBorders>
            <w:shd w:val="clear" w:color="auto" w:fill="E2E2E2"/>
          </w:tcPr>
          <w:p w14:paraId="78839417"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    z toho vplyvy na MSP</w:t>
            </w:r>
          </w:p>
          <w:p w14:paraId="6AD52A91" w14:textId="77777777" w:rsidR="00E43F0D" w:rsidRPr="00E43F0D" w:rsidRDefault="00E43F0D" w:rsidP="00C57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ECEF264"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435A797" w14:textId="77777777" w:rsidR="00E43F0D" w:rsidRPr="00E43F0D" w:rsidRDefault="00E43F0D" w:rsidP="00C57E5C">
            <w:pPr>
              <w:ind w:right="-108"/>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96B2DB7"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FC5817F"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705D1F0" w14:textId="77777777" w:rsidR="00E43F0D" w:rsidRPr="00E43F0D" w:rsidRDefault="00E43F0D" w:rsidP="00C57E5C">
                <w:pPr>
                  <w:jc w:val="center"/>
                  <w:rPr>
                    <w:rFonts w:ascii="Times New Roman" w:eastAsia="Times New Roman" w:hAnsi="Times New Roman" w:cs="Times New Roman"/>
                    <w:sz w:val="20"/>
                    <w:szCs w:val="20"/>
                    <w:lang w:eastAsia="sk-SK"/>
                  </w:rPr>
                </w:pPr>
                <w:r w:rsidRPr="00E43F0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5538DC7" w14:textId="77777777" w:rsidR="00E43F0D" w:rsidRPr="00E43F0D" w:rsidRDefault="00E43F0D" w:rsidP="00C57E5C">
            <w:pPr>
              <w:ind w:left="54"/>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Negatívne</w:t>
            </w:r>
          </w:p>
        </w:tc>
      </w:tr>
      <w:tr w:rsidR="00E43F0D" w:rsidRPr="00E43F0D" w14:paraId="6F9930B2" w14:textId="77777777" w:rsidTr="00C57E5C">
        <w:tc>
          <w:tcPr>
            <w:tcW w:w="3812" w:type="dxa"/>
            <w:tcBorders>
              <w:top w:val="nil"/>
              <w:left w:val="single" w:sz="4" w:space="0" w:color="auto"/>
              <w:bottom w:val="single" w:sz="4" w:space="0" w:color="auto"/>
              <w:right w:val="single" w:sz="4" w:space="0" w:color="auto"/>
            </w:tcBorders>
            <w:shd w:val="clear" w:color="auto" w:fill="E2E2E2"/>
          </w:tcPr>
          <w:p w14:paraId="58F689C8"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    Mechanizmus znižovania byrokracie    </w:t>
            </w:r>
          </w:p>
          <w:p w14:paraId="0510A73C"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AEC59A6"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8381FA2"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C2233BC" w14:textId="77777777" w:rsidR="00E43F0D" w:rsidRPr="00E43F0D" w:rsidRDefault="00E43F0D" w:rsidP="00C57E5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727A1BD" w14:textId="77777777" w:rsidR="00E43F0D" w:rsidRPr="00E43F0D" w:rsidRDefault="00E43F0D" w:rsidP="00C57E5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674C5F9"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8DBB41B" w14:textId="77777777" w:rsidR="00E43F0D" w:rsidRPr="00E43F0D" w:rsidRDefault="00E43F0D" w:rsidP="00C57E5C">
            <w:pPr>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sz w:val="20"/>
                <w:szCs w:val="20"/>
                <w:lang w:eastAsia="sk-SK"/>
              </w:rPr>
              <w:t>Nie</w:t>
            </w:r>
          </w:p>
        </w:tc>
      </w:tr>
      <w:tr w:rsidR="00E43F0D" w:rsidRPr="00E43F0D" w14:paraId="75D64B80" w14:textId="77777777" w:rsidTr="00C57E5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2EE020A"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FD130B1"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745E830"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E97D3C"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B76541E"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585DD44"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B862F6D" w14:textId="77777777" w:rsidR="00E43F0D" w:rsidRPr="00E43F0D" w:rsidRDefault="00E43F0D" w:rsidP="00C57E5C">
            <w:pPr>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0708194C" w14:textId="77777777" w:rsidTr="00C57E5C">
        <w:tc>
          <w:tcPr>
            <w:tcW w:w="3812" w:type="dxa"/>
            <w:tcBorders>
              <w:top w:val="single" w:sz="4" w:space="0" w:color="auto"/>
              <w:left w:val="single" w:sz="4" w:space="0" w:color="auto"/>
              <w:bottom w:val="nil"/>
              <w:right w:val="single" w:sz="4" w:space="0" w:color="auto"/>
            </w:tcBorders>
            <w:shd w:val="clear" w:color="auto" w:fill="E2E2E2"/>
          </w:tcPr>
          <w:p w14:paraId="391B64B6"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AF373A7"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8A8D032"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F47D1D4"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1496651"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7E70307"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46BCF9B" w14:textId="77777777" w:rsidR="00E43F0D" w:rsidRPr="00E43F0D" w:rsidRDefault="00E43F0D" w:rsidP="00C57E5C">
            <w:pPr>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35B5A6A6" w14:textId="77777777" w:rsidTr="00C57E5C">
        <w:tc>
          <w:tcPr>
            <w:tcW w:w="3812" w:type="dxa"/>
            <w:tcBorders>
              <w:top w:val="nil"/>
              <w:left w:val="single" w:sz="4" w:space="0" w:color="auto"/>
              <w:bottom w:val="single" w:sz="4" w:space="0" w:color="auto"/>
              <w:right w:val="single" w:sz="4" w:space="0" w:color="auto"/>
            </w:tcBorders>
            <w:shd w:val="clear" w:color="auto" w:fill="E2E2E2"/>
          </w:tcPr>
          <w:p w14:paraId="5CBF1D9F" w14:textId="77777777" w:rsidR="00E43F0D" w:rsidRPr="00E43F0D" w:rsidRDefault="00E43F0D" w:rsidP="00C57E5C">
            <w:pPr>
              <w:rPr>
                <w:rFonts w:ascii="Times New Roman" w:eastAsia="Times New Roman" w:hAnsi="Times New Roman" w:cs="Times New Roman"/>
                <w:sz w:val="20"/>
                <w:szCs w:val="20"/>
                <w:lang w:eastAsia="sk-SK"/>
              </w:rPr>
            </w:pPr>
          </w:p>
          <w:p w14:paraId="2AE052A0" w14:textId="77777777" w:rsidR="00E43F0D" w:rsidRPr="00E43F0D" w:rsidRDefault="00E43F0D" w:rsidP="00C57E5C">
            <w:pPr>
              <w:ind w:left="16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ACE933F"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1F3D0E5"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1A1C884" w14:textId="77777777" w:rsidR="00E43F0D" w:rsidRPr="00E43F0D" w:rsidRDefault="00E43F0D" w:rsidP="00C57E5C">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6965C4D" w14:textId="77777777" w:rsidR="00E43F0D" w:rsidRPr="00E43F0D" w:rsidRDefault="00E43F0D" w:rsidP="00C57E5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15FC27A"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1B48740" w14:textId="77777777" w:rsidR="00E43F0D" w:rsidRPr="00E43F0D" w:rsidRDefault="00E43F0D" w:rsidP="00C57E5C">
            <w:pPr>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sz w:val="20"/>
                <w:szCs w:val="20"/>
                <w:lang w:eastAsia="sk-SK"/>
              </w:rPr>
              <w:t>Nie</w:t>
            </w:r>
          </w:p>
        </w:tc>
      </w:tr>
      <w:tr w:rsidR="00E43F0D" w:rsidRPr="00E43F0D" w14:paraId="0A542AE0" w14:textId="77777777" w:rsidTr="00C57E5C">
        <w:tc>
          <w:tcPr>
            <w:tcW w:w="3812" w:type="dxa"/>
            <w:tcBorders>
              <w:top w:val="single" w:sz="4" w:space="0" w:color="auto"/>
              <w:left w:val="single" w:sz="4" w:space="0" w:color="auto"/>
              <w:bottom w:val="single" w:sz="4" w:space="0" w:color="auto"/>
              <w:right w:val="single" w:sz="4" w:space="0" w:color="auto"/>
            </w:tcBorders>
            <w:shd w:val="clear" w:color="auto" w:fill="E2E2E2"/>
          </w:tcPr>
          <w:p w14:paraId="14C706A6"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256C7B3"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637FD1C"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CF60844"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5A80487"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9C27135"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37DC0A5" w14:textId="77777777" w:rsidR="00E43F0D" w:rsidRPr="00E43F0D" w:rsidRDefault="00E43F0D" w:rsidP="00C57E5C">
            <w:pPr>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43F0D" w:rsidRPr="00E43F0D" w14:paraId="5FF89A42" w14:textId="77777777" w:rsidTr="00C57E5C">
        <w:tc>
          <w:tcPr>
            <w:tcW w:w="3812" w:type="dxa"/>
            <w:tcBorders>
              <w:top w:val="single" w:sz="4" w:space="0" w:color="auto"/>
              <w:left w:val="single" w:sz="4" w:space="0" w:color="auto"/>
              <w:bottom w:val="nil"/>
              <w:right w:val="single" w:sz="4" w:space="0" w:color="auto"/>
            </w:tcBorders>
            <w:shd w:val="clear" w:color="auto" w:fill="E2E2E2"/>
          </w:tcPr>
          <w:p w14:paraId="59FD77F0" w14:textId="77777777" w:rsidR="00E43F0D" w:rsidRPr="00E43F0D" w:rsidRDefault="00E43F0D" w:rsidP="00C57E5C">
            <w:pPr>
              <w:spacing w:after="0" w:line="240" w:lineRule="auto"/>
              <w:rPr>
                <w:rFonts w:ascii="Times New Roman" w:eastAsia="Times New Roman" w:hAnsi="Times New Roman" w:cs="Times New Roman"/>
                <w:b/>
                <w:sz w:val="20"/>
                <w:szCs w:val="20"/>
                <w:lang w:eastAsia="sk-SK"/>
              </w:rPr>
            </w:pPr>
            <w:r w:rsidRPr="00E43F0D">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6BEF249A" w14:textId="77777777" w:rsidR="00E43F0D" w:rsidRPr="00E43F0D" w:rsidRDefault="00E43F0D" w:rsidP="00C57E5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505C0FCC" w14:textId="77777777" w:rsidR="00E43F0D" w:rsidRPr="00E43F0D" w:rsidRDefault="00E43F0D" w:rsidP="00C57E5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76D6D5A7" w14:textId="77777777" w:rsidR="00E43F0D" w:rsidRPr="00E43F0D" w:rsidRDefault="00E43F0D" w:rsidP="00C57E5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2ACF71FD" w14:textId="77777777" w:rsidR="00E43F0D" w:rsidRPr="00E43F0D" w:rsidRDefault="00E43F0D" w:rsidP="00C57E5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7354B65F" w14:textId="77777777" w:rsidR="00E43F0D" w:rsidRPr="00E43F0D" w:rsidRDefault="00E43F0D" w:rsidP="00C57E5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13E554F3" w14:textId="77777777" w:rsidR="00E43F0D" w:rsidRPr="00E43F0D" w:rsidRDefault="00E43F0D" w:rsidP="00C57E5C">
            <w:pPr>
              <w:spacing w:after="0" w:line="240" w:lineRule="auto"/>
              <w:ind w:left="54"/>
              <w:rPr>
                <w:rFonts w:ascii="Times New Roman" w:eastAsia="Times New Roman" w:hAnsi="Times New Roman" w:cs="Times New Roman"/>
                <w:b/>
                <w:sz w:val="20"/>
                <w:szCs w:val="20"/>
                <w:lang w:eastAsia="sk-SK"/>
              </w:rPr>
            </w:pPr>
          </w:p>
        </w:tc>
      </w:tr>
      <w:tr w:rsidR="00E43F0D" w:rsidRPr="00E43F0D" w14:paraId="28B572E5" w14:textId="77777777" w:rsidTr="00C57E5C">
        <w:tc>
          <w:tcPr>
            <w:tcW w:w="3812" w:type="dxa"/>
            <w:tcBorders>
              <w:top w:val="nil"/>
              <w:left w:val="single" w:sz="4" w:space="0" w:color="auto"/>
              <w:bottom w:val="nil"/>
              <w:right w:val="single" w:sz="4" w:space="0" w:color="auto"/>
            </w:tcBorders>
            <w:shd w:val="clear" w:color="auto" w:fill="E2E2E2"/>
          </w:tcPr>
          <w:p w14:paraId="5F42C7B7" w14:textId="77777777" w:rsidR="00E43F0D" w:rsidRPr="00E43F0D" w:rsidRDefault="00E43F0D" w:rsidP="00C57E5C">
            <w:pPr>
              <w:spacing w:after="0" w:line="240" w:lineRule="auto"/>
              <w:ind w:left="196" w:hanging="196"/>
              <w:rPr>
                <w:rFonts w:ascii="Times New Roman" w:eastAsia="Calibri" w:hAnsi="Times New Roman" w:cs="Times New Roman"/>
                <w:b/>
                <w:sz w:val="20"/>
                <w:szCs w:val="20"/>
              </w:rPr>
            </w:pPr>
            <w:r w:rsidRPr="00E43F0D">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1FF4AD58" w14:textId="77777777" w:rsidR="00E43F0D" w:rsidRPr="00E43F0D" w:rsidRDefault="00E43F0D" w:rsidP="00C57E5C">
                <w:pPr>
                  <w:spacing w:after="0" w:line="240" w:lineRule="auto"/>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tcPr>
          <w:p w14:paraId="08AAD819" w14:textId="77777777" w:rsidR="00E43F0D" w:rsidRPr="00E43F0D" w:rsidRDefault="00E43F0D" w:rsidP="00C57E5C">
            <w:pPr>
              <w:spacing w:after="0" w:line="240" w:lineRule="auto"/>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1D30E35E" w14:textId="77777777" w:rsidR="00E43F0D" w:rsidRPr="00E43F0D" w:rsidRDefault="00E43F0D" w:rsidP="00C57E5C">
                <w:pPr>
                  <w:spacing w:after="0" w:line="240" w:lineRule="auto"/>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tcPr>
          <w:p w14:paraId="778F4E09" w14:textId="77777777" w:rsidR="00E43F0D" w:rsidRPr="00E43F0D" w:rsidRDefault="00E43F0D" w:rsidP="00C57E5C">
            <w:pPr>
              <w:spacing w:after="0" w:line="240" w:lineRule="auto"/>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4FB194A6" w14:textId="77777777" w:rsidR="00E43F0D" w:rsidRPr="00E43F0D" w:rsidRDefault="00E43F0D" w:rsidP="00C57E5C">
                <w:pPr>
                  <w:spacing w:after="0" w:line="240" w:lineRule="auto"/>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tcPr>
          <w:p w14:paraId="6AA07500" w14:textId="77777777" w:rsidR="00E43F0D" w:rsidRPr="00E43F0D" w:rsidRDefault="00E43F0D" w:rsidP="00C57E5C">
            <w:pPr>
              <w:spacing w:after="0" w:line="240" w:lineRule="auto"/>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r w:rsidR="00E43F0D" w:rsidRPr="00E43F0D" w14:paraId="3D9A4A1D" w14:textId="77777777" w:rsidTr="00C57E5C">
        <w:tc>
          <w:tcPr>
            <w:tcW w:w="3812" w:type="dxa"/>
            <w:tcBorders>
              <w:top w:val="nil"/>
              <w:left w:val="single" w:sz="4" w:space="0" w:color="auto"/>
              <w:bottom w:val="nil"/>
              <w:right w:val="single" w:sz="4" w:space="0" w:color="auto"/>
            </w:tcBorders>
            <w:shd w:val="clear" w:color="auto" w:fill="E2E2E2"/>
          </w:tcPr>
          <w:p w14:paraId="54057243" w14:textId="77777777" w:rsidR="00E43F0D" w:rsidRPr="00E43F0D" w:rsidRDefault="00E43F0D" w:rsidP="00C57E5C">
            <w:pPr>
              <w:spacing w:after="0" w:line="240" w:lineRule="auto"/>
              <w:ind w:left="168" w:hanging="168"/>
              <w:rPr>
                <w:rFonts w:ascii="Times New Roman" w:eastAsia="Calibri" w:hAnsi="Times New Roman" w:cs="Times New Roman"/>
                <w:b/>
                <w:sz w:val="20"/>
                <w:szCs w:val="20"/>
              </w:rPr>
            </w:pPr>
            <w:r w:rsidRPr="00E43F0D">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FFD6195" w14:textId="77777777" w:rsidR="00E43F0D" w:rsidRPr="00E43F0D" w:rsidRDefault="00E43F0D" w:rsidP="00C57E5C">
                <w:pPr>
                  <w:spacing w:after="0" w:line="240" w:lineRule="auto"/>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6958AE3" w14:textId="77777777" w:rsidR="00E43F0D" w:rsidRPr="00E43F0D" w:rsidRDefault="00E43F0D" w:rsidP="00C57E5C">
            <w:pPr>
              <w:spacing w:after="0" w:line="240" w:lineRule="auto"/>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tcPr>
              <w:p w14:paraId="11FE06C0" w14:textId="77777777" w:rsidR="00E43F0D" w:rsidRPr="00E43F0D" w:rsidRDefault="00E43F0D" w:rsidP="00C57E5C">
                <w:pPr>
                  <w:spacing w:after="0" w:line="240" w:lineRule="auto"/>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955B6E2" w14:textId="77777777" w:rsidR="00E43F0D" w:rsidRPr="00E43F0D" w:rsidRDefault="00E43F0D" w:rsidP="00C57E5C">
            <w:pPr>
              <w:spacing w:after="0" w:line="240" w:lineRule="auto"/>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4855F2B6" w14:textId="77777777" w:rsidR="00E43F0D" w:rsidRPr="00E43F0D" w:rsidRDefault="00E43F0D" w:rsidP="00C57E5C">
                <w:pPr>
                  <w:spacing w:after="0" w:line="240" w:lineRule="auto"/>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44D1E90" w14:textId="77777777" w:rsidR="00E43F0D" w:rsidRPr="00E43F0D" w:rsidRDefault="00E43F0D" w:rsidP="00C57E5C">
            <w:pPr>
              <w:spacing w:after="0" w:line="240" w:lineRule="auto"/>
              <w:ind w:left="54"/>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43F0D" w:rsidRPr="00E43F0D" w14:paraId="2A4DDEA7" w14:textId="77777777" w:rsidTr="00C57E5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319FF2B"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rPr>
              <w:lastRenderedPageBreak/>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75EFD25"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2225D32" w14:textId="77777777" w:rsidR="00E43F0D" w:rsidRPr="00E43F0D" w:rsidRDefault="00E43F0D" w:rsidP="00C57E5C">
            <w:pPr>
              <w:ind w:right="-108"/>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B5DF83E"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F093B63" w14:textId="77777777" w:rsidR="00E43F0D" w:rsidRPr="00E43F0D" w:rsidRDefault="00E43F0D" w:rsidP="00C57E5C">
            <w:pPr>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0382F23" w14:textId="77777777" w:rsidR="00E43F0D" w:rsidRPr="00E43F0D" w:rsidRDefault="00E43F0D" w:rsidP="00C57E5C">
                <w:pPr>
                  <w:jc w:val="center"/>
                  <w:rPr>
                    <w:rFonts w:ascii="Times New Roman" w:eastAsia="Times New Roman" w:hAnsi="Times New Roman" w:cs="Times New Roman"/>
                    <w:b/>
                    <w:sz w:val="20"/>
                    <w:szCs w:val="20"/>
                    <w:lang w:eastAsia="sk-SK"/>
                  </w:rPr>
                </w:pPr>
                <w:r w:rsidRPr="00E43F0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6753A64" w14:textId="77777777" w:rsidR="00E43F0D" w:rsidRPr="00E43F0D" w:rsidRDefault="00E43F0D" w:rsidP="00C57E5C">
            <w:pPr>
              <w:ind w:left="54"/>
              <w:rPr>
                <w:rFonts w:ascii="Times New Roman" w:eastAsia="Times New Roman" w:hAnsi="Times New Roman" w:cs="Times New Roman"/>
                <w:sz w:val="20"/>
                <w:szCs w:val="20"/>
                <w:lang w:eastAsia="sk-SK"/>
              </w:rPr>
            </w:pPr>
            <w:r w:rsidRPr="00E43F0D">
              <w:rPr>
                <w:rFonts w:ascii="Times New Roman" w:eastAsia="Times New Roman" w:hAnsi="Times New Roman" w:cs="Times New Roman"/>
                <w:b/>
                <w:sz w:val="20"/>
                <w:szCs w:val="20"/>
                <w:lang w:eastAsia="sk-SK"/>
              </w:rPr>
              <w:t>Negatívne</w:t>
            </w:r>
          </w:p>
        </w:tc>
      </w:tr>
    </w:tbl>
    <w:p w14:paraId="08637BB9" w14:textId="77777777" w:rsidR="00E43F0D" w:rsidRPr="00E43F0D" w:rsidRDefault="00E43F0D" w:rsidP="00E43F0D">
      <w:pPr>
        <w:spacing w:after="0" w:line="240" w:lineRule="auto"/>
        <w:ind w:right="141"/>
        <w:rPr>
          <w:rFonts w:ascii="Times New Roman" w:eastAsia="Times New Roman" w:hAnsi="Times New Roman" w:cs="Times New Roman"/>
          <w:b/>
          <w:sz w:val="20"/>
          <w:szCs w:val="20"/>
          <w:lang w:eastAsia="sk-SK"/>
        </w:rPr>
      </w:pPr>
    </w:p>
    <w:p w14:paraId="6B8E0D85" w14:textId="77777777" w:rsidR="00E43F0D" w:rsidRPr="00E43F0D" w:rsidRDefault="00E43F0D" w:rsidP="00E43F0D">
      <w:pPr>
        <w:spacing w:after="0" w:line="240" w:lineRule="auto"/>
        <w:ind w:right="141"/>
        <w:rPr>
          <w:rFonts w:ascii="Times New Roman" w:eastAsia="Times New Roman" w:hAnsi="Times New Roman" w:cs="Times New Roman"/>
          <w:b/>
          <w:sz w:val="20"/>
          <w:szCs w:val="20"/>
          <w:lang w:eastAsia="sk-SK"/>
        </w:rPr>
      </w:pPr>
    </w:p>
    <w:p w14:paraId="43A992B0" w14:textId="77777777" w:rsidR="00E43F0D" w:rsidRPr="00E43F0D" w:rsidRDefault="00E43F0D" w:rsidP="00E43F0D">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43F0D" w:rsidRPr="00E43F0D" w14:paraId="0B7D2792" w14:textId="77777777" w:rsidTr="00C57E5C">
        <w:tc>
          <w:tcPr>
            <w:tcW w:w="9176" w:type="dxa"/>
            <w:tcBorders>
              <w:top w:val="single" w:sz="4" w:space="0" w:color="auto"/>
              <w:left w:val="single" w:sz="4" w:space="0" w:color="auto"/>
              <w:bottom w:val="nil"/>
              <w:right w:val="single" w:sz="4" w:space="0" w:color="auto"/>
            </w:tcBorders>
            <w:shd w:val="clear" w:color="auto" w:fill="E2E2E2"/>
          </w:tcPr>
          <w:p w14:paraId="5B6D4F04" w14:textId="77777777" w:rsidR="00E43F0D" w:rsidRPr="00E43F0D" w:rsidRDefault="00E43F0D" w:rsidP="00E43F0D">
            <w:pPr>
              <w:numPr>
                <w:ilvl w:val="0"/>
                <w:numId w:val="2"/>
              </w:numPr>
              <w:ind w:left="426"/>
              <w:contextualSpacing/>
              <w:rPr>
                <w:rFonts w:ascii="Times New Roman" w:eastAsia="Calibri" w:hAnsi="Times New Roman" w:cs="Times New Roman"/>
                <w:b/>
              </w:rPr>
            </w:pPr>
            <w:r w:rsidRPr="00E43F0D">
              <w:rPr>
                <w:rFonts w:ascii="Times New Roman" w:eastAsia="Calibri" w:hAnsi="Times New Roman" w:cs="Times New Roman"/>
                <w:b/>
              </w:rPr>
              <w:t>Poznámky</w:t>
            </w:r>
          </w:p>
        </w:tc>
      </w:tr>
      <w:tr w:rsidR="00E43F0D" w:rsidRPr="00E43F0D" w14:paraId="216BE684" w14:textId="77777777" w:rsidTr="00C57E5C">
        <w:trPr>
          <w:trHeight w:val="874"/>
        </w:trPr>
        <w:tc>
          <w:tcPr>
            <w:tcW w:w="9176" w:type="dxa"/>
            <w:tcBorders>
              <w:top w:val="nil"/>
              <w:left w:val="single" w:sz="4" w:space="0" w:color="auto"/>
              <w:bottom w:val="single" w:sz="4" w:space="0" w:color="FFFFFF"/>
              <w:right w:val="single" w:sz="4" w:space="0" w:color="auto"/>
            </w:tcBorders>
          </w:tcPr>
          <w:p w14:paraId="5B63BAB8" w14:textId="77777777" w:rsidR="00E43F0D" w:rsidRPr="00E43F0D" w:rsidRDefault="00E43F0D" w:rsidP="00C57E5C">
            <w:pPr>
              <w:jc w:val="both"/>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Návrh zákona nezakladá žiadny z posudzovaných vplyvov. </w:t>
            </w:r>
          </w:p>
          <w:p w14:paraId="1BFF04E8" w14:textId="77777777" w:rsidR="00E43F0D" w:rsidRPr="00E43F0D" w:rsidRDefault="00E43F0D" w:rsidP="00C57E5C">
            <w:pPr>
              <w:jc w:val="both"/>
              <w:rPr>
                <w:rFonts w:ascii="Times New Roman" w:eastAsia="Times New Roman" w:hAnsi="Times New Roman" w:cs="Times New Roman"/>
                <w:i/>
                <w:sz w:val="20"/>
                <w:szCs w:val="20"/>
                <w:lang w:eastAsia="sk-SK"/>
              </w:rPr>
            </w:pPr>
          </w:p>
        </w:tc>
      </w:tr>
      <w:tr w:rsidR="00E43F0D" w:rsidRPr="00E43F0D" w14:paraId="491BEDD9" w14:textId="77777777" w:rsidTr="00C57E5C">
        <w:tc>
          <w:tcPr>
            <w:tcW w:w="9176" w:type="dxa"/>
            <w:tcBorders>
              <w:top w:val="single" w:sz="4" w:space="0" w:color="auto"/>
              <w:left w:val="single" w:sz="4" w:space="0" w:color="auto"/>
              <w:bottom w:val="single" w:sz="4" w:space="0" w:color="FFFFFF"/>
              <w:right w:val="single" w:sz="4" w:space="0" w:color="auto"/>
            </w:tcBorders>
            <w:shd w:val="clear" w:color="auto" w:fill="E2E2E2"/>
          </w:tcPr>
          <w:p w14:paraId="43770C34" w14:textId="77777777" w:rsidR="00E43F0D" w:rsidRPr="00E43F0D" w:rsidRDefault="00E43F0D" w:rsidP="00E43F0D">
            <w:pPr>
              <w:numPr>
                <w:ilvl w:val="0"/>
                <w:numId w:val="2"/>
              </w:numPr>
              <w:ind w:left="426"/>
              <w:contextualSpacing/>
              <w:rPr>
                <w:rFonts w:ascii="Times New Roman" w:eastAsia="Calibri" w:hAnsi="Times New Roman" w:cs="Times New Roman"/>
                <w:b/>
              </w:rPr>
            </w:pPr>
            <w:r w:rsidRPr="00E43F0D">
              <w:rPr>
                <w:rFonts w:ascii="Times New Roman" w:eastAsia="Calibri" w:hAnsi="Times New Roman" w:cs="Times New Roman"/>
                <w:b/>
              </w:rPr>
              <w:t>Kontakt na spracovateľa</w:t>
            </w:r>
          </w:p>
        </w:tc>
      </w:tr>
      <w:tr w:rsidR="00E43F0D" w:rsidRPr="00E43F0D" w14:paraId="73D5CCF9" w14:textId="77777777" w:rsidTr="00C57E5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F807832"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 xml:space="preserve">JUDr. Mgr. Marek RÁKOCZA </w:t>
            </w:r>
          </w:p>
          <w:p w14:paraId="0E8FF241"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Pribinova 25</w:t>
            </w:r>
          </w:p>
          <w:p w14:paraId="434D6428"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811 09 Bratislava</w:t>
            </w:r>
          </w:p>
          <w:p w14:paraId="0B082362" w14:textId="77777777" w:rsidR="00E43F0D" w:rsidRPr="00E43F0D" w:rsidRDefault="00E43F0D" w:rsidP="00C57E5C">
            <w:pPr>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Tel.: +421 2 20 92 8453</w:t>
            </w:r>
          </w:p>
          <w:p w14:paraId="524219B4" w14:textId="77777777" w:rsidR="00E43F0D" w:rsidRPr="00E43F0D" w:rsidRDefault="00E43F0D" w:rsidP="00C57E5C">
            <w:pPr>
              <w:jc w:val="both"/>
              <w:rPr>
                <w:rFonts w:ascii="Times New Roman" w:eastAsia="Times New Roman" w:hAnsi="Times New Roman" w:cs="Times New Roman"/>
                <w:sz w:val="20"/>
                <w:szCs w:val="20"/>
                <w:lang w:eastAsia="sk-SK"/>
              </w:rPr>
            </w:pPr>
            <w:r w:rsidRPr="00E43F0D">
              <w:rPr>
                <w:rFonts w:ascii="Times New Roman" w:eastAsia="Times New Roman" w:hAnsi="Times New Roman" w:cs="Times New Roman"/>
                <w:sz w:val="20"/>
                <w:szCs w:val="20"/>
                <w:lang w:eastAsia="sk-SK"/>
              </w:rPr>
              <w:t>email: marek.rakocza@mirri.gov.sk</w:t>
            </w:r>
          </w:p>
          <w:p w14:paraId="4CE0E395" w14:textId="77777777" w:rsidR="00E43F0D" w:rsidRPr="00E43F0D" w:rsidRDefault="00E43F0D" w:rsidP="00C57E5C">
            <w:pPr>
              <w:jc w:val="both"/>
              <w:rPr>
                <w:rFonts w:ascii="Times New Roman" w:eastAsia="Times New Roman" w:hAnsi="Times New Roman" w:cs="Times New Roman"/>
                <w:i/>
                <w:sz w:val="20"/>
                <w:szCs w:val="20"/>
                <w:lang w:eastAsia="sk-SK"/>
              </w:rPr>
            </w:pPr>
          </w:p>
          <w:p w14:paraId="6A87B91F" w14:textId="77777777" w:rsidR="00E43F0D" w:rsidRPr="00E43F0D" w:rsidRDefault="00E43F0D" w:rsidP="00C57E5C">
            <w:pPr>
              <w:jc w:val="both"/>
              <w:rPr>
                <w:rFonts w:ascii="Times New Roman" w:eastAsia="Times New Roman" w:hAnsi="Times New Roman" w:cs="Times New Roman"/>
                <w:i/>
                <w:sz w:val="20"/>
                <w:szCs w:val="20"/>
                <w:lang w:eastAsia="sk-SK"/>
              </w:rPr>
            </w:pPr>
          </w:p>
        </w:tc>
      </w:tr>
      <w:tr w:rsidR="00E43F0D" w:rsidRPr="00E43F0D" w14:paraId="734D7B23" w14:textId="77777777" w:rsidTr="00C57E5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C25702E" w14:textId="77777777" w:rsidR="00E43F0D" w:rsidRPr="00E43F0D" w:rsidRDefault="00E43F0D" w:rsidP="00E43F0D">
            <w:pPr>
              <w:numPr>
                <w:ilvl w:val="0"/>
                <w:numId w:val="2"/>
              </w:numPr>
              <w:ind w:left="426"/>
              <w:contextualSpacing/>
              <w:rPr>
                <w:rFonts w:ascii="Times New Roman" w:eastAsia="Calibri" w:hAnsi="Times New Roman" w:cs="Times New Roman"/>
                <w:b/>
              </w:rPr>
            </w:pPr>
            <w:r w:rsidRPr="00E43F0D">
              <w:rPr>
                <w:rFonts w:ascii="Times New Roman" w:eastAsia="Calibri" w:hAnsi="Times New Roman" w:cs="Times New Roman"/>
                <w:b/>
              </w:rPr>
              <w:t>Zdroje</w:t>
            </w:r>
          </w:p>
        </w:tc>
      </w:tr>
      <w:tr w:rsidR="00E43F0D" w:rsidRPr="00E43F0D" w14:paraId="22A9D029" w14:textId="77777777" w:rsidTr="00C57E5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E79D33D" w14:textId="77777777" w:rsidR="00E43F0D" w:rsidRPr="00E43F0D" w:rsidRDefault="00E43F0D" w:rsidP="00C57E5C">
            <w:pPr>
              <w:jc w:val="both"/>
              <w:rPr>
                <w:rFonts w:ascii="Times New Roman" w:eastAsia="Times New Roman" w:hAnsi="Times New Roman" w:cs="Times New Roman"/>
                <w:sz w:val="20"/>
                <w:szCs w:val="20"/>
                <w:lang w:eastAsia="sk-SK"/>
              </w:rPr>
            </w:pPr>
            <w:r w:rsidRPr="00E43F0D">
              <w:rPr>
                <w:rFonts w:ascii="Times New Roman" w:eastAsia="Calibri" w:hAnsi="Times New Roman" w:cs="Times New Roman"/>
                <w:sz w:val="20"/>
                <w:szCs w:val="20"/>
              </w:rPr>
              <w:t>Interné kapacity predkladateľa</w:t>
            </w:r>
          </w:p>
        </w:tc>
      </w:tr>
      <w:tr w:rsidR="00E43F0D" w:rsidRPr="00E43F0D" w14:paraId="65605348" w14:textId="77777777" w:rsidTr="00C57E5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7A37841" w14:textId="77777777" w:rsidR="00E43F0D" w:rsidRPr="00E43F0D" w:rsidRDefault="00E43F0D" w:rsidP="00E43F0D">
            <w:pPr>
              <w:numPr>
                <w:ilvl w:val="0"/>
                <w:numId w:val="2"/>
              </w:numPr>
              <w:ind w:left="447" w:hanging="425"/>
              <w:contextualSpacing/>
              <w:rPr>
                <w:rFonts w:ascii="Times New Roman" w:eastAsia="Calibri" w:hAnsi="Times New Roman" w:cs="Times New Roman"/>
                <w:b/>
              </w:rPr>
            </w:pPr>
            <w:r w:rsidRPr="00E43F0D">
              <w:rPr>
                <w:rFonts w:ascii="Times New Roman" w:eastAsia="Calibri" w:hAnsi="Times New Roman" w:cs="Times New Roman"/>
                <w:b/>
              </w:rPr>
              <w:t>Stanovisko Komisie na posudzovanie vybraných vplyvov z PPK č. 169/2024</w:t>
            </w:r>
            <w:r w:rsidRPr="00E43F0D">
              <w:rPr>
                <w:rFonts w:ascii="Times New Roman" w:eastAsia="Calibri" w:hAnsi="Times New Roman" w:cs="Times New Roman"/>
              </w:rPr>
              <w:t xml:space="preserve"> </w:t>
            </w:r>
          </w:p>
          <w:p w14:paraId="05493AC5" w14:textId="77777777" w:rsidR="00E43F0D" w:rsidRPr="00E43F0D" w:rsidRDefault="00E43F0D" w:rsidP="00C57E5C">
            <w:pPr>
              <w:ind w:left="502"/>
              <w:rPr>
                <w:rFonts w:ascii="Times New Roman" w:eastAsia="Times New Roman" w:hAnsi="Times New Roman" w:cs="Times New Roman"/>
                <w:b/>
                <w:sz w:val="20"/>
                <w:szCs w:val="20"/>
                <w:lang w:eastAsia="sk-SK"/>
              </w:rPr>
            </w:pPr>
            <w:r w:rsidRPr="00E43F0D">
              <w:rPr>
                <w:rFonts w:ascii="Times New Roman" w:eastAsia="Calibri" w:hAnsi="Times New Roman" w:cs="Times New Roman"/>
              </w:rPr>
              <w:t>(v prípade, ak sa uskutočnilo v zmysle bodu 8.1 Jednotnej metodiky)</w:t>
            </w:r>
          </w:p>
        </w:tc>
      </w:tr>
      <w:tr w:rsidR="00E43F0D" w:rsidRPr="00E43F0D" w14:paraId="37E21D29" w14:textId="77777777" w:rsidTr="00C57E5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B67E871" w14:textId="77777777" w:rsidR="00E43F0D" w:rsidRPr="00E43F0D" w:rsidRDefault="00E43F0D" w:rsidP="00C57E5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43F0D" w:rsidRPr="00E43F0D" w14:paraId="570841E5" w14:textId="77777777" w:rsidTr="00C57E5C">
              <w:trPr>
                <w:trHeight w:val="396"/>
              </w:trPr>
              <w:tc>
                <w:tcPr>
                  <w:tcW w:w="2552" w:type="dxa"/>
                </w:tcPr>
                <w:p w14:paraId="1C4D177C" w14:textId="77777777" w:rsidR="00E43F0D" w:rsidRPr="00E43F0D" w:rsidRDefault="006653F5" w:rsidP="00C57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Súhlasné </w:t>
                  </w:r>
                </w:p>
              </w:tc>
              <w:tc>
                <w:tcPr>
                  <w:tcW w:w="3827" w:type="dxa"/>
                </w:tcPr>
                <w:p w14:paraId="548AC11E" w14:textId="77777777" w:rsidR="00E43F0D" w:rsidRPr="00E43F0D" w:rsidRDefault="006653F5" w:rsidP="00C57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Súhlasné s návrhom na dopracovanie</w:t>
                  </w:r>
                </w:p>
              </w:tc>
              <w:tc>
                <w:tcPr>
                  <w:tcW w:w="2534" w:type="dxa"/>
                </w:tcPr>
                <w:p w14:paraId="6A1F8A44" w14:textId="77777777" w:rsidR="00E43F0D" w:rsidRPr="00E43F0D" w:rsidRDefault="006653F5" w:rsidP="00C57E5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Nesúhlasné</w:t>
                  </w:r>
                </w:p>
              </w:tc>
            </w:tr>
          </w:tbl>
          <w:p w14:paraId="72D4DD4F" w14:textId="77777777" w:rsidR="00E43F0D" w:rsidRPr="00E43F0D" w:rsidRDefault="00E43F0D" w:rsidP="00C57E5C">
            <w:pPr>
              <w:jc w:val="both"/>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Uveďte pripomienky zo stanoviska Komisie z časti II. spolu s Vaším vyhodnotením:</w:t>
            </w:r>
          </w:p>
          <w:p w14:paraId="6B3B07D9" w14:textId="77777777" w:rsidR="00E43F0D" w:rsidRPr="00E43F0D" w:rsidRDefault="00E43F0D" w:rsidP="00C57E5C">
            <w:pPr>
              <w:jc w:val="both"/>
              <w:rPr>
                <w:rFonts w:ascii="Times New Roman" w:hAnsi="Times New Roman" w:cs="Times New Roman"/>
                <w:bCs/>
                <w:sz w:val="20"/>
                <w:szCs w:val="20"/>
              </w:rPr>
            </w:pPr>
          </w:p>
          <w:p w14:paraId="52A8FC41" w14:textId="77777777" w:rsidR="00E43F0D" w:rsidRPr="00E43F0D" w:rsidRDefault="00E43F0D" w:rsidP="00C57E5C">
            <w:pPr>
              <w:jc w:val="both"/>
              <w:rPr>
                <w:rFonts w:ascii="Times New Roman" w:eastAsia="Times New Roman" w:hAnsi="Times New Roman" w:cs="Times New Roman"/>
                <w:b/>
                <w:sz w:val="20"/>
                <w:szCs w:val="20"/>
                <w:lang w:eastAsia="sk-SK"/>
              </w:rPr>
            </w:pPr>
          </w:p>
        </w:tc>
      </w:tr>
      <w:tr w:rsidR="00E43F0D" w:rsidRPr="00E43F0D" w14:paraId="33004823" w14:textId="77777777" w:rsidTr="00C57E5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88575AC" w14:textId="77777777" w:rsidR="00E43F0D" w:rsidRPr="00E43F0D" w:rsidRDefault="00E43F0D" w:rsidP="00E43F0D">
            <w:pPr>
              <w:numPr>
                <w:ilvl w:val="0"/>
                <w:numId w:val="2"/>
              </w:numPr>
              <w:ind w:left="450" w:hanging="425"/>
              <w:contextualSpacing/>
              <w:jc w:val="both"/>
              <w:rPr>
                <w:rFonts w:ascii="Times New Roman" w:eastAsia="Calibri" w:hAnsi="Times New Roman" w:cs="Times New Roman"/>
                <w:b/>
              </w:rPr>
            </w:pPr>
            <w:r w:rsidRPr="00E43F0D">
              <w:rPr>
                <w:rFonts w:ascii="Times New Roman" w:eastAsia="Calibri" w:hAnsi="Times New Roman" w:cs="Times New Roman"/>
                <w:b/>
              </w:rPr>
              <w:t>Stanovisko Komisie na posudzovanie vybraných vplyvov zo záverečného posúdenia č. ..........</w:t>
            </w:r>
            <w:r w:rsidRPr="00E43F0D">
              <w:rPr>
                <w:rFonts w:ascii="Times New Roman" w:eastAsia="Calibri" w:hAnsi="Times New Roman" w:cs="Times New Roman"/>
              </w:rPr>
              <w:t xml:space="preserve"> (v prípade, ak sa uskutočnilo v zmysle bodu 9.1. Jednotnej metodiky) </w:t>
            </w:r>
          </w:p>
        </w:tc>
      </w:tr>
      <w:tr w:rsidR="00E43F0D" w:rsidRPr="00E43F0D" w14:paraId="37E58644" w14:textId="77777777" w:rsidTr="00C57E5C">
        <w:tblPrEx>
          <w:tblBorders>
            <w:insideH w:val="single" w:sz="4" w:space="0" w:color="FFFFFF"/>
            <w:insideV w:val="single" w:sz="4" w:space="0" w:color="FFFFFF"/>
          </w:tblBorders>
        </w:tblPrEx>
        <w:tc>
          <w:tcPr>
            <w:tcW w:w="9176" w:type="dxa"/>
            <w:shd w:val="clear" w:color="auto" w:fill="FFFFFF"/>
          </w:tcPr>
          <w:p w14:paraId="2CDC3BE9" w14:textId="77777777" w:rsidR="00E43F0D" w:rsidRPr="00E43F0D" w:rsidRDefault="00E43F0D" w:rsidP="00C57E5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43F0D" w:rsidRPr="00E43F0D" w14:paraId="6BE9FBBF" w14:textId="77777777" w:rsidTr="00C57E5C">
              <w:trPr>
                <w:trHeight w:val="396"/>
              </w:trPr>
              <w:tc>
                <w:tcPr>
                  <w:tcW w:w="2552" w:type="dxa"/>
                </w:tcPr>
                <w:p w14:paraId="17F32147" w14:textId="77777777" w:rsidR="00E43F0D" w:rsidRPr="00E43F0D" w:rsidRDefault="006653F5" w:rsidP="00C57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Súhlasné </w:t>
                  </w:r>
                </w:p>
              </w:tc>
              <w:tc>
                <w:tcPr>
                  <w:tcW w:w="3827" w:type="dxa"/>
                </w:tcPr>
                <w:p w14:paraId="65506D25" w14:textId="77777777" w:rsidR="00E43F0D" w:rsidRPr="00E43F0D" w:rsidRDefault="006653F5" w:rsidP="00C57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Súhlasné s  návrhom na dopracovanie</w:t>
                  </w:r>
                </w:p>
              </w:tc>
              <w:tc>
                <w:tcPr>
                  <w:tcW w:w="2534" w:type="dxa"/>
                </w:tcPr>
                <w:p w14:paraId="597801CD" w14:textId="77777777" w:rsidR="00E43F0D" w:rsidRPr="00E43F0D" w:rsidRDefault="006653F5" w:rsidP="00C57E5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E43F0D" w:rsidRPr="00E43F0D">
                        <w:rPr>
                          <w:rFonts w:ascii="Segoe UI Symbol" w:eastAsia="MS Gothic" w:hAnsi="Segoe UI Symbol" w:cs="Segoe UI Symbol"/>
                          <w:b/>
                          <w:sz w:val="20"/>
                          <w:szCs w:val="20"/>
                          <w:lang w:eastAsia="sk-SK"/>
                        </w:rPr>
                        <w:t>☐</w:t>
                      </w:r>
                    </w:sdtContent>
                  </w:sdt>
                  <w:r w:rsidR="00E43F0D" w:rsidRPr="00E43F0D">
                    <w:rPr>
                      <w:rFonts w:ascii="Times New Roman" w:eastAsia="Times New Roman" w:hAnsi="Times New Roman" w:cs="Times New Roman"/>
                      <w:b/>
                      <w:sz w:val="20"/>
                      <w:szCs w:val="20"/>
                      <w:lang w:eastAsia="sk-SK"/>
                    </w:rPr>
                    <w:t xml:space="preserve">  Nesúhlasné</w:t>
                  </w:r>
                </w:p>
              </w:tc>
            </w:tr>
          </w:tbl>
          <w:p w14:paraId="0A6BCC45" w14:textId="77777777" w:rsidR="00E43F0D" w:rsidRPr="00E43F0D" w:rsidRDefault="00E43F0D" w:rsidP="00C57E5C">
            <w:pPr>
              <w:jc w:val="both"/>
              <w:rPr>
                <w:rFonts w:ascii="Times New Roman" w:eastAsia="Times New Roman" w:hAnsi="Times New Roman" w:cs="Times New Roman"/>
                <w:b/>
                <w:sz w:val="20"/>
                <w:szCs w:val="20"/>
                <w:lang w:eastAsia="sk-SK"/>
              </w:rPr>
            </w:pPr>
            <w:r w:rsidRPr="00E43F0D">
              <w:rPr>
                <w:rFonts w:ascii="Times New Roman" w:eastAsia="Times New Roman" w:hAnsi="Times New Roman" w:cs="Times New Roman"/>
                <w:b/>
                <w:sz w:val="20"/>
                <w:szCs w:val="20"/>
                <w:lang w:eastAsia="sk-SK"/>
              </w:rPr>
              <w:t>Uveďte pripomienky zo stanoviska Komisie z časti II. spolu s Vaším vyhodnotením:</w:t>
            </w:r>
          </w:p>
          <w:p w14:paraId="64882C89" w14:textId="77777777" w:rsidR="00E43F0D" w:rsidRPr="00E43F0D" w:rsidRDefault="00E43F0D" w:rsidP="00C57E5C">
            <w:pPr>
              <w:rPr>
                <w:rFonts w:ascii="Times New Roman" w:eastAsia="Times New Roman" w:hAnsi="Times New Roman" w:cs="Times New Roman"/>
                <w:b/>
                <w:sz w:val="20"/>
                <w:szCs w:val="20"/>
                <w:lang w:eastAsia="sk-SK"/>
              </w:rPr>
            </w:pPr>
          </w:p>
          <w:p w14:paraId="572169D2" w14:textId="77777777" w:rsidR="00E43F0D" w:rsidRPr="00E43F0D" w:rsidRDefault="00E43F0D" w:rsidP="00C57E5C">
            <w:pPr>
              <w:rPr>
                <w:rFonts w:ascii="Times New Roman" w:eastAsia="Times New Roman" w:hAnsi="Times New Roman" w:cs="Times New Roman"/>
                <w:b/>
                <w:sz w:val="20"/>
                <w:szCs w:val="20"/>
                <w:lang w:eastAsia="sk-SK"/>
              </w:rPr>
            </w:pPr>
          </w:p>
        </w:tc>
      </w:tr>
    </w:tbl>
    <w:p w14:paraId="7B5CA488" w14:textId="77777777" w:rsidR="00E43F0D" w:rsidRPr="00E43F0D" w:rsidRDefault="00E43F0D" w:rsidP="00E43F0D">
      <w:pPr>
        <w:rPr>
          <w:rFonts w:ascii="Times New Roman" w:hAnsi="Times New Roman" w:cs="Times New Roman"/>
        </w:rPr>
      </w:pPr>
    </w:p>
    <w:p w14:paraId="37C3C7D0" w14:textId="77777777" w:rsidR="002A4945" w:rsidRPr="00E43F0D" w:rsidRDefault="002A4945">
      <w:pPr>
        <w:rPr>
          <w:rFonts w:ascii="Times New Roman" w:hAnsi="Times New Roman" w:cs="Times New Roman"/>
        </w:rPr>
      </w:pPr>
    </w:p>
    <w:p w14:paraId="227268BE" w14:textId="77777777" w:rsidR="00E43F0D" w:rsidRPr="00E43F0D" w:rsidRDefault="00E43F0D">
      <w:pPr>
        <w:rPr>
          <w:rFonts w:ascii="Times New Roman" w:hAnsi="Times New Roman" w:cs="Times New Roman"/>
        </w:rPr>
      </w:pPr>
    </w:p>
    <w:p w14:paraId="33B97BD3" w14:textId="77777777" w:rsidR="00E43F0D" w:rsidRPr="00E43F0D" w:rsidRDefault="00E43F0D">
      <w:pPr>
        <w:rPr>
          <w:rFonts w:ascii="Times New Roman" w:hAnsi="Times New Roman" w:cs="Times New Roman"/>
        </w:rPr>
      </w:pPr>
    </w:p>
    <w:p w14:paraId="627FC15D" w14:textId="77777777" w:rsidR="00E43F0D" w:rsidRPr="00E43F0D" w:rsidRDefault="00E43F0D">
      <w:pPr>
        <w:rPr>
          <w:rFonts w:ascii="Times New Roman" w:hAnsi="Times New Roman" w:cs="Times New Roman"/>
        </w:rPr>
      </w:pPr>
    </w:p>
    <w:p w14:paraId="1475DA51" w14:textId="77777777" w:rsidR="00E43F0D" w:rsidRPr="00E43F0D" w:rsidRDefault="00E43F0D">
      <w:pPr>
        <w:rPr>
          <w:rFonts w:ascii="Times New Roman" w:hAnsi="Times New Roman" w:cs="Times New Roman"/>
        </w:rPr>
      </w:pPr>
    </w:p>
    <w:p w14:paraId="5DDA7BEA" w14:textId="77777777" w:rsidR="00E43F0D" w:rsidRPr="00E43F0D" w:rsidRDefault="00E43F0D">
      <w:pPr>
        <w:rPr>
          <w:rFonts w:ascii="Times New Roman" w:hAnsi="Times New Roman" w:cs="Times New Roman"/>
        </w:rPr>
      </w:pPr>
    </w:p>
    <w:p w14:paraId="5AAAEB81" w14:textId="77777777" w:rsidR="00E43F0D" w:rsidRPr="00E43F0D" w:rsidRDefault="00E43F0D">
      <w:pPr>
        <w:rPr>
          <w:rFonts w:ascii="Times New Roman" w:hAnsi="Times New Roman" w:cs="Times New Roman"/>
        </w:rPr>
      </w:pPr>
    </w:p>
    <w:p w14:paraId="714CC4D6" w14:textId="77777777" w:rsidR="00E43F0D" w:rsidRPr="00E43F0D" w:rsidRDefault="00E43F0D">
      <w:pPr>
        <w:rPr>
          <w:rFonts w:ascii="Times New Roman" w:hAnsi="Times New Roman" w:cs="Times New Roman"/>
        </w:rPr>
      </w:pPr>
    </w:p>
    <w:p w14:paraId="06F3BEFA" w14:textId="77777777" w:rsidR="00E43F0D" w:rsidRPr="00E43F0D" w:rsidRDefault="00E43F0D">
      <w:pPr>
        <w:rPr>
          <w:rFonts w:ascii="Times New Roman" w:hAnsi="Times New Roman" w:cs="Times New Roman"/>
        </w:rPr>
      </w:pPr>
    </w:p>
    <w:p w14:paraId="1B4D2D1A" w14:textId="77777777" w:rsidR="00E43F0D" w:rsidRPr="00E43F0D" w:rsidRDefault="00E43F0D">
      <w:pPr>
        <w:rPr>
          <w:rFonts w:ascii="Times New Roman" w:hAnsi="Times New Roman" w:cs="Times New Roman"/>
        </w:rPr>
      </w:pPr>
    </w:p>
    <w:p w14:paraId="36C9B10D" w14:textId="77777777" w:rsidR="00E43F0D" w:rsidRPr="00E43F0D" w:rsidRDefault="00E43F0D" w:rsidP="00E43F0D">
      <w:pPr>
        <w:jc w:val="center"/>
        <w:rPr>
          <w:rFonts w:ascii="Times New Roman" w:hAnsi="Times New Roman" w:cs="Times New Roman"/>
          <w:b/>
          <w:caps/>
          <w:spacing w:val="30"/>
        </w:rPr>
      </w:pPr>
      <w:r w:rsidRPr="00E43F0D">
        <w:rPr>
          <w:rFonts w:ascii="Times New Roman" w:hAnsi="Times New Roman" w:cs="Times New Roman"/>
          <w:b/>
          <w:caps/>
          <w:spacing w:val="30"/>
        </w:rPr>
        <w:lastRenderedPageBreak/>
        <w:t>Doložka zlučiteľnosti</w:t>
      </w:r>
    </w:p>
    <w:p w14:paraId="729A0B66" w14:textId="77777777" w:rsidR="00E43F0D" w:rsidRPr="00E43F0D" w:rsidRDefault="00E43F0D" w:rsidP="00E43F0D">
      <w:pPr>
        <w:spacing w:after="120"/>
        <w:jc w:val="center"/>
        <w:rPr>
          <w:rFonts w:ascii="Times New Roman" w:hAnsi="Times New Roman" w:cs="Times New Roman"/>
          <w:b/>
        </w:rPr>
      </w:pPr>
      <w:r w:rsidRPr="00E43F0D">
        <w:rPr>
          <w:rFonts w:ascii="Times New Roman" w:hAnsi="Times New Roman" w:cs="Times New Roman"/>
          <w:b/>
        </w:rPr>
        <w:t>návrhu zákona s právom Európskej únie</w:t>
      </w:r>
    </w:p>
    <w:p w14:paraId="1AB4336E" w14:textId="77777777" w:rsidR="00E43F0D" w:rsidRPr="00E43F0D" w:rsidRDefault="00E43F0D" w:rsidP="00E43F0D">
      <w:pPr>
        <w:jc w:val="both"/>
        <w:rPr>
          <w:rFonts w:ascii="Times New Roman" w:hAnsi="Times New Roman" w:cs="Times New Roman"/>
        </w:rPr>
      </w:pPr>
    </w:p>
    <w:p w14:paraId="0E25C1AE" w14:textId="77777777" w:rsidR="00E43F0D" w:rsidRPr="00E43F0D" w:rsidRDefault="00E43F0D" w:rsidP="00E43F0D">
      <w:pPr>
        <w:pStyle w:val="Odsekzoznamu"/>
        <w:numPr>
          <w:ilvl w:val="0"/>
          <w:numId w:val="4"/>
        </w:numPr>
        <w:adjustRightInd w:val="0"/>
        <w:spacing w:before="0"/>
        <w:ind w:left="284" w:right="0" w:hanging="284"/>
        <w:contextualSpacing/>
        <w:jc w:val="both"/>
        <w:rPr>
          <w:rFonts w:ascii="Times New Roman" w:hAnsi="Times New Roman" w:cs="Times New Roman"/>
          <w:b/>
          <w:i/>
        </w:rPr>
      </w:pPr>
      <w:r w:rsidRPr="00E43F0D">
        <w:rPr>
          <w:rFonts w:ascii="Times New Roman" w:hAnsi="Times New Roman" w:cs="Times New Roman"/>
          <w:b/>
        </w:rPr>
        <w:t>Navrhovateľ zákona:</w:t>
      </w:r>
      <w:r w:rsidRPr="00E43F0D">
        <w:rPr>
          <w:rFonts w:ascii="Times New Roman" w:hAnsi="Times New Roman" w:cs="Times New Roman"/>
        </w:rPr>
        <w:t xml:space="preserve"> </w:t>
      </w:r>
      <w:r w:rsidRPr="00E43F0D">
        <w:rPr>
          <w:rFonts w:ascii="Times New Roman" w:hAnsi="Times New Roman" w:cs="Times New Roman"/>
          <w:i/>
        </w:rPr>
        <w:t>Ministerstvo investícií, regionálneho rozvoja a informatizácie Slovenskej republiky</w:t>
      </w:r>
    </w:p>
    <w:p w14:paraId="5983E4F6" w14:textId="77777777" w:rsidR="00E43F0D" w:rsidRPr="00E43F0D" w:rsidRDefault="00E43F0D" w:rsidP="00E43F0D">
      <w:pPr>
        <w:pStyle w:val="Odsekzoznamu"/>
        <w:ind w:left="284"/>
        <w:jc w:val="both"/>
        <w:rPr>
          <w:rFonts w:ascii="Times New Roman" w:hAnsi="Times New Roman" w:cs="Times New Roman"/>
          <w:b/>
        </w:rPr>
      </w:pPr>
    </w:p>
    <w:p w14:paraId="33F38669" w14:textId="77777777" w:rsidR="00E43F0D" w:rsidRPr="00E43F0D" w:rsidRDefault="00E43F0D" w:rsidP="00E43F0D">
      <w:pPr>
        <w:pStyle w:val="Odsekzoznamu"/>
        <w:numPr>
          <w:ilvl w:val="0"/>
          <w:numId w:val="4"/>
        </w:numPr>
        <w:adjustRightInd w:val="0"/>
        <w:spacing w:before="0"/>
        <w:ind w:left="284" w:right="0" w:hanging="284"/>
        <w:contextualSpacing/>
        <w:jc w:val="both"/>
        <w:rPr>
          <w:rStyle w:val="normaltextrun1"/>
          <w:rFonts w:ascii="Times New Roman" w:hAnsi="Times New Roman" w:cs="Times New Roman"/>
          <w:bCs/>
          <w:i/>
        </w:rPr>
      </w:pPr>
      <w:r w:rsidRPr="00E43F0D">
        <w:rPr>
          <w:rFonts w:ascii="Times New Roman" w:hAnsi="Times New Roman" w:cs="Times New Roman"/>
          <w:b/>
        </w:rPr>
        <w:t xml:space="preserve">Názov návrhu zákona: </w:t>
      </w:r>
      <w:r w:rsidRPr="00E43F0D">
        <w:rPr>
          <w:rFonts w:ascii="Times New Roman" w:hAnsi="Times New Roman" w:cs="Times New Roman"/>
          <w:i/>
        </w:rPr>
        <w:t xml:space="preserve">Zákon, </w:t>
      </w:r>
      <w:r w:rsidRPr="00E43F0D">
        <w:rPr>
          <w:rStyle w:val="normaltextrun1"/>
          <w:rFonts w:ascii="Times New Roman" w:hAnsi="Times New Roman" w:cs="Times New Roman"/>
          <w:bCs/>
          <w:i/>
        </w:rPr>
        <w:t>ktorým sa mení zákon č. 325/2022 Z. z., ktorým sa mení a dopĺňa zákon č. 305/2013 Z. z. o elektronickej podobe výkonu pôsobnosti orgánov verejnej moci a o zmene a doplnení niektorých zákonov (zákon o e-</w:t>
      </w:r>
      <w:proofErr w:type="spellStart"/>
      <w:r w:rsidRPr="00E43F0D">
        <w:rPr>
          <w:rStyle w:val="normaltextrun1"/>
          <w:rFonts w:ascii="Times New Roman" w:hAnsi="Times New Roman" w:cs="Times New Roman"/>
          <w:bCs/>
          <w:i/>
        </w:rPr>
        <w:t>Governmente</w:t>
      </w:r>
      <w:proofErr w:type="spellEnd"/>
      <w:r w:rsidRPr="00E43F0D">
        <w:rPr>
          <w:rStyle w:val="normaltextrun1"/>
          <w:rFonts w:ascii="Times New Roman" w:hAnsi="Times New Roman" w:cs="Times New Roman"/>
          <w:bCs/>
          <w:i/>
        </w:rPr>
        <w:t>) v znení neskorších predpisov a ktorým sa menia a dopĺňajú niektoré zákony v znení neskorších predpisov</w:t>
      </w:r>
    </w:p>
    <w:p w14:paraId="20784A34" w14:textId="77777777" w:rsidR="00E43F0D" w:rsidRPr="00E43F0D" w:rsidRDefault="00E43F0D" w:rsidP="00E43F0D">
      <w:pPr>
        <w:pStyle w:val="Odsekzoznamu"/>
        <w:ind w:left="284"/>
        <w:jc w:val="both"/>
        <w:rPr>
          <w:rFonts w:ascii="Times New Roman" w:hAnsi="Times New Roman" w:cs="Times New Roman"/>
        </w:rPr>
      </w:pPr>
    </w:p>
    <w:p w14:paraId="41C3817C" w14:textId="77777777" w:rsidR="00E43F0D" w:rsidRPr="00E43F0D" w:rsidRDefault="00E43F0D" w:rsidP="00E43F0D">
      <w:pPr>
        <w:pStyle w:val="Odsekzoznamu"/>
        <w:numPr>
          <w:ilvl w:val="0"/>
          <w:numId w:val="4"/>
        </w:numPr>
        <w:adjustRightInd w:val="0"/>
        <w:spacing w:before="0"/>
        <w:ind w:left="284" w:right="0" w:hanging="284"/>
        <w:contextualSpacing/>
        <w:jc w:val="both"/>
        <w:rPr>
          <w:rFonts w:ascii="Times New Roman" w:hAnsi="Times New Roman" w:cs="Times New Roman"/>
          <w:b/>
        </w:rPr>
      </w:pPr>
      <w:r w:rsidRPr="00E43F0D">
        <w:rPr>
          <w:rFonts w:ascii="Times New Roman" w:hAnsi="Times New Roman" w:cs="Times New Roman"/>
          <w:b/>
          <w:bCs/>
        </w:rPr>
        <w:t>Predmet návrhu zákona je upravený v práve Európskej únie</w:t>
      </w:r>
      <w:r w:rsidRPr="00E43F0D">
        <w:rPr>
          <w:rFonts w:ascii="Times New Roman" w:hAnsi="Times New Roman" w:cs="Times New Roman"/>
        </w:rPr>
        <w:t>:</w:t>
      </w:r>
    </w:p>
    <w:p w14:paraId="044B4EAA" w14:textId="77777777" w:rsidR="00E43F0D" w:rsidRPr="00E43F0D" w:rsidRDefault="00E43F0D" w:rsidP="00E43F0D">
      <w:pPr>
        <w:jc w:val="both"/>
        <w:rPr>
          <w:rFonts w:ascii="Times New Roman" w:hAnsi="Times New Roman" w:cs="Times New Roman"/>
          <w:b/>
        </w:rPr>
      </w:pPr>
    </w:p>
    <w:p w14:paraId="5815705A" w14:textId="77777777" w:rsidR="00E43F0D" w:rsidRPr="00E43F0D" w:rsidRDefault="00E43F0D" w:rsidP="00E43F0D">
      <w:pPr>
        <w:pStyle w:val="Odsekzoznamu"/>
        <w:numPr>
          <w:ilvl w:val="0"/>
          <w:numId w:val="5"/>
        </w:numPr>
        <w:adjustRightInd w:val="0"/>
        <w:spacing w:before="0"/>
        <w:ind w:left="851" w:right="0" w:hanging="284"/>
        <w:contextualSpacing/>
        <w:jc w:val="both"/>
        <w:rPr>
          <w:rFonts w:ascii="Times New Roman" w:hAnsi="Times New Roman" w:cs="Times New Roman"/>
        </w:rPr>
      </w:pPr>
      <w:r w:rsidRPr="00E43F0D">
        <w:rPr>
          <w:rFonts w:ascii="Times New Roman" w:hAnsi="Times New Roman" w:cs="Times New Roman"/>
        </w:rPr>
        <w:t xml:space="preserve">v primárnom práve </w:t>
      </w:r>
    </w:p>
    <w:p w14:paraId="4984070F" w14:textId="77777777" w:rsidR="00E43F0D" w:rsidRPr="00E43F0D" w:rsidRDefault="00E43F0D" w:rsidP="00E43F0D">
      <w:pPr>
        <w:pStyle w:val="Odsekzoznamu"/>
        <w:ind w:left="786"/>
        <w:jc w:val="both"/>
        <w:rPr>
          <w:rFonts w:ascii="Times New Roman" w:hAnsi="Times New Roman" w:cs="Times New Roman"/>
        </w:rPr>
      </w:pPr>
    </w:p>
    <w:p w14:paraId="690FA689" w14:textId="77777777" w:rsidR="00E43F0D" w:rsidRPr="00E43F0D" w:rsidRDefault="00E43F0D" w:rsidP="00E43F0D">
      <w:pPr>
        <w:pStyle w:val="Default"/>
        <w:ind w:firstLine="567"/>
        <w:jc w:val="both"/>
        <w:rPr>
          <w:i/>
        </w:rPr>
      </w:pPr>
      <w:r w:rsidRPr="00E43F0D">
        <w:rPr>
          <w:i/>
        </w:rPr>
        <w:t>- čl. 114 Zmluvy o fungovaní Európskej únie (Ú. v. ES C 202, 7.6.2016);</w:t>
      </w:r>
    </w:p>
    <w:p w14:paraId="1874B8AD" w14:textId="77777777" w:rsidR="00E43F0D" w:rsidRPr="00E43F0D" w:rsidRDefault="00E43F0D" w:rsidP="00E43F0D">
      <w:pPr>
        <w:jc w:val="both"/>
        <w:rPr>
          <w:rFonts w:ascii="Times New Roman" w:hAnsi="Times New Roman" w:cs="Times New Roman"/>
        </w:rPr>
      </w:pPr>
    </w:p>
    <w:p w14:paraId="50DD95B2" w14:textId="77777777" w:rsidR="00E43F0D" w:rsidRPr="00E43F0D" w:rsidRDefault="00E43F0D" w:rsidP="00E43F0D">
      <w:pPr>
        <w:pStyle w:val="Odsekzoznamu"/>
        <w:numPr>
          <w:ilvl w:val="0"/>
          <w:numId w:val="5"/>
        </w:numPr>
        <w:adjustRightInd w:val="0"/>
        <w:spacing w:before="0"/>
        <w:ind w:left="851" w:right="0" w:hanging="284"/>
        <w:contextualSpacing/>
        <w:jc w:val="both"/>
        <w:rPr>
          <w:rFonts w:ascii="Times New Roman" w:hAnsi="Times New Roman" w:cs="Times New Roman"/>
        </w:rPr>
      </w:pPr>
      <w:r w:rsidRPr="00E43F0D">
        <w:rPr>
          <w:rFonts w:ascii="Times New Roman" w:hAnsi="Times New Roman" w:cs="Times New Roman"/>
        </w:rPr>
        <w:t xml:space="preserve">v sekundárnom práve </w:t>
      </w:r>
    </w:p>
    <w:p w14:paraId="5FC4A720" w14:textId="77777777" w:rsidR="00E43F0D" w:rsidRPr="00E43F0D" w:rsidRDefault="00E43F0D" w:rsidP="00E43F0D">
      <w:pPr>
        <w:pStyle w:val="Odsekzoznamu"/>
        <w:ind w:left="786"/>
        <w:jc w:val="both"/>
        <w:rPr>
          <w:rFonts w:ascii="Times New Roman" w:hAnsi="Times New Roman" w:cs="Times New Roman"/>
        </w:rPr>
      </w:pPr>
    </w:p>
    <w:p w14:paraId="164C722F" w14:textId="77777777" w:rsidR="00E43F0D" w:rsidRPr="00E43F0D" w:rsidRDefault="00E43F0D" w:rsidP="00E43F0D">
      <w:pPr>
        <w:ind w:left="567"/>
        <w:jc w:val="both"/>
        <w:rPr>
          <w:rFonts w:ascii="Times New Roman" w:hAnsi="Times New Roman" w:cs="Times New Roman"/>
          <w:i/>
          <w:color w:val="000000"/>
        </w:rPr>
      </w:pPr>
      <w:r w:rsidRPr="00E43F0D">
        <w:rPr>
          <w:rFonts w:ascii="Times New Roman" w:hAnsi="Times New Roman" w:cs="Times New Roman"/>
          <w:i/>
          <w:color w:val="000000"/>
        </w:rPr>
        <w:t>- Nariadenie Európskeho parlamentu a Rady (EÚ) č. 910/2014 z 23. júla 2014 o   elektronickej identifikácii a dôveryhodných službách pre elektronické transakcie na vnútornom trhu a o zrušení smernice 1999/93/ES (Ú. v. EÚ L 257, 28.8.2014) v platnom znení,</w:t>
      </w:r>
    </w:p>
    <w:p w14:paraId="0DC53CB6" w14:textId="77777777" w:rsidR="00E43F0D" w:rsidRPr="00E43F0D" w:rsidRDefault="00E43F0D" w:rsidP="00E43F0D">
      <w:pPr>
        <w:ind w:firstLine="567"/>
        <w:jc w:val="both"/>
        <w:rPr>
          <w:rFonts w:ascii="Times New Roman" w:hAnsi="Times New Roman" w:cs="Times New Roman"/>
          <w:i/>
          <w:color w:val="000000"/>
        </w:rPr>
      </w:pPr>
      <w:r w:rsidRPr="00E43F0D">
        <w:rPr>
          <w:rFonts w:ascii="Times New Roman" w:hAnsi="Times New Roman" w:cs="Times New Roman"/>
          <w:i/>
          <w:color w:val="000000"/>
        </w:rPr>
        <w:t>- gestorom právneho aktu je Národný bezpečnostný úrad;</w:t>
      </w:r>
    </w:p>
    <w:p w14:paraId="62B6B81B" w14:textId="77777777" w:rsidR="00E43F0D" w:rsidRPr="00E43F0D" w:rsidRDefault="00E43F0D" w:rsidP="00E43F0D">
      <w:pPr>
        <w:pStyle w:val="Odsekzoznamu"/>
        <w:ind w:left="851"/>
        <w:jc w:val="both"/>
        <w:rPr>
          <w:rFonts w:ascii="Times New Roman" w:hAnsi="Times New Roman" w:cs="Times New Roman"/>
          <w:i/>
        </w:rPr>
      </w:pPr>
    </w:p>
    <w:p w14:paraId="16C1C12C" w14:textId="77777777" w:rsidR="00E43F0D" w:rsidRPr="00E43F0D" w:rsidRDefault="00E43F0D" w:rsidP="00E43F0D">
      <w:pPr>
        <w:pStyle w:val="Odsekzoznamu"/>
        <w:jc w:val="both"/>
        <w:rPr>
          <w:rFonts w:ascii="Times New Roman" w:hAnsi="Times New Roman" w:cs="Times New Roman"/>
        </w:rPr>
      </w:pPr>
    </w:p>
    <w:p w14:paraId="221C74E6" w14:textId="77777777" w:rsidR="00E43F0D" w:rsidRPr="00E43F0D" w:rsidRDefault="00E43F0D" w:rsidP="00E43F0D">
      <w:pPr>
        <w:pStyle w:val="Default"/>
        <w:ind w:left="851" w:hanging="284"/>
        <w:jc w:val="both"/>
      </w:pPr>
      <w:r w:rsidRPr="00E43F0D">
        <w:rPr>
          <w:color w:val="000000" w:themeColor="text1"/>
        </w:rPr>
        <w:t xml:space="preserve">c) v judikatúre Súdneho dvora Európskej únie </w:t>
      </w:r>
    </w:p>
    <w:p w14:paraId="38BD7312" w14:textId="77777777" w:rsidR="00E43F0D" w:rsidRPr="00E43F0D" w:rsidRDefault="00E43F0D" w:rsidP="00E43F0D">
      <w:pPr>
        <w:pStyle w:val="Default"/>
        <w:ind w:left="1276"/>
        <w:jc w:val="both"/>
        <w:rPr>
          <w:i/>
        </w:rPr>
      </w:pPr>
    </w:p>
    <w:p w14:paraId="56F4595F" w14:textId="77777777" w:rsidR="00E43F0D" w:rsidRPr="00E43F0D" w:rsidRDefault="00E43F0D" w:rsidP="00E43F0D">
      <w:pPr>
        <w:pStyle w:val="Default"/>
        <w:ind w:left="851" w:hanging="284"/>
        <w:jc w:val="both"/>
        <w:rPr>
          <w:i/>
        </w:rPr>
      </w:pPr>
      <w:r w:rsidRPr="00E43F0D">
        <w:rPr>
          <w:i/>
        </w:rPr>
        <w:t>- nie je upravený.</w:t>
      </w:r>
    </w:p>
    <w:p w14:paraId="77157790" w14:textId="77777777" w:rsidR="00E43F0D" w:rsidRPr="00E43F0D" w:rsidRDefault="00E43F0D" w:rsidP="00E43F0D">
      <w:pPr>
        <w:pStyle w:val="Default"/>
        <w:ind w:left="284" w:hanging="284"/>
        <w:jc w:val="both"/>
      </w:pPr>
    </w:p>
    <w:p w14:paraId="0D98B84A" w14:textId="77777777" w:rsidR="00E43F0D" w:rsidRPr="00E43F0D" w:rsidRDefault="00E43F0D" w:rsidP="00E43F0D">
      <w:pPr>
        <w:pStyle w:val="Default"/>
        <w:ind w:left="284" w:hanging="284"/>
        <w:rPr>
          <w:b/>
        </w:rPr>
      </w:pPr>
      <w:r w:rsidRPr="00E43F0D">
        <w:rPr>
          <w:b/>
        </w:rPr>
        <w:t xml:space="preserve">4. </w:t>
      </w:r>
      <w:r w:rsidRPr="00E43F0D">
        <w:rPr>
          <w:b/>
          <w:bCs/>
        </w:rPr>
        <w:t>Záväzky Slovenskej republiky vo vzťahu k Európskej únii</w:t>
      </w:r>
      <w:r w:rsidRPr="00E43F0D">
        <w:rPr>
          <w:b/>
        </w:rPr>
        <w:t xml:space="preserve">: </w:t>
      </w:r>
    </w:p>
    <w:p w14:paraId="36E2B4CB" w14:textId="77777777" w:rsidR="00E43F0D" w:rsidRPr="00E43F0D" w:rsidRDefault="00E43F0D" w:rsidP="00E43F0D">
      <w:pPr>
        <w:pStyle w:val="Default"/>
        <w:rPr>
          <w:b/>
        </w:rPr>
      </w:pPr>
    </w:p>
    <w:p w14:paraId="323E9548" w14:textId="77777777" w:rsidR="00E43F0D" w:rsidRPr="00E43F0D" w:rsidRDefault="00E43F0D" w:rsidP="00E43F0D">
      <w:pPr>
        <w:pStyle w:val="Default"/>
        <w:ind w:left="851" w:hanging="284"/>
        <w:jc w:val="both"/>
      </w:pPr>
      <w:r w:rsidRPr="00E43F0D">
        <w:t xml:space="preserve">a) uviesť lehotu na prebranie príslušného právneho aktu Európskej únie, príp. aj osobitnú lehotu účinnosti jeho ustanovení, </w:t>
      </w:r>
    </w:p>
    <w:p w14:paraId="25F1B437" w14:textId="77777777" w:rsidR="00E43F0D" w:rsidRPr="00E43F0D" w:rsidRDefault="00E43F0D" w:rsidP="00E43F0D">
      <w:pPr>
        <w:pStyle w:val="Default"/>
        <w:ind w:left="851" w:hanging="284"/>
        <w:jc w:val="both"/>
        <w:rPr>
          <w:i/>
        </w:rPr>
      </w:pPr>
    </w:p>
    <w:p w14:paraId="449B5947" w14:textId="77777777" w:rsidR="00E43F0D" w:rsidRPr="00E43F0D" w:rsidRDefault="00E43F0D" w:rsidP="00E43F0D">
      <w:pPr>
        <w:ind w:left="708"/>
        <w:jc w:val="both"/>
        <w:rPr>
          <w:rFonts w:ascii="Times New Roman" w:hAnsi="Times New Roman" w:cs="Times New Roman"/>
          <w:i/>
          <w:color w:val="000000"/>
        </w:rPr>
      </w:pPr>
      <w:r w:rsidRPr="00E43F0D">
        <w:rPr>
          <w:rFonts w:ascii="Times New Roman" w:hAnsi="Times New Roman" w:cs="Times New Roman"/>
          <w:i/>
          <w:color w:val="000000"/>
        </w:rPr>
        <w:t>Bezpredmetné. Nové smernice sa nepreberajú, nové nariadenia alebo rozhodnutia sa neimplementujú.</w:t>
      </w:r>
    </w:p>
    <w:p w14:paraId="16BCD495" w14:textId="77777777" w:rsidR="00E43F0D" w:rsidRPr="00E43F0D" w:rsidRDefault="00E43F0D" w:rsidP="00E43F0D">
      <w:pPr>
        <w:ind w:left="851" w:hanging="284"/>
        <w:jc w:val="both"/>
        <w:rPr>
          <w:rFonts w:ascii="Times New Roman" w:hAnsi="Times New Roman" w:cs="Times New Roman"/>
          <w:i/>
          <w:color w:val="000000"/>
        </w:rPr>
      </w:pPr>
    </w:p>
    <w:p w14:paraId="65341F29" w14:textId="77777777" w:rsidR="00E43F0D" w:rsidRPr="00E43F0D" w:rsidRDefault="00E43F0D" w:rsidP="00E43F0D">
      <w:pPr>
        <w:pStyle w:val="Default"/>
        <w:ind w:left="851" w:hanging="284"/>
        <w:jc w:val="both"/>
      </w:pPr>
      <w:r w:rsidRPr="00E43F0D">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w:t>
      </w:r>
      <w:r w:rsidRPr="00E43F0D">
        <w:rPr>
          <w:b/>
        </w:rPr>
        <w:t>N</w:t>
      </w:r>
      <w:r w:rsidRPr="00E43F0D">
        <w:rPr>
          <w:rStyle w:val="Vrazn"/>
          <w:color w:val="auto"/>
        </w:rPr>
        <w:t xml:space="preserve">ariadenie Európskeho parlamentu a Rady </w:t>
      </w:r>
      <w:r w:rsidRPr="00E43F0D">
        <w:rPr>
          <w:rStyle w:val="Vrazn"/>
          <w:color w:val="auto"/>
        </w:rPr>
        <w:lastRenderedPageBreak/>
        <w:t>(ES) č. 1049/2001 z 30. mája 2001 o prístupe verejnosti k dokumentom Európskeho parlamentu, Rady a Komisie</w:t>
      </w:r>
      <w:r w:rsidRPr="00E43F0D">
        <w:t xml:space="preserve">, </w:t>
      </w:r>
    </w:p>
    <w:p w14:paraId="1B9C493B" w14:textId="77777777" w:rsidR="00E43F0D" w:rsidRPr="00E43F0D" w:rsidRDefault="00E43F0D" w:rsidP="00E43F0D">
      <w:pPr>
        <w:pStyle w:val="Default"/>
        <w:ind w:left="851" w:hanging="284"/>
        <w:jc w:val="both"/>
        <w:rPr>
          <w:i/>
        </w:rPr>
      </w:pPr>
    </w:p>
    <w:p w14:paraId="55B20E09" w14:textId="77777777" w:rsidR="00E43F0D" w:rsidRPr="00E43F0D" w:rsidRDefault="00E43F0D" w:rsidP="00E43F0D">
      <w:pPr>
        <w:pStyle w:val="Default"/>
        <w:ind w:left="851" w:hanging="143"/>
        <w:jc w:val="both"/>
        <w:rPr>
          <w:i/>
        </w:rPr>
      </w:pPr>
      <w:r w:rsidRPr="00E43F0D">
        <w:rPr>
          <w:i/>
        </w:rPr>
        <w:t xml:space="preserve">Nebolo začaté konanie.  </w:t>
      </w:r>
    </w:p>
    <w:p w14:paraId="2AD1528D" w14:textId="77777777" w:rsidR="00E43F0D" w:rsidRPr="00E43F0D" w:rsidRDefault="00E43F0D" w:rsidP="00E43F0D">
      <w:pPr>
        <w:pStyle w:val="Default"/>
        <w:ind w:left="851" w:hanging="284"/>
        <w:jc w:val="both"/>
      </w:pPr>
    </w:p>
    <w:p w14:paraId="3B58B88D" w14:textId="77777777" w:rsidR="00E43F0D" w:rsidRPr="00E43F0D" w:rsidRDefault="00E43F0D" w:rsidP="00E43F0D">
      <w:pPr>
        <w:pStyle w:val="Default"/>
        <w:ind w:left="851" w:hanging="284"/>
        <w:jc w:val="both"/>
      </w:pPr>
      <w:r w:rsidRPr="00E43F0D">
        <w:t xml:space="preserve">c) uviesť informáciu o právnych predpisoch, v ktorých sú uvádzané právne akty Európskej únie už prebrané, spolu s uvedením rozsahu ich prebrania, príp. potreby prijatia ďalších úprav. </w:t>
      </w:r>
    </w:p>
    <w:p w14:paraId="55ACBE15" w14:textId="77777777" w:rsidR="00E43F0D" w:rsidRPr="00E43F0D" w:rsidRDefault="00E43F0D" w:rsidP="00E43F0D">
      <w:pPr>
        <w:pStyle w:val="Default"/>
        <w:ind w:left="851" w:hanging="284"/>
        <w:jc w:val="both"/>
        <w:rPr>
          <w:i/>
        </w:rPr>
      </w:pPr>
    </w:p>
    <w:p w14:paraId="5F0502B2" w14:textId="77777777" w:rsidR="00E43F0D" w:rsidRPr="00E43F0D" w:rsidRDefault="00E43F0D" w:rsidP="00E43F0D">
      <w:pPr>
        <w:pStyle w:val="Default"/>
        <w:ind w:firstLine="708"/>
        <w:jc w:val="both"/>
        <w:rPr>
          <w:i/>
        </w:rPr>
      </w:pPr>
      <w:r w:rsidRPr="00E43F0D">
        <w:rPr>
          <w:i/>
        </w:rPr>
        <w:t>Bezpredmetné.</w:t>
      </w:r>
    </w:p>
    <w:p w14:paraId="5E45430D" w14:textId="77777777" w:rsidR="00E43F0D" w:rsidRPr="00E43F0D" w:rsidRDefault="00E43F0D" w:rsidP="00E43F0D">
      <w:pPr>
        <w:pStyle w:val="Default"/>
        <w:ind w:left="851" w:hanging="284"/>
        <w:jc w:val="both"/>
        <w:rPr>
          <w:i/>
        </w:rPr>
      </w:pPr>
    </w:p>
    <w:p w14:paraId="222A2224" w14:textId="77777777" w:rsidR="00E43F0D" w:rsidRPr="00E43F0D" w:rsidRDefault="00E43F0D" w:rsidP="00E43F0D">
      <w:pPr>
        <w:pStyle w:val="Default"/>
        <w:spacing w:after="240"/>
        <w:ind w:left="284" w:hanging="284"/>
        <w:rPr>
          <w:b/>
        </w:rPr>
      </w:pPr>
      <w:r w:rsidRPr="00E43F0D">
        <w:rPr>
          <w:b/>
        </w:rPr>
        <w:t xml:space="preserve">5. </w:t>
      </w:r>
      <w:r w:rsidRPr="00E43F0D">
        <w:rPr>
          <w:b/>
          <w:bCs/>
        </w:rPr>
        <w:t>Návrh zákona je zlučiteľný s právom Európskej únie</w:t>
      </w:r>
      <w:r w:rsidRPr="00E43F0D">
        <w:rPr>
          <w:b/>
        </w:rPr>
        <w:t xml:space="preserve">: </w:t>
      </w:r>
    </w:p>
    <w:p w14:paraId="456C7F71" w14:textId="77777777" w:rsidR="00E43F0D" w:rsidRPr="00E43F0D" w:rsidRDefault="00E43F0D" w:rsidP="00E43F0D">
      <w:pPr>
        <w:pStyle w:val="Default"/>
        <w:spacing w:after="240"/>
        <w:ind w:left="284" w:hanging="284"/>
        <w:rPr>
          <w:b/>
        </w:rPr>
      </w:pPr>
      <w:r w:rsidRPr="00E43F0D">
        <w:rPr>
          <w:b/>
        </w:rPr>
        <w:tab/>
      </w:r>
      <w:r w:rsidRPr="00E43F0D">
        <w:rPr>
          <w:b/>
        </w:rPr>
        <w:tab/>
      </w:r>
      <w:r w:rsidRPr="00E43F0D">
        <w:rPr>
          <w:i/>
        </w:rPr>
        <w:t>Úplne.</w:t>
      </w:r>
    </w:p>
    <w:p w14:paraId="63062300" w14:textId="77777777" w:rsidR="00E43F0D" w:rsidRPr="00E43F0D" w:rsidRDefault="00E43F0D">
      <w:pPr>
        <w:rPr>
          <w:rFonts w:ascii="Times New Roman" w:hAnsi="Times New Roman" w:cs="Times New Roman"/>
        </w:rPr>
      </w:pPr>
    </w:p>
    <w:p w14:paraId="4AB009D3" w14:textId="77777777" w:rsidR="00E43F0D" w:rsidRPr="00E43F0D" w:rsidRDefault="00E43F0D">
      <w:pPr>
        <w:rPr>
          <w:rFonts w:ascii="Times New Roman" w:hAnsi="Times New Roman" w:cs="Times New Roman"/>
        </w:rPr>
      </w:pPr>
    </w:p>
    <w:p w14:paraId="64442FD8" w14:textId="77777777" w:rsidR="00E43F0D" w:rsidRPr="00E43F0D" w:rsidRDefault="00E43F0D">
      <w:pPr>
        <w:rPr>
          <w:rFonts w:ascii="Times New Roman" w:hAnsi="Times New Roman" w:cs="Times New Roman"/>
        </w:rPr>
      </w:pPr>
    </w:p>
    <w:p w14:paraId="52A760A5" w14:textId="77777777" w:rsidR="00E43F0D" w:rsidRPr="00E43F0D" w:rsidRDefault="00E43F0D">
      <w:pPr>
        <w:rPr>
          <w:rFonts w:ascii="Times New Roman" w:hAnsi="Times New Roman" w:cs="Times New Roman"/>
        </w:rPr>
      </w:pPr>
    </w:p>
    <w:p w14:paraId="253DB6B0" w14:textId="77777777" w:rsidR="00E43F0D" w:rsidRPr="00E43F0D" w:rsidRDefault="00E43F0D">
      <w:pPr>
        <w:rPr>
          <w:rFonts w:ascii="Times New Roman" w:hAnsi="Times New Roman" w:cs="Times New Roman"/>
        </w:rPr>
      </w:pPr>
    </w:p>
    <w:p w14:paraId="60E34846" w14:textId="77777777" w:rsidR="00E43F0D" w:rsidRPr="00E43F0D" w:rsidRDefault="00E43F0D">
      <w:pPr>
        <w:rPr>
          <w:rFonts w:ascii="Times New Roman" w:hAnsi="Times New Roman" w:cs="Times New Roman"/>
        </w:rPr>
      </w:pPr>
    </w:p>
    <w:p w14:paraId="043EDBE4" w14:textId="77777777" w:rsidR="00E43F0D" w:rsidRPr="00E43F0D" w:rsidRDefault="00E43F0D">
      <w:pPr>
        <w:rPr>
          <w:rFonts w:ascii="Times New Roman" w:hAnsi="Times New Roman" w:cs="Times New Roman"/>
        </w:rPr>
      </w:pPr>
    </w:p>
    <w:p w14:paraId="13808AF9" w14:textId="77777777" w:rsidR="00E43F0D" w:rsidRPr="00E43F0D" w:rsidRDefault="00E43F0D">
      <w:pPr>
        <w:rPr>
          <w:rFonts w:ascii="Times New Roman" w:hAnsi="Times New Roman" w:cs="Times New Roman"/>
        </w:rPr>
      </w:pPr>
    </w:p>
    <w:p w14:paraId="1878E703" w14:textId="77777777" w:rsidR="00E43F0D" w:rsidRPr="00E43F0D" w:rsidRDefault="00E43F0D">
      <w:pPr>
        <w:rPr>
          <w:rFonts w:ascii="Times New Roman" w:hAnsi="Times New Roman" w:cs="Times New Roman"/>
        </w:rPr>
      </w:pPr>
    </w:p>
    <w:p w14:paraId="35397705" w14:textId="77777777" w:rsidR="00E43F0D" w:rsidRPr="00E43F0D" w:rsidRDefault="00E43F0D">
      <w:pPr>
        <w:rPr>
          <w:rFonts w:ascii="Times New Roman" w:hAnsi="Times New Roman" w:cs="Times New Roman"/>
        </w:rPr>
      </w:pPr>
    </w:p>
    <w:p w14:paraId="74167F14" w14:textId="77777777" w:rsidR="00E43F0D" w:rsidRPr="00E43F0D" w:rsidRDefault="00E43F0D">
      <w:pPr>
        <w:rPr>
          <w:rFonts w:ascii="Times New Roman" w:hAnsi="Times New Roman" w:cs="Times New Roman"/>
        </w:rPr>
      </w:pPr>
    </w:p>
    <w:p w14:paraId="521E2860" w14:textId="77777777" w:rsidR="00E43F0D" w:rsidRPr="00E43F0D" w:rsidRDefault="00E43F0D">
      <w:pPr>
        <w:rPr>
          <w:rFonts w:ascii="Times New Roman" w:hAnsi="Times New Roman" w:cs="Times New Roman"/>
        </w:rPr>
      </w:pPr>
    </w:p>
    <w:p w14:paraId="14559037" w14:textId="77777777" w:rsidR="00E43F0D" w:rsidRPr="00E43F0D" w:rsidRDefault="00E43F0D">
      <w:pPr>
        <w:rPr>
          <w:rFonts w:ascii="Times New Roman" w:hAnsi="Times New Roman" w:cs="Times New Roman"/>
        </w:rPr>
      </w:pPr>
    </w:p>
    <w:p w14:paraId="2228BE38" w14:textId="77777777" w:rsidR="00E43F0D" w:rsidRPr="00E43F0D" w:rsidRDefault="00E43F0D">
      <w:pPr>
        <w:rPr>
          <w:rFonts w:ascii="Times New Roman" w:hAnsi="Times New Roman" w:cs="Times New Roman"/>
        </w:rPr>
      </w:pPr>
    </w:p>
    <w:p w14:paraId="3CFB6205" w14:textId="77777777" w:rsidR="00E43F0D" w:rsidRPr="00E43F0D" w:rsidRDefault="00E43F0D">
      <w:pPr>
        <w:rPr>
          <w:rFonts w:ascii="Times New Roman" w:hAnsi="Times New Roman" w:cs="Times New Roman"/>
        </w:rPr>
      </w:pPr>
    </w:p>
    <w:p w14:paraId="3E683ABD" w14:textId="77777777" w:rsidR="00E43F0D" w:rsidRPr="00E43F0D" w:rsidRDefault="00E43F0D">
      <w:pPr>
        <w:rPr>
          <w:rFonts w:ascii="Times New Roman" w:hAnsi="Times New Roman" w:cs="Times New Roman"/>
        </w:rPr>
      </w:pPr>
    </w:p>
    <w:p w14:paraId="4F7AF834" w14:textId="77777777" w:rsidR="00E43F0D" w:rsidRPr="00E43F0D" w:rsidRDefault="00E43F0D">
      <w:pPr>
        <w:rPr>
          <w:rFonts w:ascii="Times New Roman" w:hAnsi="Times New Roman" w:cs="Times New Roman"/>
        </w:rPr>
      </w:pPr>
    </w:p>
    <w:p w14:paraId="3CDE4A00" w14:textId="77777777" w:rsidR="00E43F0D" w:rsidRDefault="00E43F0D">
      <w:pPr>
        <w:rPr>
          <w:rFonts w:ascii="Times New Roman" w:hAnsi="Times New Roman" w:cs="Times New Roman"/>
        </w:rPr>
      </w:pPr>
    </w:p>
    <w:p w14:paraId="08A6D33A" w14:textId="77777777" w:rsidR="00E43F0D" w:rsidRDefault="00E43F0D">
      <w:pPr>
        <w:rPr>
          <w:rFonts w:ascii="Times New Roman" w:hAnsi="Times New Roman" w:cs="Times New Roman"/>
        </w:rPr>
      </w:pPr>
    </w:p>
    <w:p w14:paraId="02B8120F" w14:textId="77777777" w:rsidR="00E43F0D" w:rsidRPr="00E43F0D" w:rsidRDefault="00E43F0D">
      <w:pPr>
        <w:rPr>
          <w:rFonts w:ascii="Times New Roman" w:hAnsi="Times New Roman" w:cs="Times New Roman"/>
        </w:rPr>
      </w:pPr>
    </w:p>
    <w:p w14:paraId="0933DD9B" w14:textId="67F7ADBF" w:rsidR="00A01174" w:rsidRPr="00E43F0D" w:rsidRDefault="00A01174" w:rsidP="00756D79">
      <w:pPr>
        <w:spacing w:after="0"/>
        <w:jc w:val="both"/>
        <w:rPr>
          <w:rFonts w:ascii="Times New Roman" w:eastAsia="Times New Roman" w:hAnsi="Times New Roman" w:cs="Times New Roman"/>
          <w:b/>
          <w:bCs/>
          <w:color w:val="000000"/>
          <w:sz w:val="24"/>
          <w:szCs w:val="24"/>
          <w:lang w:eastAsia="sk-SK"/>
        </w:rPr>
      </w:pPr>
      <w:r w:rsidRPr="00E43F0D">
        <w:rPr>
          <w:rFonts w:ascii="Times New Roman" w:eastAsia="Times New Roman" w:hAnsi="Times New Roman" w:cs="Times New Roman"/>
          <w:b/>
          <w:bCs/>
          <w:color w:val="000000"/>
          <w:sz w:val="24"/>
          <w:szCs w:val="24"/>
          <w:lang w:eastAsia="sk-SK"/>
        </w:rPr>
        <w:lastRenderedPageBreak/>
        <w:t>B.</w:t>
      </w:r>
      <w:r w:rsidRPr="00E43F0D">
        <w:rPr>
          <w:rFonts w:ascii="Times New Roman" w:eastAsia="Times New Roman" w:hAnsi="Times New Roman" w:cs="Times New Roman"/>
          <w:b/>
          <w:bCs/>
          <w:color w:val="000000"/>
          <w:sz w:val="24"/>
          <w:szCs w:val="24"/>
          <w:lang w:eastAsia="sk-SK"/>
        </w:rPr>
        <w:tab/>
        <w:t xml:space="preserve">Osobitná časť </w:t>
      </w:r>
    </w:p>
    <w:p w14:paraId="25C93AD5" w14:textId="77777777" w:rsidR="00A01174" w:rsidRPr="00E43F0D" w:rsidRDefault="00A01174" w:rsidP="00756D79">
      <w:pPr>
        <w:spacing w:after="0"/>
        <w:jc w:val="both"/>
        <w:rPr>
          <w:rFonts w:ascii="Times New Roman" w:eastAsia="Times New Roman" w:hAnsi="Times New Roman" w:cs="Times New Roman"/>
          <w:color w:val="000000"/>
          <w:sz w:val="27"/>
          <w:szCs w:val="27"/>
          <w:lang w:eastAsia="sk-SK"/>
        </w:rPr>
      </w:pPr>
    </w:p>
    <w:p w14:paraId="33E2C7B5" w14:textId="77777777" w:rsidR="00A01174" w:rsidRPr="00E43F0D" w:rsidRDefault="00A01174" w:rsidP="00756D79">
      <w:pPr>
        <w:spacing w:after="0"/>
        <w:jc w:val="both"/>
        <w:rPr>
          <w:rFonts w:ascii="Times New Roman" w:eastAsia="Times New Roman" w:hAnsi="Times New Roman" w:cs="Times New Roman"/>
          <w:b/>
          <w:color w:val="000000"/>
          <w:sz w:val="24"/>
          <w:szCs w:val="24"/>
          <w:lang w:eastAsia="sk-SK"/>
        </w:rPr>
      </w:pPr>
      <w:r w:rsidRPr="00E43F0D">
        <w:rPr>
          <w:rFonts w:ascii="Times New Roman" w:eastAsia="Times New Roman" w:hAnsi="Times New Roman" w:cs="Times New Roman"/>
          <w:b/>
          <w:color w:val="000000"/>
          <w:sz w:val="24"/>
          <w:szCs w:val="24"/>
          <w:lang w:eastAsia="sk-SK"/>
        </w:rPr>
        <w:t>K čl. I</w:t>
      </w:r>
    </w:p>
    <w:p w14:paraId="7EFC1151" w14:textId="0BD30033" w:rsidR="000A1A42" w:rsidRPr="00E43F0D" w:rsidRDefault="00EA6E31" w:rsidP="00756D79">
      <w:pPr>
        <w:jc w:val="both"/>
        <w:rPr>
          <w:rFonts w:ascii="Times New Roman" w:hAnsi="Times New Roman" w:cs="Times New Roman"/>
          <w:sz w:val="24"/>
          <w:szCs w:val="24"/>
        </w:rPr>
      </w:pPr>
      <w:r w:rsidRPr="00E43F0D">
        <w:rPr>
          <w:rFonts w:ascii="Times New Roman" w:hAnsi="Times New Roman" w:cs="Times New Roman"/>
          <w:sz w:val="24"/>
          <w:szCs w:val="24"/>
        </w:rPr>
        <w:t>Upravuje sa dátum nadobudnutia účinnosti ustanovení, ktoré sa vzťahujú na úpravu oblasti zaručenej konverzie a to z 1. októbra 2025 na 1. január 2027.</w:t>
      </w:r>
    </w:p>
    <w:p w14:paraId="5378CBC1" w14:textId="230AF350" w:rsidR="006D2C1B" w:rsidRPr="00E43F0D" w:rsidRDefault="006D2C1B" w:rsidP="00756D79">
      <w:pPr>
        <w:jc w:val="both"/>
        <w:rPr>
          <w:rFonts w:ascii="Times New Roman" w:hAnsi="Times New Roman" w:cs="Times New Roman"/>
          <w:sz w:val="24"/>
          <w:szCs w:val="24"/>
        </w:rPr>
      </w:pPr>
    </w:p>
    <w:p w14:paraId="741B1DC6" w14:textId="68E4B952" w:rsidR="006D2C1B" w:rsidRPr="00E43F0D" w:rsidRDefault="006D2C1B" w:rsidP="00756D79">
      <w:pPr>
        <w:jc w:val="both"/>
        <w:rPr>
          <w:rFonts w:ascii="Times New Roman" w:hAnsi="Times New Roman" w:cs="Times New Roman"/>
          <w:b/>
          <w:sz w:val="24"/>
          <w:szCs w:val="24"/>
        </w:rPr>
      </w:pPr>
      <w:r w:rsidRPr="00E43F0D">
        <w:rPr>
          <w:rFonts w:ascii="Times New Roman" w:hAnsi="Times New Roman" w:cs="Times New Roman"/>
          <w:b/>
          <w:sz w:val="24"/>
          <w:szCs w:val="24"/>
        </w:rPr>
        <w:t>K čl. II</w:t>
      </w:r>
    </w:p>
    <w:p w14:paraId="29A67C5F" w14:textId="00B86AE7" w:rsidR="00EA6E31" w:rsidRPr="00E43F0D" w:rsidRDefault="00EA6E31" w:rsidP="00756D79">
      <w:pPr>
        <w:jc w:val="both"/>
        <w:rPr>
          <w:rFonts w:ascii="Times New Roman" w:hAnsi="Times New Roman" w:cs="Times New Roman"/>
          <w:sz w:val="24"/>
          <w:szCs w:val="24"/>
        </w:rPr>
      </w:pPr>
      <w:r w:rsidRPr="00E43F0D">
        <w:rPr>
          <w:rFonts w:ascii="Times New Roman" w:hAnsi="Times New Roman" w:cs="Times New Roman"/>
          <w:sz w:val="24"/>
          <w:szCs w:val="24"/>
        </w:rPr>
        <w:t xml:space="preserve">Účinnosť návrhu zákona sa navrhuje na </w:t>
      </w:r>
      <w:r w:rsidR="00B92A72" w:rsidRPr="00E43F0D">
        <w:rPr>
          <w:rFonts w:ascii="Times New Roman" w:hAnsi="Times New Roman" w:cs="Times New Roman"/>
          <w:sz w:val="24"/>
          <w:szCs w:val="24"/>
        </w:rPr>
        <w:t>30. septembra</w:t>
      </w:r>
      <w:r w:rsidRPr="00E43F0D">
        <w:rPr>
          <w:rFonts w:ascii="Times New Roman" w:hAnsi="Times New Roman" w:cs="Times New Roman"/>
          <w:sz w:val="24"/>
          <w:szCs w:val="24"/>
        </w:rPr>
        <w:t xml:space="preserve"> 2025</w:t>
      </w:r>
      <w:r w:rsidR="002723DB" w:rsidRPr="00E43F0D">
        <w:rPr>
          <w:rFonts w:ascii="Times New Roman" w:hAnsi="Times New Roman" w:cs="Times New Roman"/>
          <w:sz w:val="24"/>
          <w:szCs w:val="24"/>
        </w:rPr>
        <w:t>.</w:t>
      </w:r>
    </w:p>
    <w:p w14:paraId="094C8B42" w14:textId="77777777" w:rsidR="002A4945" w:rsidRPr="00E43F0D" w:rsidRDefault="002A4945" w:rsidP="00756D79">
      <w:pPr>
        <w:jc w:val="both"/>
        <w:rPr>
          <w:rFonts w:ascii="Times New Roman" w:hAnsi="Times New Roman" w:cs="Times New Roman"/>
          <w:sz w:val="24"/>
          <w:szCs w:val="24"/>
        </w:rPr>
      </w:pPr>
    </w:p>
    <w:p w14:paraId="4EF70E86" w14:textId="77777777" w:rsidR="002A4945" w:rsidRPr="00E43F0D" w:rsidRDefault="002A4945" w:rsidP="00756D79">
      <w:pPr>
        <w:jc w:val="both"/>
        <w:rPr>
          <w:rFonts w:ascii="Times New Roman" w:hAnsi="Times New Roman" w:cs="Times New Roman"/>
          <w:sz w:val="24"/>
          <w:szCs w:val="24"/>
        </w:rPr>
      </w:pPr>
    </w:p>
    <w:p w14:paraId="69AB8BA2" w14:textId="4E05B45F" w:rsidR="002A4945" w:rsidRPr="00E43F0D" w:rsidRDefault="002A4945" w:rsidP="002A4945">
      <w:pPr>
        <w:jc w:val="both"/>
        <w:rPr>
          <w:rFonts w:ascii="Times New Roman" w:hAnsi="Times New Roman" w:cs="Times New Roman"/>
          <w:sz w:val="24"/>
          <w:szCs w:val="24"/>
        </w:rPr>
      </w:pPr>
      <w:r w:rsidRPr="00E43F0D">
        <w:rPr>
          <w:rFonts w:ascii="Times New Roman" w:hAnsi="Times New Roman" w:cs="Times New Roman"/>
          <w:sz w:val="24"/>
          <w:szCs w:val="24"/>
        </w:rPr>
        <w:t>V Bratislave 20.</w:t>
      </w:r>
      <w:r w:rsidR="006653F5">
        <w:rPr>
          <w:rFonts w:ascii="Times New Roman" w:hAnsi="Times New Roman" w:cs="Times New Roman"/>
          <w:sz w:val="24"/>
          <w:szCs w:val="24"/>
        </w:rPr>
        <w:t xml:space="preserve"> </w:t>
      </w:r>
      <w:r w:rsidRPr="00E43F0D">
        <w:rPr>
          <w:rFonts w:ascii="Times New Roman" w:hAnsi="Times New Roman" w:cs="Times New Roman"/>
          <w:sz w:val="24"/>
          <w:szCs w:val="24"/>
        </w:rPr>
        <w:t>augusta 2025</w:t>
      </w:r>
    </w:p>
    <w:p w14:paraId="7518A8E7" w14:textId="77777777" w:rsidR="002A4945" w:rsidRPr="00E43F0D" w:rsidRDefault="002A4945" w:rsidP="002A4945">
      <w:pPr>
        <w:autoSpaceDE w:val="0"/>
        <w:autoSpaceDN w:val="0"/>
        <w:adjustRightInd w:val="0"/>
        <w:spacing w:line="252" w:lineRule="auto"/>
        <w:jc w:val="both"/>
        <w:rPr>
          <w:rFonts w:ascii="Times New Roman" w:hAnsi="Times New Roman" w:cs="Times New Roman"/>
        </w:rPr>
      </w:pPr>
    </w:p>
    <w:p w14:paraId="4E14AB11" w14:textId="77777777" w:rsidR="002A4945" w:rsidRPr="00E43F0D" w:rsidRDefault="002A4945" w:rsidP="002A4945">
      <w:pPr>
        <w:jc w:val="center"/>
        <w:rPr>
          <w:rFonts w:ascii="Times New Roman" w:hAnsi="Times New Roman" w:cs="Times New Roman"/>
          <w:b/>
        </w:rPr>
      </w:pPr>
    </w:p>
    <w:p w14:paraId="09F37C7A" w14:textId="77777777" w:rsidR="002A4945" w:rsidRPr="00E43F0D" w:rsidRDefault="002A4945" w:rsidP="002A4945">
      <w:pPr>
        <w:pStyle w:val="Bezriadkovania"/>
        <w:jc w:val="center"/>
        <w:rPr>
          <w:rFonts w:ascii="Times New Roman" w:hAnsi="Times New Roman" w:cs="Times New Roman"/>
          <w:b/>
          <w:sz w:val="24"/>
          <w:szCs w:val="24"/>
        </w:rPr>
      </w:pPr>
    </w:p>
    <w:p w14:paraId="5CFB0ADE" w14:textId="15E55CBC" w:rsidR="002A4945" w:rsidRPr="00E43F0D" w:rsidRDefault="002A4945" w:rsidP="002A4945">
      <w:pPr>
        <w:pStyle w:val="Bezriadkovania"/>
        <w:jc w:val="center"/>
        <w:rPr>
          <w:rFonts w:ascii="Times New Roman" w:hAnsi="Times New Roman" w:cs="Times New Roman"/>
          <w:b/>
          <w:sz w:val="24"/>
          <w:szCs w:val="24"/>
        </w:rPr>
      </w:pPr>
      <w:r w:rsidRPr="00E43F0D">
        <w:rPr>
          <w:rFonts w:ascii="Times New Roman" w:hAnsi="Times New Roman" w:cs="Times New Roman"/>
          <w:b/>
          <w:sz w:val="24"/>
          <w:szCs w:val="24"/>
        </w:rPr>
        <w:t>Robert Fico</w:t>
      </w:r>
      <w:r w:rsidR="000059FC">
        <w:rPr>
          <w:rFonts w:ascii="Times New Roman" w:hAnsi="Times New Roman" w:cs="Times New Roman"/>
          <w:b/>
          <w:sz w:val="24"/>
          <w:szCs w:val="24"/>
        </w:rPr>
        <w:t xml:space="preserve"> </w:t>
      </w:r>
      <w:proofErr w:type="spellStart"/>
      <w:r w:rsidR="000059FC">
        <w:rPr>
          <w:rFonts w:ascii="Times New Roman" w:hAnsi="Times New Roman" w:cs="Times New Roman"/>
          <w:b/>
          <w:sz w:val="24"/>
          <w:szCs w:val="24"/>
        </w:rPr>
        <w:t>v.r</w:t>
      </w:r>
      <w:proofErr w:type="spellEnd"/>
      <w:r w:rsidR="000059FC">
        <w:rPr>
          <w:rFonts w:ascii="Times New Roman" w:hAnsi="Times New Roman" w:cs="Times New Roman"/>
          <w:b/>
          <w:sz w:val="24"/>
          <w:szCs w:val="24"/>
        </w:rPr>
        <w:t>.</w:t>
      </w:r>
    </w:p>
    <w:p w14:paraId="25DCC97B" w14:textId="77777777" w:rsidR="002A4945" w:rsidRPr="00E43F0D" w:rsidRDefault="002A4945" w:rsidP="002A4945">
      <w:pPr>
        <w:pStyle w:val="Bezriadkovania"/>
        <w:jc w:val="center"/>
        <w:rPr>
          <w:rFonts w:ascii="Times New Roman" w:hAnsi="Times New Roman" w:cs="Times New Roman"/>
          <w:sz w:val="24"/>
          <w:szCs w:val="24"/>
        </w:rPr>
      </w:pPr>
      <w:r w:rsidRPr="00E43F0D">
        <w:rPr>
          <w:rFonts w:ascii="Times New Roman" w:hAnsi="Times New Roman" w:cs="Times New Roman"/>
          <w:sz w:val="24"/>
          <w:szCs w:val="24"/>
        </w:rPr>
        <w:t>predseda vlády</w:t>
      </w:r>
    </w:p>
    <w:p w14:paraId="222A3D91" w14:textId="77777777" w:rsidR="002A4945" w:rsidRPr="00E43F0D" w:rsidRDefault="002A4945" w:rsidP="002A4945">
      <w:pPr>
        <w:pStyle w:val="Bezriadkovania"/>
        <w:jc w:val="center"/>
        <w:rPr>
          <w:rFonts w:ascii="Times New Roman" w:hAnsi="Times New Roman" w:cs="Times New Roman"/>
          <w:sz w:val="24"/>
          <w:szCs w:val="24"/>
        </w:rPr>
      </w:pPr>
      <w:r w:rsidRPr="00E43F0D">
        <w:rPr>
          <w:rFonts w:ascii="Times New Roman" w:hAnsi="Times New Roman" w:cs="Times New Roman"/>
          <w:sz w:val="24"/>
          <w:szCs w:val="24"/>
        </w:rPr>
        <w:t>Slovenskej republiky</w:t>
      </w:r>
    </w:p>
    <w:p w14:paraId="49889AE6" w14:textId="77777777" w:rsidR="002A4945" w:rsidRPr="00E43F0D" w:rsidRDefault="002A4945" w:rsidP="002A4945">
      <w:pPr>
        <w:pStyle w:val="Bezriadkovania"/>
        <w:jc w:val="center"/>
        <w:rPr>
          <w:rFonts w:ascii="Times New Roman" w:hAnsi="Times New Roman" w:cs="Times New Roman"/>
          <w:sz w:val="24"/>
          <w:szCs w:val="24"/>
        </w:rPr>
      </w:pPr>
    </w:p>
    <w:p w14:paraId="18AB3E60" w14:textId="77777777" w:rsidR="002A4945" w:rsidRPr="00E43F0D" w:rsidRDefault="002A4945" w:rsidP="002A4945">
      <w:pPr>
        <w:pStyle w:val="Bezriadkovania"/>
        <w:rPr>
          <w:rFonts w:ascii="Times New Roman" w:hAnsi="Times New Roman" w:cs="Times New Roman"/>
          <w:sz w:val="24"/>
          <w:szCs w:val="24"/>
        </w:rPr>
      </w:pPr>
    </w:p>
    <w:p w14:paraId="7C84B406" w14:textId="77777777" w:rsidR="002A4945" w:rsidRPr="00E43F0D" w:rsidRDefault="002A4945" w:rsidP="002A4945">
      <w:pPr>
        <w:pStyle w:val="Bezriadkovania"/>
        <w:jc w:val="center"/>
        <w:rPr>
          <w:rFonts w:ascii="Times New Roman" w:hAnsi="Times New Roman" w:cs="Times New Roman"/>
          <w:sz w:val="24"/>
          <w:szCs w:val="24"/>
        </w:rPr>
      </w:pPr>
    </w:p>
    <w:p w14:paraId="09FB5181" w14:textId="57CC07CA" w:rsidR="002A4945" w:rsidRPr="00E43F0D" w:rsidRDefault="002A4945" w:rsidP="002A4945">
      <w:pPr>
        <w:pStyle w:val="Bezriadkovania"/>
        <w:jc w:val="center"/>
        <w:rPr>
          <w:rFonts w:ascii="Times New Roman" w:hAnsi="Times New Roman" w:cs="Times New Roman"/>
          <w:b/>
          <w:sz w:val="24"/>
          <w:szCs w:val="24"/>
        </w:rPr>
      </w:pPr>
      <w:r w:rsidRPr="00E43F0D">
        <w:rPr>
          <w:rFonts w:ascii="Times New Roman" w:hAnsi="Times New Roman" w:cs="Times New Roman"/>
          <w:b/>
          <w:sz w:val="24"/>
          <w:szCs w:val="24"/>
        </w:rPr>
        <w:t xml:space="preserve">Samuel </w:t>
      </w:r>
      <w:proofErr w:type="spellStart"/>
      <w:r w:rsidRPr="00E43F0D">
        <w:rPr>
          <w:rFonts w:ascii="Times New Roman" w:hAnsi="Times New Roman" w:cs="Times New Roman"/>
          <w:b/>
          <w:sz w:val="24"/>
          <w:szCs w:val="24"/>
        </w:rPr>
        <w:t>Migaľ</w:t>
      </w:r>
      <w:proofErr w:type="spellEnd"/>
      <w:r w:rsidR="000059FC">
        <w:rPr>
          <w:rFonts w:ascii="Times New Roman" w:hAnsi="Times New Roman" w:cs="Times New Roman"/>
          <w:b/>
          <w:sz w:val="24"/>
          <w:szCs w:val="24"/>
        </w:rPr>
        <w:t xml:space="preserve"> </w:t>
      </w:r>
      <w:proofErr w:type="spellStart"/>
      <w:r w:rsidR="000059FC">
        <w:rPr>
          <w:rFonts w:ascii="Times New Roman" w:hAnsi="Times New Roman" w:cs="Times New Roman"/>
          <w:b/>
          <w:sz w:val="24"/>
          <w:szCs w:val="24"/>
        </w:rPr>
        <w:t>v.r</w:t>
      </w:r>
      <w:proofErr w:type="spellEnd"/>
      <w:r w:rsidR="000059FC">
        <w:rPr>
          <w:rFonts w:ascii="Times New Roman" w:hAnsi="Times New Roman" w:cs="Times New Roman"/>
          <w:b/>
          <w:sz w:val="24"/>
          <w:szCs w:val="24"/>
        </w:rPr>
        <w:t>.</w:t>
      </w:r>
    </w:p>
    <w:p w14:paraId="09727724" w14:textId="77777777" w:rsidR="002A4945" w:rsidRPr="00E43F0D" w:rsidRDefault="002A4945" w:rsidP="002A4945">
      <w:pPr>
        <w:pStyle w:val="Bezriadkovania"/>
        <w:jc w:val="center"/>
        <w:rPr>
          <w:rFonts w:ascii="Times New Roman" w:hAnsi="Times New Roman" w:cs="Times New Roman"/>
          <w:sz w:val="24"/>
          <w:szCs w:val="24"/>
        </w:rPr>
      </w:pPr>
      <w:r w:rsidRPr="00E43F0D">
        <w:rPr>
          <w:rFonts w:ascii="Times New Roman" w:hAnsi="Times New Roman" w:cs="Times New Roman"/>
          <w:sz w:val="24"/>
          <w:szCs w:val="24"/>
        </w:rPr>
        <w:t>minister investícií,</w:t>
      </w:r>
    </w:p>
    <w:p w14:paraId="0751592D" w14:textId="77777777" w:rsidR="002A4945" w:rsidRPr="00E43F0D" w:rsidRDefault="002A4945" w:rsidP="002A4945">
      <w:pPr>
        <w:pStyle w:val="Bezriadkovania"/>
        <w:jc w:val="center"/>
        <w:rPr>
          <w:rFonts w:ascii="Times New Roman" w:hAnsi="Times New Roman" w:cs="Times New Roman"/>
          <w:sz w:val="24"/>
          <w:szCs w:val="24"/>
        </w:rPr>
      </w:pPr>
      <w:r w:rsidRPr="00E43F0D">
        <w:rPr>
          <w:rFonts w:ascii="Times New Roman" w:hAnsi="Times New Roman" w:cs="Times New Roman"/>
          <w:sz w:val="24"/>
          <w:szCs w:val="24"/>
        </w:rPr>
        <w:t>regionálneho rozvoja a informatizácie</w:t>
      </w:r>
    </w:p>
    <w:p w14:paraId="56D6D68F" w14:textId="77777777" w:rsidR="002A4945" w:rsidRPr="00E43F0D" w:rsidRDefault="002A4945" w:rsidP="002A4945">
      <w:pPr>
        <w:pStyle w:val="Bezriadkovania"/>
        <w:jc w:val="center"/>
        <w:rPr>
          <w:rFonts w:ascii="Times New Roman" w:hAnsi="Times New Roman" w:cs="Times New Roman"/>
          <w:b/>
          <w:bCs/>
        </w:rPr>
      </w:pPr>
      <w:r w:rsidRPr="00E43F0D">
        <w:rPr>
          <w:rFonts w:ascii="Times New Roman" w:hAnsi="Times New Roman" w:cs="Times New Roman"/>
          <w:sz w:val="24"/>
          <w:szCs w:val="24"/>
        </w:rPr>
        <w:t>Slovenskej republiky</w:t>
      </w:r>
    </w:p>
    <w:p w14:paraId="2FC9BEDA" w14:textId="77777777" w:rsidR="002A4945" w:rsidRPr="00E43F0D" w:rsidRDefault="002A4945" w:rsidP="00756D79">
      <w:pPr>
        <w:jc w:val="both"/>
        <w:rPr>
          <w:rFonts w:ascii="Times New Roman" w:hAnsi="Times New Roman" w:cs="Times New Roman"/>
          <w:sz w:val="24"/>
          <w:szCs w:val="24"/>
        </w:rPr>
      </w:pPr>
    </w:p>
    <w:sectPr w:rsidR="002A4945" w:rsidRPr="00E43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806A" w14:textId="77777777" w:rsidR="003E746A" w:rsidRDefault="003E746A" w:rsidP="004E27E6">
      <w:pPr>
        <w:spacing w:after="0" w:line="240" w:lineRule="auto"/>
      </w:pPr>
      <w:r>
        <w:separator/>
      </w:r>
    </w:p>
  </w:endnote>
  <w:endnote w:type="continuationSeparator" w:id="0">
    <w:p w14:paraId="4582E175" w14:textId="77777777" w:rsidR="003E746A" w:rsidRDefault="003E746A" w:rsidP="004E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 Gyre Bonum">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0CB3" w14:textId="77777777" w:rsidR="003E746A" w:rsidRDefault="003E746A" w:rsidP="004E27E6">
      <w:pPr>
        <w:spacing w:after="0" w:line="240" w:lineRule="auto"/>
      </w:pPr>
      <w:r>
        <w:separator/>
      </w:r>
    </w:p>
  </w:footnote>
  <w:footnote w:type="continuationSeparator" w:id="0">
    <w:p w14:paraId="66C18D52" w14:textId="77777777" w:rsidR="003E746A" w:rsidRDefault="003E746A" w:rsidP="004E2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D3D"/>
    <w:multiLevelType w:val="hybridMultilevel"/>
    <w:tmpl w:val="B86EE34A"/>
    <w:lvl w:ilvl="0" w:tplc="1370F7A8">
      <w:start w:val="1"/>
      <w:numFmt w:val="decimal"/>
      <w:lvlText w:val="%1."/>
      <w:lvlJc w:val="left"/>
      <w:pPr>
        <w:ind w:left="502" w:hanging="360"/>
      </w:pPr>
      <w:rPr>
        <w:rFonts w:hint="default"/>
        <w:b/>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780728"/>
    <w:multiLevelType w:val="hybridMultilevel"/>
    <w:tmpl w:val="45B8373E"/>
    <w:lvl w:ilvl="0" w:tplc="BF78CEC8">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E25668"/>
    <w:multiLevelType w:val="hybridMultilevel"/>
    <w:tmpl w:val="0DFAB666"/>
    <w:lvl w:ilvl="0" w:tplc="FB14C50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EA573D3"/>
    <w:multiLevelType w:val="hybridMultilevel"/>
    <w:tmpl w:val="969A3434"/>
    <w:lvl w:ilvl="0" w:tplc="90AEF8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599222386">
    <w:abstractNumId w:val="1"/>
  </w:num>
  <w:num w:numId="2" w16cid:durableId="1302616259">
    <w:abstractNumId w:val="4"/>
  </w:num>
  <w:num w:numId="3" w16cid:durableId="1142427590">
    <w:abstractNumId w:val="2"/>
  </w:num>
  <w:num w:numId="4" w16cid:durableId="431629150">
    <w:abstractNumId w:val="0"/>
  </w:num>
  <w:num w:numId="5" w16cid:durableId="2082408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74"/>
    <w:rsid w:val="0000414C"/>
    <w:rsid w:val="000059FC"/>
    <w:rsid w:val="00006CD4"/>
    <w:rsid w:val="00011EAA"/>
    <w:rsid w:val="00020DD3"/>
    <w:rsid w:val="000230A8"/>
    <w:rsid w:val="00025A66"/>
    <w:rsid w:val="0004471D"/>
    <w:rsid w:val="00047A4C"/>
    <w:rsid w:val="00047DF9"/>
    <w:rsid w:val="00051EBD"/>
    <w:rsid w:val="000649EA"/>
    <w:rsid w:val="00081755"/>
    <w:rsid w:val="00081F04"/>
    <w:rsid w:val="000955E2"/>
    <w:rsid w:val="000956CD"/>
    <w:rsid w:val="000A1A42"/>
    <w:rsid w:val="000A2202"/>
    <w:rsid w:val="000A766D"/>
    <w:rsid w:val="000B1DD9"/>
    <w:rsid w:val="000B3566"/>
    <w:rsid w:val="000B4F01"/>
    <w:rsid w:val="000C6EA0"/>
    <w:rsid w:val="000D3ABE"/>
    <w:rsid w:val="000E0D76"/>
    <w:rsid w:val="000E5B7C"/>
    <w:rsid w:val="000E7B44"/>
    <w:rsid w:val="0011244E"/>
    <w:rsid w:val="00121330"/>
    <w:rsid w:val="00124FE2"/>
    <w:rsid w:val="00133624"/>
    <w:rsid w:val="00134A75"/>
    <w:rsid w:val="00134EA9"/>
    <w:rsid w:val="0013557A"/>
    <w:rsid w:val="00137699"/>
    <w:rsid w:val="001567D1"/>
    <w:rsid w:val="001600AA"/>
    <w:rsid w:val="001A72E0"/>
    <w:rsid w:val="001B2740"/>
    <w:rsid w:val="001C21B6"/>
    <w:rsid w:val="001C2DF8"/>
    <w:rsid w:val="001D0833"/>
    <w:rsid w:val="001D4C04"/>
    <w:rsid w:val="001E271C"/>
    <w:rsid w:val="001F0AB2"/>
    <w:rsid w:val="001F1FE4"/>
    <w:rsid w:val="001F27AD"/>
    <w:rsid w:val="001F7E2A"/>
    <w:rsid w:val="002003BB"/>
    <w:rsid w:val="002017DA"/>
    <w:rsid w:val="002153FB"/>
    <w:rsid w:val="00243DE2"/>
    <w:rsid w:val="00245833"/>
    <w:rsid w:val="0024666F"/>
    <w:rsid w:val="002531C3"/>
    <w:rsid w:val="00253D78"/>
    <w:rsid w:val="002658D6"/>
    <w:rsid w:val="002723DB"/>
    <w:rsid w:val="002747DE"/>
    <w:rsid w:val="00285831"/>
    <w:rsid w:val="002867F3"/>
    <w:rsid w:val="002937A2"/>
    <w:rsid w:val="002A4945"/>
    <w:rsid w:val="002B1C79"/>
    <w:rsid w:val="002B2355"/>
    <w:rsid w:val="002B3564"/>
    <w:rsid w:val="002B6D9B"/>
    <w:rsid w:val="002C4639"/>
    <w:rsid w:val="002C68B0"/>
    <w:rsid w:val="002D1BE1"/>
    <w:rsid w:val="002E52C2"/>
    <w:rsid w:val="002F2227"/>
    <w:rsid w:val="002F3E87"/>
    <w:rsid w:val="002F79E3"/>
    <w:rsid w:val="00304373"/>
    <w:rsid w:val="00305757"/>
    <w:rsid w:val="003114D7"/>
    <w:rsid w:val="00311DE5"/>
    <w:rsid w:val="003140CB"/>
    <w:rsid w:val="00314F9A"/>
    <w:rsid w:val="003216F6"/>
    <w:rsid w:val="003227A0"/>
    <w:rsid w:val="003254CC"/>
    <w:rsid w:val="003263D1"/>
    <w:rsid w:val="00332C65"/>
    <w:rsid w:val="00355CA6"/>
    <w:rsid w:val="00372AB6"/>
    <w:rsid w:val="003878D3"/>
    <w:rsid w:val="00395A13"/>
    <w:rsid w:val="003A03B3"/>
    <w:rsid w:val="003E0653"/>
    <w:rsid w:val="003E65DF"/>
    <w:rsid w:val="003E746A"/>
    <w:rsid w:val="00400FA0"/>
    <w:rsid w:val="004029C7"/>
    <w:rsid w:val="004134F0"/>
    <w:rsid w:val="00414957"/>
    <w:rsid w:val="00437C18"/>
    <w:rsid w:val="00453468"/>
    <w:rsid w:val="00454C66"/>
    <w:rsid w:val="00456BFA"/>
    <w:rsid w:val="0046567B"/>
    <w:rsid w:val="00472451"/>
    <w:rsid w:val="0049087A"/>
    <w:rsid w:val="004A2BF5"/>
    <w:rsid w:val="004A477F"/>
    <w:rsid w:val="004B0ACE"/>
    <w:rsid w:val="004B27A9"/>
    <w:rsid w:val="004C540A"/>
    <w:rsid w:val="004D0708"/>
    <w:rsid w:val="004D14C5"/>
    <w:rsid w:val="004D2D01"/>
    <w:rsid w:val="004E1457"/>
    <w:rsid w:val="004E27E6"/>
    <w:rsid w:val="004E416E"/>
    <w:rsid w:val="004E5639"/>
    <w:rsid w:val="004F3C17"/>
    <w:rsid w:val="00503D52"/>
    <w:rsid w:val="00507D6D"/>
    <w:rsid w:val="005125DD"/>
    <w:rsid w:val="005564D1"/>
    <w:rsid w:val="005643D1"/>
    <w:rsid w:val="00570B4F"/>
    <w:rsid w:val="00571C39"/>
    <w:rsid w:val="005731C6"/>
    <w:rsid w:val="00582B88"/>
    <w:rsid w:val="00585F5D"/>
    <w:rsid w:val="005862DA"/>
    <w:rsid w:val="00593A8F"/>
    <w:rsid w:val="00593B32"/>
    <w:rsid w:val="005B51C0"/>
    <w:rsid w:val="005D38B4"/>
    <w:rsid w:val="005D5B19"/>
    <w:rsid w:val="006046E7"/>
    <w:rsid w:val="006074F3"/>
    <w:rsid w:val="00611FB1"/>
    <w:rsid w:val="00615942"/>
    <w:rsid w:val="0062252A"/>
    <w:rsid w:val="00624406"/>
    <w:rsid w:val="0063050B"/>
    <w:rsid w:val="00632254"/>
    <w:rsid w:val="00635DA5"/>
    <w:rsid w:val="00636DEA"/>
    <w:rsid w:val="00657854"/>
    <w:rsid w:val="006653F5"/>
    <w:rsid w:val="00667199"/>
    <w:rsid w:val="006901CF"/>
    <w:rsid w:val="006A44B9"/>
    <w:rsid w:val="006B13B4"/>
    <w:rsid w:val="006C410D"/>
    <w:rsid w:val="006C7A6C"/>
    <w:rsid w:val="006D012B"/>
    <w:rsid w:val="006D2C1B"/>
    <w:rsid w:val="006E2DD5"/>
    <w:rsid w:val="006E7157"/>
    <w:rsid w:val="006F0681"/>
    <w:rsid w:val="006F14DD"/>
    <w:rsid w:val="006F3271"/>
    <w:rsid w:val="006F46CF"/>
    <w:rsid w:val="006F477B"/>
    <w:rsid w:val="00702730"/>
    <w:rsid w:val="00702A86"/>
    <w:rsid w:val="00705674"/>
    <w:rsid w:val="007062B4"/>
    <w:rsid w:val="00712D08"/>
    <w:rsid w:val="00733530"/>
    <w:rsid w:val="007348B2"/>
    <w:rsid w:val="00747FE5"/>
    <w:rsid w:val="00751FCE"/>
    <w:rsid w:val="00756D79"/>
    <w:rsid w:val="00772C1C"/>
    <w:rsid w:val="0077643B"/>
    <w:rsid w:val="00781695"/>
    <w:rsid w:val="00786EFE"/>
    <w:rsid w:val="007953D2"/>
    <w:rsid w:val="007B7272"/>
    <w:rsid w:val="007C32E9"/>
    <w:rsid w:val="007D3ECB"/>
    <w:rsid w:val="007E62CD"/>
    <w:rsid w:val="007F3F16"/>
    <w:rsid w:val="007F4BD0"/>
    <w:rsid w:val="007F7668"/>
    <w:rsid w:val="00807C51"/>
    <w:rsid w:val="00815489"/>
    <w:rsid w:val="00822649"/>
    <w:rsid w:val="008337D0"/>
    <w:rsid w:val="00837551"/>
    <w:rsid w:val="008448B4"/>
    <w:rsid w:val="00847ABE"/>
    <w:rsid w:val="0085260F"/>
    <w:rsid w:val="0086158D"/>
    <w:rsid w:val="008634F3"/>
    <w:rsid w:val="00865802"/>
    <w:rsid w:val="0089610A"/>
    <w:rsid w:val="008A1733"/>
    <w:rsid w:val="008A20DA"/>
    <w:rsid w:val="008A24CC"/>
    <w:rsid w:val="008A33E6"/>
    <w:rsid w:val="008A7835"/>
    <w:rsid w:val="008B19E0"/>
    <w:rsid w:val="008B452B"/>
    <w:rsid w:val="008D5505"/>
    <w:rsid w:val="008E0C2D"/>
    <w:rsid w:val="008E5CAC"/>
    <w:rsid w:val="009022E6"/>
    <w:rsid w:val="00902776"/>
    <w:rsid w:val="00910E5F"/>
    <w:rsid w:val="00915C42"/>
    <w:rsid w:val="00920130"/>
    <w:rsid w:val="00923F5E"/>
    <w:rsid w:val="00927078"/>
    <w:rsid w:val="009565D5"/>
    <w:rsid w:val="00960ED6"/>
    <w:rsid w:val="00961411"/>
    <w:rsid w:val="00965E2A"/>
    <w:rsid w:val="00970771"/>
    <w:rsid w:val="009766F6"/>
    <w:rsid w:val="009925FC"/>
    <w:rsid w:val="00992BA4"/>
    <w:rsid w:val="0099344F"/>
    <w:rsid w:val="00996630"/>
    <w:rsid w:val="009B776B"/>
    <w:rsid w:val="009C31C1"/>
    <w:rsid w:val="009D7449"/>
    <w:rsid w:val="009E35A6"/>
    <w:rsid w:val="009E588D"/>
    <w:rsid w:val="009F6435"/>
    <w:rsid w:val="009F789A"/>
    <w:rsid w:val="00A01174"/>
    <w:rsid w:val="00A01653"/>
    <w:rsid w:val="00A03E26"/>
    <w:rsid w:val="00A04477"/>
    <w:rsid w:val="00A0699E"/>
    <w:rsid w:val="00A06C11"/>
    <w:rsid w:val="00A22DEB"/>
    <w:rsid w:val="00A258EE"/>
    <w:rsid w:val="00A33202"/>
    <w:rsid w:val="00A333B7"/>
    <w:rsid w:val="00A47230"/>
    <w:rsid w:val="00A51B47"/>
    <w:rsid w:val="00A570FC"/>
    <w:rsid w:val="00A57972"/>
    <w:rsid w:val="00A57E63"/>
    <w:rsid w:val="00A614FF"/>
    <w:rsid w:val="00A62FBA"/>
    <w:rsid w:val="00A635CE"/>
    <w:rsid w:val="00A656A1"/>
    <w:rsid w:val="00A71CC5"/>
    <w:rsid w:val="00A72662"/>
    <w:rsid w:val="00A85915"/>
    <w:rsid w:val="00A876DD"/>
    <w:rsid w:val="00A9312E"/>
    <w:rsid w:val="00A94B71"/>
    <w:rsid w:val="00A963FD"/>
    <w:rsid w:val="00AA1BBB"/>
    <w:rsid w:val="00AA3073"/>
    <w:rsid w:val="00AA3296"/>
    <w:rsid w:val="00AB704F"/>
    <w:rsid w:val="00AC2320"/>
    <w:rsid w:val="00AE4982"/>
    <w:rsid w:val="00B063D3"/>
    <w:rsid w:val="00B11FBA"/>
    <w:rsid w:val="00B27EFC"/>
    <w:rsid w:val="00B40C32"/>
    <w:rsid w:val="00B43506"/>
    <w:rsid w:val="00B44A0A"/>
    <w:rsid w:val="00B47956"/>
    <w:rsid w:val="00B7644D"/>
    <w:rsid w:val="00B92A72"/>
    <w:rsid w:val="00BA29BE"/>
    <w:rsid w:val="00BA4A49"/>
    <w:rsid w:val="00BB1EB5"/>
    <w:rsid w:val="00BB33CB"/>
    <w:rsid w:val="00BC4813"/>
    <w:rsid w:val="00BD5871"/>
    <w:rsid w:val="00BE3D6A"/>
    <w:rsid w:val="00BF4035"/>
    <w:rsid w:val="00C03E8E"/>
    <w:rsid w:val="00C04E93"/>
    <w:rsid w:val="00C176AD"/>
    <w:rsid w:val="00C23650"/>
    <w:rsid w:val="00C34E3B"/>
    <w:rsid w:val="00C357E2"/>
    <w:rsid w:val="00C36E2C"/>
    <w:rsid w:val="00C506B9"/>
    <w:rsid w:val="00C63C56"/>
    <w:rsid w:val="00C802EF"/>
    <w:rsid w:val="00C83E1F"/>
    <w:rsid w:val="00CA06FA"/>
    <w:rsid w:val="00CA518F"/>
    <w:rsid w:val="00CB1C0E"/>
    <w:rsid w:val="00CB1D0A"/>
    <w:rsid w:val="00CB4EE5"/>
    <w:rsid w:val="00CC06CE"/>
    <w:rsid w:val="00CC3173"/>
    <w:rsid w:val="00CD02BB"/>
    <w:rsid w:val="00CD3475"/>
    <w:rsid w:val="00CF3AA1"/>
    <w:rsid w:val="00D03EB6"/>
    <w:rsid w:val="00D06E81"/>
    <w:rsid w:val="00D13146"/>
    <w:rsid w:val="00D26517"/>
    <w:rsid w:val="00D3356C"/>
    <w:rsid w:val="00D51AC8"/>
    <w:rsid w:val="00D60BE7"/>
    <w:rsid w:val="00D80157"/>
    <w:rsid w:val="00D8705D"/>
    <w:rsid w:val="00D87F72"/>
    <w:rsid w:val="00DA0E33"/>
    <w:rsid w:val="00DA41A6"/>
    <w:rsid w:val="00DE0858"/>
    <w:rsid w:val="00DE2C0B"/>
    <w:rsid w:val="00DF10ED"/>
    <w:rsid w:val="00DF1896"/>
    <w:rsid w:val="00DF377E"/>
    <w:rsid w:val="00DF4342"/>
    <w:rsid w:val="00E017DB"/>
    <w:rsid w:val="00E02776"/>
    <w:rsid w:val="00E16CDA"/>
    <w:rsid w:val="00E32BAB"/>
    <w:rsid w:val="00E4375A"/>
    <w:rsid w:val="00E43F0D"/>
    <w:rsid w:val="00E44676"/>
    <w:rsid w:val="00E5202D"/>
    <w:rsid w:val="00E919EB"/>
    <w:rsid w:val="00E94A10"/>
    <w:rsid w:val="00E96556"/>
    <w:rsid w:val="00EA6E31"/>
    <w:rsid w:val="00EC4F34"/>
    <w:rsid w:val="00EF1019"/>
    <w:rsid w:val="00EF1F19"/>
    <w:rsid w:val="00F02FFF"/>
    <w:rsid w:val="00F03FAF"/>
    <w:rsid w:val="00F12F82"/>
    <w:rsid w:val="00F230E2"/>
    <w:rsid w:val="00F324FD"/>
    <w:rsid w:val="00F43609"/>
    <w:rsid w:val="00F463D2"/>
    <w:rsid w:val="00F55B2B"/>
    <w:rsid w:val="00F76F56"/>
    <w:rsid w:val="00F8439E"/>
    <w:rsid w:val="00FB3FF6"/>
    <w:rsid w:val="00FB4C29"/>
    <w:rsid w:val="00FC1B5D"/>
    <w:rsid w:val="00FD7D41"/>
    <w:rsid w:val="00FE26E4"/>
    <w:rsid w:val="00FF3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3FE3BB"/>
  <w15:docId w15:val="{EA470622-43D8-4756-9AB5-FEC9927A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56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A01174"/>
  </w:style>
  <w:style w:type="paragraph" w:styleId="Odsekzoznamu">
    <w:name w:val="List Paragraph"/>
    <w:basedOn w:val="Normlny"/>
    <w:link w:val="OdsekzoznamuChar"/>
    <w:uiPriority w:val="34"/>
    <w:qFormat/>
    <w:rsid w:val="009E588D"/>
    <w:pPr>
      <w:widowControl w:val="0"/>
      <w:autoSpaceDE w:val="0"/>
      <w:autoSpaceDN w:val="0"/>
      <w:spacing w:before="100" w:after="0" w:line="240" w:lineRule="auto"/>
      <w:ind w:left="388" w:right="103" w:hanging="284"/>
    </w:pPr>
    <w:rPr>
      <w:rFonts w:ascii="TeX Gyre Bonum" w:eastAsia="TeX Gyre Bonum" w:hAnsi="TeX Gyre Bonum" w:cs="TeX Gyre Bonum"/>
    </w:rPr>
  </w:style>
  <w:style w:type="paragraph" w:customStyle="1" w:styleId="Default">
    <w:name w:val="Default"/>
    <w:rsid w:val="00454C6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DE2C0B"/>
    <w:rPr>
      <w:sz w:val="16"/>
      <w:szCs w:val="16"/>
    </w:rPr>
  </w:style>
  <w:style w:type="paragraph" w:styleId="Textkomentra">
    <w:name w:val="annotation text"/>
    <w:basedOn w:val="Normlny"/>
    <w:link w:val="TextkomentraChar"/>
    <w:uiPriority w:val="99"/>
    <w:semiHidden/>
    <w:unhideWhenUsed/>
    <w:rsid w:val="00DE2C0B"/>
    <w:pPr>
      <w:spacing w:line="240" w:lineRule="auto"/>
    </w:pPr>
    <w:rPr>
      <w:sz w:val="20"/>
      <w:szCs w:val="20"/>
    </w:rPr>
  </w:style>
  <w:style w:type="character" w:customStyle="1" w:styleId="TextkomentraChar">
    <w:name w:val="Text komentára Char"/>
    <w:basedOn w:val="Predvolenpsmoodseku"/>
    <w:link w:val="Textkomentra"/>
    <w:uiPriority w:val="99"/>
    <w:semiHidden/>
    <w:rsid w:val="00DE2C0B"/>
    <w:rPr>
      <w:sz w:val="20"/>
      <w:szCs w:val="20"/>
    </w:rPr>
  </w:style>
  <w:style w:type="paragraph" w:styleId="Predmetkomentra">
    <w:name w:val="annotation subject"/>
    <w:basedOn w:val="Textkomentra"/>
    <w:next w:val="Textkomentra"/>
    <w:link w:val="PredmetkomentraChar"/>
    <w:uiPriority w:val="99"/>
    <w:semiHidden/>
    <w:unhideWhenUsed/>
    <w:rsid w:val="00DE2C0B"/>
    <w:rPr>
      <w:b/>
      <w:bCs/>
    </w:rPr>
  </w:style>
  <w:style w:type="character" w:customStyle="1" w:styleId="PredmetkomentraChar">
    <w:name w:val="Predmet komentára Char"/>
    <w:basedOn w:val="TextkomentraChar"/>
    <w:link w:val="Predmetkomentra"/>
    <w:uiPriority w:val="99"/>
    <w:semiHidden/>
    <w:rsid w:val="00DE2C0B"/>
    <w:rPr>
      <w:b/>
      <w:bCs/>
      <w:sz w:val="20"/>
      <w:szCs w:val="20"/>
    </w:rPr>
  </w:style>
  <w:style w:type="paragraph" w:styleId="Textbubliny">
    <w:name w:val="Balloon Text"/>
    <w:basedOn w:val="Normlny"/>
    <w:link w:val="TextbublinyChar"/>
    <w:uiPriority w:val="99"/>
    <w:semiHidden/>
    <w:unhideWhenUsed/>
    <w:rsid w:val="00DE2C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2C0B"/>
    <w:rPr>
      <w:rFonts w:ascii="Segoe UI" w:hAnsi="Segoe UI" w:cs="Segoe UI"/>
      <w:sz w:val="18"/>
      <w:szCs w:val="18"/>
    </w:rPr>
  </w:style>
  <w:style w:type="character" w:customStyle="1" w:styleId="ui-provider">
    <w:name w:val="ui-provider"/>
    <w:basedOn w:val="Predvolenpsmoodseku"/>
    <w:rsid w:val="00A963FD"/>
  </w:style>
  <w:style w:type="paragraph" w:styleId="Revzia">
    <w:name w:val="Revision"/>
    <w:hidden/>
    <w:uiPriority w:val="99"/>
    <w:semiHidden/>
    <w:rsid w:val="00A656A1"/>
    <w:pPr>
      <w:spacing w:after="0" w:line="240" w:lineRule="auto"/>
    </w:pPr>
  </w:style>
  <w:style w:type="character" w:styleId="Zstupntext">
    <w:name w:val="Placeholder Text"/>
    <w:basedOn w:val="Predvolenpsmoodseku"/>
    <w:uiPriority w:val="99"/>
    <w:semiHidden/>
    <w:rsid w:val="00B063D3"/>
    <w:rPr>
      <w:rFonts w:ascii="Times New Roman" w:hAnsi="Times New Roman"/>
      <w:color w:val="808080"/>
    </w:rPr>
  </w:style>
  <w:style w:type="paragraph" w:styleId="Hlavika">
    <w:name w:val="header"/>
    <w:basedOn w:val="Normlny"/>
    <w:link w:val="HlavikaChar"/>
    <w:uiPriority w:val="99"/>
    <w:unhideWhenUsed/>
    <w:rsid w:val="004E27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27E6"/>
  </w:style>
  <w:style w:type="paragraph" w:styleId="Pta">
    <w:name w:val="footer"/>
    <w:basedOn w:val="Normlny"/>
    <w:link w:val="PtaChar"/>
    <w:uiPriority w:val="99"/>
    <w:unhideWhenUsed/>
    <w:rsid w:val="004E27E6"/>
    <w:pPr>
      <w:tabs>
        <w:tab w:val="center" w:pos="4536"/>
        <w:tab w:val="right" w:pos="9072"/>
      </w:tabs>
      <w:spacing w:after="0" w:line="240" w:lineRule="auto"/>
    </w:pPr>
  </w:style>
  <w:style w:type="character" w:customStyle="1" w:styleId="PtaChar">
    <w:name w:val="Päta Char"/>
    <w:basedOn w:val="Predvolenpsmoodseku"/>
    <w:link w:val="Pta"/>
    <w:uiPriority w:val="99"/>
    <w:rsid w:val="004E27E6"/>
  </w:style>
  <w:style w:type="paragraph" w:styleId="Normlnywebov">
    <w:name w:val="Normal (Web)"/>
    <w:basedOn w:val="Normlny"/>
    <w:uiPriority w:val="99"/>
    <w:unhideWhenUsed/>
    <w:rsid w:val="00FD7D4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2A4945"/>
    <w:pPr>
      <w:spacing w:after="0" w:line="240" w:lineRule="auto"/>
    </w:pPr>
  </w:style>
  <w:style w:type="table" w:customStyle="1" w:styleId="Mriekatabuky1">
    <w:name w:val="Mriežka tabuľky1"/>
    <w:basedOn w:val="Normlnatabuka"/>
    <w:next w:val="Mriekatabuky"/>
    <w:uiPriority w:val="59"/>
    <w:rsid w:val="00E4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E4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basedOn w:val="Predvolenpsmoodseku"/>
    <w:link w:val="Odsekzoznamu"/>
    <w:uiPriority w:val="34"/>
    <w:rsid w:val="00E43F0D"/>
    <w:rPr>
      <w:rFonts w:ascii="TeX Gyre Bonum" w:eastAsia="TeX Gyre Bonum" w:hAnsi="TeX Gyre Bonum" w:cs="TeX Gyre Bonum"/>
    </w:rPr>
  </w:style>
  <w:style w:type="character" w:styleId="Vrazn">
    <w:name w:val="Strong"/>
    <w:basedOn w:val="Predvolenpsmoodseku"/>
    <w:uiPriority w:val="22"/>
    <w:qFormat/>
    <w:rsid w:val="00E43F0D"/>
    <w:rPr>
      <w:b/>
      <w:bCs/>
    </w:rPr>
  </w:style>
  <w:style w:type="character" w:customStyle="1" w:styleId="normaltextrun1">
    <w:name w:val="normaltextrun1"/>
    <w:basedOn w:val="Predvolenpsmoodseku"/>
    <w:rsid w:val="00E4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45985">
      <w:bodyDiv w:val="1"/>
      <w:marLeft w:val="0"/>
      <w:marRight w:val="0"/>
      <w:marTop w:val="0"/>
      <w:marBottom w:val="0"/>
      <w:divBdr>
        <w:top w:val="none" w:sz="0" w:space="0" w:color="auto"/>
        <w:left w:val="none" w:sz="0" w:space="0" w:color="auto"/>
        <w:bottom w:val="none" w:sz="0" w:space="0" w:color="auto"/>
        <w:right w:val="none" w:sz="0" w:space="0" w:color="auto"/>
      </w:divBdr>
      <w:divsChild>
        <w:div w:id="1241060411">
          <w:marLeft w:val="0"/>
          <w:marRight w:val="0"/>
          <w:marTop w:val="0"/>
          <w:marBottom w:val="0"/>
          <w:divBdr>
            <w:top w:val="none" w:sz="0" w:space="0" w:color="auto"/>
            <w:left w:val="none" w:sz="0" w:space="0" w:color="auto"/>
            <w:bottom w:val="none" w:sz="0" w:space="0" w:color="auto"/>
            <w:right w:val="none" w:sz="0" w:space="0" w:color="auto"/>
          </w:divBdr>
        </w:div>
        <w:div w:id="181406675">
          <w:marLeft w:val="0"/>
          <w:marRight w:val="0"/>
          <w:marTop w:val="0"/>
          <w:marBottom w:val="0"/>
          <w:divBdr>
            <w:top w:val="none" w:sz="0" w:space="0" w:color="auto"/>
            <w:left w:val="none" w:sz="0" w:space="0" w:color="auto"/>
            <w:bottom w:val="none" w:sz="0" w:space="0" w:color="auto"/>
            <w:right w:val="none" w:sz="0" w:space="0" w:color="auto"/>
          </w:divBdr>
          <w:divsChild>
            <w:div w:id="410588681">
              <w:marLeft w:val="0"/>
              <w:marRight w:val="0"/>
              <w:marTop w:val="0"/>
              <w:marBottom w:val="0"/>
              <w:divBdr>
                <w:top w:val="none" w:sz="0" w:space="0" w:color="auto"/>
                <w:left w:val="none" w:sz="0" w:space="0" w:color="auto"/>
                <w:bottom w:val="none" w:sz="0" w:space="0" w:color="auto"/>
                <w:right w:val="none" w:sz="0" w:space="0" w:color="auto"/>
              </w:divBdr>
            </w:div>
            <w:div w:id="14024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0330">
      <w:bodyDiv w:val="1"/>
      <w:marLeft w:val="0"/>
      <w:marRight w:val="0"/>
      <w:marTop w:val="0"/>
      <w:marBottom w:val="0"/>
      <w:divBdr>
        <w:top w:val="none" w:sz="0" w:space="0" w:color="auto"/>
        <w:left w:val="none" w:sz="0" w:space="0" w:color="auto"/>
        <w:bottom w:val="none" w:sz="0" w:space="0" w:color="auto"/>
        <w:right w:val="none" w:sz="0" w:space="0" w:color="auto"/>
      </w:divBdr>
    </w:div>
    <w:div w:id="1935434851">
      <w:bodyDiv w:val="1"/>
      <w:marLeft w:val="0"/>
      <w:marRight w:val="0"/>
      <w:marTop w:val="0"/>
      <w:marBottom w:val="0"/>
      <w:divBdr>
        <w:top w:val="none" w:sz="0" w:space="0" w:color="auto"/>
        <w:left w:val="none" w:sz="0" w:space="0" w:color="auto"/>
        <w:bottom w:val="none" w:sz="0" w:space="0" w:color="auto"/>
        <w:right w:val="none" w:sz="0" w:space="0" w:color="auto"/>
      </w:divBdr>
      <w:divsChild>
        <w:div w:id="17557394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f3e8e-668e-403e-8b03-a7b99d9de152" xsi:nil="true"/>
    <lcf76f155ced4ddcb4097134ff3c332f xmlns="66ea4f3c-1b3a-4b5b-a706-791d97ff50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C714705A8E4543B5ADBF8E150338ED" ma:contentTypeVersion="12" ma:contentTypeDescription="Create a new document." ma:contentTypeScope="" ma:versionID="ce13a9a6bb27f81c619f08f2f101179b">
  <xsd:schema xmlns:xsd="http://www.w3.org/2001/XMLSchema" xmlns:xs="http://www.w3.org/2001/XMLSchema" xmlns:p="http://schemas.microsoft.com/office/2006/metadata/properties" xmlns:ns2="66ea4f3c-1b3a-4b5b-a706-791d97ff5011" xmlns:ns3="e18f3e8e-668e-403e-8b03-a7b99d9de152" targetNamespace="http://schemas.microsoft.com/office/2006/metadata/properties" ma:root="true" ma:fieldsID="99df833ac340ca7c0830a24467ba3faa" ns2:_="" ns3:_="">
    <xsd:import namespace="66ea4f3c-1b3a-4b5b-a706-791d97ff5011"/>
    <xsd:import namespace="e18f3e8e-668e-403e-8b03-a7b99d9de1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a4f3c-1b3a-4b5b-a706-791d97ff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3deb3c-b9f3-4fad-b534-fe0741e714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f3e8e-668e-403e-8b03-a7b99d9de1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a04284-ec44-42c3-bcc5-15b3745380b5}" ma:internalName="TaxCatchAll" ma:showField="CatchAllData" ma:web="e18f3e8e-668e-403e-8b03-a7b99d9de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DF5A-A779-4BFE-9139-3961DD016713}">
  <ds:schemaRefs>
    <ds:schemaRef ds:uri="http://schemas.microsoft.com/office/2006/metadata/properties"/>
    <ds:schemaRef ds:uri="http://schemas.microsoft.com/office/infopath/2007/PartnerControls"/>
    <ds:schemaRef ds:uri="e18f3e8e-668e-403e-8b03-a7b99d9de152"/>
    <ds:schemaRef ds:uri="66ea4f3c-1b3a-4b5b-a706-791d97ff5011"/>
  </ds:schemaRefs>
</ds:datastoreItem>
</file>

<file path=customXml/itemProps2.xml><?xml version="1.0" encoding="utf-8"?>
<ds:datastoreItem xmlns:ds="http://schemas.openxmlformats.org/officeDocument/2006/customXml" ds:itemID="{8523A6A6-3C2E-47A4-869E-2453FC07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a4f3c-1b3a-4b5b-a706-791d97ff5011"/>
    <ds:schemaRef ds:uri="e18f3e8e-668e-403e-8b03-a7b99d9de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69FA-FFE8-4B3E-9781-D1626719D1C6}">
  <ds:schemaRefs>
    <ds:schemaRef ds:uri="http://schemas.microsoft.com/sharepoint/v3/contenttype/forms"/>
  </ds:schemaRefs>
</ds:datastoreItem>
</file>

<file path=customXml/itemProps4.xml><?xml version="1.0" encoding="utf-8"?>
<ds:datastoreItem xmlns:ds="http://schemas.openxmlformats.org/officeDocument/2006/customXml" ds:itemID="{CB418580-F7C7-4114-BC4D-C84FC013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Graňáková, Marcela</dc:creator>
  <cp:lastModifiedBy>Galmišová, Anežka</cp:lastModifiedBy>
  <cp:revision>3</cp:revision>
  <dcterms:created xsi:type="dcterms:W3CDTF">2025-08-20T08:22:00Z</dcterms:created>
  <dcterms:modified xsi:type="dcterms:W3CDTF">2025-08-20T08:30:00Z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0x010100C4C714705A8E4543B5ADBF8E150338ED</vt:lpwstr>
  </property>
  <property fmtid="{D5CDD505-2E9C-101B-9397-08002B2CF9AE}" pid="3" name="MediaServiceImageTags">
    <vt:lpwstr/>
  </property>
</Properties>
</file>