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13A2" w14:textId="77777777" w:rsidR="00525B3E" w:rsidRPr="00380841" w:rsidRDefault="00525B3E" w:rsidP="00525B3E">
      <w:pPr>
        <w:spacing w:after="0" w:line="240" w:lineRule="auto"/>
        <w:contextualSpacing/>
        <w:jc w:val="center"/>
        <w:rPr>
          <w:rFonts w:ascii="Times New Roman" w:eastAsia="Times New Roman" w:hAnsi="Times New Roman"/>
          <w:b/>
          <w:sz w:val="24"/>
          <w:szCs w:val="24"/>
          <w:lang w:eastAsia="en-US"/>
        </w:rPr>
      </w:pPr>
      <w:r w:rsidRPr="00380841">
        <w:rPr>
          <w:rFonts w:ascii="Times New Roman" w:eastAsia="Times New Roman" w:hAnsi="Times New Roman"/>
          <w:b/>
          <w:sz w:val="24"/>
          <w:szCs w:val="24"/>
          <w:lang w:eastAsia="en-US"/>
        </w:rPr>
        <w:t>DÔVODOVÁ SPRÁVA</w:t>
      </w:r>
    </w:p>
    <w:p w14:paraId="04F6D3B2" w14:textId="77777777" w:rsidR="00525B3E" w:rsidRPr="00380841" w:rsidRDefault="00525B3E" w:rsidP="00525B3E">
      <w:pPr>
        <w:spacing w:after="0" w:line="240" w:lineRule="auto"/>
        <w:contextualSpacing/>
        <w:jc w:val="both"/>
        <w:rPr>
          <w:rFonts w:ascii="Times New Roman" w:eastAsia="Times New Roman" w:hAnsi="Times New Roman"/>
          <w:b/>
          <w:sz w:val="24"/>
          <w:szCs w:val="24"/>
          <w:lang w:eastAsia="en-US"/>
        </w:rPr>
      </w:pPr>
    </w:p>
    <w:p w14:paraId="0C23FCBB" w14:textId="77777777" w:rsidR="00525B3E" w:rsidRPr="00380841" w:rsidRDefault="00525B3E" w:rsidP="00525B3E">
      <w:pPr>
        <w:spacing w:after="0" w:line="240" w:lineRule="auto"/>
        <w:contextualSpacing/>
        <w:jc w:val="both"/>
        <w:rPr>
          <w:rFonts w:ascii="Times New Roman" w:eastAsia="Times New Roman" w:hAnsi="Times New Roman"/>
          <w:b/>
          <w:sz w:val="24"/>
          <w:szCs w:val="24"/>
          <w:lang w:eastAsia="en-US"/>
        </w:rPr>
      </w:pPr>
    </w:p>
    <w:p w14:paraId="5BA33F39" w14:textId="77777777" w:rsidR="00525B3E" w:rsidRPr="00380841" w:rsidRDefault="00525B3E" w:rsidP="00AC5CD6">
      <w:pPr>
        <w:jc w:val="both"/>
        <w:rPr>
          <w:rFonts w:ascii="Times New Roman" w:eastAsia="Times New Roman" w:hAnsi="Times New Roman"/>
          <w:b/>
          <w:sz w:val="24"/>
          <w:szCs w:val="24"/>
          <w:lang w:eastAsia="en-US"/>
        </w:rPr>
      </w:pPr>
      <w:r w:rsidRPr="00380841">
        <w:rPr>
          <w:rFonts w:ascii="Times New Roman" w:eastAsia="Times New Roman" w:hAnsi="Times New Roman"/>
          <w:b/>
          <w:sz w:val="24"/>
          <w:szCs w:val="24"/>
          <w:lang w:eastAsia="en-US"/>
        </w:rPr>
        <w:t xml:space="preserve">A. Všeobecná časť </w:t>
      </w:r>
    </w:p>
    <w:p w14:paraId="190638BB" w14:textId="756D1218" w:rsidR="00525B3E" w:rsidRPr="00061518" w:rsidRDefault="00525B3E" w:rsidP="00CA0C9F">
      <w:pPr>
        <w:ind w:firstLine="709"/>
        <w:jc w:val="both"/>
        <w:rPr>
          <w:rFonts w:ascii="Times New Roman" w:eastAsia="Times New Roman" w:hAnsi="Times New Roman"/>
          <w:color w:val="000000" w:themeColor="text1"/>
          <w:sz w:val="24"/>
          <w:szCs w:val="24"/>
        </w:rPr>
      </w:pPr>
      <w:r w:rsidRPr="00380841">
        <w:rPr>
          <w:rFonts w:ascii="Times New Roman" w:eastAsia="Times New Roman" w:hAnsi="Times New Roman"/>
          <w:color w:val="000000" w:themeColor="text1"/>
          <w:sz w:val="24"/>
          <w:szCs w:val="24"/>
        </w:rPr>
        <w:t xml:space="preserve">Návrh zákona, ktorým sa mení a dopĺňa </w:t>
      </w:r>
      <w:r w:rsidR="003952D6" w:rsidRPr="003952D6">
        <w:rPr>
          <w:rFonts w:ascii="Times New Roman" w:eastAsia="Times New Roman" w:hAnsi="Times New Roman"/>
          <w:color w:val="000000" w:themeColor="text1"/>
          <w:sz w:val="24"/>
          <w:szCs w:val="24"/>
        </w:rPr>
        <w:t xml:space="preserve">zákon č. 30/2019 Z. z. o hazardných hrách </w:t>
      </w:r>
      <w:r w:rsidR="00061518">
        <w:rPr>
          <w:rFonts w:ascii="Times New Roman" w:eastAsia="Times New Roman" w:hAnsi="Times New Roman"/>
          <w:color w:val="000000" w:themeColor="text1"/>
          <w:sz w:val="24"/>
          <w:szCs w:val="24"/>
        </w:rPr>
        <w:br/>
      </w:r>
      <w:r w:rsidR="003952D6" w:rsidRPr="003952D6">
        <w:rPr>
          <w:rFonts w:ascii="Times New Roman" w:eastAsia="Times New Roman" w:hAnsi="Times New Roman"/>
          <w:color w:val="000000" w:themeColor="text1"/>
          <w:sz w:val="24"/>
          <w:szCs w:val="24"/>
        </w:rPr>
        <w:t xml:space="preserve">a o zmene a doplnení niektorých zákonov v znení neskorších predpisov a ktorým sa mení </w:t>
      </w:r>
      <w:r w:rsidR="00061518">
        <w:rPr>
          <w:rFonts w:ascii="Times New Roman" w:eastAsia="Times New Roman" w:hAnsi="Times New Roman"/>
          <w:color w:val="000000" w:themeColor="text1"/>
          <w:sz w:val="24"/>
          <w:szCs w:val="24"/>
        </w:rPr>
        <w:br/>
      </w:r>
      <w:r w:rsidR="003952D6" w:rsidRPr="003952D6">
        <w:rPr>
          <w:rFonts w:ascii="Times New Roman" w:eastAsia="Times New Roman" w:hAnsi="Times New Roman"/>
          <w:color w:val="000000" w:themeColor="text1"/>
          <w:sz w:val="24"/>
          <w:szCs w:val="24"/>
        </w:rPr>
        <w:t>a dopĺňa zákon Slovenskej národnej rady č. 369/1990 Zb. o obecnom zriadení v znení neskorších predpisov</w:t>
      </w:r>
      <w:r w:rsidR="009E025E" w:rsidRPr="00380841">
        <w:rPr>
          <w:rFonts w:ascii="Times New Roman" w:eastAsia="Times New Roman" w:hAnsi="Times New Roman"/>
          <w:color w:val="000000" w:themeColor="text1"/>
          <w:sz w:val="24"/>
          <w:szCs w:val="24"/>
        </w:rPr>
        <w:t xml:space="preserve"> </w:t>
      </w:r>
      <w:r w:rsidRPr="00380841">
        <w:rPr>
          <w:rFonts w:ascii="Times New Roman" w:eastAsia="Times New Roman" w:hAnsi="Times New Roman"/>
          <w:color w:val="000000" w:themeColor="text1"/>
          <w:sz w:val="24"/>
          <w:szCs w:val="24"/>
        </w:rPr>
        <w:t xml:space="preserve">(ďalej len „návrh zákona“) </w:t>
      </w:r>
      <w:r w:rsidR="00954D7E" w:rsidRPr="00380841">
        <w:rPr>
          <w:rFonts w:ascii="Times New Roman" w:eastAsia="Times New Roman" w:hAnsi="Times New Roman"/>
          <w:color w:val="000000" w:themeColor="text1"/>
          <w:sz w:val="24"/>
          <w:szCs w:val="24"/>
        </w:rPr>
        <w:t>predklad</w:t>
      </w:r>
      <w:r w:rsidR="00B2499A">
        <w:rPr>
          <w:rFonts w:ascii="Times New Roman" w:eastAsia="Times New Roman" w:hAnsi="Times New Roman"/>
          <w:color w:val="000000" w:themeColor="text1"/>
          <w:sz w:val="24"/>
          <w:szCs w:val="24"/>
        </w:rPr>
        <w:t>ajú</w:t>
      </w:r>
      <w:r w:rsidR="00954D7E" w:rsidRPr="00380841">
        <w:rPr>
          <w:rFonts w:ascii="Times New Roman" w:eastAsia="Times New Roman" w:hAnsi="Times New Roman"/>
          <w:color w:val="000000" w:themeColor="text1"/>
          <w:sz w:val="24"/>
          <w:szCs w:val="24"/>
        </w:rPr>
        <w:t xml:space="preserve"> </w:t>
      </w:r>
      <w:r w:rsidR="00263639" w:rsidRPr="00380841">
        <w:rPr>
          <w:rFonts w:ascii="Times New Roman" w:eastAsia="Times New Roman" w:hAnsi="Times New Roman"/>
          <w:color w:val="000000" w:themeColor="text1"/>
          <w:sz w:val="24"/>
          <w:szCs w:val="24"/>
        </w:rPr>
        <w:t>do legislatívneho procesu poslanc</w:t>
      </w:r>
      <w:r w:rsidR="00B2499A">
        <w:rPr>
          <w:rFonts w:ascii="Times New Roman" w:eastAsia="Times New Roman" w:hAnsi="Times New Roman"/>
          <w:color w:val="000000" w:themeColor="text1"/>
          <w:sz w:val="24"/>
          <w:szCs w:val="24"/>
        </w:rPr>
        <w:t>i</w:t>
      </w:r>
      <w:r w:rsidR="00263639" w:rsidRPr="00380841">
        <w:rPr>
          <w:rFonts w:ascii="Times New Roman" w:eastAsia="Times New Roman" w:hAnsi="Times New Roman"/>
          <w:color w:val="000000" w:themeColor="text1"/>
          <w:sz w:val="24"/>
          <w:szCs w:val="24"/>
        </w:rPr>
        <w:t xml:space="preserve"> Národnej rady Slovenskej republiky </w:t>
      </w:r>
      <w:r w:rsidR="00237CE6">
        <w:rPr>
          <w:rFonts w:ascii="Times New Roman" w:eastAsia="Times New Roman" w:hAnsi="Times New Roman"/>
          <w:color w:val="000000" w:themeColor="text1"/>
          <w:sz w:val="24"/>
          <w:szCs w:val="24"/>
        </w:rPr>
        <w:t>Pavel Ľupták, Ivan Ševčík</w:t>
      </w:r>
      <w:r w:rsidR="008F3DC4">
        <w:rPr>
          <w:rFonts w:ascii="Times New Roman" w:eastAsia="Times New Roman" w:hAnsi="Times New Roman"/>
          <w:color w:val="000000" w:themeColor="text1"/>
          <w:sz w:val="24"/>
          <w:szCs w:val="24"/>
        </w:rPr>
        <w:t>,</w:t>
      </w:r>
      <w:r w:rsidR="00237CE6">
        <w:rPr>
          <w:rFonts w:ascii="Times New Roman" w:eastAsia="Times New Roman" w:hAnsi="Times New Roman"/>
          <w:color w:val="000000" w:themeColor="text1"/>
          <w:sz w:val="24"/>
          <w:szCs w:val="24"/>
        </w:rPr>
        <w:t xml:space="preserve"> </w:t>
      </w:r>
      <w:r w:rsidR="00237CE6" w:rsidRPr="00237CE6">
        <w:rPr>
          <w:rFonts w:ascii="Times New Roman" w:eastAsia="Times New Roman" w:hAnsi="Times New Roman"/>
          <w:color w:val="000000" w:themeColor="text1"/>
          <w:sz w:val="24"/>
          <w:szCs w:val="24"/>
        </w:rPr>
        <w:t xml:space="preserve">Miroslav </w:t>
      </w:r>
      <w:proofErr w:type="spellStart"/>
      <w:r w:rsidR="00237CE6" w:rsidRPr="00237CE6">
        <w:rPr>
          <w:rFonts w:ascii="Times New Roman" w:eastAsia="Times New Roman" w:hAnsi="Times New Roman"/>
          <w:color w:val="000000" w:themeColor="text1"/>
          <w:sz w:val="24"/>
          <w:szCs w:val="24"/>
        </w:rPr>
        <w:t>Radačovský</w:t>
      </w:r>
      <w:proofErr w:type="spellEnd"/>
      <w:r w:rsidR="00237CE6">
        <w:rPr>
          <w:rFonts w:ascii="Times New Roman" w:eastAsia="Times New Roman" w:hAnsi="Times New Roman"/>
          <w:color w:val="000000" w:themeColor="text1"/>
          <w:sz w:val="24"/>
          <w:szCs w:val="24"/>
        </w:rPr>
        <w:t xml:space="preserve"> a </w:t>
      </w:r>
      <w:r w:rsidR="002178A8">
        <w:rPr>
          <w:rFonts w:ascii="Times New Roman" w:eastAsia="Times New Roman" w:hAnsi="Times New Roman"/>
          <w:color w:val="000000" w:themeColor="text1"/>
          <w:sz w:val="24"/>
          <w:szCs w:val="24"/>
        </w:rPr>
        <w:t xml:space="preserve">Roman </w:t>
      </w:r>
      <w:proofErr w:type="spellStart"/>
      <w:r w:rsidR="002178A8">
        <w:rPr>
          <w:rFonts w:ascii="Times New Roman" w:eastAsia="Times New Roman" w:hAnsi="Times New Roman"/>
          <w:color w:val="000000" w:themeColor="text1"/>
          <w:sz w:val="24"/>
          <w:szCs w:val="24"/>
        </w:rPr>
        <w:t>Malatinec</w:t>
      </w:r>
      <w:proofErr w:type="spellEnd"/>
      <w:r w:rsidR="00982632" w:rsidRPr="00380841">
        <w:rPr>
          <w:rFonts w:ascii="Times New Roman" w:eastAsia="Times New Roman" w:hAnsi="Times New Roman"/>
          <w:color w:val="000000" w:themeColor="text1"/>
          <w:sz w:val="24"/>
          <w:szCs w:val="24"/>
        </w:rPr>
        <w:t>.</w:t>
      </w:r>
    </w:p>
    <w:p w14:paraId="7759180E" w14:textId="4B4F6E55" w:rsidR="00B91473" w:rsidRDefault="00C7380D" w:rsidP="00B91473">
      <w:pPr>
        <w:ind w:firstLine="70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Cieľom návrhu zákona je </w:t>
      </w:r>
      <w:r w:rsidR="00222FC7">
        <w:rPr>
          <w:rFonts w:ascii="Times New Roman" w:eastAsia="Times New Roman" w:hAnsi="Times New Roman"/>
          <w:color w:val="000000" w:themeColor="text1"/>
          <w:sz w:val="24"/>
          <w:szCs w:val="24"/>
        </w:rPr>
        <w:t xml:space="preserve">umožniť </w:t>
      </w:r>
      <w:r w:rsidR="000C3FDB">
        <w:rPr>
          <w:rFonts w:ascii="Times New Roman" w:eastAsia="Times New Roman" w:hAnsi="Times New Roman"/>
          <w:color w:val="000000" w:themeColor="text1"/>
          <w:sz w:val="24"/>
          <w:szCs w:val="24"/>
        </w:rPr>
        <w:t xml:space="preserve">hráčom </w:t>
      </w:r>
      <w:r w:rsidR="00E67EED">
        <w:rPr>
          <w:rFonts w:ascii="Times New Roman" w:eastAsia="Times New Roman" w:hAnsi="Times New Roman"/>
          <w:color w:val="000000" w:themeColor="text1"/>
          <w:sz w:val="24"/>
          <w:szCs w:val="24"/>
        </w:rPr>
        <w:t>na samoobsl</w:t>
      </w:r>
      <w:r w:rsidR="00484DB2">
        <w:rPr>
          <w:rFonts w:ascii="Times New Roman" w:eastAsia="Times New Roman" w:hAnsi="Times New Roman"/>
          <w:color w:val="000000" w:themeColor="text1"/>
          <w:sz w:val="24"/>
          <w:szCs w:val="24"/>
        </w:rPr>
        <w:t xml:space="preserve">užných stávkových termináloch </w:t>
      </w:r>
      <w:r w:rsidR="00B91473">
        <w:rPr>
          <w:rFonts w:ascii="Times New Roman" w:eastAsia="Times New Roman" w:hAnsi="Times New Roman"/>
          <w:color w:val="000000" w:themeColor="text1"/>
          <w:sz w:val="24"/>
          <w:szCs w:val="24"/>
        </w:rPr>
        <w:t>hrať okrem kurzových stávok aj číselné lotérie</w:t>
      </w:r>
      <w:r w:rsidR="0078156B">
        <w:rPr>
          <w:rFonts w:ascii="Times New Roman" w:eastAsia="Times New Roman" w:hAnsi="Times New Roman"/>
          <w:color w:val="000000" w:themeColor="text1"/>
          <w:sz w:val="24"/>
          <w:szCs w:val="24"/>
        </w:rPr>
        <w:t xml:space="preserve">, </w:t>
      </w:r>
      <w:r w:rsidR="000770D2">
        <w:rPr>
          <w:rFonts w:ascii="Times New Roman" w:eastAsia="Times New Roman" w:hAnsi="Times New Roman"/>
          <w:color w:val="000000" w:themeColor="text1"/>
          <w:sz w:val="24"/>
          <w:szCs w:val="24"/>
        </w:rPr>
        <w:t xml:space="preserve">ďalej zrušenie zákazu prevádzkovania </w:t>
      </w:r>
      <w:r w:rsidR="00C762EC">
        <w:rPr>
          <w:rFonts w:ascii="Times New Roman" w:eastAsia="Times New Roman" w:hAnsi="Times New Roman"/>
          <w:color w:val="000000" w:themeColor="text1"/>
          <w:sz w:val="24"/>
          <w:szCs w:val="24"/>
        </w:rPr>
        <w:t xml:space="preserve">číselných a okamžitých lotérií </w:t>
      </w:r>
      <w:r w:rsidR="00415160">
        <w:rPr>
          <w:rFonts w:ascii="Times New Roman" w:eastAsia="Times New Roman" w:hAnsi="Times New Roman"/>
          <w:color w:val="000000" w:themeColor="text1"/>
          <w:sz w:val="24"/>
          <w:szCs w:val="24"/>
        </w:rPr>
        <w:t>na Veľký piatok, 24. a 25. decembra, v čase trvania štátneho smútku a mimo prevádzkového času kasína, herne a prevá</w:t>
      </w:r>
      <w:r w:rsidR="008B00D0">
        <w:rPr>
          <w:rFonts w:ascii="Times New Roman" w:eastAsia="Times New Roman" w:hAnsi="Times New Roman"/>
          <w:color w:val="000000" w:themeColor="text1"/>
          <w:sz w:val="24"/>
          <w:szCs w:val="24"/>
        </w:rPr>
        <w:t>dzky</w:t>
      </w:r>
      <w:r w:rsidR="00B91473">
        <w:rPr>
          <w:rFonts w:ascii="Times New Roman" w:eastAsia="Times New Roman" w:hAnsi="Times New Roman"/>
          <w:color w:val="000000" w:themeColor="text1"/>
          <w:sz w:val="24"/>
          <w:szCs w:val="24"/>
        </w:rPr>
        <w:t>.</w:t>
      </w:r>
      <w:r w:rsidR="008B00D0">
        <w:rPr>
          <w:rFonts w:ascii="Times New Roman" w:eastAsia="Times New Roman" w:hAnsi="Times New Roman"/>
          <w:color w:val="000000" w:themeColor="text1"/>
          <w:sz w:val="24"/>
          <w:szCs w:val="24"/>
        </w:rPr>
        <w:t xml:space="preserve"> </w:t>
      </w:r>
    </w:p>
    <w:p w14:paraId="54B02264" w14:textId="77777777" w:rsidR="00933556" w:rsidRDefault="00BD68F3" w:rsidP="00B91473">
      <w:pPr>
        <w:ind w:firstLine="70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Návrh zákona tiež skracuje </w:t>
      </w:r>
      <w:r w:rsidR="0065442D">
        <w:rPr>
          <w:rFonts w:ascii="Times New Roman" w:eastAsia="Times New Roman" w:hAnsi="Times New Roman"/>
          <w:color w:val="000000" w:themeColor="text1"/>
          <w:sz w:val="24"/>
          <w:szCs w:val="24"/>
        </w:rPr>
        <w:t>neprimerane dlhú dobu na znehodnotenie nepredaných žrebov</w:t>
      </w:r>
      <w:r w:rsidR="00EA45F4">
        <w:rPr>
          <w:rFonts w:ascii="Times New Roman" w:eastAsia="Times New Roman" w:hAnsi="Times New Roman"/>
          <w:color w:val="000000" w:themeColor="text1"/>
          <w:sz w:val="24"/>
          <w:szCs w:val="24"/>
        </w:rPr>
        <w:t xml:space="preserve"> po odovzdaní vyúčtovania lotériovej hry</w:t>
      </w:r>
      <w:r w:rsidR="00933556">
        <w:rPr>
          <w:rFonts w:ascii="Times New Roman" w:eastAsia="Times New Roman" w:hAnsi="Times New Roman"/>
          <w:color w:val="000000" w:themeColor="text1"/>
          <w:sz w:val="24"/>
          <w:szCs w:val="24"/>
        </w:rPr>
        <w:t>.</w:t>
      </w:r>
    </w:p>
    <w:p w14:paraId="632AFA8F" w14:textId="3C55ED86" w:rsidR="00BD68F3" w:rsidRDefault="00FF6393" w:rsidP="00B91473">
      <w:pPr>
        <w:ind w:firstLine="70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Návrhom zákona sa ďalej umožňuje </w:t>
      </w:r>
      <w:r w:rsidR="00F22099">
        <w:rPr>
          <w:rFonts w:ascii="Times New Roman" w:eastAsia="Times New Roman" w:hAnsi="Times New Roman"/>
          <w:color w:val="000000" w:themeColor="text1"/>
          <w:sz w:val="24"/>
          <w:szCs w:val="24"/>
        </w:rPr>
        <w:t>prevádzkovateľovi stávkovej hry, ktorým je národná lotériová spoločnosť, prijímať stávky na výsledky číselných lotérií.</w:t>
      </w:r>
      <w:r w:rsidR="00EA45F4">
        <w:rPr>
          <w:rFonts w:ascii="Times New Roman" w:eastAsia="Times New Roman" w:hAnsi="Times New Roman"/>
          <w:color w:val="000000" w:themeColor="text1"/>
          <w:sz w:val="24"/>
          <w:szCs w:val="24"/>
        </w:rPr>
        <w:t xml:space="preserve"> </w:t>
      </w:r>
    </w:p>
    <w:p w14:paraId="458E2D4C" w14:textId="255CB7A0" w:rsidR="001867FD" w:rsidRDefault="00B93011" w:rsidP="001867FD">
      <w:pPr>
        <w:ind w:firstLine="709"/>
        <w:jc w:val="both"/>
        <w:rPr>
          <w:rFonts w:ascii="Times New Roman" w:eastAsia="Times New Roman" w:hAnsi="Times New Roman"/>
          <w:color w:val="000000" w:themeColor="text1"/>
          <w:sz w:val="24"/>
          <w:szCs w:val="24"/>
        </w:rPr>
      </w:pPr>
      <w:r>
        <w:rPr>
          <w:rFonts w:ascii="Times New Roman" w:hAnsi="Times New Roman"/>
          <w:sz w:val="24"/>
          <w:szCs w:val="24"/>
        </w:rPr>
        <w:t xml:space="preserve">Cieľom návrhu zákona je tiež </w:t>
      </w:r>
      <w:r w:rsidR="007917FE">
        <w:rPr>
          <w:rFonts w:ascii="Times New Roman" w:hAnsi="Times New Roman"/>
          <w:sz w:val="24"/>
          <w:szCs w:val="24"/>
        </w:rPr>
        <w:t>vyňatie národnej lotériovej spoločnosti spod pôsobnosti všeobecne záväzného nariadenia obce</w:t>
      </w:r>
      <w:r w:rsidR="00590E74">
        <w:rPr>
          <w:rFonts w:ascii="Times New Roman" w:hAnsi="Times New Roman"/>
          <w:sz w:val="24"/>
          <w:szCs w:val="24"/>
        </w:rPr>
        <w:t xml:space="preserve">, ktorým obec ustanoví nemožnosť umiestniť kasíno </w:t>
      </w:r>
      <w:r w:rsidR="00A5213E">
        <w:rPr>
          <w:rFonts w:ascii="Times New Roman" w:hAnsi="Times New Roman"/>
          <w:sz w:val="24"/>
          <w:szCs w:val="24"/>
        </w:rPr>
        <w:t>v</w:t>
      </w:r>
      <w:r w:rsidR="001F7B17">
        <w:rPr>
          <w:rFonts w:ascii="Times New Roman" w:hAnsi="Times New Roman"/>
          <w:sz w:val="24"/>
          <w:szCs w:val="24"/>
        </w:rPr>
        <w:t xml:space="preserve"> budovách špecifikovaných v </w:t>
      </w:r>
      <w:r w:rsidR="00A5213E" w:rsidRPr="003952D6">
        <w:rPr>
          <w:rFonts w:ascii="Times New Roman" w:eastAsia="Times New Roman" w:hAnsi="Times New Roman"/>
          <w:color w:val="000000" w:themeColor="text1"/>
          <w:sz w:val="24"/>
          <w:szCs w:val="24"/>
        </w:rPr>
        <w:t>zákon</w:t>
      </w:r>
      <w:r w:rsidR="00B74700">
        <w:rPr>
          <w:rFonts w:ascii="Times New Roman" w:eastAsia="Times New Roman" w:hAnsi="Times New Roman"/>
          <w:color w:val="000000" w:themeColor="text1"/>
          <w:sz w:val="24"/>
          <w:szCs w:val="24"/>
        </w:rPr>
        <w:t>e</w:t>
      </w:r>
      <w:r w:rsidR="00A5213E" w:rsidRPr="003952D6">
        <w:rPr>
          <w:rFonts w:ascii="Times New Roman" w:eastAsia="Times New Roman" w:hAnsi="Times New Roman"/>
          <w:color w:val="000000" w:themeColor="text1"/>
          <w:sz w:val="24"/>
          <w:szCs w:val="24"/>
        </w:rPr>
        <w:t xml:space="preserve"> č. 30/2019 Z. z. o hazardných hrách a o zmene a doplnení niektorých zákonov v znení neskorších predpisov</w:t>
      </w:r>
      <w:r w:rsidR="00A5213E">
        <w:rPr>
          <w:rFonts w:ascii="Times New Roman" w:eastAsia="Times New Roman" w:hAnsi="Times New Roman"/>
          <w:color w:val="000000" w:themeColor="text1"/>
          <w:sz w:val="24"/>
          <w:szCs w:val="24"/>
        </w:rPr>
        <w:t xml:space="preserve"> (ďalej len „zákon“)</w:t>
      </w:r>
      <w:r w:rsidR="00785DD0">
        <w:rPr>
          <w:rFonts w:ascii="Times New Roman" w:eastAsia="Times New Roman" w:hAnsi="Times New Roman"/>
          <w:color w:val="000000" w:themeColor="text1"/>
          <w:sz w:val="24"/>
          <w:szCs w:val="24"/>
        </w:rPr>
        <w:t xml:space="preserve">, pokiaľ bude prevádzkovateľom </w:t>
      </w:r>
      <w:r w:rsidR="001867FD">
        <w:rPr>
          <w:rFonts w:ascii="Times New Roman" w:eastAsia="Times New Roman" w:hAnsi="Times New Roman"/>
          <w:color w:val="000000" w:themeColor="text1"/>
          <w:sz w:val="24"/>
          <w:szCs w:val="24"/>
        </w:rPr>
        <w:t>hazardných hier v kasíne národná lotériová spoločnosť.</w:t>
      </w:r>
      <w:r w:rsidR="00B74700">
        <w:rPr>
          <w:rFonts w:ascii="Times New Roman" w:eastAsia="Times New Roman" w:hAnsi="Times New Roman"/>
          <w:color w:val="000000" w:themeColor="text1"/>
          <w:sz w:val="24"/>
          <w:szCs w:val="24"/>
        </w:rPr>
        <w:t xml:space="preserve"> </w:t>
      </w:r>
    </w:p>
    <w:p w14:paraId="23D8FF48" w14:textId="015D8516" w:rsidR="007D5F48" w:rsidRDefault="003B4BB5" w:rsidP="001867FD">
      <w:pPr>
        <w:ind w:firstLine="709"/>
        <w:jc w:val="both"/>
        <w:rPr>
          <w:rFonts w:ascii="Times New Roman" w:hAnsi="Times New Roman"/>
          <w:sz w:val="24"/>
          <w:szCs w:val="24"/>
        </w:rPr>
      </w:pPr>
      <w:r>
        <w:rPr>
          <w:rFonts w:ascii="Times New Roman" w:eastAsia="Times New Roman" w:hAnsi="Times New Roman"/>
          <w:color w:val="000000" w:themeColor="text1"/>
          <w:sz w:val="24"/>
          <w:szCs w:val="24"/>
        </w:rPr>
        <w:t>Návrhom zákona sa zriaďuje komora stávkových spoločností</w:t>
      </w:r>
      <w:r w:rsidR="005438B8">
        <w:rPr>
          <w:rFonts w:ascii="Times New Roman" w:eastAsia="Times New Roman" w:hAnsi="Times New Roman"/>
          <w:color w:val="000000" w:themeColor="text1"/>
          <w:sz w:val="24"/>
          <w:szCs w:val="24"/>
        </w:rPr>
        <w:t xml:space="preserve"> (ďalej len „komora“)</w:t>
      </w:r>
      <w:r w:rsidR="0015472A">
        <w:rPr>
          <w:rFonts w:ascii="Times New Roman" w:eastAsia="Times New Roman" w:hAnsi="Times New Roman"/>
          <w:color w:val="000000" w:themeColor="text1"/>
          <w:sz w:val="24"/>
          <w:szCs w:val="24"/>
        </w:rPr>
        <w:t>, ako právnická osoba, ktorej členom môže byť výlučne prevádzkovateľ hazardnej hry</w:t>
      </w:r>
      <w:r w:rsidR="002D261A">
        <w:rPr>
          <w:rFonts w:ascii="Times New Roman" w:eastAsia="Times New Roman" w:hAnsi="Times New Roman"/>
          <w:color w:val="000000" w:themeColor="text1"/>
          <w:sz w:val="24"/>
          <w:szCs w:val="24"/>
        </w:rPr>
        <w:t>, ktorému</w:t>
      </w:r>
      <w:r w:rsidR="00944C37">
        <w:rPr>
          <w:rFonts w:ascii="Times New Roman" w:eastAsia="Times New Roman" w:hAnsi="Times New Roman"/>
          <w:color w:val="000000" w:themeColor="text1"/>
          <w:sz w:val="24"/>
          <w:szCs w:val="24"/>
        </w:rPr>
        <w:t xml:space="preserve"> vydal predseda komory </w:t>
      </w:r>
      <w:r w:rsidR="0040467C">
        <w:rPr>
          <w:rFonts w:ascii="Times New Roman" w:eastAsia="Times New Roman" w:hAnsi="Times New Roman"/>
          <w:color w:val="000000" w:themeColor="text1"/>
          <w:sz w:val="24"/>
          <w:szCs w:val="24"/>
        </w:rPr>
        <w:t xml:space="preserve">súhlas </w:t>
      </w:r>
      <w:r w:rsidR="00944C37">
        <w:rPr>
          <w:rFonts w:ascii="Times New Roman" w:eastAsia="Times New Roman" w:hAnsi="Times New Roman"/>
          <w:color w:val="000000" w:themeColor="text1"/>
          <w:sz w:val="24"/>
          <w:szCs w:val="24"/>
        </w:rPr>
        <w:t>na</w:t>
      </w:r>
      <w:r w:rsidR="0040467C">
        <w:rPr>
          <w:rFonts w:ascii="Times New Roman" w:eastAsia="Times New Roman" w:hAnsi="Times New Roman"/>
          <w:color w:val="000000" w:themeColor="text1"/>
          <w:sz w:val="24"/>
          <w:szCs w:val="24"/>
        </w:rPr>
        <w:t xml:space="preserve"> zápis do zoznamu členov komory. </w:t>
      </w:r>
      <w:r w:rsidR="00944C37">
        <w:rPr>
          <w:rFonts w:ascii="Times New Roman" w:eastAsia="Times New Roman" w:hAnsi="Times New Roman"/>
          <w:color w:val="000000" w:themeColor="text1"/>
          <w:sz w:val="24"/>
          <w:szCs w:val="24"/>
        </w:rPr>
        <w:t xml:space="preserve">Predsedom komory je národná </w:t>
      </w:r>
      <w:r w:rsidR="00B12B1E">
        <w:rPr>
          <w:rFonts w:ascii="Times New Roman" w:eastAsia="Times New Roman" w:hAnsi="Times New Roman"/>
          <w:color w:val="000000" w:themeColor="text1"/>
          <w:sz w:val="24"/>
          <w:szCs w:val="24"/>
        </w:rPr>
        <w:t>lotériová spoločnosť.</w:t>
      </w:r>
    </w:p>
    <w:p w14:paraId="4507288A" w14:textId="73B3FEEA" w:rsidR="00525B3E" w:rsidRPr="00380841" w:rsidRDefault="00525B3E" w:rsidP="00CA0C9F">
      <w:pPr>
        <w:ind w:firstLine="708"/>
        <w:jc w:val="both"/>
        <w:rPr>
          <w:rFonts w:ascii="Times New Roman" w:hAnsi="Times New Roman"/>
          <w:sz w:val="24"/>
          <w:szCs w:val="24"/>
        </w:rPr>
      </w:pPr>
      <w:r w:rsidRPr="00380841">
        <w:rPr>
          <w:rFonts w:ascii="Times New Roman" w:hAnsi="Times New Roman"/>
          <w:sz w:val="24"/>
          <w:szCs w:val="24"/>
        </w:rPr>
        <w:t>Článk</w:t>
      </w:r>
      <w:r w:rsidR="001D3060" w:rsidRPr="00380841">
        <w:rPr>
          <w:rFonts w:ascii="Times New Roman" w:hAnsi="Times New Roman"/>
          <w:sz w:val="24"/>
          <w:szCs w:val="24"/>
        </w:rPr>
        <w:t>om</w:t>
      </w:r>
      <w:r w:rsidRPr="00380841">
        <w:rPr>
          <w:rFonts w:ascii="Times New Roman" w:hAnsi="Times New Roman"/>
          <w:sz w:val="24"/>
          <w:szCs w:val="24"/>
        </w:rPr>
        <w:t xml:space="preserve"> II </w:t>
      </w:r>
      <w:r w:rsidR="001D3060" w:rsidRPr="00380841">
        <w:rPr>
          <w:rFonts w:ascii="Times New Roman" w:hAnsi="Times New Roman"/>
          <w:sz w:val="24"/>
          <w:szCs w:val="24"/>
        </w:rPr>
        <w:t xml:space="preserve">sa </w:t>
      </w:r>
      <w:r w:rsidRPr="00380841">
        <w:rPr>
          <w:rFonts w:ascii="Times New Roman" w:hAnsi="Times New Roman"/>
          <w:sz w:val="24"/>
          <w:szCs w:val="24"/>
        </w:rPr>
        <w:t xml:space="preserve">upravuje zákon </w:t>
      </w:r>
      <w:r w:rsidR="001867FD" w:rsidRPr="00626ECB">
        <w:rPr>
          <w:rFonts w:ascii="Times New Roman" w:hAnsi="Times New Roman"/>
          <w:sz w:val="24"/>
          <w:szCs w:val="24"/>
        </w:rPr>
        <w:t>Slovenskej národnej rady č. 369/1990 Zb. o obecnom zriadení v</w:t>
      </w:r>
      <w:r w:rsidR="001867FD">
        <w:rPr>
          <w:rFonts w:ascii="Times New Roman" w:hAnsi="Times New Roman"/>
          <w:sz w:val="24"/>
          <w:szCs w:val="24"/>
        </w:rPr>
        <w:t> </w:t>
      </w:r>
      <w:r w:rsidR="001867FD" w:rsidRPr="00626ECB">
        <w:rPr>
          <w:rFonts w:ascii="Times New Roman" w:hAnsi="Times New Roman"/>
          <w:sz w:val="24"/>
          <w:szCs w:val="24"/>
        </w:rPr>
        <w:t>znení</w:t>
      </w:r>
      <w:r w:rsidR="001867FD">
        <w:rPr>
          <w:rFonts w:ascii="Times New Roman" w:hAnsi="Times New Roman"/>
          <w:sz w:val="24"/>
          <w:szCs w:val="24"/>
        </w:rPr>
        <w:t xml:space="preserve"> neskorších predpisov</w:t>
      </w:r>
      <w:r w:rsidR="001212CD">
        <w:rPr>
          <w:rFonts w:ascii="Times New Roman" w:hAnsi="Times New Roman"/>
          <w:sz w:val="24"/>
          <w:szCs w:val="24"/>
        </w:rPr>
        <w:t xml:space="preserve">, a to vo vzťahu k strate </w:t>
      </w:r>
      <w:r w:rsidR="003F276B">
        <w:rPr>
          <w:rFonts w:ascii="Times New Roman" w:hAnsi="Times New Roman"/>
          <w:sz w:val="24"/>
          <w:szCs w:val="24"/>
        </w:rPr>
        <w:t>platnosti vyjadrenia obce alebo jeho časti</w:t>
      </w:r>
      <w:r w:rsidR="00CE3EBE">
        <w:rPr>
          <w:rFonts w:ascii="Times New Roman" w:hAnsi="Times New Roman"/>
          <w:sz w:val="24"/>
          <w:szCs w:val="24"/>
        </w:rPr>
        <w:t xml:space="preserve"> vydaného pred 1. novembrom 2025</w:t>
      </w:r>
      <w:r w:rsidR="003F276B">
        <w:rPr>
          <w:rFonts w:ascii="Times New Roman" w:hAnsi="Times New Roman"/>
          <w:sz w:val="24"/>
          <w:szCs w:val="24"/>
        </w:rPr>
        <w:t xml:space="preserve">, ktoré </w:t>
      </w:r>
      <w:r w:rsidR="00CE3EBE">
        <w:rPr>
          <w:rFonts w:ascii="Times New Roman" w:hAnsi="Times New Roman"/>
          <w:sz w:val="24"/>
          <w:szCs w:val="24"/>
        </w:rPr>
        <w:t xml:space="preserve">by bolo v rozpore s § 79 ods. 4 </w:t>
      </w:r>
      <w:r w:rsidR="002F262B" w:rsidRPr="002F262B">
        <w:rPr>
          <w:rFonts w:ascii="Times New Roman" w:hAnsi="Times New Roman"/>
          <w:sz w:val="24"/>
          <w:szCs w:val="24"/>
        </w:rPr>
        <w:t xml:space="preserve">zákona </w:t>
      </w:r>
      <w:r w:rsidR="002F262B">
        <w:rPr>
          <w:rFonts w:ascii="Times New Roman" w:hAnsi="Times New Roman"/>
          <w:sz w:val="24"/>
          <w:szCs w:val="24"/>
        </w:rPr>
        <w:br/>
      </w:r>
      <w:r w:rsidR="002F262B" w:rsidRPr="002F262B">
        <w:rPr>
          <w:rFonts w:ascii="Times New Roman" w:hAnsi="Times New Roman"/>
          <w:sz w:val="24"/>
          <w:szCs w:val="24"/>
        </w:rPr>
        <w:t>č. 30/2019 Z. z. o hazardných hrách a o zmene a doplnení niektorých zákonov v znení účinnom od 1. novembra 2025</w:t>
      </w:r>
      <w:r w:rsidRPr="00380841">
        <w:rPr>
          <w:rFonts w:ascii="Times New Roman" w:hAnsi="Times New Roman"/>
          <w:sz w:val="24"/>
          <w:szCs w:val="24"/>
        </w:rPr>
        <w:t>.</w:t>
      </w:r>
    </w:p>
    <w:p w14:paraId="3EAAFF90" w14:textId="1FC1252A" w:rsidR="00525B3E" w:rsidRPr="00380841" w:rsidRDefault="00525B3E" w:rsidP="00CA0C9F">
      <w:pPr>
        <w:ind w:firstLine="708"/>
        <w:jc w:val="both"/>
        <w:rPr>
          <w:rFonts w:ascii="Times New Roman" w:hAnsi="Times New Roman"/>
          <w:sz w:val="24"/>
          <w:szCs w:val="24"/>
        </w:rPr>
      </w:pPr>
      <w:r w:rsidRPr="00380841">
        <w:rPr>
          <w:rFonts w:ascii="Times New Roman" w:hAnsi="Times New Roman"/>
          <w:sz w:val="24"/>
          <w:szCs w:val="24"/>
        </w:rPr>
        <w:t xml:space="preserve">Návrh zákona </w:t>
      </w:r>
      <w:r w:rsidR="00871064" w:rsidRPr="00380841">
        <w:rPr>
          <w:rFonts w:ascii="Times New Roman" w:hAnsi="Times New Roman"/>
          <w:sz w:val="24"/>
          <w:szCs w:val="24"/>
        </w:rPr>
        <w:t xml:space="preserve">bude mať </w:t>
      </w:r>
      <w:r w:rsidR="00AA6834">
        <w:rPr>
          <w:rFonts w:ascii="Times New Roman" w:hAnsi="Times New Roman"/>
          <w:sz w:val="24"/>
          <w:szCs w:val="24"/>
        </w:rPr>
        <w:t xml:space="preserve">pozitívny </w:t>
      </w:r>
      <w:r w:rsidR="00871064" w:rsidRPr="00380841">
        <w:rPr>
          <w:rFonts w:ascii="Times New Roman" w:hAnsi="Times New Roman"/>
          <w:sz w:val="24"/>
          <w:szCs w:val="24"/>
        </w:rPr>
        <w:t>vplyv</w:t>
      </w:r>
      <w:r w:rsidRPr="00380841">
        <w:rPr>
          <w:rFonts w:ascii="Times New Roman" w:hAnsi="Times New Roman"/>
          <w:sz w:val="24"/>
          <w:szCs w:val="24"/>
        </w:rPr>
        <w:t xml:space="preserve"> na rozpočet verejnej správy</w:t>
      </w:r>
      <w:r w:rsidR="00AA6834">
        <w:rPr>
          <w:rFonts w:ascii="Times New Roman" w:hAnsi="Times New Roman"/>
          <w:sz w:val="24"/>
          <w:szCs w:val="24"/>
        </w:rPr>
        <w:t>. Návrh zákona nepredpokladá</w:t>
      </w:r>
      <w:r w:rsidRPr="00380841">
        <w:rPr>
          <w:rFonts w:ascii="Times New Roman" w:hAnsi="Times New Roman"/>
          <w:sz w:val="24"/>
          <w:szCs w:val="24"/>
        </w:rPr>
        <w:t xml:space="preserve"> </w:t>
      </w:r>
      <w:r w:rsidR="002835A4" w:rsidRPr="00380841">
        <w:rPr>
          <w:rFonts w:ascii="Times New Roman" w:hAnsi="Times New Roman"/>
          <w:sz w:val="24"/>
          <w:szCs w:val="24"/>
        </w:rPr>
        <w:t>vplyv</w:t>
      </w:r>
      <w:r w:rsidR="00DC5211" w:rsidRPr="00380841">
        <w:rPr>
          <w:rFonts w:ascii="Times New Roman" w:hAnsi="Times New Roman"/>
          <w:sz w:val="24"/>
          <w:szCs w:val="24"/>
        </w:rPr>
        <w:t>y</w:t>
      </w:r>
      <w:r w:rsidR="002835A4" w:rsidRPr="00380841">
        <w:rPr>
          <w:rFonts w:ascii="Times New Roman" w:hAnsi="Times New Roman"/>
          <w:sz w:val="24"/>
          <w:szCs w:val="24"/>
        </w:rPr>
        <w:t xml:space="preserve"> na </w:t>
      </w:r>
      <w:r w:rsidRPr="00380841">
        <w:rPr>
          <w:rFonts w:ascii="Times New Roman" w:hAnsi="Times New Roman"/>
          <w:sz w:val="24"/>
          <w:szCs w:val="24"/>
        </w:rPr>
        <w:t>podnikateľské prostredie</w:t>
      </w:r>
      <w:r w:rsidR="00F8363F">
        <w:rPr>
          <w:rFonts w:ascii="Times New Roman" w:hAnsi="Times New Roman"/>
          <w:sz w:val="24"/>
          <w:szCs w:val="24"/>
        </w:rPr>
        <w:t>,</w:t>
      </w:r>
      <w:r w:rsidR="002835A4" w:rsidRPr="00380841">
        <w:rPr>
          <w:rFonts w:ascii="Times New Roman" w:hAnsi="Times New Roman"/>
          <w:sz w:val="24"/>
          <w:szCs w:val="24"/>
        </w:rPr>
        <w:t xml:space="preserve"> </w:t>
      </w:r>
      <w:r w:rsidRPr="00380841">
        <w:rPr>
          <w:rFonts w:ascii="Times New Roman" w:hAnsi="Times New Roman"/>
          <w:sz w:val="24"/>
          <w:szCs w:val="24"/>
        </w:rPr>
        <w:t>sociálne vplyvy</w:t>
      </w:r>
      <w:r w:rsidR="00F8363F">
        <w:rPr>
          <w:rFonts w:ascii="Times New Roman" w:hAnsi="Times New Roman"/>
          <w:sz w:val="24"/>
          <w:szCs w:val="24"/>
        </w:rPr>
        <w:t xml:space="preserve">, </w:t>
      </w:r>
      <w:r w:rsidRPr="00380841">
        <w:rPr>
          <w:rFonts w:ascii="Times New Roman" w:hAnsi="Times New Roman"/>
          <w:sz w:val="24"/>
          <w:szCs w:val="24"/>
        </w:rPr>
        <w:t>vplyvy na životné prostredie,</w:t>
      </w:r>
      <w:r w:rsidR="00F8363F">
        <w:rPr>
          <w:rFonts w:ascii="Times New Roman" w:hAnsi="Times New Roman"/>
          <w:sz w:val="24"/>
          <w:szCs w:val="24"/>
        </w:rPr>
        <w:t xml:space="preserve"> vplyvy na</w:t>
      </w:r>
      <w:r w:rsidRPr="00380841">
        <w:rPr>
          <w:rFonts w:ascii="Times New Roman" w:hAnsi="Times New Roman"/>
          <w:sz w:val="24"/>
          <w:szCs w:val="24"/>
        </w:rPr>
        <w:t xml:space="preserve"> informatizáciu spoločnosti, vplyvy na</w:t>
      </w:r>
      <w:r w:rsidR="00DC5211" w:rsidRPr="00380841">
        <w:rPr>
          <w:rFonts w:ascii="Times New Roman" w:hAnsi="Times New Roman"/>
          <w:sz w:val="24"/>
          <w:szCs w:val="24"/>
        </w:rPr>
        <w:t xml:space="preserve"> </w:t>
      </w:r>
      <w:r w:rsidRPr="00380841">
        <w:rPr>
          <w:rFonts w:ascii="Times New Roman" w:hAnsi="Times New Roman"/>
          <w:sz w:val="24"/>
          <w:szCs w:val="24"/>
        </w:rPr>
        <w:t>služby verejnej správy pre občana a ani vplyvy na manželstvo, rodičovstvo a rodinu.</w:t>
      </w:r>
    </w:p>
    <w:p w14:paraId="411B1174" w14:textId="494885BD" w:rsidR="009775CB" w:rsidRPr="00380841" w:rsidRDefault="00525B3E" w:rsidP="00CA0C9F">
      <w:pPr>
        <w:ind w:firstLine="708"/>
        <w:jc w:val="both"/>
        <w:rPr>
          <w:rFonts w:ascii="Times New Roman" w:eastAsia="Times New Roman" w:hAnsi="Times New Roman"/>
          <w:sz w:val="24"/>
          <w:szCs w:val="24"/>
        </w:rPr>
      </w:pPr>
      <w:r w:rsidRPr="00380841">
        <w:rPr>
          <w:rFonts w:ascii="Times New Roman" w:eastAsia="Times New Roman" w:hAnsi="Times New Roman"/>
          <w:sz w:val="24"/>
          <w:szCs w:val="24"/>
        </w:rPr>
        <w:t>Návrh zákona je v súlade s Ústavou Slovenskej republiky, s ústavnými zákonmi a nálezmi Ústavného súdu Slovenskej republiky, so zákonmi a ostatnými všeobecne záväznými právnymi predpismi platnými v Slovenskej republike, s medzinárodnými zmluvami</w:t>
      </w:r>
      <w:r w:rsidR="00E2267E" w:rsidRPr="00380841">
        <w:rPr>
          <w:rFonts w:ascii="Times New Roman" w:eastAsia="Times New Roman" w:hAnsi="Times New Roman"/>
          <w:sz w:val="24"/>
          <w:szCs w:val="24"/>
        </w:rPr>
        <w:t xml:space="preserve"> a inými medzinárodnými dokumentmi</w:t>
      </w:r>
      <w:r w:rsidRPr="00380841">
        <w:rPr>
          <w:rFonts w:ascii="Times New Roman" w:eastAsia="Times New Roman" w:hAnsi="Times New Roman"/>
          <w:sz w:val="24"/>
          <w:szCs w:val="24"/>
        </w:rPr>
        <w:t>, ktorými je Slovenská republika viazaná, ako aj s právom Európskej únie.</w:t>
      </w:r>
    </w:p>
    <w:p w14:paraId="2AFC2A48" w14:textId="5F00DB5D" w:rsidR="00C62B94" w:rsidRPr="00380841" w:rsidRDefault="009775CB" w:rsidP="006A12AB">
      <w:pPr>
        <w:spacing w:after="0" w:line="240" w:lineRule="auto"/>
        <w:jc w:val="both"/>
        <w:rPr>
          <w:rFonts w:ascii="Times New Roman" w:hAnsi="Times New Roman"/>
          <w:b/>
          <w:sz w:val="24"/>
          <w:szCs w:val="24"/>
        </w:rPr>
      </w:pPr>
      <w:r w:rsidRPr="00380841">
        <w:rPr>
          <w:rFonts w:ascii="Times New Roman" w:eastAsia="Times New Roman" w:hAnsi="Times New Roman"/>
          <w:sz w:val="24"/>
          <w:szCs w:val="24"/>
        </w:rPr>
        <w:br w:type="page"/>
      </w:r>
      <w:r w:rsidR="00C62B94" w:rsidRPr="00380841">
        <w:rPr>
          <w:rFonts w:ascii="Times New Roman" w:hAnsi="Times New Roman"/>
          <w:b/>
          <w:sz w:val="24"/>
          <w:szCs w:val="24"/>
        </w:rPr>
        <w:lastRenderedPageBreak/>
        <w:t>B. Osobitná časť</w:t>
      </w:r>
    </w:p>
    <w:p w14:paraId="26EED284" w14:textId="5A59F5A2" w:rsidR="00530560" w:rsidRPr="00380841" w:rsidRDefault="00530560" w:rsidP="00530560">
      <w:pPr>
        <w:spacing w:line="240" w:lineRule="auto"/>
        <w:jc w:val="both"/>
        <w:rPr>
          <w:rFonts w:ascii="Times New Roman" w:hAnsi="Times New Roman"/>
          <w:b/>
          <w:sz w:val="24"/>
          <w:szCs w:val="24"/>
        </w:rPr>
      </w:pPr>
      <w:r w:rsidRPr="00380841">
        <w:rPr>
          <w:rFonts w:ascii="Times New Roman" w:hAnsi="Times New Roman"/>
          <w:b/>
          <w:sz w:val="24"/>
          <w:szCs w:val="24"/>
        </w:rPr>
        <w:t>Čl. I</w:t>
      </w:r>
    </w:p>
    <w:p w14:paraId="31C6FD88" w14:textId="5C3554CF" w:rsidR="00F458C0" w:rsidRPr="00380841" w:rsidRDefault="00F458C0" w:rsidP="00530560">
      <w:pPr>
        <w:spacing w:line="240" w:lineRule="auto"/>
        <w:jc w:val="both"/>
        <w:rPr>
          <w:rFonts w:ascii="Times New Roman" w:hAnsi="Times New Roman"/>
          <w:b/>
          <w:bCs/>
          <w:sz w:val="24"/>
          <w:szCs w:val="24"/>
        </w:rPr>
      </w:pPr>
      <w:r w:rsidRPr="00380841">
        <w:rPr>
          <w:rStyle w:val="Zstupntext"/>
          <w:rFonts w:ascii="Times New Roman" w:hAnsi="Times New Roman"/>
          <w:b/>
          <w:bCs/>
          <w:color w:val="auto"/>
          <w:sz w:val="24"/>
          <w:szCs w:val="24"/>
        </w:rPr>
        <w:t xml:space="preserve">K bodu </w:t>
      </w:r>
      <w:r w:rsidR="001561F3" w:rsidRPr="00380841">
        <w:rPr>
          <w:rStyle w:val="Zstupntext"/>
          <w:rFonts w:ascii="Times New Roman" w:hAnsi="Times New Roman"/>
          <w:b/>
          <w:bCs/>
          <w:color w:val="auto"/>
          <w:sz w:val="24"/>
          <w:szCs w:val="24"/>
        </w:rPr>
        <w:t>1</w:t>
      </w:r>
      <w:r w:rsidRPr="00380841">
        <w:rPr>
          <w:rStyle w:val="Zstupntext"/>
          <w:rFonts w:ascii="Times New Roman" w:hAnsi="Times New Roman"/>
          <w:b/>
          <w:bCs/>
          <w:color w:val="auto"/>
          <w:sz w:val="24"/>
          <w:szCs w:val="24"/>
        </w:rPr>
        <w:t xml:space="preserve"> </w:t>
      </w:r>
      <w:r w:rsidRPr="00380841">
        <w:rPr>
          <w:rFonts w:ascii="Times New Roman" w:hAnsi="Times New Roman"/>
          <w:b/>
          <w:bCs/>
          <w:sz w:val="24"/>
          <w:szCs w:val="24"/>
        </w:rPr>
        <w:t xml:space="preserve">[§ </w:t>
      </w:r>
      <w:r w:rsidR="009C0AFF">
        <w:rPr>
          <w:rFonts w:ascii="Times New Roman" w:hAnsi="Times New Roman"/>
          <w:b/>
          <w:bCs/>
          <w:sz w:val="24"/>
          <w:szCs w:val="24"/>
        </w:rPr>
        <w:t>8</w:t>
      </w:r>
      <w:r w:rsidR="001561F3" w:rsidRPr="00380841">
        <w:rPr>
          <w:rFonts w:ascii="Times New Roman" w:hAnsi="Times New Roman"/>
          <w:b/>
          <w:bCs/>
          <w:sz w:val="24"/>
          <w:szCs w:val="24"/>
        </w:rPr>
        <w:t xml:space="preserve"> </w:t>
      </w:r>
      <w:r w:rsidR="005A727D">
        <w:rPr>
          <w:rFonts w:ascii="Times New Roman" w:hAnsi="Times New Roman"/>
          <w:b/>
          <w:bCs/>
          <w:sz w:val="24"/>
          <w:szCs w:val="24"/>
        </w:rPr>
        <w:t>ods. 4</w:t>
      </w:r>
      <w:r w:rsidRPr="00380841">
        <w:rPr>
          <w:rFonts w:ascii="Times New Roman" w:hAnsi="Times New Roman"/>
          <w:b/>
          <w:bCs/>
          <w:sz w:val="24"/>
          <w:szCs w:val="24"/>
        </w:rPr>
        <w:t>]</w:t>
      </w:r>
    </w:p>
    <w:p w14:paraId="08D1B22D" w14:textId="412D8695" w:rsidR="000F42EB" w:rsidRDefault="000F42EB" w:rsidP="008B4E21">
      <w:pPr>
        <w:ind w:firstLine="70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Navrhovanou úpravou sa cez samoobslužné stávkové terminály umožňuje hráčom </w:t>
      </w:r>
      <w:r w:rsidR="00AD2C90">
        <w:rPr>
          <w:rFonts w:ascii="Times New Roman" w:eastAsia="Times New Roman" w:hAnsi="Times New Roman"/>
          <w:color w:val="000000" w:themeColor="text1"/>
          <w:sz w:val="24"/>
          <w:szCs w:val="24"/>
        </w:rPr>
        <w:t>hrať okrem kurzových stávok aj číselné lotérie.</w:t>
      </w:r>
    </w:p>
    <w:p w14:paraId="22FF3872" w14:textId="7A7399A5" w:rsidR="00294D92" w:rsidRPr="00380841" w:rsidRDefault="00294D92" w:rsidP="00530560">
      <w:pPr>
        <w:spacing w:line="240" w:lineRule="auto"/>
        <w:jc w:val="both"/>
        <w:rPr>
          <w:rFonts w:ascii="Times New Roman" w:hAnsi="Times New Roman"/>
          <w:b/>
          <w:bCs/>
          <w:sz w:val="24"/>
          <w:szCs w:val="24"/>
        </w:rPr>
      </w:pPr>
      <w:r w:rsidRPr="00380841">
        <w:rPr>
          <w:rStyle w:val="Zstupntext"/>
          <w:rFonts w:ascii="Times New Roman" w:hAnsi="Times New Roman"/>
          <w:b/>
          <w:bCs/>
          <w:color w:val="auto"/>
          <w:sz w:val="24"/>
          <w:szCs w:val="24"/>
        </w:rPr>
        <w:t xml:space="preserve">K bodu </w:t>
      </w:r>
      <w:r w:rsidR="001561F3" w:rsidRPr="00380841">
        <w:rPr>
          <w:rStyle w:val="Zstupntext"/>
          <w:rFonts w:ascii="Times New Roman" w:hAnsi="Times New Roman"/>
          <w:b/>
          <w:bCs/>
          <w:color w:val="auto"/>
          <w:sz w:val="24"/>
          <w:szCs w:val="24"/>
        </w:rPr>
        <w:t>2</w:t>
      </w:r>
      <w:r w:rsidRPr="00380841">
        <w:rPr>
          <w:rStyle w:val="Zstupntext"/>
          <w:rFonts w:ascii="Times New Roman" w:hAnsi="Times New Roman"/>
          <w:b/>
          <w:bCs/>
          <w:color w:val="auto"/>
          <w:sz w:val="24"/>
          <w:szCs w:val="24"/>
        </w:rPr>
        <w:t xml:space="preserve"> [§ </w:t>
      </w:r>
      <w:r w:rsidR="0062024F">
        <w:rPr>
          <w:rStyle w:val="Zstupntext"/>
          <w:rFonts w:ascii="Times New Roman" w:hAnsi="Times New Roman"/>
          <w:b/>
          <w:bCs/>
          <w:color w:val="auto"/>
          <w:sz w:val="24"/>
          <w:szCs w:val="24"/>
        </w:rPr>
        <w:t>14 ods. 10</w:t>
      </w:r>
      <w:r w:rsidRPr="00380841">
        <w:rPr>
          <w:rStyle w:val="Zstupntext"/>
          <w:rFonts w:ascii="Times New Roman" w:hAnsi="Times New Roman"/>
          <w:b/>
          <w:bCs/>
          <w:color w:val="auto"/>
          <w:sz w:val="24"/>
          <w:szCs w:val="24"/>
        </w:rPr>
        <w:t>]</w:t>
      </w:r>
    </w:p>
    <w:p w14:paraId="3D95B82B" w14:textId="77777777" w:rsidR="00222E54" w:rsidRDefault="00222E54" w:rsidP="00222E54">
      <w:pPr>
        <w:ind w:firstLine="709"/>
        <w:jc w:val="both"/>
        <w:rPr>
          <w:rFonts w:ascii="Times New Roman" w:eastAsia="Times New Roman" w:hAnsi="Times New Roman"/>
          <w:color w:val="000000" w:themeColor="text1"/>
          <w:sz w:val="24"/>
          <w:szCs w:val="24"/>
        </w:rPr>
      </w:pPr>
      <w:r w:rsidRPr="00A37FF6">
        <w:rPr>
          <w:rFonts w:ascii="Times New Roman" w:eastAsia="Times New Roman" w:hAnsi="Times New Roman"/>
          <w:color w:val="000000" w:themeColor="text1"/>
          <w:sz w:val="24"/>
          <w:szCs w:val="24"/>
        </w:rPr>
        <w:t>Navrhuje sa zrušiť zákaz prevádzkovania číselných a okamžitých lotérií v zákone uvedených dňoch. Aktuálne je možné v daných dňoch prevádzkovať internetové hry, pričom tieto internetové hry (najmä internetové kasíno a kurzové stávky) sú návykovejšie ako číselné a okamžité lotérie. Preto nie je dôvod postupovať pri zákaze menej návykovejších hazardných hier prísnejšie.</w:t>
      </w:r>
    </w:p>
    <w:p w14:paraId="102F13B6" w14:textId="357353EB" w:rsidR="00294D92" w:rsidRPr="00380841" w:rsidRDefault="00294D92" w:rsidP="00530560">
      <w:pPr>
        <w:spacing w:line="240" w:lineRule="auto"/>
        <w:jc w:val="both"/>
        <w:rPr>
          <w:rFonts w:ascii="Times New Roman" w:hAnsi="Times New Roman"/>
          <w:b/>
          <w:bCs/>
          <w:sz w:val="24"/>
          <w:szCs w:val="24"/>
        </w:rPr>
      </w:pPr>
      <w:r w:rsidRPr="00380841">
        <w:rPr>
          <w:rStyle w:val="Zstupntext"/>
          <w:rFonts w:ascii="Times New Roman" w:hAnsi="Times New Roman"/>
          <w:b/>
          <w:bCs/>
          <w:color w:val="auto"/>
          <w:sz w:val="24"/>
          <w:szCs w:val="24"/>
        </w:rPr>
        <w:t xml:space="preserve">K bodu </w:t>
      </w:r>
      <w:r w:rsidR="001561F3" w:rsidRPr="00380841">
        <w:rPr>
          <w:rStyle w:val="Zstupntext"/>
          <w:rFonts w:ascii="Times New Roman" w:hAnsi="Times New Roman"/>
          <w:b/>
          <w:bCs/>
          <w:color w:val="auto"/>
          <w:sz w:val="24"/>
          <w:szCs w:val="24"/>
        </w:rPr>
        <w:t>3</w:t>
      </w:r>
      <w:r w:rsidRPr="00380841">
        <w:rPr>
          <w:rStyle w:val="Zstupntext"/>
          <w:rFonts w:ascii="Times New Roman" w:hAnsi="Times New Roman"/>
          <w:b/>
          <w:bCs/>
          <w:color w:val="auto"/>
          <w:sz w:val="24"/>
          <w:szCs w:val="24"/>
        </w:rPr>
        <w:t xml:space="preserve"> [§ </w:t>
      </w:r>
      <w:r w:rsidR="0022464B">
        <w:rPr>
          <w:rStyle w:val="Zstupntext"/>
          <w:rFonts w:ascii="Times New Roman" w:hAnsi="Times New Roman"/>
          <w:b/>
          <w:bCs/>
          <w:color w:val="auto"/>
          <w:sz w:val="24"/>
          <w:szCs w:val="24"/>
        </w:rPr>
        <w:t>21</w:t>
      </w:r>
      <w:r w:rsidR="00EC5B9E" w:rsidRPr="00380841">
        <w:rPr>
          <w:rStyle w:val="Zstupntext"/>
          <w:rFonts w:ascii="Times New Roman" w:hAnsi="Times New Roman"/>
          <w:b/>
          <w:bCs/>
          <w:color w:val="auto"/>
          <w:sz w:val="24"/>
          <w:szCs w:val="24"/>
        </w:rPr>
        <w:t xml:space="preserve"> </w:t>
      </w:r>
      <w:r w:rsidR="0022464B">
        <w:rPr>
          <w:rStyle w:val="Zstupntext"/>
          <w:rFonts w:ascii="Times New Roman" w:hAnsi="Times New Roman"/>
          <w:b/>
          <w:bCs/>
          <w:color w:val="auto"/>
          <w:sz w:val="24"/>
          <w:szCs w:val="24"/>
        </w:rPr>
        <w:t>ods. 9</w:t>
      </w:r>
      <w:r w:rsidRPr="00380841">
        <w:rPr>
          <w:rStyle w:val="Zstupntext"/>
          <w:rFonts w:ascii="Times New Roman" w:hAnsi="Times New Roman"/>
          <w:b/>
          <w:bCs/>
          <w:color w:val="auto"/>
          <w:sz w:val="24"/>
          <w:szCs w:val="24"/>
        </w:rPr>
        <w:t>]</w:t>
      </w:r>
    </w:p>
    <w:p w14:paraId="03BED674" w14:textId="53CBF5C4" w:rsidR="00222E54" w:rsidRPr="007D61BB" w:rsidRDefault="00222E54" w:rsidP="00222E54">
      <w:pPr>
        <w:ind w:firstLine="709"/>
        <w:jc w:val="both"/>
        <w:rPr>
          <w:rFonts w:ascii="Times New Roman" w:eastAsia="Times New Roman" w:hAnsi="Times New Roman"/>
          <w:color w:val="000000" w:themeColor="text1"/>
          <w:sz w:val="24"/>
          <w:szCs w:val="24"/>
        </w:rPr>
      </w:pPr>
      <w:r w:rsidRPr="007D61BB">
        <w:rPr>
          <w:rFonts w:ascii="Times New Roman" w:eastAsia="Times New Roman" w:hAnsi="Times New Roman"/>
          <w:color w:val="000000" w:themeColor="text1"/>
          <w:sz w:val="24"/>
          <w:szCs w:val="24"/>
        </w:rPr>
        <w:t xml:space="preserve">Aktuálne </w:t>
      </w:r>
      <w:r w:rsidR="00CD01A4">
        <w:rPr>
          <w:rFonts w:ascii="Times New Roman" w:eastAsia="Times New Roman" w:hAnsi="Times New Roman"/>
          <w:color w:val="000000" w:themeColor="text1"/>
          <w:sz w:val="24"/>
          <w:szCs w:val="24"/>
        </w:rPr>
        <w:t xml:space="preserve">znenie </w:t>
      </w:r>
      <w:r w:rsidRPr="007D61BB">
        <w:rPr>
          <w:rFonts w:ascii="Times New Roman" w:eastAsia="Times New Roman" w:hAnsi="Times New Roman"/>
          <w:color w:val="000000" w:themeColor="text1"/>
          <w:sz w:val="24"/>
          <w:szCs w:val="24"/>
        </w:rPr>
        <w:t>ustanoveni</w:t>
      </w:r>
      <w:r w:rsidR="00CD01A4">
        <w:rPr>
          <w:rFonts w:ascii="Times New Roman" w:eastAsia="Times New Roman" w:hAnsi="Times New Roman"/>
          <w:color w:val="000000" w:themeColor="text1"/>
          <w:sz w:val="24"/>
          <w:szCs w:val="24"/>
        </w:rPr>
        <w:t>a § 21 ods. 9</w:t>
      </w:r>
      <w:r w:rsidRPr="007D61BB">
        <w:rPr>
          <w:rFonts w:ascii="Times New Roman" w:eastAsia="Times New Roman" w:hAnsi="Times New Roman"/>
          <w:color w:val="000000" w:themeColor="text1"/>
          <w:sz w:val="24"/>
          <w:szCs w:val="24"/>
        </w:rPr>
        <w:t xml:space="preserve"> uvádza neprimerane dlhú dobu na znehodnotenie nepredaných žrebov po odovzdaní vyúčtovania lotériovej hry. Z tohto dôvodu majú prevádzkovatelia okamžitých lotérií zbytočné náklady na skladovanie nepredaných žrebov, pričom potreba takejto dĺžky uchovávania nepredaných žrebov nie je odôvodnená vykonávaním úkonov zo strany úradu. Navrhuje sa preto skrátenie tejto lehoty na pätnásť dní, pričom začiatok plynutia tejto lehoty bude naviazaný na odovzdanie vyúčtovania lotériovej hry úradu.</w:t>
      </w:r>
    </w:p>
    <w:p w14:paraId="3F75578A" w14:textId="3F64ED04" w:rsidR="00F02747" w:rsidRPr="00380841" w:rsidRDefault="00F02747" w:rsidP="00CA0C9F">
      <w:pPr>
        <w:rPr>
          <w:b/>
          <w:bCs/>
          <w:color w:val="000000"/>
        </w:rPr>
      </w:pPr>
      <w:r w:rsidRPr="00380841">
        <w:rPr>
          <w:rStyle w:val="Zstupntext"/>
          <w:rFonts w:ascii="Times New Roman" w:hAnsi="Times New Roman"/>
          <w:b/>
          <w:bCs/>
          <w:color w:val="auto"/>
          <w:sz w:val="24"/>
          <w:szCs w:val="24"/>
        </w:rPr>
        <w:t xml:space="preserve">K bodu 4 </w:t>
      </w:r>
      <w:r w:rsidRPr="00380841">
        <w:rPr>
          <w:rFonts w:ascii="Times New Roman" w:hAnsi="Times New Roman"/>
          <w:b/>
          <w:bCs/>
          <w:sz w:val="24"/>
          <w:szCs w:val="24"/>
        </w:rPr>
        <w:t xml:space="preserve">[§ </w:t>
      </w:r>
      <w:r w:rsidR="001135BE">
        <w:rPr>
          <w:rFonts w:ascii="Times New Roman" w:hAnsi="Times New Roman"/>
          <w:b/>
          <w:bCs/>
          <w:sz w:val="24"/>
          <w:szCs w:val="24"/>
        </w:rPr>
        <w:t>2</w:t>
      </w:r>
      <w:r w:rsidRPr="00380841">
        <w:rPr>
          <w:rFonts w:ascii="Times New Roman" w:hAnsi="Times New Roman"/>
          <w:b/>
          <w:bCs/>
          <w:sz w:val="24"/>
          <w:szCs w:val="24"/>
        </w:rPr>
        <w:t xml:space="preserve">4 </w:t>
      </w:r>
      <w:r w:rsidR="001135BE">
        <w:rPr>
          <w:rFonts w:ascii="Times New Roman" w:hAnsi="Times New Roman"/>
          <w:b/>
          <w:bCs/>
          <w:sz w:val="24"/>
          <w:szCs w:val="24"/>
        </w:rPr>
        <w:t xml:space="preserve">ods. 3 </w:t>
      </w:r>
      <w:r w:rsidRPr="00380841">
        <w:rPr>
          <w:rFonts w:ascii="Times New Roman" w:hAnsi="Times New Roman"/>
          <w:b/>
          <w:bCs/>
          <w:sz w:val="24"/>
          <w:szCs w:val="24"/>
        </w:rPr>
        <w:t xml:space="preserve">písm. </w:t>
      </w:r>
      <w:r w:rsidR="001135BE">
        <w:rPr>
          <w:rFonts w:ascii="Times New Roman" w:hAnsi="Times New Roman"/>
          <w:b/>
          <w:bCs/>
          <w:sz w:val="24"/>
          <w:szCs w:val="24"/>
        </w:rPr>
        <w:t>a</w:t>
      </w:r>
      <w:r w:rsidRPr="00380841">
        <w:rPr>
          <w:rFonts w:ascii="Times New Roman" w:hAnsi="Times New Roman"/>
          <w:b/>
          <w:bCs/>
          <w:sz w:val="24"/>
          <w:szCs w:val="24"/>
        </w:rPr>
        <w:t>)]</w:t>
      </w:r>
    </w:p>
    <w:p w14:paraId="0AA49BFA" w14:textId="77F4AE1D" w:rsidR="00222E54" w:rsidRDefault="006467A9" w:rsidP="00222E54">
      <w:pPr>
        <w:ind w:firstLine="70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Navrhovanou</w:t>
      </w:r>
      <w:r w:rsidR="00222E54" w:rsidRPr="00691834">
        <w:rPr>
          <w:rFonts w:ascii="Times New Roman" w:eastAsia="Times New Roman" w:hAnsi="Times New Roman"/>
          <w:color w:val="000000" w:themeColor="text1"/>
          <w:sz w:val="24"/>
          <w:szCs w:val="24"/>
        </w:rPr>
        <w:t xml:space="preserve"> úpravou sa umožňuje národnej lotériovej spoločnosti ako držiteľovi licencie na prevádzkovanie číselných lotérií prijímať stávky na výsledky číselných lotérií, ak má zároveň platnú licenciu na prevádzkovanie stávkových hier.</w:t>
      </w:r>
    </w:p>
    <w:p w14:paraId="74C6B41E" w14:textId="75B3E18C" w:rsidR="00AE3D90" w:rsidRPr="00380841" w:rsidRDefault="00785BE7" w:rsidP="00362E2E">
      <w:pPr>
        <w:rPr>
          <w:b/>
          <w:bCs/>
          <w:color w:val="000000"/>
        </w:rPr>
      </w:pPr>
      <w:r w:rsidRPr="00380841">
        <w:rPr>
          <w:rStyle w:val="Zstupntext"/>
          <w:rFonts w:ascii="Times New Roman" w:hAnsi="Times New Roman"/>
          <w:b/>
          <w:bCs/>
          <w:color w:val="auto"/>
          <w:sz w:val="24"/>
          <w:szCs w:val="24"/>
        </w:rPr>
        <w:t>K bod</w:t>
      </w:r>
      <w:r w:rsidR="000F4EF9">
        <w:rPr>
          <w:rStyle w:val="Zstupntext"/>
          <w:rFonts w:ascii="Times New Roman" w:hAnsi="Times New Roman"/>
          <w:b/>
          <w:bCs/>
          <w:color w:val="auto"/>
          <w:sz w:val="24"/>
          <w:szCs w:val="24"/>
        </w:rPr>
        <w:t>om</w:t>
      </w:r>
      <w:r w:rsidRPr="00380841">
        <w:rPr>
          <w:rStyle w:val="Zstupntext"/>
          <w:rFonts w:ascii="Times New Roman" w:hAnsi="Times New Roman"/>
          <w:b/>
          <w:bCs/>
          <w:color w:val="auto"/>
          <w:sz w:val="24"/>
          <w:szCs w:val="24"/>
        </w:rPr>
        <w:t xml:space="preserve"> </w:t>
      </w:r>
      <w:r w:rsidR="006D282D" w:rsidRPr="00380841">
        <w:rPr>
          <w:rStyle w:val="Zstupntext"/>
          <w:rFonts w:ascii="Times New Roman" w:hAnsi="Times New Roman"/>
          <w:b/>
          <w:bCs/>
          <w:color w:val="auto"/>
          <w:sz w:val="24"/>
          <w:szCs w:val="24"/>
        </w:rPr>
        <w:t xml:space="preserve">5 </w:t>
      </w:r>
      <w:r w:rsidR="000F4EF9">
        <w:rPr>
          <w:rStyle w:val="Zstupntext"/>
          <w:rFonts w:ascii="Times New Roman" w:hAnsi="Times New Roman"/>
          <w:b/>
          <w:bCs/>
          <w:color w:val="auto"/>
          <w:sz w:val="24"/>
          <w:szCs w:val="24"/>
        </w:rPr>
        <w:t xml:space="preserve">a 6 </w:t>
      </w:r>
      <w:r w:rsidRPr="00380841">
        <w:rPr>
          <w:rFonts w:ascii="Times New Roman" w:hAnsi="Times New Roman"/>
          <w:b/>
          <w:bCs/>
          <w:sz w:val="24"/>
          <w:szCs w:val="24"/>
        </w:rPr>
        <w:t xml:space="preserve">[§ </w:t>
      </w:r>
      <w:r w:rsidR="00E61842">
        <w:rPr>
          <w:rFonts w:ascii="Times New Roman" w:hAnsi="Times New Roman"/>
          <w:b/>
          <w:bCs/>
          <w:sz w:val="24"/>
          <w:szCs w:val="24"/>
        </w:rPr>
        <w:t xml:space="preserve">60 ods. 1 písm. </w:t>
      </w:r>
      <w:r w:rsidR="00C1427A">
        <w:rPr>
          <w:rFonts w:ascii="Times New Roman" w:hAnsi="Times New Roman"/>
          <w:b/>
          <w:bCs/>
          <w:sz w:val="24"/>
          <w:szCs w:val="24"/>
        </w:rPr>
        <w:t xml:space="preserve">i) a </w:t>
      </w:r>
      <w:r w:rsidR="00E61842">
        <w:rPr>
          <w:rFonts w:ascii="Times New Roman" w:hAnsi="Times New Roman"/>
          <w:b/>
          <w:bCs/>
          <w:sz w:val="24"/>
          <w:szCs w:val="24"/>
        </w:rPr>
        <w:t>j)</w:t>
      </w:r>
      <w:r w:rsidRPr="00380841">
        <w:rPr>
          <w:rFonts w:ascii="Times New Roman" w:hAnsi="Times New Roman"/>
          <w:b/>
          <w:bCs/>
          <w:sz w:val="24"/>
          <w:szCs w:val="24"/>
        </w:rPr>
        <w:t>]</w:t>
      </w:r>
    </w:p>
    <w:p w14:paraId="63917092" w14:textId="59E20D59" w:rsidR="00232197" w:rsidRDefault="00232197" w:rsidP="009B4B9E">
      <w:pPr>
        <w:ind w:firstLine="709"/>
        <w:contextualSpacing/>
        <w:jc w:val="both"/>
        <w:rPr>
          <w:rFonts w:ascii="Times New Roman" w:hAnsi="Times New Roman"/>
          <w:sz w:val="24"/>
          <w:szCs w:val="24"/>
        </w:rPr>
      </w:pPr>
      <w:r>
        <w:rPr>
          <w:rFonts w:ascii="Times New Roman" w:hAnsi="Times New Roman"/>
          <w:sz w:val="24"/>
          <w:szCs w:val="24"/>
        </w:rPr>
        <w:t>Ustanovuje sa výnimka</w:t>
      </w:r>
      <w:r w:rsidR="00EB09C7">
        <w:rPr>
          <w:rFonts w:ascii="Times New Roman" w:hAnsi="Times New Roman"/>
          <w:sz w:val="24"/>
          <w:szCs w:val="24"/>
        </w:rPr>
        <w:t xml:space="preserve"> pre národnú lotériovú spoločnosť z povinnosti priložiť k žiadosti o udelenie individuálnej licencie </w:t>
      </w:r>
      <w:r w:rsidR="005C6705">
        <w:rPr>
          <w:rFonts w:ascii="Times New Roman" w:hAnsi="Times New Roman"/>
          <w:sz w:val="24"/>
          <w:szCs w:val="24"/>
        </w:rPr>
        <w:t xml:space="preserve">na prevádzkovanie hazardných hier </w:t>
      </w:r>
      <w:r w:rsidR="00723562">
        <w:rPr>
          <w:rFonts w:ascii="Times New Roman" w:hAnsi="Times New Roman"/>
          <w:sz w:val="24"/>
          <w:szCs w:val="24"/>
        </w:rPr>
        <w:t>v kasíne aj vyjadrenie obce</w:t>
      </w:r>
      <w:r w:rsidR="000F7859">
        <w:rPr>
          <w:rFonts w:ascii="Times New Roman" w:hAnsi="Times New Roman"/>
          <w:sz w:val="24"/>
          <w:szCs w:val="24"/>
        </w:rPr>
        <w:t xml:space="preserve"> </w:t>
      </w:r>
      <w:r w:rsidR="00833483">
        <w:rPr>
          <w:rFonts w:ascii="Times New Roman" w:hAnsi="Times New Roman"/>
          <w:sz w:val="24"/>
          <w:szCs w:val="24"/>
        </w:rPr>
        <w:t xml:space="preserve">k umiestneniu kasína na jej území a vyjadrenie obce k </w:t>
      </w:r>
      <w:r w:rsidR="00723562">
        <w:rPr>
          <w:rFonts w:ascii="Times New Roman" w:hAnsi="Times New Roman"/>
          <w:sz w:val="24"/>
          <w:szCs w:val="24"/>
        </w:rPr>
        <w:t xml:space="preserve">prijatiu všeobecne </w:t>
      </w:r>
      <w:r w:rsidR="00E758F3">
        <w:rPr>
          <w:rFonts w:ascii="Times New Roman" w:hAnsi="Times New Roman"/>
          <w:sz w:val="24"/>
          <w:szCs w:val="24"/>
        </w:rPr>
        <w:t>záväzného nariadenia</w:t>
      </w:r>
      <w:r w:rsidR="00205A38">
        <w:rPr>
          <w:rFonts w:ascii="Times New Roman" w:hAnsi="Times New Roman"/>
          <w:sz w:val="24"/>
          <w:szCs w:val="24"/>
        </w:rPr>
        <w:t xml:space="preserve">, ktorým môže obec ustanoviť, že na jej území nemožno umiestniť kasíno </w:t>
      </w:r>
      <w:r w:rsidR="00F023BC">
        <w:rPr>
          <w:rFonts w:ascii="Times New Roman" w:hAnsi="Times New Roman"/>
          <w:sz w:val="24"/>
          <w:szCs w:val="24"/>
        </w:rPr>
        <w:t>v hoteloch, moteloch</w:t>
      </w:r>
      <w:r w:rsidR="00AF7E27">
        <w:rPr>
          <w:rFonts w:ascii="Times New Roman" w:hAnsi="Times New Roman"/>
          <w:sz w:val="24"/>
          <w:szCs w:val="24"/>
        </w:rPr>
        <w:t xml:space="preserve"> a penziónoch, budovách pre obchod a</w:t>
      </w:r>
      <w:r w:rsidR="00A1355E">
        <w:rPr>
          <w:rFonts w:ascii="Times New Roman" w:hAnsi="Times New Roman"/>
          <w:sz w:val="24"/>
          <w:szCs w:val="24"/>
        </w:rPr>
        <w:t> </w:t>
      </w:r>
      <w:r w:rsidR="00AF7E27">
        <w:rPr>
          <w:rFonts w:ascii="Times New Roman" w:hAnsi="Times New Roman"/>
          <w:sz w:val="24"/>
          <w:szCs w:val="24"/>
        </w:rPr>
        <w:t>služby</w:t>
      </w:r>
      <w:r w:rsidR="00A1355E">
        <w:rPr>
          <w:rFonts w:ascii="Times New Roman" w:hAnsi="Times New Roman"/>
          <w:sz w:val="24"/>
          <w:szCs w:val="24"/>
        </w:rPr>
        <w:t xml:space="preserve"> alebo budovách pre kultúru a</w:t>
      </w:r>
      <w:r w:rsidR="000E0848">
        <w:rPr>
          <w:rFonts w:ascii="Times New Roman" w:hAnsi="Times New Roman"/>
          <w:sz w:val="24"/>
          <w:szCs w:val="24"/>
        </w:rPr>
        <w:t> </w:t>
      </w:r>
      <w:r w:rsidR="00A1355E">
        <w:rPr>
          <w:rFonts w:ascii="Times New Roman" w:hAnsi="Times New Roman"/>
          <w:sz w:val="24"/>
          <w:szCs w:val="24"/>
        </w:rPr>
        <w:t>na</w:t>
      </w:r>
      <w:r w:rsidR="000E0848">
        <w:rPr>
          <w:rFonts w:ascii="Times New Roman" w:hAnsi="Times New Roman"/>
          <w:sz w:val="24"/>
          <w:szCs w:val="24"/>
        </w:rPr>
        <w:t xml:space="preserve"> </w:t>
      </w:r>
      <w:r w:rsidR="00A1355E">
        <w:rPr>
          <w:rFonts w:ascii="Times New Roman" w:hAnsi="Times New Roman"/>
          <w:sz w:val="24"/>
          <w:szCs w:val="24"/>
        </w:rPr>
        <w:t>verejnú zábavu alebo v kombinácii budov</w:t>
      </w:r>
      <w:r w:rsidR="003C2B14">
        <w:rPr>
          <w:rFonts w:ascii="Times New Roman" w:hAnsi="Times New Roman"/>
          <w:sz w:val="24"/>
          <w:szCs w:val="24"/>
        </w:rPr>
        <w:t xml:space="preserve"> v členení </w:t>
      </w:r>
      <w:r w:rsidR="003753F8">
        <w:rPr>
          <w:rFonts w:ascii="Times New Roman" w:hAnsi="Times New Roman"/>
          <w:sz w:val="24"/>
          <w:szCs w:val="24"/>
        </w:rPr>
        <w:t>hotely, motely a</w:t>
      </w:r>
      <w:r w:rsidR="00B47F10">
        <w:rPr>
          <w:rFonts w:ascii="Times New Roman" w:hAnsi="Times New Roman"/>
          <w:sz w:val="24"/>
          <w:szCs w:val="24"/>
        </w:rPr>
        <w:t> </w:t>
      </w:r>
      <w:r w:rsidR="003753F8">
        <w:rPr>
          <w:rFonts w:ascii="Times New Roman" w:hAnsi="Times New Roman"/>
          <w:sz w:val="24"/>
          <w:szCs w:val="24"/>
        </w:rPr>
        <w:t>penzióny</w:t>
      </w:r>
      <w:r w:rsidR="00B47F10">
        <w:rPr>
          <w:rFonts w:ascii="Times New Roman" w:hAnsi="Times New Roman"/>
          <w:sz w:val="24"/>
          <w:szCs w:val="24"/>
        </w:rPr>
        <w:t xml:space="preserve"> alebo budovy pre obchod a služby alebo budovy pre kultúru a na verejnú zábavu, </w:t>
      </w:r>
      <w:r w:rsidR="002401C3">
        <w:rPr>
          <w:rFonts w:ascii="Times New Roman" w:hAnsi="Times New Roman"/>
          <w:sz w:val="24"/>
          <w:szCs w:val="24"/>
        </w:rPr>
        <w:t>alebo vo všetkých týchto budovách.</w:t>
      </w:r>
      <w:r w:rsidR="00B10448">
        <w:rPr>
          <w:rFonts w:ascii="Times New Roman" w:hAnsi="Times New Roman"/>
          <w:sz w:val="24"/>
          <w:szCs w:val="24"/>
        </w:rPr>
        <w:t xml:space="preserve"> </w:t>
      </w:r>
      <w:r w:rsidR="000033FC">
        <w:rPr>
          <w:rFonts w:ascii="Times New Roman" w:hAnsi="Times New Roman"/>
          <w:sz w:val="24"/>
          <w:szCs w:val="24"/>
        </w:rPr>
        <w:t>Takéto všeobecne záväzné nariadenie obce</w:t>
      </w:r>
      <w:r w:rsidR="00B10448">
        <w:rPr>
          <w:rFonts w:ascii="Times New Roman" w:hAnsi="Times New Roman"/>
          <w:sz w:val="24"/>
          <w:szCs w:val="24"/>
        </w:rPr>
        <w:t xml:space="preserve"> sa totiž </w:t>
      </w:r>
      <w:r w:rsidR="00716DF7">
        <w:rPr>
          <w:rFonts w:ascii="Times New Roman" w:hAnsi="Times New Roman"/>
          <w:sz w:val="24"/>
          <w:szCs w:val="24"/>
        </w:rPr>
        <w:t xml:space="preserve">nebude vzťahovať </w:t>
      </w:r>
      <w:r w:rsidR="000E0848">
        <w:rPr>
          <w:rFonts w:ascii="Times New Roman" w:hAnsi="Times New Roman"/>
          <w:sz w:val="24"/>
          <w:szCs w:val="24"/>
        </w:rPr>
        <w:br/>
      </w:r>
      <w:r w:rsidR="00716DF7">
        <w:rPr>
          <w:rFonts w:ascii="Times New Roman" w:hAnsi="Times New Roman"/>
          <w:sz w:val="24"/>
          <w:szCs w:val="24"/>
        </w:rPr>
        <w:t xml:space="preserve">na prevádzkovateľa hazardných hier, ktorým </w:t>
      </w:r>
      <w:r w:rsidR="000033FC">
        <w:rPr>
          <w:rFonts w:ascii="Times New Roman" w:hAnsi="Times New Roman"/>
          <w:sz w:val="24"/>
          <w:szCs w:val="24"/>
        </w:rPr>
        <w:t xml:space="preserve">je </w:t>
      </w:r>
      <w:r w:rsidR="00551652">
        <w:rPr>
          <w:rFonts w:ascii="Times New Roman" w:hAnsi="Times New Roman"/>
          <w:sz w:val="24"/>
          <w:szCs w:val="24"/>
        </w:rPr>
        <w:t>národná lotériová spoločnosť.</w:t>
      </w:r>
    </w:p>
    <w:p w14:paraId="216874F0" w14:textId="77777777" w:rsidR="00360A5F" w:rsidRDefault="00360A5F" w:rsidP="009B4B9E">
      <w:pPr>
        <w:ind w:firstLine="709"/>
        <w:contextualSpacing/>
        <w:jc w:val="both"/>
        <w:rPr>
          <w:rFonts w:ascii="Times New Roman" w:hAnsi="Times New Roman"/>
          <w:sz w:val="24"/>
          <w:szCs w:val="24"/>
        </w:rPr>
      </w:pPr>
    </w:p>
    <w:p w14:paraId="284CADD2" w14:textId="14FC84B7" w:rsidR="004E35D5" w:rsidRPr="00380841" w:rsidRDefault="004E35D5" w:rsidP="004E35D5">
      <w:pPr>
        <w:spacing w:line="240" w:lineRule="auto"/>
        <w:jc w:val="both"/>
        <w:rPr>
          <w:rFonts w:ascii="Times New Roman" w:hAnsi="Times New Roman"/>
          <w:b/>
          <w:bCs/>
          <w:sz w:val="24"/>
          <w:szCs w:val="24"/>
        </w:rPr>
      </w:pPr>
      <w:r w:rsidRPr="00380841">
        <w:rPr>
          <w:rFonts w:ascii="Times New Roman" w:eastAsia="Arial" w:hAnsi="Times New Roman"/>
          <w:b/>
          <w:bCs/>
          <w:sz w:val="24"/>
          <w:szCs w:val="24"/>
        </w:rPr>
        <w:t>K bod</w:t>
      </w:r>
      <w:r>
        <w:rPr>
          <w:rFonts w:ascii="Times New Roman" w:eastAsia="Arial" w:hAnsi="Times New Roman"/>
          <w:b/>
          <w:bCs/>
          <w:sz w:val="24"/>
          <w:szCs w:val="24"/>
        </w:rPr>
        <w:t>u</w:t>
      </w:r>
      <w:r w:rsidRPr="00380841">
        <w:rPr>
          <w:rFonts w:ascii="Times New Roman" w:eastAsia="Arial" w:hAnsi="Times New Roman"/>
          <w:b/>
          <w:bCs/>
          <w:sz w:val="24"/>
          <w:szCs w:val="24"/>
        </w:rPr>
        <w:t xml:space="preserve"> </w:t>
      </w:r>
      <w:r w:rsidR="00706B60">
        <w:rPr>
          <w:rFonts w:ascii="Times New Roman" w:eastAsia="Arial" w:hAnsi="Times New Roman"/>
          <w:b/>
          <w:bCs/>
          <w:sz w:val="24"/>
          <w:szCs w:val="24"/>
        </w:rPr>
        <w:t>7</w:t>
      </w:r>
      <w:r w:rsidRPr="00380841">
        <w:rPr>
          <w:rFonts w:ascii="Times New Roman" w:eastAsia="Arial" w:hAnsi="Times New Roman"/>
          <w:b/>
          <w:bCs/>
          <w:sz w:val="24"/>
          <w:szCs w:val="24"/>
        </w:rPr>
        <w:t xml:space="preserve"> </w:t>
      </w:r>
      <w:r w:rsidRPr="00380841">
        <w:rPr>
          <w:rFonts w:ascii="Times New Roman" w:hAnsi="Times New Roman"/>
          <w:b/>
          <w:bCs/>
          <w:sz w:val="24"/>
          <w:szCs w:val="24"/>
        </w:rPr>
        <w:t xml:space="preserve">[§ </w:t>
      </w:r>
      <w:r>
        <w:rPr>
          <w:rFonts w:ascii="Times New Roman" w:hAnsi="Times New Roman"/>
          <w:b/>
          <w:bCs/>
          <w:sz w:val="24"/>
          <w:szCs w:val="24"/>
        </w:rPr>
        <w:t>74</w:t>
      </w:r>
      <w:r w:rsidRPr="00380841">
        <w:rPr>
          <w:rFonts w:ascii="Times New Roman" w:hAnsi="Times New Roman"/>
          <w:b/>
          <w:bCs/>
          <w:sz w:val="24"/>
          <w:szCs w:val="24"/>
        </w:rPr>
        <w:t xml:space="preserve"> ods. </w:t>
      </w:r>
      <w:r>
        <w:rPr>
          <w:rFonts w:ascii="Times New Roman" w:hAnsi="Times New Roman"/>
          <w:b/>
          <w:bCs/>
          <w:sz w:val="24"/>
          <w:szCs w:val="24"/>
        </w:rPr>
        <w:t>5</w:t>
      </w:r>
      <w:r w:rsidRPr="00380841">
        <w:rPr>
          <w:rFonts w:ascii="Times New Roman" w:hAnsi="Times New Roman"/>
          <w:b/>
          <w:bCs/>
          <w:sz w:val="24"/>
          <w:szCs w:val="24"/>
        </w:rPr>
        <w:t>]</w:t>
      </w:r>
    </w:p>
    <w:p w14:paraId="29746540" w14:textId="23FBF210" w:rsidR="004E35D5" w:rsidRDefault="00BE4AA7" w:rsidP="00FC5E66">
      <w:pPr>
        <w:ind w:firstLine="709"/>
        <w:contextualSpacing/>
        <w:jc w:val="both"/>
        <w:rPr>
          <w:rFonts w:ascii="Times New Roman" w:hAnsi="Times New Roman"/>
          <w:sz w:val="24"/>
          <w:szCs w:val="24"/>
        </w:rPr>
      </w:pPr>
      <w:r>
        <w:rPr>
          <w:rFonts w:ascii="Times New Roman" w:hAnsi="Times New Roman"/>
          <w:sz w:val="24"/>
          <w:szCs w:val="24"/>
        </w:rPr>
        <w:t xml:space="preserve">Navrhovanou úpravou sa dopĺňa, že prevádzkovateľ charitatívnej lotérie, </w:t>
      </w:r>
      <w:r w:rsidR="00BC0688" w:rsidRPr="00BC0688">
        <w:rPr>
          <w:rFonts w:ascii="Times New Roman" w:hAnsi="Times New Roman"/>
          <w:sz w:val="24"/>
          <w:szCs w:val="24"/>
        </w:rPr>
        <w:t xml:space="preserve">prevádzkovateľ okamžitej lotérie, prevádzkovateľ </w:t>
      </w:r>
      <w:proofErr w:type="spellStart"/>
      <w:r w:rsidR="00BC0688" w:rsidRPr="00BC0688">
        <w:rPr>
          <w:rFonts w:ascii="Times New Roman" w:hAnsi="Times New Roman"/>
          <w:sz w:val="24"/>
          <w:szCs w:val="24"/>
        </w:rPr>
        <w:t>žrebovej</w:t>
      </w:r>
      <w:proofErr w:type="spellEnd"/>
      <w:r w:rsidR="00BC0688" w:rsidRPr="00BC0688">
        <w:rPr>
          <w:rFonts w:ascii="Times New Roman" w:hAnsi="Times New Roman"/>
          <w:sz w:val="24"/>
          <w:szCs w:val="24"/>
        </w:rPr>
        <w:t xml:space="preserve"> peňažnej lotérie a prevádzkovateľ </w:t>
      </w:r>
      <w:proofErr w:type="spellStart"/>
      <w:r w:rsidR="00BC0688" w:rsidRPr="00BC0688">
        <w:rPr>
          <w:rFonts w:ascii="Times New Roman" w:hAnsi="Times New Roman"/>
          <w:sz w:val="24"/>
          <w:szCs w:val="24"/>
        </w:rPr>
        <w:t>žrebovej</w:t>
      </w:r>
      <w:proofErr w:type="spellEnd"/>
      <w:r w:rsidR="00BC0688" w:rsidRPr="00BC0688">
        <w:rPr>
          <w:rFonts w:ascii="Times New Roman" w:hAnsi="Times New Roman"/>
          <w:sz w:val="24"/>
          <w:szCs w:val="24"/>
        </w:rPr>
        <w:t xml:space="preserve"> peňažno-vecnej lotérie </w:t>
      </w:r>
      <w:r w:rsidR="007F2047">
        <w:rPr>
          <w:rFonts w:ascii="Times New Roman" w:hAnsi="Times New Roman"/>
          <w:sz w:val="24"/>
          <w:szCs w:val="24"/>
        </w:rPr>
        <w:t xml:space="preserve">je </w:t>
      </w:r>
      <w:r w:rsidR="00BC0688" w:rsidRPr="00BC0688">
        <w:rPr>
          <w:rFonts w:ascii="Times New Roman" w:hAnsi="Times New Roman"/>
          <w:sz w:val="24"/>
          <w:szCs w:val="24"/>
        </w:rPr>
        <w:t xml:space="preserve">povinný </w:t>
      </w:r>
      <w:r w:rsidR="00214B5A">
        <w:rPr>
          <w:rFonts w:ascii="Times New Roman" w:hAnsi="Times New Roman"/>
          <w:sz w:val="24"/>
          <w:szCs w:val="24"/>
        </w:rPr>
        <w:t xml:space="preserve">viesť </w:t>
      </w:r>
      <w:r w:rsidR="00BC0688" w:rsidRPr="00BC0688">
        <w:rPr>
          <w:rFonts w:ascii="Times New Roman" w:hAnsi="Times New Roman"/>
          <w:sz w:val="24"/>
          <w:szCs w:val="24"/>
        </w:rPr>
        <w:t xml:space="preserve">evidenciu prijatých stávok a vyplatených výhier </w:t>
      </w:r>
      <w:r w:rsidR="00BC0688">
        <w:rPr>
          <w:rFonts w:ascii="Times New Roman" w:hAnsi="Times New Roman"/>
          <w:sz w:val="24"/>
          <w:szCs w:val="24"/>
        </w:rPr>
        <w:t xml:space="preserve">na mesačnej báze iba </w:t>
      </w:r>
      <w:r w:rsidR="00BC0688" w:rsidRPr="00BC0688">
        <w:rPr>
          <w:rFonts w:ascii="Times New Roman" w:hAnsi="Times New Roman"/>
          <w:sz w:val="24"/>
          <w:szCs w:val="24"/>
        </w:rPr>
        <w:t>v</w:t>
      </w:r>
      <w:r w:rsidR="00BC0688">
        <w:rPr>
          <w:rFonts w:ascii="Times New Roman" w:hAnsi="Times New Roman"/>
          <w:sz w:val="24"/>
          <w:szCs w:val="24"/>
        </w:rPr>
        <w:t xml:space="preserve"> tom </w:t>
      </w:r>
      <w:r w:rsidR="00BC0688" w:rsidRPr="00BC0688">
        <w:rPr>
          <w:rFonts w:ascii="Times New Roman" w:hAnsi="Times New Roman"/>
          <w:sz w:val="24"/>
          <w:szCs w:val="24"/>
        </w:rPr>
        <w:t xml:space="preserve">prípade, ak mu to </w:t>
      </w:r>
      <w:r w:rsidR="00671F79">
        <w:rPr>
          <w:rFonts w:ascii="Times New Roman" w:hAnsi="Times New Roman"/>
          <w:sz w:val="24"/>
          <w:szCs w:val="24"/>
        </w:rPr>
        <w:t xml:space="preserve">umožnia </w:t>
      </w:r>
      <w:r w:rsidR="00BC0688" w:rsidRPr="00BC0688">
        <w:rPr>
          <w:rFonts w:ascii="Times New Roman" w:hAnsi="Times New Roman"/>
          <w:sz w:val="24"/>
          <w:szCs w:val="24"/>
        </w:rPr>
        <w:t>technické prostriedky</w:t>
      </w:r>
      <w:r w:rsidR="004B2C91">
        <w:rPr>
          <w:rFonts w:ascii="Times New Roman" w:hAnsi="Times New Roman"/>
          <w:sz w:val="24"/>
          <w:szCs w:val="24"/>
        </w:rPr>
        <w:t>. V opačnom prípade</w:t>
      </w:r>
      <w:r w:rsidR="00BC0688" w:rsidRPr="00BC0688">
        <w:rPr>
          <w:rFonts w:ascii="Times New Roman" w:hAnsi="Times New Roman"/>
          <w:sz w:val="24"/>
          <w:szCs w:val="24"/>
        </w:rPr>
        <w:t xml:space="preserve"> je povinný vytvoriť evidenciu prijatých stávok a vyplatených výhier najneskôr do termínu vyúčtovania odvodov podľa § 70 ods. 2</w:t>
      </w:r>
      <w:r w:rsidR="001F5E30">
        <w:rPr>
          <w:rFonts w:ascii="Times New Roman" w:hAnsi="Times New Roman"/>
          <w:sz w:val="24"/>
          <w:szCs w:val="24"/>
        </w:rPr>
        <w:t xml:space="preserve"> zákona.</w:t>
      </w:r>
    </w:p>
    <w:p w14:paraId="1D969BA7" w14:textId="328A70BA" w:rsidR="004E35D5" w:rsidRPr="00380841" w:rsidRDefault="004E35D5" w:rsidP="004E35D5">
      <w:pPr>
        <w:spacing w:line="240" w:lineRule="auto"/>
        <w:jc w:val="both"/>
        <w:rPr>
          <w:rFonts w:ascii="Times New Roman" w:hAnsi="Times New Roman"/>
          <w:b/>
          <w:bCs/>
          <w:sz w:val="24"/>
          <w:szCs w:val="24"/>
        </w:rPr>
      </w:pPr>
      <w:r w:rsidRPr="00380841">
        <w:rPr>
          <w:rFonts w:ascii="Times New Roman" w:eastAsia="Arial" w:hAnsi="Times New Roman"/>
          <w:b/>
          <w:bCs/>
          <w:sz w:val="24"/>
          <w:szCs w:val="24"/>
        </w:rPr>
        <w:lastRenderedPageBreak/>
        <w:t>K bod</w:t>
      </w:r>
      <w:r>
        <w:rPr>
          <w:rFonts w:ascii="Times New Roman" w:eastAsia="Arial" w:hAnsi="Times New Roman"/>
          <w:b/>
          <w:bCs/>
          <w:sz w:val="24"/>
          <w:szCs w:val="24"/>
        </w:rPr>
        <w:t>u</w:t>
      </w:r>
      <w:r w:rsidRPr="00380841">
        <w:rPr>
          <w:rFonts w:ascii="Times New Roman" w:eastAsia="Arial" w:hAnsi="Times New Roman"/>
          <w:b/>
          <w:bCs/>
          <w:sz w:val="24"/>
          <w:szCs w:val="24"/>
        </w:rPr>
        <w:t xml:space="preserve"> </w:t>
      </w:r>
      <w:r w:rsidR="00596154">
        <w:rPr>
          <w:rFonts w:ascii="Times New Roman" w:eastAsia="Arial" w:hAnsi="Times New Roman"/>
          <w:b/>
          <w:bCs/>
          <w:sz w:val="24"/>
          <w:szCs w:val="24"/>
        </w:rPr>
        <w:t>8</w:t>
      </w:r>
      <w:r w:rsidRPr="00380841">
        <w:rPr>
          <w:rFonts w:ascii="Times New Roman" w:eastAsia="Arial" w:hAnsi="Times New Roman"/>
          <w:b/>
          <w:bCs/>
          <w:sz w:val="24"/>
          <w:szCs w:val="24"/>
        </w:rPr>
        <w:t xml:space="preserve"> </w:t>
      </w:r>
      <w:r w:rsidRPr="00380841">
        <w:rPr>
          <w:rFonts w:ascii="Times New Roman" w:hAnsi="Times New Roman"/>
          <w:b/>
          <w:bCs/>
          <w:sz w:val="24"/>
          <w:szCs w:val="24"/>
        </w:rPr>
        <w:t xml:space="preserve">[§ </w:t>
      </w:r>
      <w:r>
        <w:rPr>
          <w:rFonts w:ascii="Times New Roman" w:hAnsi="Times New Roman"/>
          <w:b/>
          <w:bCs/>
          <w:sz w:val="24"/>
          <w:szCs w:val="24"/>
        </w:rPr>
        <w:t>7</w:t>
      </w:r>
      <w:r w:rsidR="001F5E30">
        <w:rPr>
          <w:rFonts w:ascii="Times New Roman" w:hAnsi="Times New Roman"/>
          <w:b/>
          <w:bCs/>
          <w:sz w:val="24"/>
          <w:szCs w:val="24"/>
        </w:rPr>
        <w:t>4</w:t>
      </w:r>
      <w:r w:rsidRPr="00380841">
        <w:rPr>
          <w:rFonts w:ascii="Times New Roman" w:hAnsi="Times New Roman"/>
          <w:b/>
          <w:bCs/>
          <w:sz w:val="24"/>
          <w:szCs w:val="24"/>
        </w:rPr>
        <w:t xml:space="preserve"> ods. </w:t>
      </w:r>
      <w:r w:rsidR="001F5E30">
        <w:rPr>
          <w:rFonts w:ascii="Times New Roman" w:hAnsi="Times New Roman"/>
          <w:b/>
          <w:bCs/>
          <w:sz w:val="24"/>
          <w:szCs w:val="24"/>
        </w:rPr>
        <w:t>8</w:t>
      </w:r>
      <w:r w:rsidRPr="00380841">
        <w:rPr>
          <w:rFonts w:ascii="Times New Roman" w:hAnsi="Times New Roman"/>
          <w:b/>
          <w:bCs/>
          <w:sz w:val="24"/>
          <w:szCs w:val="24"/>
        </w:rPr>
        <w:t>]</w:t>
      </w:r>
    </w:p>
    <w:p w14:paraId="6707495E" w14:textId="173E4473" w:rsidR="004E35D5" w:rsidRDefault="00A23E49" w:rsidP="00FC5E66">
      <w:pPr>
        <w:ind w:firstLine="709"/>
        <w:contextualSpacing/>
        <w:jc w:val="both"/>
        <w:rPr>
          <w:rFonts w:ascii="Times New Roman" w:hAnsi="Times New Roman"/>
          <w:sz w:val="24"/>
          <w:szCs w:val="24"/>
        </w:rPr>
      </w:pPr>
      <w:r>
        <w:rPr>
          <w:rFonts w:ascii="Times New Roman" w:hAnsi="Times New Roman"/>
          <w:sz w:val="24"/>
          <w:szCs w:val="24"/>
        </w:rPr>
        <w:t xml:space="preserve">Navrhovanou úpravou sa </w:t>
      </w:r>
      <w:r w:rsidR="00D25447">
        <w:rPr>
          <w:rFonts w:ascii="Times New Roman" w:hAnsi="Times New Roman"/>
          <w:sz w:val="24"/>
          <w:szCs w:val="24"/>
        </w:rPr>
        <w:t xml:space="preserve">ustanovuje, že prevádzkovateľ hazardnej hry podľa odsekov 5 a 6 je povinný </w:t>
      </w:r>
      <w:r w:rsidR="00A526FB">
        <w:rPr>
          <w:rFonts w:ascii="Times New Roman" w:hAnsi="Times New Roman"/>
          <w:sz w:val="24"/>
          <w:szCs w:val="24"/>
        </w:rPr>
        <w:t>ú</w:t>
      </w:r>
      <w:r w:rsidR="00A526FB" w:rsidRPr="00A526FB">
        <w:rPr>
          <w:rFonts w:ascii="Times New Roman" w:hAnsi="Times New Roman"/>
          <w:sz w:val="24"/>
          <w:szCs w:val="24"/>
        </w:rPr>
        <w:t>daje o prijatých stávkach a vyplatených výhrach za príslušný kalendárny mesiac zasielať úradu do 25. dňa po skončení kalendárneho mesiaca a uvádzať vo vyúčtovaní odvodov podľa § 70 ods. 2</w:t>
      </w:r>
      <w:r w:rsidR="003860B9">
        <w:rPr>
          <w:rFonts w:ascii="Times New Roman" w:hAnsi="Times New Roman"/>
          <w:sz w:val="24"/>
          <w:szCs w:val="24"/>
        </w:rPr>
        <w:t xml:space="preserve"> iba v</w:t>
      </w:r>
      <w:r w:rsidR="00A526FB" w:rsidRPr="00A526FB">
        <w:rPr>
          <w:rFonts w:ascii="Times New Roman" w:hAnsi="Times New Roman"/>
          <w:sz w:val="24"/>
          <w:szCs w:val="24"/>
        </w:rPr>
        <w:t xml:space="preserve"> to</w:t>
      </w:r>
      <w:r w:rsidR="003860B9">
        <w:rPr>
          <w:rFonts w:ascii="Times New Roman" w:hAnsi="Times New Roman"/>
          <w:sz w:val="24"/>
          <w:szCs w:val="24"/>
        </w:rPr>
        <w:t>m</w:t>
      </w:r>
      <w:r w:rsidR="00A526FB" w:rsidRPr="00A526FB">
        <w:rPr>
          <w:rFonts w:ascii="Times New Roman" w:hAnsi="Times New Roman"/>
          <w:sz w:val="24"/>
          <w:szCs w:val="24"/>
        </w:rPr>
        <w:t xml:space="preserve"> prípade</w:t>
      </w:r>
      <w:r w:rsidR="003860B9">
        <w:rPr>
          <w:rFonts w:ascii="Times New Roman" w:hAnsi="Times New Roman"/>
          <w:sz w:val="24"/>
          <w:szCs w:val="24"/>
        </w:rPr>
        <w:t>,</w:t>
      </w:r>
      <w:r w:rsidR="00A526FB" w:rsidRPr="00A526FB">
        <w:rPr>
          <w:rFonts w:ascii="Times New Roman" w:hAnsi="Times New Roman"/>
          <w:sz w:val="24"/>
          <w:szCs w:val="24"/>
        </w:rPr>
        <w:t xml:space="preserve"> ak mu to technické prostriedky </w:t>
      </w:r>
      <w:r w:rsidR="003860B9">
        <w:rPr>
          <w:rFonts w:ascii="Times New Roman" w:hAnsi="Times New Roman"/>
          <w:sz w:val="24"/>
          <w:szCs w:val="24"/>
        </w:rPr>
        <w:t>umožnia. V opačnom prípade</w:t>
      </w:r>
      <w:r w:rsidR="00A526FB" w:rsidRPr="00A526FB">
        <w:rPr>
          <w:rFonts w:ascii="Times New Roman" w:hAnsi="Times New Roman"/>
          <w:sz w:val="24"/>
          <w:szCs w:val="24"/>
        </w:rPr>
        <w:t xml:space="preserve"> je prevádzkovateľ hazardnej hry podľa odsekov 5 a 6 povinný zaslať úradu údaje o celkových prijatých stávkach a vyplatených výhrach najneskôr do termínu vyúčtovania odvodov podľa § 70 ods. 2</w:t>
      </w:r>
      <w:r w:rsidR="003860B9">
        <w:rPr>
          <w:rFonts w:ascii="Times New Roman" w:hAnsi="Times New Roman"/>
          <w:sz w:val="24"/>
          <w:szCs w:val="24"/>
        </w:rPr>
        <w:t>.</w:t>
      </w:r>
    </w:p>
    <w:p w14:paraId="19FDC722" w14:textId="77777777" w:rsidR="00FC5E66" w:rsidRDefault="00FC5E66" w:rsidP="00FC5E66">
      <w:pPr>
        <w:ind w:firstLine="709"/>
        <w:contextualSpacing/>
        <w:jc w:val="both"/>
        <w:rPr>
          <w:rFonts w:ascii="Times New Roman" w:eastAsia="Arial" w:hAnsi="Times New Roman"/>
          <w:b/>
          <w:bCs/>
          <w:sz w:val="24"/>
          <w:szCs w:val="24"/>
        </w:rPr>
      </w:pPr>
    </w:p>
    <w:p w14:paraId="32BF3EF2" w14:textId="70C268FB" w:rsidR="009F5E36" w:rsidRPr="00380841" w:rsidRDefault="006E25C6" w:rsidP="00530560">
      <w:pPr>
        <w:spacing w:line="240" w:lineRule="auto"/>
        <w:jc w:val="both"/>
        <w:rPr>
          <w:rFonts w:ascii="Times New Roman" w:hAnsi="Times New Roman"/>
          <w:b/>
          <w:bCs/>
          <w:sz w:val="24"/>
          <w:szCs w:val="24"/>
        </w:rPr>
      </w:pPr>
      <w:r w:rsidRPr="00380841">
        <w:rPr>
          <w:rFonts w:ascii="Times New Roman" w:eastAsia="Arial" w:hAnsi="Times New Roman"/>
          <w:b/>
          <w:bCs/>
          <w:sz w:val="24"/>
          <w:szCs w:val="24"/>
        </w:rPr>
        <w:t>K</w:t>
      </w:r>
      <w:r w:rsidR="009F5E36" w:rsidRPr="00380841">
        <w:rPr>
          <w:rFonts w:ascii="Times New Roman" w:eastAsia="Arial" w:hAnsi="Times New Roman"/>
          <w:b/>
          <w:bCs/>
          <w:sz w:val="24"/>
          <w:szCs w:val="24"/>
        </w:rPr>
        <w:t> </w:t>
      </w:r>
      <w:r w:rsidRPr="00380841">
        <w:rPr>
          <w:rFonts w:ascii="Times New Roman" w:eastAsia="Arial" w:hAnsi="Times New Roman"/>
          <w:b/>
          <w:bCs/>
          <w:sz w:val="24"/>
          <w:szCs w:val="24"/>
        </w:rPr>
        <w:t>bod</w:t>
      </w:r>
      <w:r w:rsidR="008B0A0C">
        <w:rPr>
          <w:rFonts w:ascii="Times New Roman" w:eastAsia="Arial" w:hAnsi="Times New Roman"/>
          <w:b/>
          <w:bCs/>
          <w:sz w:val="24"/>
          <w:szCs w:val="24"/>
        </w:rPr>
        <w:t>u</w:t>
      </w:r>
      <w:r w:rsidR="009F5E36" w:rsidRPr="00380841">
        <w:rPr>
          <w:rFonts w:ascii="Times New Roman" w:eastAsia="Arial" w:hAnsi="Times New Roman"/>
          <w:b/>
          <w:bCs/>
          <w:sz w:val="24"/>
          <w:szCs w:val="24"/>
        </w:rPr>
        <w:t xml:space="preserve"> </w:t>
      </w:r>
      <w:r w:rsidR="000F25E7">
        <w:rPr>
          <w:rFonts w:ascii="Times New Roman" w:eastAsia="Arial" w:hAnsi="Times New Roman"/>
          <w:b/>
          <w:bCs/>
          <w:sz w:val="24"/>
          <w:szCs w:val="24"/>
        </w:rPr>
        <w:t>9</w:t>
      </w:r>
      <w:r w:rsidR="000E15C1" w:rsidRPr="00380841">
        <w:rPr>
          <w:rFonts w:ascii="Times New Roman" w:eastAsia="Arial" w:hAnsi="Times New Roman"/>
          <w:b/>
          <w:bCs/>
          <w:sz w:val="24"/>
          <w:szCs w:val="24"/>
        </w:rPr>
        <w:t xml:space="preserve"> </w:t>
      </w:r>
      <w:r w:rsidR="009F5E36" w:rsidRPr="00380841">
        <w:rPr>
          <w:rFonts w:ascii="Times New Roman" w:hAnsi="Times New Roman"/>
          <w:b/>
          <w:bCs/>
          <w:sz w:val="24"/>
          <w:szCs w:val="24"/>
        </w:rPr>
        <w:t xml:space="preserve">[§ </w:t>
      </w:r>
      <w:r w:rsidR="008B0A0C">
        <w:rPr>
          <w:rFonts w:ascii="Times New Roman" w:hAnsi="Times New Roman"/>
          <w:b/>
          <w:bCs/>
          <w:sz w:val="24"/>
          <w:szCs w:val="24"/>
        </w:rPr>
        <w:t>79</w:t>
      </w:r>
      <w:r w:rsidR="009F5E36" w:rsidRPr="00380841">
        <w:rPr>
          <w:rFonts w:ascii="Times New Roman" w:hAnsi="Times New Roman"/>
          <w:b/>
          <w:bCs/>
          <w:sz w:val="24"/>
          <w:szCs w:val="24"/>
        </w:rPr>
        <w:t xml:space="preserve"> ods. </w:t>
      </w:r>
      <w:r w:rsidR="008B0A0C">
        <w:rPr>
          <w:rFonts w:ascii="Times New Roman" w:hAnsi="Times New Roman"/>
          <w:b/>
          <w:bCs/>
          <w:sz w:val="24"/>
          <w:szCs w:val="24"/>
        </w:rPr>
        <w:t>4</w:t>
      </w:r>
      <w:r w:rsidR="009F5E36" w:rsidRPr="00380841">
        <w:rPr>
          <w:rFonts w:ascii="Times New Roman" w:hAnsi="Times New Roman"/>
          <w:b/>
          <w:bCs/>
          <w:sz w:val="24"/>
          <w:szCs w:val="24"/>
        </w:rPr>
        <w:t>]</w:t>
      </w:r>
    </w:p>
    <w:p w14:paraId="3E5909F6" w14:textId="08F77011" w:rsidR="0033759C" w:rsidRDefault="00D30EC4" w:rsidP="00FC5E66">
      <w:pPr>
        <w:ind w:firstLine="709"/>
        <w:contextualSpacing/>
        <w:jc w:val="both"/>
        <w:rPr>
          <w:rFonts w:ascii="Times New Roman" w:hAnsi="Times New Roman"/>
          <w:sz w:val="24"/>
          <w:szCs w:val="24"/>
        </w:rPr>
      </w:pPr>
      <w:r>
        <w:rPr>
          <w:rFonts w:ascii="Times New Roman" w:hAnsi="Times New Roman"/>
          <w:sz w:val="24"/>
          <w:szCs w:val="24"/>
        </w:rPr>
        <w:t xml:space="preserve">V nadväznosti na navrhovanú úpravu </w:t>
      </w:r>
      <w:r w:rsidR="00B80FB8">
        <w:rPr>
          <w:rFonts w:ascii="Times New Roman" w:hAnsi="Times New Roman"/>
          <w:sz w:val="24"/>
          <w:szCs w:val="24"/>
        </w:rPr>
        <w:t>v novelizačnom bode 5 sa ustanovuje, že</w:t>
      </w:r>
      <w:r w:rsidR="00714A9E">
        <w:rPr>
          <w:rFonts w:ascii="Times New Roman" w:hAnsi="Times New Roman"/>
          <w:sz w:val="24"/>
          <w:szCs w:val="24"/>
        </w:rPr>
        <w:t xml:space="preserve"> </w:t>
      </w:r>
      <w:r w:rsidR="00556575">
        <w:rPr>
          <w:rFonts w:ascii="Times New Roman" w:hAnsi="Times New Roman"/>
          <w:sz w:val="24"/>
          <w:szCs w:val="24"/>
        </w:rPr>
        <w:t xml:space="preserve">pokiaľ bude prevádzkovateľom kasína národná lotériová spoločnosť, </w:t>
      </w:r>
      <w:r w:rsidR="00127D73">
        <w:rPr>
          <w:rFonts w:ascii="Times New Roman" w:hAnsi="Times New Roman"/>
          <w:sz w:val="24"/>
          <w:szCs w:val="24"/>
        </w:rPr>
        <w:t>nebude sa na tento subjekt ako prevádzkovateľa hazardných hier vzťahovať všeobecne záväzné naria</w:t>
      </w:r>
      <w:r w:rsidR="0064515C">
        <w:rPr>
          <w:rFonts w:ascii="Times New Roman" w:hAnsi="Times New Roman"/>
          <w:sz w:val="24"/>
          <w:szCs w:val="24"/>
        </w:rPr>
        <w:t>denie obce, ktorým obec ustanoví</w:t>
      </w:r>
      <w:r w:rsidR="0097575D">
        <w:rPr>
          <w:rFonts w:ascii="Times New Roman" w:hAnsi="Times New Roman"/>
          <w:sz w:val="24"/>
          <w:szCs w:val="24"/>
        </w:rPr>
        <w:t xml:space="preserve"> nemožnosť </w:t>
      </w:r>
      <w:r w:rsidR="00784614">
        <w:rPr>
          <w:rFonts w:ascii="Times New Roman" w:hAnsi="Times New Roman"/>
          <w:sz w:val="24"/>
          <w:szCs w:val="24"/>
        </w:rPr>
        <w:t xml:space="preserve">umiestniť na jej území kasíno </w:t>
      </w:r>
      <w:r w:rsidR="006107FB">
        <w:rPr>
          <w:rFonts w:ascii="Times New Roman" w:hAnsi="Times New Roman"/>
          <w:sz w:val="24"/>
          <w:szCs w:val="24"/>
        </w:rPr>
        <w:t xml:space="preserve">v budovách špecifikovaných v § 79 ods. 4 </w:t>
      </w:r>
      <w:r w:rsidR="008643D1">
        <w:rPr>
          <w:rFonts w:ascii="Times New Roman" w:hAnsi="Times New Roman"/>
          <w:sz w:val="24"/>
          <w:szCs w:val="24"/>
        </w:rPr>
        <w:t xml:space="preserve">zákona </w:t>
      </w:r>
      <w:r w:rsidR="006107FB">
        <w:rPr>
          <w:rFonts w:ascii="Times New Roman" w:hAnsi="Times New Roman"/>
          <w:sz w:val="24"/>
          <w:szCs w:val="24"/>
        </w:rPr>
        <w:t>v nadväznosti na § 16 ods. 5</w:t>
      </w:r>
      <w:r w:rsidR="008643D1">
        <w:rPr>
          <w:rFonts w:ascii="Times New Roman" w:hAnsi="Times New Roman"/>
          <w:sz w:val="24"/>
          <w:szCs w:val="24"/>
        </w:rPr>
        <w:t xml:space="preserve"> zákona</w:t>
      </w:r>
      <w:r w:rsidR="006107FB">
        <w:rPr>
          <w:rFonts w:ascii="Times New Roman" w:hAnsi="Times New Roman"/>
          <w:sz w:val="24"/>
          <w:szCs w:val="24"/>
        </w:rPr>
        <w:t>.</w:t>
      </w:r>
      <w:r w:rsidR="0064515C">
        <w:rPr>
          <w:rFonts w:ascii="Times New Roman" w:hAnsi="Times New Roman"/>
          <w:sz w:val="24"/>
          <w:szCs w:val="24"/>
        </w:rPr>
        <w:t xml:space="preserve"> </w:t>
      </w:r>
      <w:r w:rsidR="00B80FB8">
        <w:rPr>
          <w:rFonts w:ascii="Times New Roman" w:hAnsi="Times New Roman"/>
          <w:sz w:val="24"/>
          <w:szCs w:val="24"/>
        </w:rPr>
        <w:t xml:space="preserve"> </w:t>
      </w:r>
    </w:p>
    <w:p w14:paraId="70D5DC8B" w14:textId="77777777" w:rsidR="00FC5E66" w:rsidRDefault="00FC5E66" w:rsidP="00FC5E66">
      <w:pPr>
        <w:ind w:firstLine="709"/>
        <w:contextualSpacing/>
        <w:jc w:val="both"/>
        <w:rPr>
          <w:rFonts w:ascii="Times New Roman" w:hAnsi="Times New Roman"/>
          <w:sz w:val="24"/>
          <w:szCs w:val="24"/>
        </w:rPr>
      </w:pPr>
    </w:p>
    <w:p w14:paraId="53834E2E" w14:textId="342090A3" w:rsidR="008B5A8A" w:rsidRPr="00380841" w:rsidRDefault="001561F3" w:rsidP="00964BA9">
      <w:pPr>
        <w:jc w:val="both"/>
        <w:rPr>
          <w:rFonts w:ascii="Times New Roman" w:hAnsi="Times New Roman"/>
          <w:b/>
          <w:bCs/>
          <w:sz w:val="24"/>
          <w:szCs w:val="24"/>
        </w:rPr>
      </w:pPr>
      <w:r w:rsidRPr="00380841">
        <w:rPr>
          <w:rFonts w:ascii="Times New Roman" w:hAnsi="Times New Roman"/>
          <w:b/>
          <w:bCs/>
          <w:sz w:val="24"/>
        </w:rPr>
        <w:t xml:space="preserve">K bodu </w:t>
      </w:r>
      <w:r w:rsidR="000F25E7">
        <w:rPr>
          <w:rFonts w:ascii="Times New Roman" w:hAnsi="Times New Roman"/>
          <w:b/>
          <w:bCs/>
          <w:sz w:val="24"/>
        </w:rPr>
        <w:t>10</w:t>
      </w:r>
      <w:r w:rsidR="008B5A8A" w:rsidRPr="00380841">
        <w:rPr>
          <w:rFonts w:ascii="Times New Roman" w:hAnsi="Times New Roman"/>
          <w:b/>
          <w:bCs/>
          <w:sz w:val="24"/>
        </w:rPr>
        <w:t xml:space="preserve"> </w:t>
      </w:r>
      <w:r w:rsidR="008B5A8A" w:rsidRPr="00380841">
        <w:rPr>
          <w:rFonts w:ascii="Times New Roman" w:hAnsi="Times New Roman"/>
          <w:b/>
          <w:bCs/>
          <w:sz w:val="24"/>
          <w:szCs w:val="24"/>
        </w:rPr>
        <w:t xml:space="preserve">[§ </w:t>
      </w:r>
      <w:r w:rsidR="006A12AB">
        <w:rPr>
          <w:rFonts w:ascii="Times New Roman" w:hAnsi="Times New Roman"/>
          <w:b/>
          <w:bCs/>
          <w:sz w:val="24"/>
          <w:szCs w:val="24"/>
        </w:rPr>
        <w:t>85a až 85c</w:t>
      </w:r>
      <w:r w:rsidR="008B5A8A" w:rsidRPr="00380841">
        <w:rPr>
          <w:rFonts w:ascii="Times New Roman" w:hAnsi="Times New Roman"/>
          <w:b/>
          <w:bCs/>
          <w:sz w:val="24"/>
          <w:szCs w:val="24"/>
        </w:rPr>
        <w:t>]</w:t>
      </w:r>
    </w:p>
    <w:p w14:paraId="74536418" w14:textId="08D8FA6F" w:rsidR="002626BE" w:rsidRDefault="000D0215" w:rsidP="00964BA9">
      <w:pPr>
        <w:jc w:val="both"/>
        <w:rPr>
          <w:rFonts w:ascii="Times New Roman" w:hAnsi="Times New Roman"/>
          <w:sz w:val="24"/>
        </w:rPr>
      </w:pPr>
      <w:r>
        <w:rPr>
          <w:rFonts w:ascii="Times New Roman" w:hAnsi="Times New Roman"/>
          <w:sz w:val="24"/>
        </w:rPr>
        <w:tab/>
      </w:r>
      <w:r w:rsidR="000A79E0">
        <w:rPr>
          <w:rFonts w:ascii="Times New Roman" w:hAnsi="Times New Roman"/>
          <w:sz w:val="24"/>
        </w:rPr>
        <w:t xml:space="preserve">Navrhuje </w:t>
      </w:r>
      <w:r w:rsidR="00811E02">
        <w:rPr>
          <w:rFonts w:ascii="Times New Roman" w:hAnsi="Times New Roman"/>
          <w:sz w:val="24"/>
        </w:rPr>
        <w:t>sa z</w:t>
      </w:r>
      <w:r w:rsidR="00673DD6" w:rsidRPr="00673DD6">
        <w:rPr>
          <w:rFonts w:ascii="Times New Roman" w:hAnsi="Times New Roman"/>
          <w:sz w:val="24"/>
        </w:rPr>
        <w:t>ria</w:t>
      </w:r>
      <w:r w:rsidR="00811E02">
        <w:rPr>
          <w:rFonts w:ascii="Times New Roman" w:hAnsi="Times New Roman"/>
          <w:sz w:val="24"/>
        </w:rPr>
        <w:t>diť</w:t>
      </w:r>
      <w:r w:rsidR="00673DD6">
        <w:rPr>
          <w:rFonts w:ascii="Times New Roman" w:hAnsi="Times New Roman"/>
          <w:sz w:val="24"/>
        </w:rPr>
        <w:t xml:space="preserve"> </w:t>
      </w:r>
      <w:r w:rsidR="00673DD6" w:rsidRPr="00673DD6">
        <w:rPr>
          <w:rFonts w:ascii="Times New Roman" w:hAnsi="Times New Roman"/>
          <w:sz w:val="24"/>
        </w:rPr>
        <w:t>komora</w:t>
      </w:r>
      <w:r w:rsidR="00084FA1">
        <w:rPr>
          <w:rFonts w:ascii="Times New Roman" w:hAnsi="Times New Roman"/>
          <w:sz w:val="24"/>
        </w:rPr>
        <w:t>, ktorej</w:t>
      </w:r>
      <w:r w:rsidR="00673DD6" w:rsidRPr="00673DD6">
        <w:rPr>
          <w:rFonts w:ascii="Times New Roman" w:hAnsi="Times New Roman"/>
          <w:sz w:val="24"/>
        </w:rPr>
        <w:t xml:space="preserve"> </w:t>
      </w:r>
      <w:r w:rsidR="00084FA1">
        <w:rPr>
          <w:rFonts w:ascii="Times New Roman" w:hAnsi="Times New Roman"/>
          <w:sz w:val="24"/>
        </w:rPr>
        <w:t>p</w:t>
      </w:r>
      <w:r w:rsidR="00666841">
        <w:rPr>
          <w:rFonts w:ascii="Times New Roman" w:hAnsi="Times New Roman"/>
          <w:sz w:val="24"/>
        </w:rPr>
        <w:t xml:space="preserve">redsedom </w:t>
      </w:r>
      <w:r w:rsidR="005E104D">
        <w:rPr>
          <w:rFonts w:ascii="Times New Roman" w:hAnsi="Times New Roman"/>
          <w:sz w:val="24"/>
        </w:rPr>
        <w:t>je národná lotériová spoločnosť</w:t>
      </w:r>
      <w:r w:rsidR="005438B8">
        <w:rPr>
          <w:rFonts w:ascii="Times New Roman" w:hAnsi="Times New Roman"/>
          <w:sz w:val="24"/>
        </w:rPr>
        <w:t>. Členstvo v</w:t>
      </w:r>
      <w:r w:rsidR="00084FA1">
        <w:rPr>
          <w:rFonts w:ascii="Times New Roman" w:hAnsi="Times New Roman"/>
          <w:sz w:val="24"/>
        </w:rPr>
        <w:t> komore je dobrovoľné, pričom členom komory sa môže stať výlučne</w:t>
      </w:r>
      <w:r w:rsidR="00673DD6" w:rsidRPr="00673DD6">
        <w:rPr>
          <w:rFonts w:ascii="Times New Roman" w:hAnsi="Times New Roman"/>
          <w:sz w:val="24"/>
        </w:rPr>
        <w:t xml:space="preserve"> prevádzkovateľ hazardnej hry, ktorému vydal predseda komory súhlas na zápis do zoznamu členov komory. </w:t>
      </w:r>
      <w:r w:rsidR="00DB369A">
        <w:rPr>
          <w:rFonts w:ascii="Times New Roman" w:hAnsi="Times New Roman"/>
          <w:sz w:val="24"/>
        </w:rPr>
        <w:t xml:space="preserve">Každý člen komory je povinný prispievať na činnosť komory každoročným príspevkom vo výške 65 000 eur. </w:t>
      </w:r>
      <w:r w:rsidR="009F402A">
        <w:rPr>
          <w:rFonts w:ascii="Times New Roman" w:hAnsi="Times New Roman"/>
          <w:sz w:val="24"/>
        </w:rPr>
        <w:t>Komora je oprávnená predovšetkým predkladať návrhy na novelizáciu zákona</w:t>
      </w:r>
      <w:r w:rsidR="000307D0">
        <w:rPr>
          <w:rFonts w:ascii="Times New Roman" w:hAnsi="Times New Roman"/>
          <w:sz w:val="24"/>
        </w:rPr>
        <w:t>, ako aj vyjadrovať sa k návrhom na novelizáciu zákona. Jej činnosť ďalej spočíva v</w:t>
      </w:r>
      <w:r w:rsidR="006D76F8">
        <w:rPr>
          <w:rFonts w:ascii="Times New Roman" w:hAnsi="Times New Roman"/>
          <w:sz w:val="24"/>
        </w:rPr>
        <w:t xml:space="preserve"> zabezpečovaní prevádzky informačného systému na blokovanie nelegálnych internetových hier. </w:t>
      </w:r>
      <w:r w:rsidR="0038040C">
        <w:rPr>
          <w:rFonts w:ascii="Times New Roman" w:hAnsi="Times New Roman"/>
          <w:sz w:val="24"/>
        </w:rPr>
        <w:t xml:space="preserve">Podrobnosti </w:t>
      </w:r>
      <w:r w:rsidR="007C55E1">
        <w:rPr>
          <w:rFonts w:ascii="Times New Roman" w:hAnsi="Times New Roman"/>
          <w:sz w:val="24"/>
        </w:rPr>
        <w:t xml:space="preserve">najmä </w:t>
      </w:r>
      <w:r w:rsidR="0038040C">
        <w:rPr>
          <w:rFonts w:ascii="Times New Roman" w:hAnsi="Times New Roman"/>
          <w:sz w:val="24"/>
        </w:rPr>
        <w:t xml:space="preserve">o činnosti komory, </w:t>
      </w:r>
      <w:r w:rsidR="007C55E1">
        <w:rPr>
          <w:rFonts w:ascii="Times New Roman" w:hAnsi="Times New Roman"/>
          <w:sz w:val="24"/>
        </w:rPr>
        <w:t xml:space="preserve">činnosti jej </w:t>
      </w:r>
      <w:r w:rsidR="0038040C">
        <w:rPr>
          <w:rFonts w:ascii="Times New Roman" w:hAnsi="Times New Roman"/>
          <w:sz w:val="24"/>
        </w:rPr>
        <w:t>predsedu, členstve v</w:t>
      </w:r>
      <w:r w:rsidR="007C55E1">
        <w:rPr>
          <w:rFonts w:ascii="Times New Roman" w:hAnsi="Times New Roman"/>
          <w:sz w:val="24"/>
        </w:rPr>
        <w:t> </w:t>
      </w:r>
      <w:r w:rsidR="0038040C">
        <w:rPr>
          <w:rFonts w:ascii="Times New Roman" w:hAnsi="Times New Roman"/>
          <w:sz w:val="24"/>
        </w:rPr>
        <w:t>komor</w:t>
      </w:r>
      <w:r w:rsidR="007C55E1">
        <w:rPr>
          <w:rFonts w:ascii="Times New Roman" w:hAnsi="Times New Roman"/>
          <w:sz w:val="24"/>
        </w:rPr>
        <w:t xml:space="preserve">e </w:t>
      </w:r>
      <w:r w:rsidR="00AD2A1C">
        <w:rPr>
          <w:rFonts w:ascii="Times New Roman" w:hAnsi="Times New Roman"/>
          <w:sz w:val="24"/>
        </w:rPr>
        <w:t>upraví štatút, ktorý vydá predseda komory.</w:t>
      </w:r>
      <w:r w:rsidR="007C55E1">
        <w:rPr>
          <w:rFonts w:ascii="Times New Roman" w:hAnsi="Times New Roman"/>
          <w:sz w:val="24"/>
        </w:rPr>
        <w:t xml:space="preserve"> </w:t>
      </w:r>
    </w:p>
    <w:p w14:paraId="746676C9" w14:textId="66DCB314" w:rsidR="006A12AB" w:rsidRPr="00380841" w:rsidRDefault="006A12AB" w:rsidP="006A12AB">
      <w:pPr>
        <w:jc w:val="both"/>
        <w:rPr>
          <w:rFonts w:ascii="Times New Roman" w:hAnsi="Times New Roman"/>
          <w:b/>
          <w:bCs/>
          <w:sz w:val="24"/>
          <w:szCs w:val="24"/>
        </w:rPr>
      </w:pPr>
      <w:r w:rsidRPr="00380841">
        <w:rPr>
          <w:rFonts w:ascii="Times New Roman" w:hAnsi="Times New Roman"/>
          <w:b/>
          <w:bCs/>
          <w:sz w:val="24"/>
        </w:rPr>
        <w:t xml:space="preserve">K bodu </w:t>
      </w:r>
      <w:r w:rsidR="004E35D5">
        <w:rPr>
          <w:rFonts w:ascii="Times New Roman" w:hAnsi="Times New Roman"/>
          <w:b/>
          <w:bCs/>
          <w:sz w:val="24"/>
        </w:rPr>
        <w:t>1</w:t>
      </w:r>
      <w:r w:rsidR="000F25E7">
        <w:rPr>
          <w:rFonts w:ascii="Times New Roman" w:hAnsi="Times New Roman"/>
          <w:b/>
          <w:bCs/>
          <w:sz w:val="24"/>
        </w:rPr>
        <w:t>1</w:t>
      </w:r>
      <w:r w:rsidRPr="00380841">
        <w:rPr>
          <w:rFonts w:ascii="Times New Roman" w:hAnsi="Times New Roman"/>
          <w:b/>
          <w:bCs/>
          <w:sz w:val="24"/>
        </w:rPr>
        <w:t xml:space="preserve"> </w:t>
      </w:r>
      <w:r w:rsidRPr="00380841">
        <w:rPr>
          <w:rFonts w:ascii="Times New Roman" w:hAnsi="Times New Roman"/>
          <w:b/>
          <w:bCs/>
          <w:sz w:val="24"/>
          <w:szCs w:val="24"/>
        </w:rPr>
        <w:t>[§ 10</w:t>
      </w:r>
      <w:r>
        <w:rPr>
          <w:rFonts w:ascii="Times New Roman" w:hAnsi="Times New Roman"/>
          <w:b/>
          <w:bCs/>
          <w:sz w:val="24"/>
          <w:szCs w:val="24"/>
        </w:rPr>
        <w:t>0e</w:t>
      </w:r>
      <w:r w:rsidRPr="00380841">
        <w:rPr>
          <w:rFonts w:ascii="Times New Roman" w:hAnsi="Times New Roman"/>
          <w:b/>
          <w:bCs/>
          <w:sz w:val="24"/>
          <w:szCs w:val="24"/>
        </w:rPr>
        <w:t>]</w:t>
      </w:r>
    </w:p>
    <w:p w14:paraId="19E7EE64" w14:textId="5491FBD3" w:rsidR="006A12AB" w:rsidRPr="00380841" w:rsidRDefault="006A12AB" w:rsidP="006A12AB">
      <w:pPr>
        <w:jc w:val="both"/>
        <w:rPr>
          <w:rFonts w:ascii="Times New Roman" w:hAnsi="Times New Roman"/>
          <w:sz w:val="24"/>
        </w:rPr>
      </w:pPr>
      <w:r>
        <w:rPr>
          <w:rFonts w:ascii="Times New Roman" w:hAnsi="Times New Roman"/>
          <w:sz w:val="24"/>
        </w:rPr>
        <w:tab/>
        <w:t>Prechodným ustanoven</w:t>
      </w:r>
      <w:r w:rsidR="00B821D7">
        <w:rPr>
          <w:rFonts w:ascii="Times New Roman" w:hAnsi="Times New Roman"/>
          <w:sz w:val="24"/>
        </w:rPr>
        <w:t>ím</w:t>
      </w:r>
      <w:r w:rsidR="000B5C44">
        <w:rPr>
          <w:rFonts w:ascii="Times New Roman" w:hAnsi="Times New Roman"/>
          <w:sz w:val="24"/>
        </w:rPr>
        <w:t xml:space="preserve"> </w:t>
      </w:r>
      <w:r>
        <w:rPr>
          <w:rFonts w:ascii="Times New Roman" w:hAnsi="Times New Roman"/>
          <w:sz w:val="24"/>
        </w:rPr>
        <w:t>sa ustanovuje</w:t>
      </w:r>
      <w:r w:rsidR="00ED102D">
        <w:rPr>
          <w:rFonts w:ascii="Times New Roman" w:hAnsi="Times New Roman"/>
          <w:sz w:val="24"/>
        </w:rPr>
        <w:t xml:space="preserve"> aplikovanie zákona v znení účinnom </w:t>
      </w:r>
      <w:r w:rsidR="00DF3DFB">
        <w:rPr>
          <w:rFonts w:ascii="Times New Roman" w:hAnsi="Times New Roman"/>
          <w:sz w:val="24"/>
        </w:rPr>
        <w:br/>
      </w:r>
      <w:r w:rsidR="00ED102D">
        <w:rPr>
          <w:rFonts w:ascii="Times New Roman" w:hAnsi="Times New Roman"/>
          <w:sz w:val="24"/>
        </w:rPr>
        <w:t xml:space="preserve">od 1. novembra 2025 </w:t>
      </w:r>
      <w:r w:rsidR="00320FED">
        <w:rPr>
          <w:rFonts w:ascii="Times New Roman" w:hAnsi="Times New Roman"/>
          <w:sz w:val="24"/>
        </w:rPr>
        <w:t xml:space="preserve">na konania o uložení sankcie za porušenie povinnosti podľa § 70 ods. 5 a 8 začaté a právoplatne neskončené do 1. novembra 2025. </w:t>
      </w:r>
    </w:p>
    <w:p w14:paraId="08FBA308" w14:textId="77777777" w:rsidR="005061E7" w:rsidRDefault="005061E7" w:rsidP="00DE4986">
      <w:pPr>
        <w:spacing w:line="240" w:lineRule="auto"/>
        <w:jc w:val="both"/>
        <w:rPr>
          <w:rFonts w:ascii="Times New Roman" w:hAnsi="Times New Roman"/>
          <w:b/>
          <w:sz w:val="24"/>
          <w:szCs w:val="24"/>
        </w:rPr>
      </w:pPr>
    </w:p>
    <w:p w14:paraId="21FBDCEA" w14:textId="3511DA97" w:rsidR="00DE4986" w:rsidRPr="00380841" w:rsidRDefault="00DE4986" w:rsidP="00DE4986">
      <w:pPr>
        <w:spacing w:line="240" w:lineRule="auto"/>
        <w:jc w:val="both"/>
        <w:rPr>
          <w:rFonts w:ascii="Times New Roman" w:hAnsi="Times New Roman"/>
          <w:b/>
          <w:sz w:val="24"/>
          <w:szCs w:val="24"/>
        </w:rPr>
      </w:pPr>
      <w:r w:rsidRPr="00380841">
        <w:rPr>
          <w:rFonts w:ascii="Times New Roman" w:hAnsi="Times New Roman"/>
          <w:b/>
          <w:sz w:val="24"/>
          <w:szCs w:val="24"/>
        </w:rPr>
        <w:t>K Čl. II</w:t>
      </w:r>
    </w:p>
    <w:p w14:paraId="0D408A4A" w14:textId="497CFC45" w:rsidR="00E003A0" w:rsidRPr="00380841" w:rsidRDefault="00E003A0" w:rsidP="00530560">
      <w:pPr>
        <w:spacing w:line="240" w:lineRule="auto"/>
        <w:jc w:val="both"/>
        <w:rPr>
          <w:rFonts w:ascii="Times New Roman" w:eastAsia="Arial" w:hAnsi="Times New Roman"/>
          <w:b/>
          <w:bCs/>
          <w:sz w:val="24"/>
          <w:szCs w:val="24"/>
        </w:rPr>
      </w:pPr>
      <w:r w:rsidRPr="00380841">
        <w:rPr>
          <w:rFonts w:ascii="Times New Roman" w:eastAsia="Arial" w:hAnsi="Times New Roman"/>
          <w:b/>
          <w:bCs/>
          <w:sz w:val="24"/>
          <w:szCs w:val="24"/>
        </w:rPr>
        <w:t xml:space="preserve">K bodu 1 </w:t>
      </w:r>
      <w:r w:rsidRPr="00380841">
        <w:rPr>
          <w:rFonts w:ascii="Times New Roman" w:hAnsi="Times New Roman"/>
          <w:b/>
          <w:bCs/>
          <w:sz w:val="24"/>
          <w:szCs w:val="24"/>
        </w:rPr>
        <w:t xml:space="preserve">[§ </w:t>
      </w:r>
      <w:r w:rsidR="00461EF3">
        <w:rPr>
          <w:rFonts w:ascii="Times New Roman" w:hAnsi="Times New Roman"/>
          <w:b/>
          <w:bCs/>
          <w:sz w:val="24"/>
          <w:szCs w:val="24"/>
        </w:rPr>
        <w:t>4 ods. 3</w:t>
      </w:r>
      <w:r w:rsidRPr="00380841">
        <w:rPr>
          <w:rFonts w:ascii="Times New Roman" w:hAnsi="Times New Roman"/>
          <w:b/>
          <w:bCs/>
          <w:sz w:val="24"/>
          <w:szCs w:val="24"/>
        </w:rPr>
        <w:t xml:space="preserve"> písm. d)]</w:t>
      </w:r>
    </w:p>
    <w:p w14:paraId="5B27C820" w14:textId="28F60B7F" w:rsidR="00687F38" w:rsidRDefault="00687F38" w:rsidP="000F25E7">
      <w:pPr>
        <w:ind w:firstLine="709"/>
        <w:contextualSpacing/>
        <w:jc w:val="both"/>
        <w:rPr>
          <w:rFonts w:ascii="Times New Roman" w:eastAsia="Arial" w:hAnsi="Times New Roman"/>
          <w:sz w:val="24"/>
          <w:szCs w:val="24"/>
        </w:rPr>
      </w:pPr>
      <w:r>
        <w:rPr>
          <w:rFonts w:ascii="Times New Roman" w:eastAsia="Arial" w:hAnsi="Times New Roman"/>
          <w:sz w:val="24"/>
          <w:szCs w:val="24"/>
        </w:rPr>
        <w:t xml:space="preserve">Vzhľadom na nahradenie </w:t>
      </w:r>
      <w:r w:rsidR="00917671">
        <w:rPr>
          <w:rFonts w:ascii="Times New Roman" w:eastAsia="Arial" w:hAnsi="Times New Roman"/>
          <w:sz w:val="24"/>
          <w:szCs w:val="24"/>
        </w:rPr>
        <w:t xml:space="preserve">zákona č. </w:t>
      </w:r>
      <w:r w:rsidR="00604946">
        <w:rPr>
          <w:rFonts w:ascii="Times New Roman" w:eastAsia="Arial" w:hAnsi="Times New Roman"/>
          <w:sz w:val="24"/>
          <w:szCs w:val="24"/>
        </w:rPr>
        <w:t xml:space="preserve">171/2005 Z. z. </w:t>
      </w:r>
      <w:bookmarkStart w:id="0" w:name="_Hlk206442239"/>
      <w:r w:rsidR="00604946" w:rsidRPr="00604946">
        <w:rPr>
          <w:rFonts w:ascii="Times New Roman" w:eastAsia="Arial" w:hAnsi="Times New Roman"/>
          <w:sz w:val="24"/>
          <w:szCs w:val="24"/>
        </w:rPr>
        <w:t xml:space="preserve">o hazardných hrách a o zmene </w:t>
      </w:r>
      <w:r w:rsidR="00604946">
        <w:rPr>
          <w:rFonts w:ascii="Times New Roman" w:eastAsia="Arial" w:hAnsi="Times New Roman"/>
          <w:sz w:val="24"/>
          <w:szCs w:val="24"/>
        </w:rPr>
        <w:br/>
      </w:r>
      <w:r w:rsidR="00604946" w:rsidRPr="00604946">
        <w:rPr>
          <w:rFonts w:ascii="Times New Roman" w:eastAsia="Arial" w:hAnsi="Times New Roman"/>
          <w:sz w:val="24"/>
          <w:szCs w:val="24"/>
        </w:rPr>
        <w:t>a doplnení niektorých zákonov</w:t>
      </w:r>
      <w:r w:rsidR="00604946">
        <w:rPr>
          <w:rFonts w:ascii="Times New Roman" w:eastAsia="Arial" w:hAnsi="Times New Roman"/>
          <w:sz w:val="24"/>
          <w:szCs w:val="24"/>
        </w:rPr>
        <w:t xml:space="preserve"> v znení neskorších predpisov</w:t>
      </w:r>
      <w:bookmarkEnd w:id="0"/>
      <w:r w:rsidR="00A92542">
        <w:rPr>
          <w:rFonts w:ascii="Times New Roman" w:eastAsia="Arial" w:hAnsi="Times New Roman"/>
          <w:sz w:val="24"/>
          <w:szCs w:val="24"/>
        </w:rPr>
        <w:t>, na ktorý sa odkazuje</w:t>
      </w:r>
      <w:r w:rsidR="00721CE2">
        <w:rPr>
          <w:rFonts w:ascii="Times New Roman" w:eastAsia="Arial" w:hAnsi="Times New Roman"/>
          <w:sz w:val="24"/>
          <w:szCs w:val="24"/>
        </w:rPr>
        <w:t xml:space="preserve"> v</w:t>
      </w:r>
      <w:r w:rsidR="00A92542">
        <w:rPr>
          <w:rFonts w:ascii="Times New Roman" w:eastAsia="Arial" w:hAnsi="Times New Roman"/>
          <w:sz w:val="24"/>
          <w:szCs w:val="24"/>
        </w:rPr>
        <w:t xml:space="preserve"> </w:t>
      </w:r>
      <w:r w:rsidR="00297E5F">
        <w:rPr>
          <w:rFonts w:ascii="Times New Roman" w:eastAsia="Arial" w:hAnsi="Times New Roman"/>
          <w:sz w:val="24"/>
          <w:szCs w:val="24"/>
        </w:rPr>
        <w:t xml:space="preserve">poznámke pod čiarou k odkazu </w:t>
      </w:r>
      <w:r w:rsidR="00721CE2">
        <w:rPr>
          <w:rFonts w:ascii="Times New Roman" w:eastAsia="Arial" w:hAnsi="Times New Roman"/>
          <w:sz w:val="24"/>
          <w:szCs w:val="24"/>
        </w:rPr>
        <w:t xml:space="preserve">5b </w:t>
      </w:r>
      <w:r w:rsidR="00A92542">
        <w:rPr>
          <w:rFonts w:ascii="Times New Roman" w:eastAsia="Arial" w:hAnsi="Times New Roman"/>
          <w:sz w:val="24"/>
          <w:szCs w:val="24"/>
        </w:rPr>
        <w:t xml:space="preserve">v ustanovení </w:t>
      </w:r>
      <w:r w:rsidR="00E53399">
        <w:rPr>
          <w:rFonts w:ascii="Times New Roman" w:eastAsia="Arial" w:hAnsi="Times New Roman"/>
          <w:sz w:val="24"/>
          <w:szCs w:val="24"/>
        </w:rPr>
        <w:t>§ 4 ods. 3 písm. d) zákona</w:t>
      </w:r>
      <w:r w:rsidR="00463ECE" w:rsidRPr="00463ECE">
        <w:rPr>
          <w:rFonts w:ascii="Times New Roman" w:hAnsi="Times New Roman"/>
          <w:sz w:val="24"/>
          <w:szCs w:val="24"/>
        </w:rPr>
        <w:t xml:space="preserve"> </w:t>
      </w:r>
      <w:r w:rsidR="00463ECE" w:rsidRPr="00626ECB">
        <w:rPr>
          <w:rFonts w:ascii="Times New Roman" w:hAnsi="Times New Roman"/>
          <w:sz w:val="24"/>
          <w:szCs w:val="24"/>
        </w:rPr>
        <w:t xml:space="preserve">Slovenskej národnej rady </w:t>
      </w:r>
      <w:r w:rsidR="005F5EAF">
        <w:rPr>
          <w:rFonts w:ascii="Times New Roman" w:hAnsi="Times New Roman"/>
          <w:sz w:val="24"/>
          <w:szCs w:val="24"/>
        </w:rPr>
        <w:br/>
      </w:r>
      <w:r w:rsidR="00463ECE" w:rsidRPr="00626ECB">
        <w:rPr>
          <w:rFonts w:ascii="Times New Roman" w:hAnsi="Times New Roman"/>
          <w:sz w:val="24"/>
          <w:szCs w:val="24"/>
        </w:rPr>
        <w:t>č. 369/1990 Zb. o obecnom zriadení v</w:t>
      </w:r>
      <w:r w:rsidR="00463ECE">
        <w:rPr>
          <w:rFonts w:ascii="Times New Roman" w:hAnsi="Times New Roman"/>
          <w:sz w:val="24"/>
          <w:szCs w:val="24"/>
        </w:rPr>
        <w:t> </w:t>
      </w:r>
      <w:r w:rsidR="00463ECE" w:rsidRPr="00626ECB">
        <w:rPr>
          <w:rFonts w:ascii="Times New Roman" w:hAnsi="Times New Roman"/>
          <w:sz w:val="24"/>
          <w:szCs w:val="24"/>
        </w:rPr>
        <w:t>znení</w:t>
      </w:r>
      <w:r w:rsidR="00463ECE">
        <w:rPr>
          <w:rFonts w:ascii="Times New Roman" w:hAnsi="Times New Roman"/>
          <w:sz w:val="24"/>
          <w:szCs w:val="24"/>
        </w:rPr>
        <w:t xml:space="preserve"> neskorších predpisov</w:t>
      </w:r>
      <w:r w:rsidR="00E53399">
        <w:rPr>
          <w:rFonts w:ascii="Times New Roman" w:eastAsia="Arial" w:hAnsi="Times New Roman"/>
          <w:sz w:val="24"/>
          <w:szCs w:val="24"/>
        </w:rPr>
        <w:t>,</w:t>
      </w:r>
      <w:r w:rsidR="00A92542">
        <w:rPr>
          <w:rFonts w:ascii="Times New Roman" w:eastAsia="Arial" w:hAnsi="Times New Roman"/>
          <w:sz w:val="24"/>
          <w:szCs w:val="24"/>
        </w:rPr>
        <w:t xml:space="preserve"> </w:t>
      </w:r>
      <w:r w:rsidR="00B82475">
        <w:rPr>
          <w:rFonts w:ascii="Times New Roman" w:eastAsia="Arial" w:hAnsi="Times New Roman"/>
          <w:sz w:val="24"/>
          <w:szCs w:val="24"/>
        </w:rPr>
        <w:t xml:space="preserve">zákonom č. 30/2019 Z. z. </w:t>
      </w:r>
      <w:r w:rsidR="00721CE2">
        <w:rPr>
          <w:rFonts w:ascii="Times New Roman" w:eastAsia="Arial" w:hAnsi="Times New Roman"/>
          <w:sz w:val="24"/>
          <w:szCs w:val="24"/>
        </w:rPr>
        <w:br/>
      </w:r>
      <w:r w:rsidR="00B82475" w:rsidRPr="00B82475">
        <w:rPr>
          <w:rFonts w:ascii="Times New Roman" w:eastAsia="Arial" w:hAnsi="Times New Roman"/>
          <w:sz w:val="24"/>
          <w:szCs w:val="24"/>
        </w:rPr>
        <w:t>o hazardných hrách a o zmene a doplnení niektorých zákonov v znení neskorších predpisov</w:t>
      </w:r>
      <w:r w:rsidR="008A3A19">
        <w:rPr>
          <w:rFonts w:ascii="Times New Roman" w:eastAsia="Arial" w:hAnsi="Times New Roman"/>
          <w:sz w:val="24"/>
          <w:szCs w:val="24"/>
        </w:rPr>
        <w:t xml:space="preserve">, dochádza k úprave citácie </w:t>
      </w:r>
      <w:r w:rsidR="00F27E07">
        <w:rPr>
          <w:rFonts w:ascii="Times New Roman" w:eastAsia="Arial" w:hAnsi="Times New Roman"/>
          <w:sz w:val="24"/>
          <w:szCs w:val="24"/>
        </w:rPr>
        <w:t>v poznámke pod čiarou k odkazu 5b.</w:t>
      </w:r>
    </w:p>
    <w:p w14:paraId="4D02CF48" w14:textId="77777777" w:rsidR="000F25E7" w:rsidRDefault="000F25E7" w:rsidP="000F25E7">
      <w:pPr>
        <w:ind w:firstLine="709"/>
        <w:contextualSpacing/>
        <w:jc w:val="both"/>
        <w:rPr>
          <w:rFonts w:ascii="Times New Roman" w:eastAsia="Arial" w:hAnsi="Times New Roman"/>
          <w:sz w:val="24"/>
          <w:szCs w:val="24"/>
        </w:rPr>
      </w:pPr>
    </w:p>
    <w:p w14:paraId="4B1A0B02" w14:textId="5F0B61BA" w:rsidR="00E003A0" w:rsidRPr="00380841" w:rsidRDefault="00E003A0" w:rsidP="00530560">
      <w:pPr>
        <w:spacing w:line="240" w:lineRule="auto"/>
        <w:jc w:val="both"/>
        <w:rPr>
          <w:rFonts w:ascii="Times New Roman" w:hAnsi="Times New Roman"/>
          <w:b/>
          <w:bCs/>
          <w:sz w:val="24"/>
          <w:szCs w:val="24"/>
        </w:rPr>
      </w:pPr>
      <w:r w:rsidRPr="00380841">
        <w:rPr>
          <w:rFonts w:ascii="Times New Roman" w:hAnsi="Times New Roman"/>
          <w:b/>
          <w:bCs/>
          <w:sz w:val="24"/>
          <w:szCs w:val="24"/>
        </w:rPr>
        <w:t>K bodu 2 [§</w:t>
      </w:r>
      <w:r w:rsidR="00D12296">
        <w:rPr>
          <w:rFonts w:ascii="Times New Roman" w:hAnsi="Times New Roman"/>
          <w:b/>
          <w:bCs/>
          <w:sz w:val="24"/>
          <w:szCs w:val="24"/>
        </w:rPr>
        <w:t xml:space="preserve"> </w:t>
      </w:r>
      <w:r w:rsidRPr="00380841">
        <w:rPr>
          <w:rFonts w:ascii="Times New Roman" w:hAnsi="Times New Roman"/>
          <w:b/>
          <w:bCs/>
          <w:sz w:val="24"/>
          <w:szCs w:val="24"/>
        </w:rPr>
        <w:t>3</w:t>
      </w:r>
      <w:r w:rsidR="00D12296">
        <w:rPr>
          <w:rFonts w:ascii="Times New Roman" w:hAnsi="Times New Roman"/>
          <w:b/>
          <w:bCs/>
          <w:sz w:val="24"/>
          <w:szCs w:val="24"/>
        </w:rPr>
        <w:t>0j</w:t>
      </w:r>
      <w:r w:rsidRPr="00380841">
        <w:rPr>
          <w:rFonts w:ascii="Times New Roman" w:hAnsi="Times New Roman"/>
          <w:b/>
          <w:bCs/>
          <w:sz w:val="24"/>
          <w:szCs w:val="24"/>
        </w:rPr>
        <w:t>]</w:t>
      </w:r>
    </w:p>
    <w:p w14:paraId="75FC30A7" w14:textId="12087024" w:rsidR="00E003A0" w:rsidRPr="00380841" w:rsidRDefault="00AD09DB" w:rsidP="00AC5CD6">
      <w:pPr>
        <w:ind w:firstLine="708"/>
        <w:jc w:val="both"/>
        <w:rPr>
          <w:rFonts w:ascii="Times New Roman" w:hAnsi="Times New Roman"/>
          <w:sz w:val="24"/>
        </w:rPr>
      </w:pPr>
      <w:r>
        <w:rPr>
          <w:rFonts w:ascii="Times New Roman" w:hAnsi="Times New Roman"/>
          <w:sz w:val="24"/>
          <w:szCs w:val="24"/>
        </w:rPr>
        <w:lastRenderedPageBreak/>
        <w:t xml:space="preserve">Prechodným ustanovením sa ustanovuje, že vyjadrenie obce vydané </w:t>
      </w:r>
      <w:r w:rsidR="00AF2803">
        <w:rPr>
          <w:rFonts w:ascii="Times New Roman" w:hAnsi="Times New Roman"/>
          <w:sz w:val="24"/>
          <w:szCs w:val="24"/>
        </w:rPr>
        <w:t xml:space="preserve">podľa zákona  </w:t>
      </w:r>
      <w:r w:rsidR="00626ECB" w:rsidRPr="00626ECB">
        <w:rPr>
          <w:rFonts w:ascii="Times New Roman" w:hAnsi="Times New Roman"/>
          <w:sz w:val="24"/>
          <w:szCs w:val="24"/>
        </w:rPr>
        <w:t>Slovenskej národnej rady č. 369/1990 Zb. o obecnom zriadení v</w:t>
      </w:r>
      <w:r w:rsidR="00626ECB">
        <w:rPr>
          <w:rFonts w:ascii="Times New Roman" w:hAnsi="Times New Roman"/>
          <w:sz w:val="24"/>
          <w:szCs w:val="24"/>
        </w:rPr>
        <w:t> </w:t>
      </w:r>
      <w:r w:rsidR="00626ECB" w:rsidRPr="00626ECB">
        <w:rPr>
          <w:rFonts w:ascii="Times New Roman" w:hAnsi="Times New Roman"/>
          <w:sz w:val="24"/>
          <w:szCs w:val="24"/>
        </w:rPr>
        <w:t>znení</w:t>
      </w:r>
      <w:r w:rsidR="00626ECB">
        <w:rPr>
          <w:rFonts w:ascii="Times New Roman" w:hAnsi="Times New Roman"/>
          <w:sz w:val="24"/>
          <w:szCs w:val="24"/>
        </w:rPr>
        <w:t xml:space="preserve"> neskorších predpisov </w:t>
      </w:r>
      <w:r w:rsidR="002773C5">
        <w:rPr>
          <w:rFonts w:ascii="Times New Roman" w:hAnsi="Times New Roman"/>
          <w:sz w:val="24"/>
          <w:szCs w:val="24"/>
        </w:rPr>
        <w:t xml:space="preserve">pred </w:t>
      </w:r>
      <w:r w:rsidR="00E161B4">
        <w:rPr>
          <w:rFonts w:ascii="Times New Roman" w:hAnsi="Times New Roman"/>
          <w:sz w:val="24"/>
        </w:rPr>
        <w:t xml:space="preserve">1. novembrom </w:t>
      </w:r>
      <w:r w:rsidR="002773C5" w:rsidRPr="00380841">
        <w:rPr>
          <w:rFonts w:ascii="Times New Roman" w:hAnsi="Times New Roman"/>
          <w:sz w:val="24"/>
        </w:rPr>
        <w:t>202</w:t>
      </w:r>
      <w:r w:rsidR="002773C5">
        <w:rPr>
          <w:rFonts w:ascii="Times New Roman" w:hAnsi="Times New Roman"/>
          <w:sz w:val="24"/>
        </w:rPr>
        <w:t>5 alebo časť tohto vyjadrenia</w:t>
      </w:r>
      <w:r w:rsidR="00F55713">
        <w:rPr>
          <w:rFonts w:ascii="Times New Roman" w:hAnsi="Times New Roman"/>
          <w:sz w:val="24"/>
        </w:rPr>
        <w:t xml:space="preserve">, ktoré je v rozpore s § 79 ods. 4 </w:t>
      </w:r>
      <w:r w:rsidR="00F55713">
        <w:rPr>
          <w:rFonts w:ascii="Times New Roman" w:eastAsia="Arial" w:hAnsi="Times New Roman"/>
          <w:sz w:val="24"/>
          <w:szCs w:val="24"/>
        </w:rPr>
        <w:t xml:space="preserve">zákona č. 30/2019 Z. z. </w:t>
      </w:r>
      <w:r w:rsidR="00F55713" w:rsidRPr="00B82475">
        <w:rPr>
          <w:rFonts w:ascii="Times New Roman" w:eastAsia="Arial" w:hAnsi="Times New Roman"/>
          <w:sz w:val="24"/>
          <w:szCs w:val="24"/>
        </w:rPr>
        <w:t xml:space="preserve">o hazardných hrách a o zmene a doplnení niektorých zákonov v znení </w:t>
      </w:r>
      <w:r w:rsidR="005704F6">
        <w:rPr>
          <w:rFonts w:ascii="Times New Roman" w:eastAsia="Arial" w:hAnsi="Times New Roman"/>
          <w:sz w:val="24"/>
          <w:szCs w:val="24"/>
        </w:rPr>
        <w:t xml:space="preserve">účinnom od </w:t>
      </w:r>
      <w:r w:rsidR="00E161B4">
        <w:rPr>
          <w:rFonts w:ascii="Times New Roman" w:hAnsi="Times New Roman"/>
          <w:sz w:val="24"/>
        </w:rPr>
        <w:t xml:space="preserve">1. novembra </w:t>
      </w:r>
      <w:r w:rsidR="005704F6" w:rsidRPr="00380841">
        <w:rPr>
          <w:rFonts w:ascii="Times New Roman" w:hAnsi="Times New Roman"/>
          <w:sz w:val="24"/>
        </w:rPr>
        <w:t>202</w:t>
      </w:r>
      <w:r w:rsidR="005704F6">
        <w:rPr>
          <w:rFonts w:ascii="Times New Roman" w:hAnsi="Times New Roman"/>
          <w:sz w:val="24"/>
        </w:rPr>
        <w:t>5</w:t>
      </w:r>
      <w:r w:rsidR="0065454C">
        <w:rPr>
          <w:rFonts w:ascii="Times New Roman" w:hAnsi="Times New Roman"/>
          <w:sz w:val="24"/>
        </w:rPr>
        <w:t xml:space="preserve">, stráca platnosť </w:t>
      </w:r>
      <w:r w:rsidR="00BC0DE7">
        <w:rPr>
          <w:rFonts w:ascii="Times New Roman" w:hAnsi="Times New Roman"/>
          <w:sz w:val="24"/>
        </w:rPr>
        <w:t>1. novembr</w:t>
      </w:r>
      <w:r w:rsidR="006915A5">
        <w:rPr>
          <w:rFonts w:ascii="Times New Roman" w:hAnsi="Times New Roman"/>
          <w:sz w:val="24"/>
        </w:rPr>
        <w:t>a</w:t>
      </w:r>
      <w:r w:rsidR="0065454C" w:rsidRPr="00380841">
        <w:rPr>
          <w:rFonts w:ascii="Times New Roman" w:hAnsi="Times New Roman"/>
          <w:sz w:val="24"/>
        </w:rPr>
        <w:t xml:space="preserve"> 202</w:t>
      </w:r>
      <w:r w:rsidR="0065454C">
        <w:rPr>
          <w:rFonts w:ascii="Times New Roman" w:hAnsi="Times New Roman"/>
          <w:sz w:val="24"/>
        </w:rPr>
        <w:t>5.</w:t>
      </w:r>
    </w:p>
    <w:p w14:paraId="0220A7E5" w14:textId="77777777" w:rsidR="00936C2B" w:rsidRDefault="00936C2B" w:rsidP="00530560">
      <w:pPr>
        <w:spacing w:line="240" w:lineRule="auto"/>
        <w:jc w:val="both"/>
        <w:rPr>
          <w:rFonts w:ascii="Times New Roman" w:hAnsi="Times New Roman"/>
          <w:b/>
          <w:sz w:val="24"/>
          <w:szCs w:val="24"/>
        </w:rPr>
      </w:pPr>
    </w:p>
    <w:p w14:paraId="76CB77E3" w14:textId="06944B7D" w:rsidR="00FA38FA" w:rsidRPr="00380841" w:rsidRDefault="00FA38FA" w:rsidP="00530560">
      <w:pPr>
        <w:spacing w:line="240" w:lineRule="auto"/>
        <w:jc w:val="both"/>
        <w:rPr>
          <w:rFonts w:ascii="Times New Roman" w:hAnsi="Times New Roman"/>
          <w:b/>
          <w:sz w:val="24"/>
          <w:szCs w:val="24"/>
        </w:rPr>
      </w:pPr>
      <w:r w:rsidRPr="00380841">
        <w:rPr>
          <w:rFonts w:ascii="Times New Roman" w:hAnsi="Times New Roman"/>
          <w:b/>
          <w:sz w:val="24"/>
          <w:szCs w:val="24"/>
        </w:rPr>
        <w:t>K Čl. II</w:t>
      </w:r>
      <w:r w:rsidR="00DE4986" w:rsidRPr="00380841">
        <w:rPr>
          <w:rFonts w:ascii="Times New Roman" w:hAnsi="Times New Roman"/>
          <w:b/>
          <w:sz w:val="24"/>
          <w:szCs w:val="24"/>
        </w:rPr>
        <w:t>I</w:t>
      </w:r>
    </w:p>
    <w:p w14:paraId="76C34309" w14:textId="120D590A" w:rsidR="001C12C5" w:rsidRPr="00380841" w:rsidRDefault="00764267" w:rsidP="00A31FD2">
      <w:pPr>
        <w:jc w:val="both"/>
        <w:rPr>
          <w:rFonts w:ascii="Times New Roman" w:eastAsia="Times New Roman" w:hAnsi="Times New Roman"/>
          <w:strike/>
          <w:sz w:val="24"/>
        </w:rPr>
      </w:pPr>
      <w:r>
        <w:rPr>
          <w:rFonts w:ascii="Times New Roman" w:hAnsi="Times New Roman"/>
          <w:sz w:val="24"/>
        </w:rPr>
        <w:tab/>
      </w:r>
      <w:r w:rsidR="00DD5184" w:rsidRPr="00380841">
        <w:rPr>
          <w:rFonts w:ascii="Times New Roman" w:hAnsi="Times New Roman"/>
          <w:sz w:val="24"/>
        </w:rPr>
        <w:t>Úči</w:t>
      </w:r>
      <w:r w:rsidR="005856DB" w:rsidRPr="00380841">
        <w:rPr>
          <w:rFonts w:ascii="Times New Roman" w:hAnsi="Times New Roman"/>
          <w:sz w:val="24"/>
        </w:rPr>
        <w:t>nnosť návrhu zákona sa navrhuje</w:t>
      </w:r>
      <w:r w:rsidR="00610A74" w:rsidRPr="00380841">
        <w:rPr>
          <w:rFonts w:ascii="Times New Roman" w:hAnsi="Times New Roman"/>
          <w:sz w:val="24"/>
        </w:rPr>
        <w:t xml:space="preserve"> </w:t>
      </w:r>
      <w:r w:rsidR="00BC0DE7">
        <w:rPr>
          <w:rFonts w:ascii="Times New Roman" w:hAnsi="Times New Roman"/>
          <w:sz w:val="24"/>
        </w:rPr>
        <w:t xml:space="preserve">1. novembra </w:t>
      </w:r>
      <w:r w:rsidR="00610A74" w:rsidRPr="00380841">
        <w:rPr>
          <w:rFonts w:ascii="Times New Roman" w:hAnsi="Times New Roman"/>
          <w:sz w:val="24"/>
        </w:rPr>
        <w:t>202</w:t>
      </w:r>
      <w:r w:rsidR="00F76A85">
        <w:rPr>
          <w:rFonts w:ascii="Times New Roman" w:hAnsi="Times New Roman"/>
          <w:sz w:val="24"/>
        </w:rPr>
        <w:t>5</w:t>
      </w:r>
      <w:r w:rsidR="00C6462C" w:rsidRPr="00380841">
        <w:rPr>
          <w:rFonts w:ascii="Times New Roman" w:hAnsi="Times New Roman"/>
          <w:sz w:val="24"/>
        </w:rPr>
        <w:t>.</w:t>
      </w:r>
    </w:p>
    <w:sectPr w:rsidR="001C12C5" w:rsidRPr="00380841" w:rsidSect="00B53113">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0BD4" w14:textId="77777777" w:rsidR="00571F31" w:rsidRDefault="00571F31" w:rsidP="00D90E79">
      <w:pPr>
        <w:spacing w:after="0" w:line="240" w:lineRule="auto"/>
      </w:pPr>
      <w:r>
        <w:separator/>
      </w:r>
    </w:p>
  </w:endnote>
  <w:endnote w:type="continuationSeparator" w:id="0">
    <w:p w14:paraId="2B30B474" w14:textId="77777777" w:rsidR="00571F31" w:rsidRDefault="00571F31" w:rsidP="00D9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748429701"/>
      <w:docPartObj>
        <w:docPartGallery w:val="Page Numbers (Bottom of Page)"/>
        <w:docPartUnique/>
      </w:docPartObj>
    </w:sdtPr>
    <w:sdtEndPr/>
    <w:sdtContent>
      <w:p w14:paraId="643007F7" w14:textId="73146664" w:rsidR="00DD43DF" w:rsidRPr="00F46D5C" w:rsidRDefault="00DD43DF" w:rsidP="00F46D5C">
        <w:pPr>
          <w:pStyle w:val="Pta"/>
          <w:jc w:val="center"/>
          <w:rPr>
            <w:rFonts w:ascii="Times New Roman" w:hAnsi="Times New Roman"/>
          </w:rPr>
        </w:pPr>
        <w:r w:rsidRPr="00F46D5C">
          <w:rPr>
            <w:rFonts w:ascii="Times New Roman" w:hAnsi="Times New Roman"/>
          </w:rPr>
          <w:fldChar w:fldCharType="begin"/>
        </w:r>
        <w:r w:rsidRPr="00F46D5C">
          <w:rPr>
            <w:rFonts w:ascii="Times New Roman" w:hAnsi="Times New Roman"/>
          </w:rPr>
          <w:instrText>PAGE   \* MERGEFORMAT</w:instrText>
        </w:r>
        <w:r w:rsidRPr="00F46D5C">
          <w:rPr>
            <w:rFonts w:ascii="Times New Roman" w:hAnsi="Times New Roman"/>
          </w:rPr>
          <w:fldChar w:fldCharType="separate"/>
        </w:r>
        <w:r w:rsidR="008844E1" w:rsidRPr="00F46D5C">
          <w:rPr>
            <w:rFonts w:ascii="Times New Roman" w:hAnsi="Times New Roman"/>
            <w:noProof/>
          </w:rPr>
          <w:t>5</w:t>
        </w:r>
        <w:r w:rsidRPr="00F46D5C">
          <w:rPr>
            <w:rFonts w:ascii="Times New Roman" w:hAnsi="Times New Roman"/>
          </w:rPr>
          <w:fldChar w:fldCharType="end"/>
        </w:r>
      </w:p>
    </w:sdtContent>
  </w:sdt>
  <w:p w14:paraId="21AE7263" w14:textId="77777777" w:rsidR="00DD43DF" w:rsidRPr="00F46D5C" w:rsidRDefault="00DD43DF">
    <w:pPr>
      <w:pStyle w:val="Pt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9D355" w14:textId="77777777" w:rsidR="00571F31" w:rsidRDefault="00571F31" w:rsidP="00D90E79">
      <w:pPr>
        <w:spacing w:after="0" w:line="240" w:lineRule="auto"/>
      </w:pPr>
      <w:r>
        <w:separator/>
      </w:r>
    </w:p>
  </w:footnote>
  <w:footnote w:type="continuationSeparator" w:id="0">
    <w:p w14:paraId="3465BD47" w14:textId="77777777" w:rsidR="00571F31" w:rsidRDefault="00571F31" w:rsidP="00D90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846"/>
    <w:multiLevelType w:val="hybridMultilevel"/>
    <w:tmpl w:val="596C012E"/>
    <w:lvl w:ilvl="0" w:tplc="BEF0A534">
      <w:start w:val="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0E0413"/>
    <w:multiLevelType w:val="hybridMultilevel"/>
    <w:tmpl w:val="EA0A3DA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4F35E6C"/>
    <w:multiLevelType w:val="hybridMultilevel"/>
    <w:tmpl w:val="AFCEF4E0"/>
    <w:lvl w:ilvl="0" w:tplc="041B0015">
      <w:start w:val="1"/>
      <w:numFmt w:val="upp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1D127E7D"/>
    <w:multiLevelType w:val="hybridMultilevel"/>
    <w:tmpl w:val="24E4ADD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715D94"/>
    <w:multiLevelType w:val="hybridMultilevel"/>
    <w:tmpl w:val="33A6EBDE"/>
    <w:lvl w:ilvl="0" w:tplc="FB98866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EA63980"/>
    <w:multiLevelType w:val="hybridMultilevel"/>
    <w:tmpl w:val="FE2A243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611B50"/>
    <w:multiLevelType w:val="hybridMultilevel"/>
    <w:tmpl w:val="08306256"/>
    <w:lvl w:ilvl="0" w:tplc="FB98866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9A8711E"/>
    <w:multiLevelType w:val="hybridMultilevel"/>
    <w:tmpl w:val="FA6806F8"/>
    <w:lvl w:ilvl="0" w:tplc="65FE33F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AE41D37"/>
    <w:multiLevelType w:val="hybridMultilevel"/>
    <w:tmpl w:val="EFD6ACF6"/>
    <w:lvl w:ilvl="0" w:tplc="FB98866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FEF2162"/>
    <w:multiLevelType w:val="hybridMultilevel"/>
    <w:tmpl w:val="198451FA"/>
    <w:lvl w:ilvl="0" w:tplc="E44AAC50">
      <w:start w:val="7"/>
      <w:numFmt w:val="bullet"/>
      <w:lvlText w:val="-"/>
      <w:lvlJc w:val="left"/>
      <w:pPr>
        <w:ind w:left="720" w:hanging="360"/>
      </w:pPr>
      <w:rPr>
        <w:rFonts w:ascii="Times New Roman" w:eastAsiaTheme="minorHAnsi"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0544263"/>
    <w:multiLevelType w:val="hybridMultilevel"/>
    <w:tmpl w:val="5D2E0E66"/>
    <w:lvl w:ilvl="0" w:tplc="FB98866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1D61C0"/>
    <w:multiLevelType w:val="hybridMultilevel"/>
    <w:tmpl w:val="34502752"/>
    <w:lvl w:ilvl="0" w:tplc="FCD4F360">
      <w:start w:val="1"/>
      <w:numFmt w:val="lowerLetter"/>
      <w:lvlText w:val="%1)"/>
      <w:lvlJc w:val="left"/>
      <w:pPr>
        <w:ind w:left="720" w:hanging="360"/>
      </w:pPr>
      <w:rPr>
        <w:rFonts w:ascii="Times New Roman" w:eastAsiaTheme="minorEastAsia"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CD037E9"/>
    <w:multiLevelType w:val="hybridMultilevel"/>
    <w:tmpl w:val="6CA42BEA"/>
    <w:lvl w:ilvl="0" w:tplc="810412EC">
      <w:start w:val="7"/>
      <w:numFmt w:val="bullet"/>
      <w:lvlText w:val="-"/>
      <w:lvlJc w:val="left"/>
      <w:pPr>
        <w:ind w:left="720" w:hanging="360"/>
      </w:pPr>
      <w:rPr>
        <w:rFonts w:ascii="Times New Roman" w:eastAsiaTheme="minorHAnsi"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98034489">
    <w:abstractNumId w:val="2"/>
  </w:num>
  <w:num w:numId="2" w16cid:durableId="221792379">
    <w:abstractNumId w:val="5"/>
  </w:num>
  <w:num w:numId="3" w16cid:durableId="1983801927">
    <w:abstractNumId w:val="3"/>
  </w:num>
  <w:num w:numId="4" w16cid:durableId="906232921">
    <w:abstractNumId w:val="1"/>
  </w:num>
  <w:num w:numId="5" w16cid:durableId="136411730">
    <w:abstractNumId w:val="8"/>
  </w:num>
  <w:num w:numId="6" w16cid:durableId="935868709">
    <w:abstractNumId w:val="4"/>
  </w:num>
  <w:num w:numId="7" w16cid:durableId="944966366">
    <w:abstractNumId w:val="10"/>
  </w:num>
  <w:num w:numId="8" w16cid:durableId="473834466">
    <w:abstractNumId w:val="6"/>
  </w:num>
  <w:num w:numId="9" w16cid:durableId="1498955359">
    <w:abstractNumId w:val="12"/>
  </w:num>
  <w:num w:numId="10" w16cid:durableId="427191999">
    <w:abstractNumId w:val="9"/>
  </w:num>
  <w:num w:numId="11" w16cid:durableId="773209413">
    <w:abstractNumId w:val="0"/>
  </w:num>
  <w:num w:numId="12" w16cid:durableId="1829130598">
    <w:abstractNumId w:val="11"/>
  </w:num>
  <w:num w:numId="13" w16cid:durableId="81612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0E"/>
    <w:rsid w:val="00000194"/>
    <w:rsid w:val="00002E56"/>
    <w:rsid w:val="000033FC"/>
    <w:rsid w:val="00007388"/>
    <w:rsid w:val="000104D4"/>
    <w:rsid w:val="00011528"/>
    <w:rsid w:val="000123C5"/>
    <w:rsid w:val="00012EF0"/>
    <w:rsid w:val="00013845"/>
    <w:rsid w:val="00023715"/>
    <w:rsid w:val="0002447C"/>
    <w:rsid w:val="00030273"/>
    <w:rsid w:val="000303EF"/>
    <w:rsid w:val="000307D0"/>
    <w:rsid w:val="00036884"/>
    <w:rsid w:val="00040BE1"/>
    <w:rsid w:val="00041FB2"/>
    <w:rsid w:val="00041FCD"/>
    <w:rsid w:val="00043EA3"/>
    <w:rsid w:val="00045EC9"/>
    <w:rsid w:val="000466B5"/>
    <w:rsid w:val="00051D13"/>
    <w:rsid w:val="00061518"/>
    <w:rsid w:val="0006157F"/>
    <w:rsid w:val="00066E68"/>
    <w:rsid w:val="0006709D"/>
    <w:rsid w:val="0007070F"/>
    <w:rsid w:val="000709A9"/>
    <w:rsid w:val="000725C3"/>
    <w:rsid w:val="000749A1"/>
    <w:rsid w:val="00074D53"/>
    <w:rsid w:val="0007511D"/>
    <w:rsid w:val="00076D71"/>
    <w:rsid w:val="000770D2"/>
    <w:rsid w:val="0007719D"/>
    <w:rsid w:val="00077C76"/>
    <w:rsid w:val="00080668"/>
    <w:rsid w:val="000823BD"/>
    <w:rsid w:val="000826AA"/>
    <w:rsid w:val="00084CD1"/>
    <w:rsid w:val="00084E2A"/>
    <w:rsid w:val="00084FA1"/>
    <w:rsid w:val="00091152"/>
    <w:rsid w:val="00092C53"/>
    <w:rsid w:val="0009632C"/>
    <w:rsid w:val="00096B18"/>
    <w:rsid w:val="00097CBD"/>
    <w:rsid w:val="000A3005"/>
    <w:rsid w:val="000A3921"/>
    <w:rsid w:val="000A484A"/>
    <w:rsid w:val="000A79E0"/>
    <w:rsid w:val="000B016E"/>
    <w:rsid w:val="000B05C3"/>
    <w:rsid w:val="000B0602"/>
    <w:rsid w:val="000B1E66"/>
    <w:rsid w:val="000B503D"/>
    <w:rsid w:val="000B5C44"/>
    <w:rsid w:val="000C180D"/>
    <w:rsid w:val="000C3FDB"/>
    <w:rsid w:val="000C5F30"/>
    <w:rsid w:val="000C75B1"/>
    <w:rsid w:val="000D0215"/>
    <w:rsid w:val="000D1685"/>
    <w:rsid w:val="000D333D"/>
    <w:rsid w:val="000D7957"/>
    <w:rsid w:val="000E060C"/>
    <w:rsid w:val="000E0848"/>
    <w:rsid w:val="000E15C1"/>
    <w:rsid w:val="000E204A"/>
    <w:rsid w:val="000E269F"/>
    <w:rsid w:val="000E4FFF"/>
    <w:rsid w:val="000F038E"/>
    <w:rsid w:val="000F04F8"/>
    <w:rsid w:val="000F08BF"/>
    <w:rsid w:val="000F25E7"/>
    <w:rsid w:val="000F2C8C"/>
    <w:rsid w:val="000F42EB"/>
    <w:rsid w:val="000F4EF9"/>
    <w:rsid w:val="000F516A"/>
    <w:rsid w:val="000F7859"/>
    <w:rsid w:val="00100075"/>
    <w:rsid w:val="001007FE"/>
    <w:rsid w:val="00101081"/>
    <w:rsid w:val="00102A12"/>
    <w:rsid w:val="00102D02"/>
    <w:rsid w:val="00103716"/>
    <w:rsid w:val="00110C5E"/>
    <w:rsid w:val="00112A49"/>
    <w:rsid w:val="001135BE"/>
    <w:rsid w:val="00114E8E"/>
    <w:rsid w:val="001203F9"/>
    <w:rsid w:val="001209AF"/>
    <w:rsid w:val="00120FDF"/>
    <w:rsid w:val="001212CD"/>
    <w:rsid w:val="00122ACD"/>
    <w:rsid w:val="00123839"/>
    <w:rsid w:val="00123A65"/>
    <w:rsid w:val="0012625F"/>
    <w:rsid w:val="00126703"/>
    <w:rsid w:val="00127D73"/>
    <w:rsid w:val="00131606"/>
    <w:rsid w:val="001324F3"/>
    <w:rsid w:val="00134EDF"/>
    <w:rsid w:val="00140B13"/>
    <w:rsid w:val="00141A03"/>
    <w:rsid w:val="00141B58"/>
    <w:rsid w:val="001421B7"/>
    <w:rsid w:val="00143CD9"/>
    <w:rsid w:val="00145103"/>
    <w:rsid w:val="00146510"/>
    <w:rsid w:val="00146DA9"/>
    <w:rsid w:val="001539EC"/>
    <w:rsid w:val="0015472A"/>
    <w:rsid w:val="00155CD0"/>
    <w:rsid w:val="001561F3"/>
    <w:rsid w:val="001569FA"/>
    <w:rsid w:val="00160814"/>
    <w:rsid w:val="00162404"/>
    <w:rsid w:val="00162A71"/>
    <w:rsid w:val="0016319D"/>
    <w:rsid w:val="001633BB"/>
    <w:rsid w:val="00163E96"/>
    <w:rsid w:val="00164376"/>
    <w:rsid w:val="0016466A"/>
    <w:rsid w:val="0016791F"/>
    <w:rsid w:val="001705BA"/>
    <w:rsid w:val="00180048"/>
    <w:rsid w:val="0018098B"/>
    <w:rsid w:val="00181816"/>
    <w:rsid w:val="0018226A"/>
    <w:rsid w:val="00182F45"/>
    <w:rsid w:val="001859B8"/>
    <w:rsid w:val="001867FD"/>
    <w:rsid w:val="00187164"/>
    <w:rsid w:val="00187827"/>
    <w:rsid w:val="0018789A"/>
    <w:rsid w:val="001914C3"/>
    <w:rsid w:val="001918F4"/>
    <w:rsid w:val="00192344"/>
    <w:rsid w:val="0019686A"/>
    <w:rsid w:val="00196AEB"/>
    <w:rsid w:val="00196FC9"/>
    <w:rsid w:val="0019751F"/>
    <w:rsid w:val="001976C6"/>
    <w:rsid w:val="00197DC9"/>
    <w:rsid w:val="001A4E88"/>
    <w:rsid w:val="001A5349"/>
    <w:rsid w:val="001B136C"/>
    <w:rsid w:val="001B2BB0"/>
    <w:rsid w:val="001B44EA"/>
    <w:rsid w:val="001C12C5"/>
    <w:rsid w:val="001C1522"/>
    <w:rsid w:val="001C5A15"/>
    <w:rsid w:val="001C6245"/>
    <w:rsid w:val="001C63A9"/>
    <w:rsid w:val="001D1032"/>
    <w:rsid w:val="001D1D31"/>
    <w:rsid w:val="001D3060"/>
    <w:rsid w:val="001D3314"/>
    <w:rsid w:val="001D41E4"/>
    <w:rsid w:val="001D6CE4"/>
    <w:rsid w:val="001E0025"/>
    <w:rsid w:val="001E1FCA"/>
    <w:rsid w:val="001E2D18"/>
    <w:rsid w:val="001E2F9F"/>
    <w:rsid w:val="001E42FB"/>
    <w:rsid w:val="001E63BE"/>
    <w:rsid w:val="001E6DAA"/>
    <w:rsid w:val="001F02A0"/>
    <w:rsid w:val="001F1F80"/>
    <w:rsid w:val="001F5E30"/>
    <w:rsid w:val="001F6097"/>
    <w:rsid w:val="001F7B17"/>
    <w:rsid w:val="00200315"/>
    <w:rsid w:val="00200569"/>
    <w:rsid w:val="00205A38"/>
    <w:rsid w:val="00211D5C"/>
    <w:rsid w:val="00214746"/>
    <w:rsid w:val="00214B5A"/>
    <w:rsid w:val="0021544C"/>
    <w:rsid w:val="002166A9"/>
    <w:rsid w:val="002178A8"/>
    <w:rsid w:val="002206B2"/>
    <w:rsid w:val="002210A3"/>
    <w:rsid w:val="00222BB7"/>
    <w:rsid w:val="00222E54"/>
    <w:rsid w:val="00222FC7"/>
    <w:rsid w:val="002234D2"/>
    <w:rsid w:val="00224440"/>
    <w:rsid w:val="0022464B"/>
    <w:rsid w:val="00225D71"/>
    <w:rsid w:val="00226298"/>
    <w:rsid w:val="002264D8"/>
    <w:rsid w:val="00232197"/>
    <w:rsid w:val="00233D9E"/>
    <w:rsid w:val="00236330"/>
    <w:rsid w:val="00237619"/>
    <w:rsid w:val="00237CE6"/>
    <w:rsid w:val="002401C3"/>
    <w:rsid w:val="00243641"/>
    <w:rsid w:val="00243A77"/>
    <w:rsid w:val="00243CBE"/>
    <w:rsid w:val="0024516D"/>
    <w:rsid w:val="00245D37"/>
    <w:rsid w:val="002527E2"/>
    <w:rsid w:val="002543DE"/>
    <w:rsid w:val="002556DF"/>
    <w:rsid w:val="00257A64"/>
    <w:rsid w:val="002605D5"/>
    <w:rsid w:val="0026075F"/>
    <w:rsid w:val="002626BE"/>
    <w:rsid w:val="00263414"/>
    <w:rsid w:val="00263639"/>
    <w:rsid w:val="00266203"/>
    <w:rsid w:val="00267BC7"/>
    <w:rsid w:val="00272F79"/>
    <w:rsid w:val="002772B0"/>
    <w:rsid w:val="002773C5"/>
    <w:rsid w:val="00280963"/>
    <w:rsid w:val="00282DBB"/>
    <w:rsid w:val="002835A4"/>
    <w:rsid w:val="002859A3"/>
    <w:rsid w:val="002873B8"/>
    <w:rsid w:val="002911BC"/>
    <w:rsid w:val="00294D92"/>
    <w:rsid w:val="00297E5F"/>
    <w:rsid w:val="002A2603"/>
    <w:rsid w:val="002A319C"/>
    <w:rsid w:val="002A3E82"/>
    <w:rsid w:val="002A5E5D"/>
    <w:rsid w:val="002B4DCE"/>
    <w:rsid w:val="002B7C29"/>
    <w:rsid w:val="002C19AA"/>
    <w:rsid w:val="002C65C0"/>
    <w:rsid w:val="002D261A"/>
    <w:rsid w:val="002D5B2F"/>
    <w:rsid w:val="002D5BDE"/>
    <w:rsid w:val="002D64E5"/>
    <w:rsid w:val="002D7FFA"/>
    <w:rsid w:val="002E79CC"/>
    <w:rsid w:val="002F262B"/>
    <w:rsid w:val="002F3AE0"/>
    <w:rsid w:val="002F7E4F"/>
    <w:rsid w:val="003003E7"/>
    <w:rsid w:val="00305CE6"/>
    <w:rsid w:val="00305F25"/>
    <w:rsid w:val="00315093"/>
    <w:rsid w:val="0031787C"/>
    <w:rsid w:val="00320FED"/>
    <w:rsid w:val="0032163F"/>
    <w:rsid w:val="003223BD"/>
    <w:rsid w:val="0032719D"/>
    <w:rsid w:val="00330CA6"/>
    <w:rsid w:val="00330FD8"/>
    <w:rsid w:val="0033171B"/>
    <w:rsid w:val="00332CC1"/>
    <w:rsid w:val="00333722"/>
    <w:rsid w:val="00335CDF"/>
    <w:rsid w:val="00336192"/>
    <w:rsid w:val="0033629B"/>
    <w:rsid w:val="003371D9"/>
    <w:rsid w:val="0033759C"/>
    <w:rsid w:val="0034066B"/>
    <w:rsid w:val="00342B2F"/>
    <w:rsid w:val="00343C8E"/>
    <w:rsid w:val="003457C2"/>
    <w:rsid w:val="003460CD"/>
    <w:rsid w:val="003470ED"/>
    <w:rsid w:val="003549A5"/>
    <w:rsid w:val="00355839"/>
    <w:rsid w:val="0035636C"/>
    <w:rsid w:val="003608C6"/>
    <w:rsid w:val="00360A5F"/>
    <w:rsid w:val="0036180E"/>
    <w:rsid w:val="00362E2E"/>
    <w:rsid w:val="00365D7C"/>
    <w:rsid w:val="00366ED5"/>
    <w:rsid w:val="003670F2"/>
    <w:rsid w:val="0037202A"/>
    <w:rsid w:val="0037362E"/>
    <w:rsid w:val="00373A7B"/>
    <w:rsid w:val="00374132"/>
    <w:rsid w:val="003753F8"/>
    <w:rsid w:val="00377D21"/>
    <w:rsid w:val="0038040C"/>
    <w:rsid w:val="00380841"/>
    <w:rsid w:val="00381F9C"/>
    <w:rsid w:val="00382793"/>
    <w:rsid w:val="00383752"/>
    <w:rsid w:val="0038504E"/>
    <w:rsid w:val="00385509"/>
    <w:rsid w:val="0038582F"/>
    <w:rsid w:val="003860B9"/>
    <w:rsid w:val="00386685"/>
    <w:rsid w:val="00393286"/>
    <w:rsid w:val="00394675"/>
    <w:rsid w:val="003952D6"/>
    <w:rsid w:val="003970D1"/>
    <w:rsid w:val="003A05B2"/>
    <w:rsid w:val="003A0BEA"/>
    <w:rsid w:val="003A0CD7"/>
    <w:rsid w:val="003A10B6"/>
    <w:rsid w:val="003A178B"/>
    <w:rsid w:val="003A4B2E"/>
    <w:rsid w:val="003A5134"/>
    <w:rsid w:val="003A7F57"/>
    <w:rsid w:val="003B0922"/>
    <w:rsid w:val="003B2701"/>
    <w:rsid w:val="003B4BB5"/>
    <w:rsid w:val="003B4ED2"/>
    <w:rsid w:val="003B5AAD"/>
    <w:rsid w:val="003B60F3"/>
    <w:rsid w:val="003B65F5"/>
    <w:rsid w:val="003B7B46"/>
    <w:rsid w:val="003C0609"/>
    <w:rsid w:val="003C2B14"/>
    <w:rsid w:val="003C3970"/>
    <w:rsid w:val="003C4EB1"/>
    <w:rsid w:val="003C588B"/>
    <w:rsid w:val="003C5997"/>
    <w:rsid w:val="003C7E24"/>
    <w:rsid w:val="003D06BC"/>
    <w:rsid w:val="003D0B5A"/>
    <w:rsid w:val="003D54FA"/>
    <w:rsid w:val="003D6D0E"/>
    <w:rsid w:val="003D7816"/>
    <w:rsid w:val="003D7F4B"/>
    <w:rsid w:val="003E0FF3"/>
    <w:rsid w:val="003E372C"/>
    <w:rsid w:val="003E3776"/>
    <w:rsid w:val="003E396E"/>
    <w:rsid w:val="003E3F96"/>
    <w:rsid w:val="003E4CC3"/>
    <w:rsid w:val="003E649D"/>
    <w:rsid w:val="003E6DCA"/>
    <w:rsid w:val="003F276B"/>
    <w:rsid w:val="003F3C88"/>
    <w:rsid w:val="003F5296"/>
    <w:rsid w:val="003F5C00"/>
    <w:rsid w:val="003F766A"/>
    <w:rsid w:val="003F7A85"/>
    <w:rsid w:val="00400342"/>
    <w:rsid w:val="004006DE"/>
    <w:rsid w:val="004024A5"/>
    <w:rsid w:val="0040467C"/>
    <w:rsid w:val="00404E49"/>
    <w:rsid w:val="00406B75"/>
    <w:rsid w:val="00407CE1"/>
    <w:rsid w:val="00410775"/>
    <w:rsid w:val="0041082B"/>
    <w:rsid w:val="00415160"/>
    <w:rsid w:val="00417E09"/>
    <w:rsid w:val="00420AD4"/>
    <w:rsid w:val="004237BF"/>
    <w:rsid w:val="00427E94"/>
    <w:rsid w:val="00430161"/>
    <w:rsid w:val="00430AE1"/>
    <w:rsid w:val="0043479D"/>
    <w:rsid w:val="00435580"/>
    <w:rsid w:val="00437A97"/>
    <w:rsid w:val="004429A7"/>
    <w:rsid w:val="00443A3E"/>
    <w:rsid w:val="00445649"/>
    <w:rsid w:val="00447478"/>
    <w:rsid w:val="00453190"/>
    <w:rsid w:val="00453992"/>
    <w:rsid w:val="00457747"/>
    <w:rsid w:val="00460D9F"/>
    <w:rsid w:val="00461DAD"/>
    <w:rsid w:val="00461EF3"/>
    <w:rsid w:val="00463ECE"/>
    <w:rsid w:val="00465F69"/>
    <w:rsid w:val="004663C1"/>
    <w:rsid w:val="00471145"/>
    <w:rsid w:val="00471C08"/>
    <w:rsid w:val="00472B25"/>
    <w:rsid w:val="00472D61"/>
    <w:rsid w:val="00473937"/>
    <w:rsid w:val="004807B5"/>
    <w:rsid w:val="00480DA5"/>
    <w:rsid w:val="00483C27"/>
    <w:rsid w:val="00484D13"/>
    <w:rsid w:val="00484DB2"/>
    <w:rsid w:val="0048658B"/>
    <w:rsid w:val="00487C7A"/>
    <w:rsid w:val="004915A3"/>
    <w:rsid w:val="0049192B"/>
    <w:rsid w:val="004A0BEA"/>
    <w:rsid w:val="004A1D60"/>
    <w:rsid w:val="004A409B"/>
    <w:rsid w:val="004A4736"/>
    <w:rsid w:val="004A75A9"/>
    <w:rsid w:val="004B04C4"/>
    <w:rsid w:val="004B0839"/>
    <w:rsid w:val="004B0E95"/>
    <w:rsid w:val="004B2C91"/>
    <w:rsid w:val="004B37AB"/>
    <w:rsid w:val="004B737B"/>
    <w:rsid w:val="004B7AB7"/>
    <w:rsid w:val="004D0B24"/>
    <w:rsid w:val="004D1704"/>
    <w:rsid w:val="004D278E"/>
    <w:rsid w:val="004D3A0C"/>
    <w:rsid w:val="004D7631"/>
    <w:rsid w:val="004E2490"/>
    <w:rsid w:val="004E35D5"/>
    <w:rsid w:val="004E5DDB"/>
    <w:rsid w:val="004E69E1"/>
    <w:rsid w:val="004F172E"/>
    <w:rsid w:val="004F25E1"/>
    <w:rsid w:val="004F3FFB"/>
    <w:rsid w:val="004F51A4"/>
    <w:rsid w:val="004F5C17"/>
    <w:rsid w:val="004F6347"/>
    <w:rsid w:val="004F719A"/>
    <w:rsid w:val="004F772A"/>
    <w:rsid w:val="004F77C0"/>
    <w:rsid w:val="00500B71"/>
    <w:rsid w:val="0050118C"/>
    <w:rsid w:val="00501CFE"/>
    <w:rsid w:val="005020A3"/>
    <w:rsid w:val="005061E7"/>
    <w:rsid w:val="0051465A"/>
    <w:rsid w:val="00515211"/>
    <w:rsid w:val="00515D54"/>
    <w:rsid w:val="00516778"/>
    <w:rsid w:val="00520054"/>
    <w:rsid w:val="00522A74"/>
    <w:rsid w:val="005250FB"/>
    <w:rsid w:val="00525B3E"/>
    <w:rsid w:val="005267B8"/>
    <w:rsid w:val="0052766D"/>
    <w:rsid w:val="00530238"/>
    <w:rsid w:val="00530560"/>
    <w:rsid w:val="00530E1D"/>
    <w:rsid w:val="005316CE"/>
    <w:rsid w:val="0053265F"/>
    <w:rsid w:val="005337D7"/>
    <w:rsid w:val="00534B61"/>
    <w:rsid w:val="00535384"/>
    <w:rsid w:val="00535F2A"/>
    <w:rsid w:val="005438B8"/>
    <w:rsid w:val="00545DBF"/>
    <w:rsid w:val="005469F5"/>
    <w:rsid w:val="00546A7F"/>
    <w:rsid w:val="005471DB"/>
    <w:rsid w:val="00547D59"/>
    <w:rsid w:val="00551652"/>
    <w:rsid w:val="00551691"/>
    <w:rsid w:val="0055264B"/>
    <w:rsid w:val="00553B9C"/>
    <w:rsid w:val="00554045"/>
    <w:rsid w:val="00554C53"/>
    <w:rsid w:val="00556575"/>
    <w:rsid w:val="005701FC"/>
    <w:rsid w:val="005704F6"/>
    <w:rsid w:val="00571F31"/>
    <w:rsid w:val="00574E2D"/>
    <w:rsid w:val="005755C3"/>
    <w:rsid w:val="0058099B"/>
    <w:rsid w:val="00581024"/>
    <w:rsid w:val="00581BBC"/>
    <w:rsid w:val="005856DB"/>
    <w:rsid w:val="00590E74"/>
    <w:rsid w:val="00596154"/>
    <w:rsid w:val="00597427"/>
    <w:rsid w:val="005A1FC5"/>
    <w:rsid w:val="005A5121"/>
    <w:rsid w:val="005A5D25"/>
    <w:rsid w:val="005A727D"/>
    <w:rsid w:val="005B0577"/>
    <w:rsid w:val="005B0ABA"/>
    <w:rsid w:val="005B149B"/>
    <w:rsid w:val="005B4BF3"/>
    <w:rsid w:val="005B4CAC"/>
    <w:rsid w:val="005B552F"/>
    <w:rsid w:val="005B60D6"/>
    <w:rsid w:val="005B72AB"/>
    <w:rsid w:val="005C3016"/>
    <w:rsid w:val="005C3DC4"/>
    <w:rsid w:val="005C5195"/>
    <w:rsid w:val="005C51AD"/>
    <w:rsid w:val="005C6705"/>
    <w:rsid w:val="005C73F4"/>
    <w:rsid w:val="005C7C26"/>
    <w:rsid w:val="005D0B1A"/>
    <w:rsid w:val="005D367E"/>
    <w:rsid w:val="005D3AEF"/>
    <w:rsid w:val="005D65C2"/>
    <w:rsid w:val="005E104D"/>
    <w:rsid w:val="005E57C1"/>
    <w:rsid w:val="005E6DA0"/>
    <w:rsid w:val="005F02D9"/>
    <w:rsid w:val="005F20C7"/>
    <w:rsid w:val="005F5EAF"/>
    <w:rsid w:val="005F61BC"/>
    <w:rsid w:val="005F75D9"/>
    <w:rsid w:val="006023FA"/>
    <w:rsid w:val="00604946"/>
    <w:rsid w:val="006107FB"/>
    <w:rsid w:val="00610A74"/>
    <w:rsid w:val="00610FD6"/>
    <w:rsid w:val="0061148C"/>
    <w:rsid w:val="00612B9D"/>
    <w:rsid w:val="00612C94"/>
    <w:rsid w:val="00613191"/>
    <w:rsid w:val="00613F24"/>
    <w:rsid w:val="0062024F"/>
    <w:rsid w:val="006227A7"/>
    <w:rsid w:val="00622B43"/>
    <w:rsid w:val="00624893"/>
    <w:rsid w:val="006269B7"/>
    <w:rsid w:val="00626ECB"/>
    <w:rsid w:val="00627AAF"/>
    <w:rsid w:val="00627BFE"/>
    <w:rsid w:val="00627C50"/>
    <w:rsid w:val="00631E7E"/>
    <w:rsid w:val="00632A8A"/>
    <w:rsid w:val="006358A5"/>
    <w:rsid w:val="00637BFB"/>
    <w:rsid w:val="006406B6"/>
    <w:rsid w:val="0064515C"/>
    <w:rsid w:val="0064553F"/>
    <w:rsid w:val="006467A9"/>
    <w:rsid w:val="00647489"/>
    <w:rsid w:val="00651AA2"/>
    <w:rsid w:val="0065343C"/>
    <w:rsid w:val="0065442D"/>
    <w:rsid w:val="0065454C"/>
    <w:rsid w:val="00654751"/>
    <w:rsid w:val="0065574C"/>
    <w:rsid w:val="006570A3"/>
    <w:rsid w:val="0065787A"/>
    <w:rsid w:val="00657938"/>
    <w:rsid w:val="006579C1"/>
    <w:rsid w:val="006608B2"/>
    <w:rsid w:val="006618C0"/>
    <w:rsid w:val="00663318"/>
    <w:rsid w:val="00666841"/>
    <w:rsid w:val="00670D6D"/>
    <w:rsid w:val="00671F79"/>
    <w:rsid w:val="00673DD6"/>
    <w:rsid w:val="00680F93"/>
    <w:rsid w:val="00685822"/>
    <w:rsid w:val="00686BCF"/>
    <w:rsid w:val="00686D4C"/>
    <w:rsid w:val="006874B9"/>
    <w:rsid w:val="00687F38"/>
    <w:rsid w:val="006915A5"/>
    <w:rsid w:val="00691834"/>
    <w:rsid w:val="00692FC5"/>
    <w:rsid w:val="0069479C"/>
    <w:rsid w:val="006A12AB"/>
    <w:rsid w:val="006A2C87"/>
    <w:rsid w:val="006A2F59"/>
    <w:rsid w:val="006A3A43"/>
    <w:rsid w:val="006A3EF7"/>
    <w:rsid w:val="006A6A1F"/>
    <w:rsid w:val="006A7377"/>
    <w:rsid w:val="006A7CAA"/>
    <w:rsid w:val="006B3AD9"/>
    <w:rsid w:val="006B4001"/>
    <w:rsid w:val="006B4A6E"/>
    <w:rsid w:val="006C03FF"/>
    <w:rsid w:val="006C05A3"/>
    <w:rsid w:val="006C211B"/>
    <w:rsid w:val="006C26DE"/>
    <w:rsid w:val="006C3883"/>
    <w:rsid w:val="006C3E5E"/>
    <w:rsid w:val="006C3F26"/>
    <w:rsid w:val="006C441D"/>
    <w:rsid w:val="006C4BAA"/>
    <w:rsid w:val="006C5AD4"/>
    <w:rsid w:val="006D14A5"/>
    <w:rsid w:val="006D1A9F"/>
    <w:rsid w:val="006D1FC4"/>
    <w:rsid w:val="006D219D"/>
    <w:rsid w:val="006D2639"/>
    <w:rsid w:val="006D282D"/>
    <w:rsid w:val="006D5112"/>
    <w:rsid w:val="006D76F8"/>
    <w:rsid w:val="006E25C6"/>
    <w:rsid w:val="006E2BBA"/>
    <w:rsid w:val="006E2E44"/>
    <w:rsid w:val="006E34F6"/>
    <w:rsid w:val="006E4A1D"/>
    <w:rsid w:val="006E5BE3"/>
    <w:rsid w:val="006F310C"/>
    <w:rsid w:val="006F33E4"/>
    <w:rsid w:val="006F4F90"/>
    <w:rsid w:val="006F5241"/>
    <w:rsid w:val="006F5283"/>
    <w:rsid w:val="00701810"/>
    <w:rsid w:val="00705C57"/>
    <w:rsid w:val="00706590"/>
    <w:rsid w:val="00706B60"/>
    <w:rsid w:val="00710294"/>
    <w:rsid w:val="007136B4"/>
    <w:rsid w:val="00714A9E"/>
    <w:rsid w:val="007168EF"/>
    <w:rsid w:val="00716DF7"/>
    <w:rsid w:val="007206C9"/>
    <w:rsid w:val="00721CE2"/>
    <w:rsid w:val="007233A1"/>
    <w:rsid w:val="00723562"/>
    <w:rsid w:val="007411BE"/>
    <w:rsid w:val="00741B32"/>
    <w:rsid w:val="0074328B"/>
    <w:rsid w:val="00743F21"/>
    <w:rsid w:val="00744C5A"/>
    <w:rsid w:val="00747982"/>
    <w:rsid w:val="00751362"/>
    <w:rsid w:val="00754F63"/>
    <w:rsid w:val="00762314"/>
    <w:rsid w:val="00762F3A"/>
    <w:rsid w:val="00764267"/>
    <w:rsid w:val="00764594"/>
    <w:rsid w:val="00770902"/>
    <w:rsid w:val="00771655"/>
    <w:rsid w:val="0077256D"/>
    <w:rsid w:val="007743AF"/>
    <w:rsid w:val="00776455"/>
    <w:rsid w:val="007766D4"/>
    <w:rsid w:val="0078156B"/>
    <w:rsid w:val="00784614"/>
    <w:rsid w:val="00785BE7"/>
    <w:rsid w:val="00785DD0"/>
    <w:rsid w:val="00787075"/>
    <w:rsid w:val="007917FE"/>
    <w:rsid w:val="00791EEA"/>
    <w:rsid w:val="0079279E"/>
    <w:rsid w:val="00795370"/>
    <w:rsid w:val="007A2D16"/>
    <w:rsid w:val="007A37D9"/>
    <w:rsid w:val="007A427B"/>
    <w:rsid w:val="007A6066"/>
    <w:rsid w:val="007A77D8"/>
    <w:rsid w:val="007A7C34"/>
    <w:rsid w:val="007B1B65"/>
    <w:rsid w:val="007B1C16"/>
    <w:rsid w:val="007B1E0E"/>
    <w:rsid w:val="007B28B7"/>
    <w:rsid w:val="007B5AC8"/>
    <w:rsid w:val="007B64E4"/>
    <w:rsid w:val="007B6B94"/>
    <w:rsid w:val="007C245E"/>
    <w:rsid w:val="007C3237"/>
    <w:rsid w:val="007C55E1"/>
    <w:rsid w:val="007C5BED"/>
    <w:rsid w:val="007D5F48"/>
    <w:rsid w:val="007D61BB"/>
    <w:rsid w:val="007D6C41"/>
    <w:rsid w:val="007D777E"/>
    <w:rsid w:val="007D7BE5"/>
    <w:rsid w:val="007E30FC"/>
    <w:rsid w:val="007E3677"/>
    <w:rsid w:val="007E54C1"/>
    <w:rsid w:val="007E6BB0"/>
    <w:rsid w:val="007E7902"/>
    <w:rsid w:val="007E7AF0"/>
    <w:rsid w:val="007F1E1F"/>
    <w:rsid w:val="007F2047"/>
    <w:rsid w:val="007F2A6D"/>
    <w:rsid w:val="007F4E3F"/>
    <w:rsid w:val="007F56D6"/>
    <w:rsid w:val="007F59CE"/>
    <w:rsid w:val="007F600D"/>
    <w:rsid w:val="00805A08"/>
    <w:rsid w:val="00805DD9"/>
    <w:rsid w:val="00810683"/>
    <w:rsid w:val="00810903"/>
    <w:rsid w:val="00810F41"/>
    <w:rsid w:val="008111BD"/>
    <w:rsid w:val="00811E02"/>
    <w:rsid w:val="0081285D"/>
    <w:rsid w:val="00812D43"/>
    <w:rsid w:val="00832D29"/>
    <w:rsid w:val="00833483"/>
    <w:rsid w:val="0084009E"/>
    <w:rsid w:val="00840808"/>
    <w:rsid w:val="00840CD0"/>
    <w:rsid w:val="0084132E"/>
    <w:rsid w:val="008432F1"/>
    <w:rsid w:val="008445D6"/>
    <w:rsid w:val="00846664"/>
    <w:rsid w:val="00847517"/>
    <w:rsid w:val="008515BB"/>
    <w:rsid w:val="00855A86"/>
    <w:rsid w:val="00861E71"/>
    <w:rsid w:val="00863FAD"/>
    <w:rsid w:val="008643D1"/>
    <w:rsid w:val="00865CCA"/>
    <w:rsid w:val="00866205"/>
    <w:rsid w:val="00870865"/>
    <w:rsid w:val="00871064"/>
    <w:rsid w:val="00874B89"/>
    <w:rsid w:val="00876F30"/>
    <w:rsid w:val="008844E1"/>
    <w:rsid w:val="00885D8F"/>
    <w:rsid w:val="00893691"/>
    <w:rsid w:val="00894170"/>
    <w:rsid w:val="008A1B41"/>
    <w:rsid w:val="008A3A19"/>
    <w:rsid w:val="008A3B71"/>
    <w:rsid w:val="008A4853"/>
    <w:rsid w:val="008A6146"/>
    <w:rsid w:val="008A7825"/>
    <w:rsid w:val="008B00D0"/>
    <w:rsid w:val="008B0A0C"/>
    <w:rsid w:val="008B4E21"/>
    <w:rsid w:val="008B5A8A"/>
    <w:rsid w:val="008B633E"/>
    <w:rsid w:val="008C0A8D"/>
    <w:rsid w:val="008C4A24"/>
    <w:rsid w:val="008C68D6"/>
    <w:rsid w:val="008D07B6"/>
    <w:rsid w:val="008D171C"/>
    <w:rsid w:val="008D17D3"/>
    <w:rsid w:val="008D3153"/>
    <w:rsid w:val="008D318D"/>
    <w:rsid w:val="008D7B3F"/>
    <w:rsid w:val="008E3309"/>
    <w:rsid w:val="008E7D97"/>
    <w:rsid w:val="008E7E3D"/>
    <w:rsid w:val="008F0AB1"/>
    <w:rsid w:val="008F390A"/>
    <w:rsid w:val="008F3DC4"/>
    <w:rsid w:val="009020DC"/>
    <w:rsid w:val="00905EB6"/>
    <w:rsid w:val="00906054"/>
    <w:rsid w:val="0091214E"/>
    <w:rsid w:val="00912C22"/>
    <w:rsid w:val="009131E3"/>
    <w:rsid w:val="00916449"/>
    <w:rsid w:val="00917671"/>
    <w:rsid w:val="00920104"/>
    <w:rsid w:val="00921091"/>
    <w:rsid w:val="0092425C"/>
    <w:rsid w:val="00924D73"/>
    <w:rsid w:val="0092742A"/>
    <w:rsid w:val="009325CC"/>
    <w:rsid w:val="00933556"/>
    <w:rsid w:val="00934965"/>
    <w:rsid w:val="00936C2B"/>
    <w:rsid w:val="00940873"/>
    <w:rsid w:val="00943ADF"/>
    <w:rsid w:val="0094404D"/>
    <w:rsid w:val="00944C37"/>
    <w:rsid w:val="00951615"/>
    <w:rsid w:val="00951B76"/>
    <w:rsid w:val="00953E8E"/>
    <w:rsid w:val="00954396"/>
    <w:rsid w:val="009543A4"/>
    <w:rsid w:val="00954763"/>
    <w:rsid w:val="00954D7E"/>
    <w:rsid w:val="00956063"/>
    <w:rsid w:val="00962BC8"/>
    <w:rsid w:val="00964BA9"/>
    <w:rsid w:val="00964E36"/>
    <w:rsid w:val="00964EE1"/>
    <w:rsid w:val="00970699"/>
    <w:rsid w:val="009720FF"/>
    <w:rsid w:val="0097575D"/>
    <w:rsid w:val="00975E04"/>
    <w:rsid w:val="009766F1"/>
    <w:rsid w:val="00976B11"/>
    <w:rsid w:val="009775CB"/>
    <w:rsid w:val="00980E85"/>
    <w:rsid w:val="009813CD"/>
    <w:rsid w:val="0098199A"/>
    <w:rsid w:val="009825C6"/>
    <w:rsid w:val="00982632"/>
    <w:rsid w:val="00983B1D"/>
    <w:rsid w:val="00985749"/>
    <w:rsid w:val="00987FBF"/>
    <w:rsid w:val="00990770"/>
    <w:rsid w:val="0099088F"/>
    <w:rsid w:val="00991D7B"/>
    <w:rsid w:val="009A533F"/>
    <w:rsid w:val="009B1C9B"/>
    <w:rsid w:val="009B27DC"/>
    <w:rsid w:val="009B32D0"/>
    <w:rsid w:val="009B4B73"/>
    <w:rsid w:val="009B4B9E"/>
    <w:rsid w:val="009B6400"/>
    <w:rsid w:val="009B7381"/>
    <w:rsid w:val="009C0AFF"/>
    <w:rsid w:val="009C13C0"/>
    <w:rsid w:val="009C35F1"/>
    <w:rsid w:val="009C4FD9"/>
    <w:rsid w:val="009C6DB0"/>
    <w:rsid w:val="009D03FB"/>
    <w:rsid w:val="009D164F"/>
    <w:rsid w:val="009D38BA"/>
    <w:rsid w:val="009D52A1"/>
    <w:rsid w:val="009D6207"/>
    <w:rsid w:val="009D6B4A"/>
    <w:rsid w:val="009D6C5C"/>
    <w:rsid w:val="009D727E"/>
    <w:rsid w:val="009E025E"/>
    <w:rsid w:val="009F021D"/>
    <w:rsid w:val="009F184C"/>
    <w:rsid w:val="009F402A"/>
    <w:rsid w:val="009F5E36"/>
    <w:rsid w:val="009F64CB"/>
    <w:rsid w:val="00A06389"/>
    <w:rsid w:val="00A067A3"/>
    <w:rsid w:val="00A11A3C"/>
    <w:rsid w:val="00A1311D"/>
    <w:rsid w:val="00A1355E"/>
    <w:rsid w:val="00A15302"/>
    <w:rsid w:val="00A2131F"/>
    <w:rsid w:val="00A2200F"/>
    <w:rsid w:val="00A23E49"/>
    <w:rsid w:val="00A27FBF"/>
    <w:rsid w:val="00A31FD2"/>
    <w:rsid w:val="00A37FF6"/>
    <w:rsid w:val="00A41044"/>
    <w:rsid w:val="00A424EE"/>
    <w:rsid w:val="00A43F9C"/>
    <w:rsid w:val="00A51C94"/>
    <w:rsid w:val="00A5213E"/>
    <w:rsid w:val="00A526FB"/>
    <w:rsid w:val="00A60113"/>
    <w:rsid w:val="00A608DE"/>
    <w:rsid w:val="00A623DB"/>
    <w:rsid w:val="00A6249B"/>
    <w:rsid w:val="00A62FD0"/>
    <w:rsid w:val="00A65486"/>
    <w:rsid w:val="00A663BE"/>
    <w:rsid w:val="00A664D2"/>
    <w:rsid w:val="00A742BB"/>
    <w:rsid w:val="00A747F7"/>
    <w:rsid w:val="00A76D9B"/>
    <w:rsid w:val="00A778D5"/>
    <w:rsid w:val="00A80318"/>
    <w:rsid w:val="00A82039"/>
    <w:rsid w:val="00A8316E"/>
    <w:rsid w:val="00A836C2"/>
    <w:rsid w:val="00A83F1F"/>
    <w:rsid w:val="00A8567B"/>
    <w:rsid w:val="00A87887"/>
    <w:rsid w:val="00A87C24"/>
    <w:rsid w:val="00A87D5B"/>
    <w:rsid w:val="00A90D4E"/>
    <w:rsid w:val="00A92542"/>
    <w:rsid w:val="00A969CF"/>
    <w:rsid w:val="00AA3AB2"/>
    <w:rsid w:val="00AA3BC5"/>
    <w:rsid w:val="00AA6834"/>
    <w:rsid w:val="00AB3F06"/>
    <w:rsid w:val="00AB4529"/>
    <w:rsid w:val="00AB62E0"/>
    <w:rsid w:val="00AC5CD6"/>
    <w:rsid w:val="00AD09DB"/>
    <w:rsid w:val="00AD2A1C"/>
    <w:rsid w:val="00AD2C90"/>
    <w:rsid w:val="00AD2E0D"/>
    <w:rsid w:val="00AD3DDB"/>
    <w:rsid w:val="00AD41A2"/>
    <w:rsid w:val="00AD565D"/>
    <w:rsid w:val="00AD5ED4"/>
    <w:rsid w:val="00AE0C8F"/>
    <w:rsid w:val="00AE3D90"/>
    <w:rsid w:val="00AF0308"/>
    <w:rsid w:val="00AF0A24"/>
    <w:rsid w:val="00AF11B4"/>
    <w:rsid w:val="00AF1232"/>
    <w:rsid w:val="00AF19E5"/>
    <w:rsid w:val="00AF2803"/>
    <w:rsid w:val="00AF483F"/>
    <w:rsid w:val="00AF4CFC"/>
    <w:rsid w:val="00AF4FFF"/>
    <w:rsid w:val="00AF6046"/>
    <w:rsid w:val="00AF7E27"/>
    <w:rsid w:val="00B10448"/>
    <w:rsid w:val="00B11EEC"/>
    <w:rsid w:val="00B12B1E"/>
    <w:rsid w:val="00B13E7C"/>
    <w:rsid w:val="00B16DD9"/>
    <w:rsid w:val="00B21E84"/>
    <w:rsid w:val="00B22EE5"/>
    <w:rsid w:val="00B23ABC"/>
    <w:rsid w:val="00B2499A"/>
    <w:rsid w:val="00B24A71"/>
    <w:rsid w:val="00B24D0F"/>
    <w:rsid w:val="00B30802"/>
    <w:rsid w:val="00B30AB1"/>
    <w:rsid w:val="00B325A4"/>
    <w:rsid w:val="00B33199"/>
    <w:rsid w:val="00B401B6"/>
    <w:rsid w:val="00B41813"/>
    <w:rsid w:val="00B419C9"/>
    <w:rsid w:val="00B4316B"/>
    <w:rsid w:val="00B4397D"/>
    <w:rsid w:val="00B439C4"/>
    <w:rsid w:val="00B43D57"/>
    <w:rsid w:val="00B46CAA"/>
    <w:rsid w:val="00B47F10"/>
    <w:rsid w:val="00B53113"/>
    <w:rsid w:val="00B56298"/>
    <w:rsid w:val="00B624FF"/>
    <w:rsid w:val="00B63A5A"/>
    <w:rsid w:val="00B64435"/>
    <w:rsid w:val="00B66658"/>
    <w:rsid w:val="00B66A1F"/>
    <w:rsid w:val="00B711CE"/>
    <w:rsid w:val="00B74685"/>
    <w:rsid w:val="00B74700"/>
    <w:rsid w:val="00B75125"/>
    <w:rsid w:val="00B75894"/>
    <w:rsid w:val="00B760DC"/>
    <w:rsid w:val="00B77ED0"/>
    <w:rsid w:val="00B80FB8"/>
    <w:rsid w:val="00B81D2B"/>
    <w:rsid w:val="00B821D7"/>
    <w:rsid w:val="00B82475"/>
    <w:rsid w:val="00B90112"/>
    <w:rsid w:val="00B91473"/>
    <w:rsid w:val="00B93011"/>
    <w:rsid w:val="00B95091"/>
    <w:rsid w:val="00BA166D"/>
    <w:rsid w:val="00BA4365"/>
    <w:rsid w:val="00BB054C"/>
    <w:rsid w:val="00BB05EA"/>
    <w:rsid w:val="00BB0C3F"/>
    <w:rsid w:val="00BB304B"/>
    <w:rsid w:val="00BB4EF4"/>
    <w:rsid w:val="00BB520D"/>
    <w:rsid w:val="00BC0688"/>
    <w:rsid w:val="00BC0DE7"/>
    <w:rsid w:val="00BC2B95"/>
    <w:rsid w:val="00BC54EC"/>
    <w:rsid w:val="00BC7FE2"/>
    <w:rsid w:val="00BD03FA"/>
    <w:rsid w:val="00BD0FDC"/>
    <w:rsid w:val="00BD1B94"/>
    <w:rsid w:val="00BD27F6"/>
    <w:rsid w:val="00BD32D8"/>
    <w:rsid w:val="00BD3884"/>
    <w:rsid w:val="00BD4943"/>
    <w:rsid w:val="00BD598D"/>
    <w:rsid w:val="00BD6594"/>
    <w:rsid w:val="00BD68F3"/>
    <w:rsid w:val="00BE2A8B"/>
    <w:rsid w:val="00BE4AA7"/>
    <w:rsid w:val="00BE4EAD"/>
    <w:rsid w:val="00BE55FF"/>
    <w:rsid w:val="00BF0B44"/>
    <w:rsid w:val="00BF1D82"/>
    <w:rsid w:val="00BF4C34"/>
    <w:rsid w:val="00BF4CA1"/>
    <w:rsid w:val="00BF6064"/>
    <w:rsid w:val="00BF60A6"/>
    <w:rsid w:val="00BF69A6"/>
    <w:rsid w:val="00C007ED"/>
    <w:rsid w:val="00C00A4F"/>
    <w:rsid w:val="00C02AFF"/>
    <w:rsid w:val="00C114C4"/>
    <w:rsid w:val="00C11770"/>
    <w:rsid w:val="00C1427A"/>
    <w:rsid w:val="00C17369"/>
    <w:rsid w:val="00C229C2"/>
    <w:rsid w:val="00C23009"/>
    <w:rsid w:val="00C2512D"/>
    <w:rsid w:val="00C25FDC"/>
    <w:rsid w:val="00C26561"/>
    <w:rsid w:val="00C26C2F"/>
    <w:rsid w:val="00C31203"/>
    <w:rsid w:val="00C31D0B"/>
    <w:rsid w:val="00C36BA6"/>
    <w:rsid w:val="00C36E9B"/>
    <w:rsid w:val="00C40C8B"/>
    <w:rsid w:val="00C41592"/>
    <w:rsid w:val="00C42DCA"/>
    <w:rsid w:val="00C438E0"/>
    <w:rsid w:val="00C52E70"/>
    <w:rsid w:val="00C5345B"/>
    <w:rsid w:val="00C536C6"/>
    <w:rsid w:val="00C5408D"/>
    <w:rsid w:val="00C56D5B"/>
    <w:rsid w:val="00C62776"/>
    <w:rsid w:val="00C62B94"/>
    <w:rsid w:val="00C6462C"/>
    <w:rsid w:val="00C647B0"/>
    <w:rsid w:val="00C654FD"/>
    <w:rsid w:val="00C660D6"/>
    <w:rsid w:val="00C67D98"/>
    <w:rsid w:val="00C72F96"/>
    <w:rsid w:val="00C73231"/>
    <w:rsid w:val="00C7380D"/>
    <w:rsid w:val="00C762EC"/>
    <w:rsid w:val="00C817CF"/>
    <w:rsid w:val="00C84183"/>
    <w:rsid w:val="00C865EC"/>
    <w:rsid w:val="00C906CC"/>
    <w:rsid w:val="00C914A8"/>
    <w:rsid w:val="00C91511"/>
    <w:rsid w:val="00C94423"/>
    <w:rsid w:val="00CA0C9F"/>
    <w:rsid w:val="00CA116C"/>
    <w:rsid w:val="00CA3808"/>
    <w:rsid w:val="00CA421E"/>
    <w:rsid w:val="00CA56DE"/>
    <w:rsid w:val="00CA6BD3"/>
    <w:rsid w:val="00CA6D8B"/>
    <w:rsid w:val="00CB0B13"/>
    <w:rsid w:val="00CB188C"/>
    <w:rsid w:val="00CB2262"/>
    <w:rsid w:val="00CB2FD7"/>
    <w:rsid w:val="00CB530C"/>
    <w:rsid w:val="00CB5A6F"/>
    <w:rsid w:val="00CC244E"/>
    <w:rsid w:val="00CC2B30"/>
    <w:rsid w:val="00CC5B10"/>
    <w:rsid w:val="00CD01A4"/>
    <w:rsid w:val="00CD1583"/>
    <w:rsid w:val="00CD191C"/>
    <w:rsid w:val="00CD43D1"/>
    <w:rsid w:val="00CD47F3"/>
    <w:rsid w:val="00CD683C"/>
    <w:rsid w:val="00CE1136"/>
    <w:rsid w:val="00CE2CC1"/>
    <w:rsid w:val="00CE3EBE"/>
    <w:rsid w:val="00CE4889"/>
    <w:rsid w:val="00CE50F8"/>
    <w:rsid w:val="00CE7A08"/>
    <w:rsid w:val="00CF04C9"/>
    <w:rsid w:val="00CF22B5"/>
    <w:rsid w:val="00CF29D0"/>
    <w:rsid w:val="00D02236"/>
    <w:rsid w:val="00D03463"/>
    <w:rsid w:val="00D05AA8"/>
    <w:rsid w:val="00D101F8"/>
    <w:rsid w:val="00D11631"/>
    <w:rsid w:val="00D11C35"/>
    <w:rsid w:val="00D12296"/>
    <w:rsid w:val="00D13E31"/>
    <w:rsid w:val="00D16DF6"/>
    <w:rsid w:val="00D20B93"/>
    <w:rsid w:val="00D25447"/>
    <w:rsid w:val="00D25A51"/>
    <w:rsid w:val="00D25B4F"/>
    <w:rsid w:val="00D260CC"/>
    <w:rsid w:val="00D278ED"/>
    <w:rsid w:val="00D30EC4"/>
    <w:rsid w:val="00D32B04"/>
    <w:rsid w:val="00D32BAD"/>
    <w:rsid w:val="00D36123"/>
    <w:rsid w:val="00D37050"/>
    <w:rsid w:val="00D37F25"/>
    <w:rsid w:val="00D40022"/>
    <w:rsid w:val="00D401AE"/>
    <w:rsid w:val="00D4264D"/>
    <w:rsid w:val="00D453CB"/>
    <w:rsid w:val="00D461F8"/>
    <w:rsid w:val="00D463C4"/>
    <w:rsid w:val="00D4711E"/>
    <w:rsid w:val="00D47A1E"/>
    <w:rsid w:val="00D47F71"/>
    <w:rsid w:val="00D5006D"/>
    <w:rsid w:val="00D52CA0"/>
    <w:rsid w:val="00D52E0D"/>
    <w:rsid w:val="00D54905"/>
    <w:rsid w:val="00D56F2A"/>
    <w:rsid w:val="00D60953"/>
    <w:rsid w:val="00D63099"/>
    <w:rsid w:val="00D713E0"/>
    <w:rsid w:val="00D7211B"/>
    <w:rsid w:val="00D736DF"/>
    <w:rsid w:val="00D74FA3"/>
    <w:rsid w:val="00D90E79"/>
    <w:rsid w:val="00D924F5"/>
    <w:rsid w:val="00D928AC"/>
    <w:rsid w:val="00D93EBF"/>
    <w:rsid w:val="00D96237"/>
    <w:rsid w:val="00DA39C9"/>
    <w:rsid w:val="00DA42A1"/>
    <w:rsid w:val="00DA75E6"/>
    <w:rsid w:val="00DB0CC6"/>
    <w:rsid w:val="00DB1D53"/>
    <w:rsid w:val="00DB2273"/>
    <w:rsid w:val="00DB369A"/>
    <w:rsid w:val="00DB4126"/>
    <w:rsid w:val="00DB4ED0"/>
    <w:rsid w:val="00DB4FDE"/>
    <w:rsid w:val="00DB6304"/>
    <w:rsid w:val="00DB6D7A"/>
    <w:rsid w:val="00DC3720"/>
    <w:rsid w:val="00DC3F6D"/>
    <w:rsid w:val="00DC440A"/>
    <w:rsid w:val="00DC5211"/>
    <w:rsid w:val="00DD0890"/>
    <w:rsid w:val="00DD1E91"/>
    <w:rsid w:val="00DD43DF"/>
    <w:rsid w:val="00DD49A5"/>
    <w:rsid w:val="00DD5184"/>
    <w:rsid w:val="00DE2230"/>
    <w:rsid w:val="00DE4986"/>
    <w:rsid w:val="00DE4AA3"/>
    <w:rsid w:val="00DF1262"/>
    <w:rsid w:val="00DF275F"/>
    <w:rsid w:val="00DF337A"/>
    <w:rsid w:val="00DF3DFB"/>
    <w:rsid w:val="00E00253"/>
    <w:rsid w:val="00E003A0"/>
    <w:rsid w:val="00E0090E"/>
    <w:rsid w:val="00E02ADF"/>
    <w:rsid w:val="00E032F5"/>
    <w:rsid w:val="00E05769"/>
    <w:rsid w:val="00E06A5C"/>
    <w:rsid w:val="00E06B8E"/>
    <w:rsid w:val="00E11B1D"/>
    <w:rsid w:val="00E13501"/>
    <w:rsid w:val="00E15470"/>
    <w:rsid w:val="00E161B4"/>
    <w:rsid w:val="00E16364"/>
    <w:rsid w:val="00E165E9"/>
    <w:rsid w:val="00E17303"/>
    <w:rsid w:val="00E21148"/>
    <w:rsid w:val="00E21B7A"/>
    <w:rsid w:val="00E2267E"/>
    <w:rsid w:val="00E2357B"/>
    <w:rsid w:val="00E246D4"/>
    <w:rsid w:val="00E26E0A"/>
    <w:rsid w:val="00E27BD6"/>
    <w:rsid w:val="00E27F95"/>
    <w:rsid w:val="00E318EE"/>
    <w:rsid w:val="00E31A2E"/>
    <w:rsid w:val="00E3306B"/>
    <w:rsid w:val="00E33640"/>
    <w:rsid w:val="00E34F1A"/>
    <w:rsid w:val="00E3596D"/>
    <w:rsid w:val="00E36CBF"/>
    <w:rsid w:val="00E41A59"/>
    <w:rsid w:val="00E424CB"/>
    <w:rsid w:val="00E472B5"/>
    <w:rsid w:val="00E50C14"/>
    <w:rsid w:val="00E52AA8"/>
    <w:rsid w:val="00E53399"/>
    <w:rsid w:val="00E54504"/>
    <w:rsid w:val="00E55520"/>
    <w:rsid w:val="00E55E4F"/>
    <w:rsid w:val="00E56D73"/>
    <w:rsid w:val="00E607A0"/>
    <w:rsid w:val="00E6120E"/>
    <w:rsid w:val="00E61842"/>
    <w:rsid w:val="00E627A8"/>
    <w:rsid w:val="00E62EE2"/>
    <w:rsid w:val="00E63820"/>
    <w:rsid w:val="00E63AE3"/>
    <w:rsid w:val="00E63E42"/>
    <w:rsid w:val="00E67EED"/>
    <w:rsid w:val="00E71A23"/>
    <w:rsid w:val="00E72D10"/>
    <w:rsid w:val="00E73DF8"/>
    <w:rsid w:val="00E758F3"/>
    <w:rsid w:val="00E82371"/>
    <w:rsid w:val="00E85086"/>
    <w:rsid w:val="00E86173"/>
    <w:rsid w:val="00E96D8E"/>
    <w:rsid w:val="00EA1F55"/>
    <w:rsid w:val="00EA45F4"/>
    <w:rsid w:val="00EA4966"/>
    <w:rsid w:val="00EA5395"/>
    <w:rsid w:val="00EA66DF"/>
    <w:rsid w:val="00EB09C7"/>
    <w:rsid w:val="00EB2462"/>
    <w:rsid w:val="00EB4995"/>
    <w:rsid w:val="00EB56BD"/>
    <w:rsid w:val="00EB6542"/>
    <w:rsid w:val="00EB689C"/>
    <w:rsid w:val="00EC0B4D"/>
    <w:rsid w:val="00EC1266"/>
    <w:rsid w:val="00EC2C6B"/>
    <w:rsid w:val="00EC41FE"/>
    <w:rsid w:val="00EC5B9E"/>
    <w:rsid w:val="00EC5DFF"/>
    <w:rsid w:val="00EC6928"/>
    <w:rsid w:val="00ED102D"/>
    <w:rsid w:val="00ED6558"/>
    <w:rsid w:val="00EE3F18"/>
    <w:rsid w:val="00EE4413"/>
    <w:rsid w:val="00EE6198"/>
    <w:rsid w:val="00EF035A"/>
    <w:rsid w:val="00EF45ED"/>
    <w:rsid w:val="00F00DA5"/>
    <w:rsid w:val="00F023BC"/>
    <w:rsid w:val="00F02747"/>
    <w:rsid w:val="00F0320C"/>
    <w:rsid w:val="00F0452B"/>
    <w:rsid w:val="00F045DB"/>
    <w:rsid w:val="00F06EF3"/>
    <w:rsid w:val="00F10123"/>
    <w:rsid w:val="00F10596"/>
    <w:rsid w:val="00F12813"/>
    <w:rsid w:val="00F141A8"/>
    <w:rsid w:val="00F16D1B"/>
    <w:rsid w:val="00F175FB"/>
    <w:rsid w:val="00F17F81"/>
    <w:rsid w:val="00F207F8"/>
    <w:rsid w:val="00F21B12"/>
    <w:rsid w:val="00F22099"/>
    <w:rsid w:val="00F24557"/>
    <w:rsid w:val="00F25DF9"/>
    <w:rsid w:val="00F273A5"/>
    <w:rsid w:val="00F27E07"/>
    <w:rsid w:val="00F30329"/>
    <w:rsid w:val="00F30FE0"/>
    <w:rsid w:val="00F31995"/>
    <w:rsid w:val="00F33C26"/>
    <w:rsid w:val="00F35844"/>
    <w:rsid w:val="00F36A01"/>
    <w:rsid w:val="00F37BB0"/>
    <w:rsid w:val="00F408EE"/>
    <w:rsid w:val="00F411B2"/>
    <w:rsid w:val="00F4341E"/>
    <w:rsid w:val="00F43F21"/>
    <w:rsid w:val="00F458C0"/>
    <w:rsid w:val="00F45EE2"/>
    <w:rsid w:val="00F46D5C"/>
    <w:rsid w:val="00F50161"/>
    <w:rsid w:val="00F543F2"/>
    <w:rsid w:val="00F55713"/>
    <w:rsid w:val="00F55FA2"/>
    <w:rsid w:val="00F56E0A"/>
    <w:rsid w:val="00F61855"/>
    <w:rsid w:val="00F61B85"/>
    <w:rsid w:val="00F630B0"/>
    <w:rsid w:val="00F71F39"/>
    <w:rsid w:val="00F725BF"/>
    <w:rsid w:val="00F76A85"/>
    <w:rsid w:val="00F81A5B"/>
    <w:rsid w:val="00F8363F"/>
    <w:rsid w:val="00F8696A"/>
    <w:rsid w:val="00F90B13"/>
    <w:rsid w:val="00F95C3E"/>
    <w:rsid w:val="00FA2669"/>
    <w:rsid w:val="00FA38FA"/>
    <w:rsid w:val="00FB245A"/>
    <w:rsid w:val="00FB2EF4"/>
    <w:rsid w:val="00FB2FE4"/>
    <w:rsid w:val="00FB7FC0"/>
    <w:rsid w:val="00FC36B3"/>
    <w:rsid w:val="00FC5B8D"/>
    <w:rsid w:val="00FC5E66"/>
    <w:rsid w:val="00FC6166"/>
    <w:rsid w:val="00FD0764"/>
    <w:rsid w:val="00FD1E66"/>
    <w:rsid w:val="00FD2113"/>
    <w:rsid w:val="00FD2511"/>
    <w:rsid w:val="00FD458E"/>
    <w:rsid w:val="00FE37DD"/>
    <w:rsid w:val="00FE5332"/>
    <w:rsid w:val="00FE54CE"/>
    <w:rsid w:val="00FE64C9"/>
    <w:rsid w:val="00FE6944"/>
    <w:rsid w:val="00FF21E3"/>
    <w:rsid w:val="00FF3BDB"/>
    <w:rsid w:val="00FF4792"/>
    <w:rsid w:val="00FF6393"/>
    <w:rsid w:val="00FF6B4A"/>
    <w:rsid w:val="00FF77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D9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sk-S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A77D8"/>
    <w:pPr>
      <w:spacing w:after="160" w:line="259" w:lineRule="auto"/>
      <w:jc w:val="left"/>
    </w:pPr>
    <w:rPr>
      <w:rFonts w:asciiTheme="minorHAnsi" w:eastAsiaTheme="minorEastAsia" w:hAnsiTheme="minorHAns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C62B94"/>
    <w:pPr>
      <w:spacing w:after="200" w:line="276" w:lineRule="auto"/>
      <w:ind w:left="720"/>
      <w:contextualSpacing/>
    </w:pPr>
    <w:rPr>
      <w:rFonts w:ascii="Calibri" w:eastAsia="Times New Roman" w:hAnsi="Calibri"/>
      <w:lang w:eastAsia="en-US"/>
    </w:rPr>
  </w:style>
  <w:style w:type="character" w:styleId="Zstupntext">
    <w:name w:val="Placeholder Text"/>
    <w:basedOn w:val="Predvolenpsmoodseku"/>
    <w:uiPriority w:val="99"/>
    <w:rsid w:val="00C62B94"/>
    <w:rPr>
      <w:rFonts w:cs="Times New Roman"/>
      <w:color w:val="808080"/>
    </w:rPr>
  </w:style>
  <w:style w:type="paragraph" w:styleId="Normlnywebov">
    <w:name w:val="Normal (Web)"/>
    <w:aliases w:val="webb"/>
    <w:basedOn w:val="Normlny"/>
    <w:uiPriority w:val="99"/>
    <w:unhideWhenUsed/>
    <w:rsid w:val="00C62B94"/>
    <w:pPr>
      <w:spacing w:before="100" w:beforeAutospacing="1" w:after="100" w:afterAutospacing="1" w:line="240" w:lineRule="auto"/>
    </w:pPr>
    <w:rPr>
      <w:rFonts w:ascii="Times New Roman" w:eastAsia="Times New Roman" w:hAnsi="Times New Roman"/>
      <w:sz w:val="24"/>
      <w:szCs w:val="24"/>
    </w:rPr>
  </w:style>
  <w:style w:type="paragraph" w:styleId="Odsekzoznamu">
    <w:name w:val="List Paragraph"/>
    <w:basedOn w:val="Normlny"/>
    <w:uiPriority w:val="34"/>
    <w:qFormat/>
    <w:rsid w:val="00CB188C"/>
    <w:pPr>
      <w:ind w:left="720"/>
      <w:contextualSpacing/>
    </w:pPr>
    <w:rPr>
      <w:rFonts w:eastAsiaTheme="minorHAnsi" w:cstheme="minorBidi"/>
      <w:lang w:eastAsia="en-US"/>
    </w:rPr>
  </w:style>
  <w:style w:type="paragraph" w:styleId="Textbubliny">
    <w:name w:val="Balloon Text"/>
    <w:basedOn w:val="Normlny"/>
    <w:link w:val="TextbublinyChar"/>
    <w:uiPriority w:val="99"/>
    <w:semiHidden/>
    <w:unhideWhenUsed/>
    <w:rsid w:val="00487C7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C7A"/>
    <w:rPr>
      <w:rFonts w:ascii="Segoe UI" w:eastAsiaTheme="minorEastAsia" w:hAnsi="Segoe UI" w:cs="Segoe UI"/>
      <w:sz w:val="18"/>
      <w:szCs w:val="18"/>
      <w:lang w:eastAsia="sk-SK"/>
    </w:rPr>
  </w:style>
  <w:style w:type="character" w:styleId="Odkaznakomentr">
    <w:name w:val="annotation reference"/>
    <w:basedOn w:val="Predvolenpsmoodseku"/>
    <w:uiPriority w:val="99"/>
    <w:semiHidden/>
    <w:unhideWhenUsed/>
    <w:rsid w:val="00BD4943"/>
    <w:rPr>
      <w:sz w:val="16"/>
      <w:szCs w:val="16"/>
    </w:rPr>
  </w:style>
  <w:style w:type="paragraph" w:styleId="Textkomentra">
    <w:name w:val="annotation text"/>
    <w:basedOn w:val="Normlny"/>
    <w:link w:val="TextkomentraChar"/>
    <w:uiPriority w:val="99"/>
    <w:unhideWhenUsed/>
    <w:rsid w:val="00BD4943"/>
    <w:pPr>
      <w:spacing w:line="240" w:lineRule="auto"/>
    </w:pPr>
    <w:rPr>
      <w:sz w:val="20"/>
      <w:szCs w:val="20"/>
    </w:rPr>
  </w:style>
  <w:style w:type="character" w:customStyle="1" w:styleId="TextkomentraChar">
    <w:name w:val="Text komentára Char"/>
    <w:basedOn w:val="Predvolenpsmoodseku"/>
    <w:link w:val="Textkomentra"/>
    <w:uiPriority w:val="99"/>
    <w:rsid w:val="00BD4943"/>
    <w:rPr>
      <w:rFonts w:asciiTheme="minorHAnsi" w:eastAsiaTheme="minorEastAsia" w:hAnsiTheme="minorHAnsi"/>
      <w:sz w:val="20"/>
      <w:szCs w:val="20"/>
      <w:lang w:eastAsia="sk-SK"/>
    </w:rPr>
  </w:style>
  <w:style w:type="paragraph" w:styleId="Predmetkomentra">
    <w:name w:val="annotation subject"/>
    <w:basedOn w:val="Textkomentra"/>
    <w:next w:val="Textkomentra"/>
    <w:link w:val="PredmetkomentraChar"/>
    <w:uiPriority w:val="99"/>
    <w:semiHidden/>
    <w:unhideWhenUsed/>
    <w:rsid w:val="00BD4943"/>
    <w:rPr>
      <w:b/>
      <w:bCs/>
    </w:rPr>
  </w:style>
  <w:style w:type="character" w:customStyle="1" w:styleId="PredmetkomentraChar">
    <w:name w:val="Predmet komentára Char"/>
    <w:basedOn w:val="TextkomentraChar"/>
    <w:link w:val="Predmetkomentra"/>
    <w:uiPriority w:val="99"/>
    <w:semiHidden/>
    <w:rsid w:val="00BD4943"/>
    <w:rPr>
      <w:rFonts w:asciiTheme="minorHAnsi" w:eastAsiaTheme="minorEastAsia" w:hAnsiTheme="minorHAnsi"/>
      <w:b/>
      <w:bCs/>
      <w:sz w:val="20"/>
      <w:szCs w:val="20"/>
      <w:lang w:eastAsia="sk-SK"/>
    </w:rPr>
  </w:style>
  <w:style w:type="table" w:styleId="Mriekatabuky">
    <w:name w:val="Table Grid"/>
    <w:basedOn w:val="Normlnatabuka"/>
    <w:uiPriority w:val="59"/>
    <w:rsid w:val="00FD0764"/>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99"/>
    <w:qFormat/>
    <w:rsid w:val="00FD0764"/>
    <w:rPr>
      <w:rFonts w:ascii="Times New Roman" w:hAnsi="Times New Roman" w:cs="Times New Roman"/>
      <w:b/>
      <w:bCs/>
    </w:rPr>
  </w:style>
  <w:style w:type="character" w:customStyle="1" w:styleId="awspan">
    <w:name w:val="awspan"/>
    <w:basedOn w:val="Predvolenpsmoodseku"/>
    <w:rsid w:val="0092425C"/>
  </w:style>
  <w:style w:type="paragraph" w:styleId="Hlavika">
    <w:name w:val="header"/>
    <w:basedOn w:val="Normlny"/>
    <w:link w:val="HlavikaChar"/>
    <w:uiPriority w:val="99"/>
    <w:unhideWhenUsed/>
    <w:rsid w:val="00D90E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0E79"/>
    <w:rPr>
      <w:rFonts w:asciiTheme="minorHAnsi" w:eastAsiaTheme="minorEastAsia" w:hAnsiTheme="minorHAnsi"/>
      <w:lang w:eastAsia="sk-SK"/>
    </w:rPr>
  </w:style>
  <w:style w:type="paragraph" w:styleId="Pta">
    <w:name w:val="footer"/>
    <w:basedOn w:val="Normlny"/>
    <w:link w:val="PtaChar"/>
    <w:uiPriority w:val="99"/>
    <w:unhideWhenUsed/>
    <w:rsid w:val="00D90E79"/>
    <w:pPr>
      <w:tabs>
        <w:tab w:val="center" w:pos="4536"/>
        <w:tab w:val="right" w:pos="9072"/>
      </w:tabs>
      <w:spacing w:after="0" w:line="240" w:lineRule="auto"/>
    </w:pPr>
  </w:style>
  <w:style w:type="character" w:customStyle="1" w:styleId="PtaChar">
    <w:name w:val="Päta Char"/>
    <w:basedOn w:val="Predvolenpsmoodseku"/>
    <w:link w:val="Pta"/>
    <w:uiPriority w:val="99"/>
    <w:rsid w:val="00D90E79"/>
    <w:rPr>
      <w:rFonts w:asciiTheme="minorHAnsi" w:eastAsiaTheme="minorEastAsia" w:hAnsiTheme="minorHAnsi"/>
      <w:lang w:eastAsia="sk-SK"/>
    </w:rPr>
  </w:style>
  <w:style w:type="paragraph" w:styleId="Revzia">
    <w:name w:val="Revision"/>
    <w:hidden/>
    <w:uiPriority w:val="99"/>
    <w:semiHidden/>
    <w:rsid w:val="00F55FA2"/>
    <w:pPr>
      <w:jc w:val="left"/>
    </w:pPr>
    <w:rPr>
      <w:rFonts w:asciiTheme="minorHAnsi" w:eastAsiaTheme="minorEastAsia" w:hAnsiTheme="minorHAnsi"/>
      <w:lang w:eastAsia="sk-SK"/>
    </w:rPr>
  </w:style>
  <w:style w:type="paragraph" w:styleId="Textpoznmkypodiarou">
    <w:name w:val="footnote text"/>
    <w:basedOn w:val="Normlny"/>
    <w:link w:val="TextpoznmkypodiarouChar"/>
    <w:uiPriority w:val="99"/>
    <w:semiHidden/>
    <w:unhideWhenUsed/>
    <w:rsid w:val="00670D6D"/>
    <w:pPr>
      <w:spacing w:after="0" w:line="240" w:lineRule="auto"/>
    </w:pPr>
    <w:rPr>
      <w:rFonts w:eastAsia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670D6D"/>
    <w:rPr>
      <w:rFonts w:asciiTheme="minorHAnsi" w:hAnsiTheme="minorHAnsi" w:cstheme="minorBidi"/>
      <w:sz w:val="20"/>
      <w:szCs w:val="20"/>
    </w:rPr>
  </w:style>
  <w:style w:type="character" w:styleId="Hypertextovprepojenie">
    <w:name w:val="Hyperlink"/>
    <w:basedOn w:val="Predvolenpsmoodseku"/>
    <w:uiPriority w:val="99"/>
    <w:unhideWhenUsed/>
    <w:rsid w:val="00670D6D"/>
    <w:rPr>
      <w:color w:val="0563C1" w:themeColor="hyperlink"/>
      <w:u w:val="single"/>
    </w:rPr>
  </w:style>
  <w:style w:type="character" w:styleId="Odkaznapoznmkupodiarou">
    <w:name w:val="footnote reference"/>
    <w:basedOn w:val="Predvolenpsmoodseku"/>
    <w:uiPriority w:val="99"/>
    <w:semiHidden/>
    <w:unhideWhenUsed/>
    <w:rsid w:val="00670D6D"/>
    <w:rPr>
      <w:vertAlign w:val="superscript"/>
    </w:rPr>
  </w:style>
  <w:style w:type="paragraph" w:styleId="Zkladntext">
    <w:name w:val="Body Text"/>
    <w:basedOn w:val="Normlny"/>
    <w:link w:val="ZkladntextChar"/>
    <w:uiPriority w:val="99"/>
    <w:rsid w:val="00D32B04"/>
    <w:pPr>
      <w:spacing w:before="240" w:after="0" w:line="360" w:lineRule="auto"/>
      <w:jc w:val="both"/>
    </w:pPr>
    <w:rPr>
      <w:rFonts w:ascii="Times New Roman" w:eastAsia="Times New Roman" w:hAnsi="Times New Roman"/>
      <w:sz w:val="24"/>
      <w:szCs w:val="24"/>
    </w:rPr>
  </w:style>
  <w:style w:type="character" w:customStyle="1" w:styleId="ZkladntextChar">
    <w:name w:val="Základný text Char"/>
    <w:basedOn w:val="Predvolenpsmoodseku"/>
    <w:link w:val="Zkladntext"/>
    <w:uiPriority w:val="99"/>
    <w:rsid w:val="00D32B04"/>
    <w:rPr>
      <w:rFonts w:eastAsia="Times New Roman"/>
      <w:sz w:val="24"/>
      <w:szCs w:val="24"/>
      <w:lang w:eastAsia="sk-SK"/>
    </w:rPr>
  </w:style>
  <w:style w:type="character" w:styleId="Nevyrieenzmienka">
    <w:name w:val="Unresolved Mention"/>
    <w:basedOn w:val="Predvolenpsmoodseku"/>
    <w:uiPriority w:val="99"/>
    <w:semiHidden/>
    <w:unhideWhenUsed/>
    <w:rsid w:val="00360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7898">
      <w:bodyDiv w:val="1"/>
      <w:marLeft w:val="0"/>
      <w:marRight w:val="0"/>
      <w:marTop w:val="0"/>
      <w:marBottom w:val="0"/>
      <w:divBdr>
        <w:top w:val="none" w:sz="0" w:space="0" w:color="auto"/>
        <w:left w:val="none" w:sz="0" w:space="0" w:color="auto"/>
        <w:bottom w:val="none" w:sz="0" w:space="0" w:color="auto"/>
        <w:right w:val="none" w:sz="0" w:space="0" w:color="auto"/>
      </w:divBdr>
    </w:div>
    <w:div w:id="354768279">
      <w:bodyDiv w:val="1"/>
      <w:marLeft w:val="0"/>
      <w:marRight w:val="0"/>
      <w:marTop w:val="0"/>
      <w:marBottom w:val="0"/>
      <w:divBdr>
        <w:top w:val="none" w:sz="0" w:space="0" w:color="auto"/>
        <w:left w:val="none" w:sz="0" w:space="0" w:color="auto"/>
        <w:bottom w:val="none" w:sz="0" w:space="0" w:color="auto"/>
        <w:right w:val="none" w:sz="0" w:space="0" w:color="auto"/>
      </w:divBdr>
      <w:divsChild>
        <w:div w:id="825901581">
          <w:marLeft w:val="0"/>
          <w:marRight w:val="0"/>
          <w:marTop w:val="0"/>
          <w:marBottom w:val="0"/>
          <w:divBdr>
            <w:top w:val="none" w:sz="0" w:space="0" w:color="auto"/>
            <w:left w:val="none" w:sz="0" w:space="0" w:color="auto"/>
            <w:bottom w:val="none" w:sz="0" w:space="0" w:color="auto"/>
            <w:right w:val="none" w:sz="0" w:space="0" w:color="auto"/>
          </w:divBdr>
        </w:div>
      </w:divsChild>
    </w:div>
    <w:div w:id="448748011">
      <w:bodyDiv w:val="1"/>
      <w:marLeft w:val="0"/>
      <w:marRight w:val="0"/>
      <w:marTop w:val="0"/>
      <w:marBottom w:val="0"/>
      <w:divBdr>
        <w:top w:val="none" w:sz="0" w:space="0" w:color="auto"/>
        <w:left w:val="none" w:sz="0" w:space="0" w:color="auto"/>
        <w:bottom w:val="none" w:sz="0" w:space="0" w:color="auto"/>
        <w:right w:val="none" w:sz="0" w:space="0" w:color="auto"/>
      </w:divBdr>
    </w:div>
    <w:div w:id="498931387">
      <w:bodyDiv w:val="1"/>
      <w:marLeft w:val="0"/>
      <w:marRight w:val="0"/>
      <w:marTop w:val="0"/>
      <w:marBottom w:val="0"/>
      <w:divBdr>
        <w:top w:val="none" w:sz="0" w:space="0" w:color="auto"/>
        <w:left w:val="none" w:sz="0" w:space="0" w:color="auto"/>
        <w:bottom w:val="none" w:sz="0" w:space="0" w:color="auto"/>
        <w:right w:val="none" w:sz="0" w:space="0" w:color="auto"/>
      </w:divBdr>
    </w:div>
    <w:div w:id="632711440">
      <w:bodyDiv w:val="1"/>
      <w:marLeft w:val="0"/>
      <w:marRight w:val="0"/>
      <w:marTop w:val="0"/>
      <w:marBottom w:val="0"/>
      <w:divBdr>
        <w:top w:val="none" w:sz="0" w:space="0" w:color="auto"/>
        <w:left w:val="none" w:sz="0" w:space="0" w:color="auto"/>
        <w:bottom w:val="none" w:sz="0" w:space="0" w:color="auto"/>
        <w:right w:val="none" w:sz="0" w:space="0" w:color="auto"/>
      </w:divBdr>
    </w:div>
    <w:div w:id="634262380">
      <w:bodyDiv w:val="1"/>
      <w:marLeft w:val="0"/>
      <w:marRight w:val="0"/>
      <w:marTop w:val="0"/>
      <w:marBottom w:val="0"/>
      <w:divBdr>
        <w:top w:val="none" w:sz="0" w:space="0" w:color="auto"/>
        <w:left w:val="none" w:sz="0" w:space="0" w:color="auto"/>
        <w:bottom w:val="none" w:sz="0" w:space="0" w:color="auto"/>
        <w:right w:val="none" w:sz="0" w:space="0" w:color="auto"/>
      </w:divBdr>
      <w:divsChild>
        <w:div w:id="449864626">
          <w:marLeft w:val="255"/>
          <w:marRight w:val="0"/>
          <w:marTop w:val="0"/>
          <w:marBottom w:val="0"/>
          <w:divBdr>
            <w:top w:val="single" w:sz="18" w:space="2" w:color="FFDF0F"/>
            <w:left w:val="single" w:sz="18" w:space="2" w:color="FFDF0F"/>
            <w:bottom w:val="single" w:sz="18" w:space="2" w:color="FFDF0F"/>
            <w:right w:val="single" w:sz="18" w:space="2" w:color="FFDF0F"/>
          </w:divBdr>
          <w:divsChild>
            <w:div w:id="1722633158">
              <w:marLeft w:val="0"/>
              <w:marRight w:val="0"/>
              <w:marTop w:val="0"/>
              <w:marBottom w:val="0"/>
              <w:divBdr>
                <w:top w:val="none" w:sz="0" w:space="0" w:color="auto"/>
                <w:left w:val="none" w:sz="0" w:space="0" w:color="auto"/>
                <w:bottom w:val="single" w:sz="12" w:space="2" w:color="6F777B"/>
                <w:right w:val="none" w:sz="0" w:space="0" w:color="auto"/>
              </w:divBdr>
            </w:div>
          </w:divsChild>
        </w:div>
        <w:div w:id="1336300468">
          <w:marLeft w:val="255"/>
          <w:marRight w:val="0"/>
          <w:marTop w:val="0"/>
          <w:marBottom w:val="0"/>
          <w:divBdr>
            <w:top w:val="none" w:sz="0" w:space="0" w:color="auto"/>
            <w:left w:val="none" w:sz="0" w:space="0" w:color="auto"/>
            <w:bottom w:val="none" w:sz="0" w:space="0" w:color="auto"/>
            <w:right w:val="none" w:sz="0" w:space="0" w:color="auto"/>
          </w:divBdr>
        </w:div>
        <w:div w:id="992609691">
          <w:marLeft w:val="255"/>
          <w:marRight w:val="0"/>
          <w:marTop w:val="0"/>
          <w:marBottom w:val="0"/>
          <w:divBdr>
            <w:top w:val="none" w:sz="0" w:space="0" w:color="auto"/>
            <w:left w:val="none" w:sz="0" w:space="0" w:color="auto"/>
            <w:bottom w:val="none" w:sz="0" w:space="0" w:color="auto"/>
            <w:right w:val="none" w:sz="0" w:space="0" w:color="auto"/>
          </w:divBdr>
        </w:div>
      </w:divsChild>
    </w:div>
    <w:div w:id="715154505">
      <w:bodyDiv w:val="1"/>
      <w:marLeft w:val="0"/>
      <w:marRight w:val="0"/>
      <w:marTop w:val="0"/>
      <w:marBottom w:val="0"/>
      <w:divBdr>
        <w:top w:val="none" w:sz="0" w:space="0" w:color="auto"/>
        <w:left w:val="none" w:sz="0" w:space="0" w:color="auto"/>
        <w:bottom w:val="none" w:sz="0" w:space="0" w:color="auto"/>
        <w:right w:val="none" w:sz="0" w:space="0" w:color="auto"/>
      </w:divBdr>
    </w:div>
    <w:div w:id="716778032">
      <w:bodyDiv w:val="1"/>
      <w:marLeft w:val="0"/>
      <w:marRight w:val="0"/>
      <w:marTop w:val="0"/>
      <w:marBottom w:val="0"/>
      <w:divBdr>
        <w:top w:val="none" w:sz="0" w:space="0" w:color="auto"/>
        <w:left w:val="none" w:sz="0" w:space="0" w:color="auto"/>
        <w:bottom w:val="none" w:sz="0" w:space="0" w:color="auto"/>
        <w:right w:val="none" w:sz="0" w:space="0" w:color="auto"/>
      </w:divBdr>
    </w:div>
    <w:div w:id="776755360">
      <w:bodyDiv w:val="1"/>
      <w:marLeft w:val="0"/>
      <w:marRight w:val="0"/>
      <w:marTop w:val="0"/>
      <w:marBottom w:val="0"/>
      <w:divBdr>
        <w:top w:val="none" w:sz="0" w:space="0" w:color="auto"/>
        <w:left w:val="none" w:sz="0" w:space="0" w:color="auto"/>
        <w:bottom w:val="none" w:sz="0" w:space="0" w:color="auto"/>
        <w:right w:val="none" w:sz="0" w:space="0" w:color="auto"/>
      </w:divBdr>
    </w:div>
    <w:div w:id="807622833">
      <w:bodyDiv w:val="1"/>
      <w:marLeft w:val="0"/>
      <w:marRight w:val="0"/>
      <w:marTop w:val="0"/>
      <w:marBottom w:val="0"/>
      <w:divBdr>
        <w:top w:val="none" w:sz="0" w:space="0" w:color="auto"/>
        <w:left w:val="none" w:sz="0" w:space="0" w:color="auto"/>
        <w:bottom w:val="none" w:sz="0" w:space="0" w:color="auto"/>
        <w:right w:val="none" w:sz="0" w:space="0" w:color="auto"/>
      </w:divBdr>
    </w:div>
    <w:div w:id="811751760">
      <w:bodyDiv w:val="1"/>
      <w:marLeft w:val="0"/>
      <w:marRight w:val="0"/>
      <w:marTop w:val="0"/>
      <w:marBottom w:val="0"/>
      <w:divBdr>
        <w:top w:val="none" w:sz="0" w:space="0" w:color="auto"/>
        <w:left w:val="none" w:sz="0" w:space="0" w:color="auto"/>
        <w:bottom w:val="none" w:sz="0" w:space="0" w:color="auto"/>
        <w:right w:val="none" w:sz="0" w:space="0" w:color="auto"/>
      </w:divBdr>
    </w:div>
    <w:div w:id="1101338974">
      <w:bodyDiv w:val="1"/>
      <w:marLeft w:val="0"/>
      <w:marRight w:val="0"/>
      <w:marTop w:val="0"/>
      <w:marBottom w:val="0"/>
      <w:divBdr>
        <w:top w:val="none" w:sz="0" w:space="0" w:color="auto"/>
        <w:left w:val="none" w:sz="0" w:space="0" w:color="auto"/>
        <w:bottom w:val="none" w:sz="0" w:space="0" w:color="auto"/>
        <w:right w:val="none" w:sz="0" w:space="0" w:color="auto"/>
      </w:divBdr>
    </w:div>
    <w:div w:id="1123962309">
      <w:bodyDiv w:val="1"/>
      <w:marLeft w:val="0"/>
      <w:marRight w:val="0"/>
      <w:marTop w:val="0"/>
      <w:marBottom w:val="0"/>
      <w:divBdr>
        <w:top w:val="none" w:sz="0" w:space="0" w:color="auto"/>
        <w:left w:val="none" w:sz="0" w:space="0" w:color="auto"/>
        <w:bottom w:val="none" w:sz="0" w:space="0" w:color="auto"/>
        <w:right w:val="none" w:sz="0" w:space="0" w:color="auto"/>
      </w:divBdr>
    </w:div>
    <w:div w:id="1157502807">
      <w:bodyDiv w:val="1"/>
      <w:marLeft w:val="0"/>
      <w:marRight w:val="0"/>
      <w:marTop w:val="0"/>
      <w:marBottom w:val="0"/>
      <w:divBdr>
        <w:top w:val="none" w:sz="0" w:space="0" w:color="auto"/>
        <w:left w:val="none" w:sz="0" w:space="0" w:color="auto"/>
        <w:bottom w:val="none" w:sz="0" w:space="0" w:color="auto"/>
        <w:right w:val="none" w:sz="0" w:space="0" w:color="auto"/>
      </w:divBdr>
    </w:div>
    <w:div w:id="1354956968">
      <w:bodyDiv w:val="1"/>
      <w:marLeft w:val="0"/>
      <w:marRight w:val="0"/>
      <w:marTop w:val="0"/>
      <w:marBottom w:val="0"/>
      <w:divBdr>
        <w:top w:val="none" w:sz="0" w:space="0" w:color="auto"/>
        <w:left w:val="none" w:sz="0" w:space="0" w:color="auto"/>
        <w:bottom w:val="none" w:sz="0" w:space="0" w:color="auto"/>
        <w:right w:val="none" w:sz="0" w:space="0" w:color="auto"/>
      </w:divBdr>
    </w:div>
    <w:div w:id="1410888148">
      <w:bodyDiv w:val="1"/>
      <w:marLeft w:val="0"/>
      <w:marRight w:val="0"/>
      <w:marTop w:val="0"/>
      <w:marBottom w:val="0"/>
      <w:divBdr>
        <w:top w:val="none" w:sz="0" w:space="0" w:color="auto"/>
        <w:left w:val="none" w:sz="0" w:space="0" w:color="auto"/>
        <w:bottom w:val="none" w:sz="0" w:space="0" w:color="auto"/>
        <w:right w:val="none" w:sz="0" w:space="0" w:color="auto"/>
      </w:divBdr>
    </w:div>
    <w:div w:id="1624462794">
      <w:bodyDiv w:val="1"/>
      <w:marLeft w:val="0"/>
      <w:marRight w:val="0"/>
      <w:marTop w:val="0"/>
      <w:marBottom w:val="0"/>
      <w:divBdr>
        <w:top w:val="none" w:sz="0" w:space="0" w:color="auto"/>
        <w:left w:val="none" w:sz="0" w:space="0" w:color="auto"/>
        <w:bottom w:val="none" w:sz="0" w:space="0" w:color="auto"/>
        <w:right w:val="none" w:sz="0" w:space="0" w:color="auto"/>
      </w:divBdr>
    </w:div>
    <w:div w:id="1705783616">
      <w:bodyDiv w:val="1"/>
      <w:marLeft w:val="0"/>
      <w:marRight w:val="0"/>
      <w:marTop w:val="0"/>
      <w:marBottom w:val="0"/>
      <w:divBdr>
        <w:top w:val="none" w:sz="0" w:space="0" w:color="auto"/>
        <w:left w:val="none" w:sz="0" w:space="0" w:color="auto"/>
        <w:bottom w:val="none" w:sz="0" w:space="0" w:color="auto"/>
        <w:right w:val="none" w:sz="0" w:space="0" w:color="auto"/>
      </w:divBdr>
    </w:div>
    <w:div w:id="1809469759">
      <w:bodyDiv w:val="1"/>
      <w:marLeft w:val="0"/>
      <w:marRight w:val="0"/>
      <w:marTop w:val="0"/>
      <w:marBottom w:val="0"/>
      <w:divBdr>
        <w:top w:val="none" w:sz="0" w:space="0" w:color="auto"/>
        <w:left w:val="none" w:sz="0" w:space="0" w:color="auto"/>
        <w:bottom w:val="none" w:sz="0" w:space="0" w:color="auto"/>
        <w:right w:val="none" w:sz="0" w:space="0" w:color="auto"/>
      </w:divBdr>
    </w:div>
    <w:div w:id="1933737005">
      <w:bodyDiv w:val="1"/>
      <w:marLeft w:val="0"/>
      <w:marRight w:val="0"/>
      <w:marTop w:val="0"/>
      <w:marBottom w:val="0"/>
      <w:divBdr>
        <w:top w:val="none" w:sz="0" w:space="0" w:color="auto"/>
        <w:left w:val="none" w:sz="0" w:space="0" w:color="auto"/>
        <w:bottom w:val="none" w:sz="0" w:space="0" w:color="auto"/>
        <w:right w:val="none" w:sz="0" w:space="0" w:color="auto"/>
      </w:divBdr>
    </w:div>
    <w:div w:id="1970090425">
      <w:bodyDiv w:val="1"/>
      <w:marLeft w:val="0"/>
      <w:marRight w:val="0"/>
      <w:marTop w:val="0"/>
      <w:marBottom w:val="0"/>
      <w:divBdr>
        <w:top w:val="none" w:sz="0" w:space="0" w:color="auto"/>
        <w:left w:val="none" w:sz="0" w:space="0" w:color="auto"/>
        <w:bottom w:val="none" w:sz="0" w:space="0" w:color="auto"/>
        <w:right w:val="none" w:sz="0" w:space="0" w:color="auto"/>
      </w:divBdr>
    </w:div>
    <w:div w:id="1987857980">
      <w:bodyDiv w:val="1"/>
      <w:marLeft w:val="0"/>
      <w:marRight w:val="0"/>
      <w:marTop w:val="0"/>
      <w:marBottom w:val="0"/>
      <w:divBdr>
        <w:top w:val="none" w:sz="0" w:space="0" w:color="auto"/>
        <w:left w:val="none" w:sz="0" w:space="0" w:color="auto"/>
        <w:bottom w:val="none" w:sz="0" w:space="0" w:color="auto"/>
        <w:right w:val="none" w:sz="0" w:space="0" w:color="auto"/>
      </w:divBdr>
      <w:divsChild>
        <w:div w:id="756293794">
          <w:marLeft w:val="255"/>
          <w:marRight w:val="0"/>
          <w:marTop w:val="0"/>
          <w:marBottom w:val="0"/>
          <w:divBdr>
            <w:top w:val="single" w:sz="18" w:space="2" w:color="FFDF0F"/>
            <w:left w:val="single" w:sz="18" w:space="2" w:color="FFDF0F"/>
            <w:bottom w:val="single" w:sz="18" w:space="2" w:color="FFDF0F"/>
            <w:right w:val="single" w:sz="18" w:space="2" w:color="FFDF0F"/>
          </w:divBdr>
          <w:divsChild>
            <w:div w:id="439380754">
              <w:marLeft w:val="0"/>
              <w:marRight w:val="0"/>
              <w:marTop w:val="0"/>
              <w:marBottom w:val="0"/>
              <w:divBdr>
                <w:top w:val="none" w:sz="0" w:space="0" w:color="auto"/>
                <w:left w:val="none" w:sz="0" w:space="0" w:color="auto"/>
                <w:bottom w:val="single" w:sz="12" w:space="2" w:color="6F777B"/>
                <w:right w:val="none" w:sz="0" w:space="0" w:color="auto"/>
              </w:divBdr>
            </w:div>
          </w:divsChild>
        </w:div>
        <w:div w:id="1744913202">
          <w:marLeft w:val="255"/>
          <w:marRight w:val="0"/>
          <w:marTop w:val="0"/>
          <w:marBottom w:val="0"/>
          <w:divBdr>
            <w:top w:val="none" w:sz="0" w:space="0" w:color="auto"/>
            <w:left w:val="none" w:sz="0" w:space="0" w:color="auto"/>
            <w:bottom w:val="none" w:sz="0" w:space="0" w:color="auto"/>
            <w:right w:val="none" w:sz="0" w:space="0" w:color="auto"/>
          </w:divBdr>
        </w:div>
        <w:div w:id="187434419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Dôvodová správa" edit="true"/>
    <f:field ref="objsubject" par="" text="" edit="true"/>
    <f:field ref="objcreatedby" par="" text="Verešová Lenka, JUDr."/>
    <f:field ref="objcreatedat" par="" date="2022-02-23T14:40:32" text="23.2.2022 14:40:32"/>
    <f:field ref="objchangedby" par="" text="Verešová Lenka, JUDr."/>
    <f:field ref="objmodifiedat" par="" date="2022-02-23T14:40:32" text="23.2.2022 14:40:32"/>
    <f:field ref="doc_FSCFOLIO_1_1001_FieldDocumentNumber" par="" text=""/>
    <f:field ref="doc_FSCFOLIO_1_1001_FieldSubject" par="" text=""/>
    <f:field ref="FSCFOLIO_1_1001_FieldCurrentUser" par="" text="JUDr. Dóra Marczellová"/>
    <f:field ref="CCAPRECONFIG_15_1001_Objektname" par="" text="Dôvodová správ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5FB8B54-096A-4A2D-8F5B-E447AB2A0BD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7283</Characters>
  <DocSecurity>0</DocSecurity>
  <Lines>60</Lines>
  <Paragraphs>17</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2025-08-21T10:28:00Z</dcterms:created>
  <dcterms:modified xsi:type="dcterms:W3CDTF">2025-08-21T10:28:00Z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2025-08-21T10:28:45Z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8e9b86cd-3ff9-4412-b358-62fa272e1859</vt:lpwstr>
  </property>
  <property fmtid="{D5CDD505-2E9C-101B-9397-08002B2CF9AE}" pid="7" name="MSIP_Label_defa4170-0d19-0005-0004-bc88714345d2_ActionId">
    <vt:lpwstr>8441cf48-a233-4690-8480-248d9fdc83b7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