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B45CE" w:rsidRDefault="004855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 </w:t>
      </w:r>
    </w:p>
    <w:p w14:paraId="00000002" w14:textId="77777777" w:rsidR="00FB45CE" w:rsidRDefault="004855A2">
      <w:pPr>
        <w:pBdr>
          <w:bottom w:val="single" w:sz="12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00000003" w14:textId="77777777" w:rsidR="00FB45CE" w:rsidRDefault="00FB45CE">
      <w:pPr>
        <w:spacing w:after="140" w:line="36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B45CE" w:rsidRDefault="00FB45CE">
      <w:pPr>
        <w:pStyle w:val="Nzov"/>
        <w:spacing w:before="0" w:after="60" w:line="360" w:lineRule="auto"/>
        <w:jc w:val="center"/>
        <w:rPr>
          <w:rFonts w:ascii="Trebuchet MS" w:eastAsia="Trebuchet MS" w:hAnsi="Trebuchet MS" w:cs="Trebuchet MS"/>
          <w:b w:val="0"/>
          <w:sz w:val="24"/>
          <w:szCs w:val="24"/>
        </w:rPr>
      </w:pPr>
      <w:bookmarkStart w:id="0" w:name="_heading=h.ejq9mlha5vj7" w:colFirst="0" w:colLast="0"/>
      <w:bookmarkEnd w:id="0"/>
    </w:p>
    <w:p w14:paraId="00000005" w14:textId="77777777" w:rsidR="00FB45CE" w:rsidRDefault="004855A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</w:p>
    <w:p w14:paraId="00000006" w14:textId="77777777" w:rsidR="00FB45CE" w:rsidRDefault="00FB45C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B45CE" w:rsidRDefault="004855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8" w14:textId="77777777" w:rsidR="00FB45CE" w:rsidRDefault="004855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2025,</w:t>
      </w:r>
    </w:p>
    <w:p w14:paraId="00000009" w14:textId="77777777" w:rsidR="00FB45CE" w:rsidRDefault="004855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a dopĺňa zákon 245/2008 Z. z. o výchove a vzdelávaní (školský zákon) a o zmene a doplnení niektorých zákonov v znení neskorších predpisov</w:t>
      </w:r>
    </w:p>
    <w:p w14:paraId="0000000A" w14:textId="77777777" w:rsidR="00FB45CE" w:rsidRDefault="004855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0B" w14:textId="77777777" w:rsidR="00FB45CE" w:rsidRDefault="00FB45CE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FB45CE" w:rsidRDefault="0048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D" w14:textId="77777777" w:rsidR="00FB45CE" w:rsidRDefault="00FB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FB45CE" w:rsidRDefault="004855A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245/2008 Z. z. o výchove a vzdelávaní (školský zákon) v znení zákona č. 462/2008 Z. z., zákona č. 37/2009 Z. z., zákona č. 184/2009 Z. z., zákona č. 37/2011 Z. z., zákona č. 39</w:t>
      </w:r>
      <w:r>
        <w:rPr>
          <w:rFonts w:ascii="Times New Roman" w:eastAsia="Times New Roman" w:hAnsi="Times New Roman" w:cs="Times New Roman"/>
          <w:sz w:val="24"/>
          <w:szCs w:val="24"/>
        </w:rPr>
        <w:t>0/2011 Z. z., zákona č. 324/2012 Z. z., zákona č. 125/2013 Z. z., zákona č. 464/2013 Z. z., zákona č. 307/2014 Z. z., nálezu Ústavného súdu Slovenskej republiky č. 330/2014 Z. z., zákona č. 377/2014 Z. z., zákona č. 61/2015 Z. z., zákona č. 188/2015 Z. z.,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 č. 440/2015 Z. z., zákona č. 125/2016 Z. z., zákona č. 216/2016 Z. z., zákona č. 56/2017 Z. z., zákona č. 151/2017 Z. z., zákona č. 178/2017 Z. z., zákona č. 182/2017 Z. z., zákona č. 62/2018 Z. z., zákona č. 209/2018 Z. z., zákona č. 210/2018 Z. z</w:t>
      </w:r>
      <w:r>
        <w:rPr>
          <w:rFonts w:ascii="Times New Roman" w:eastAsia="Times New Roman" w:hAnsi="Times New Roman" w:cs="Times New Roman"/>
          <w:sz w:val="24"/>
          <w:szCs w:val="24"/>
        </w:rPr>
        <w:t>., zákona č. 365/2018 Z. z., zákona č. 375/2018 Z. z., zákona č. 209/2019 Z. z., zákona č. 221/2019 Z. z., zákona č. 381/2019 Z. z., zákona č. 56/2020 Z. z., zákona č. 93/2020 Z. z., zákona č. 426/2020 Z. z., zákona č. 127/2021 Z. z., zákona č. 271/2021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z., zákona č. 273/2021 Z. z., zákona č. 415/2021 Z. z., zákona č. 2/2022 Z. z., zákona č. 92/2022 Z. z., zákona č. 176/2022 Z. z., zákona č. 351/2022 Z. z., zákona č. 394/2022 Z. z., zákona č. 181/2023 Z. z., zákona č. 182/2023 Z. z., zákona č. 263/2023 Z</w:t>
      </w:r>
      <w:r>
        <w:rPr>
          <w:rFonts w:ascii="Times New Roman" w:eastAsia="Times New Roman" w:hAnsi="Times New Roman" w:cs="Times New Roman"/>
          <w:sz w:val="24"/>
          <w:szCs w:val="24"/>
        </w:rPr>
        <w:t>. z., zákona č. 276/2023 Z. z., zákona č. 506/2023 Z. z., zákona č. 120/2024 Z. z., zákona č. 144/2024 Z. z., zákona č. 290/2024 Z. z. a zákona č. 292/2024 Z. z. sa mení a dopĺňa takto:</w:t>
      </w:r>
    </w:p>
    <w:p w14:paraId="0000000F" w14:textId="77777777" w:rsidR="00FB45CE" w:rsidRDefault="00FB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B45CE" w:rsidRDefault="0048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 ods. 4 písm. c) sa za slovom „alebo“ vypúšťajú slová „</w:t>
      </w:r>
      <w:r>
        <w:rPr>
          <w:rFonts w:ascii="Times New Roman" w:eastAsia="Times New Roman" w:hAnsi="Times New Roman" w:cs="Times New Roman"/>
          <w:sz w:val="24"/>
          <w:szCs w:val="24"/>
        </w:rPr>
        <w:t>štvorročného vzdelávacieho programu odboru vzdelávania“.</w:t>
      </w:r>
    </w:p>
    <w:p w14:paraId="00000011" w14:textId="77777777" w:rsidR="00FB45CE" w:rsidRDefault="00FB4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CA48A" w14:textId="77777777" w:rsidR="004855A2" w:rsidRPr="004855A2" w:rsidRDefault="0048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62 ods. 7 sa slová „odsekov 1 a 5 alebo odseku 6“ nahrádzajú slovami „odsekov 1 a 5 alebo odseku 2 alebo 6“.</w:t>
      </w:r>
    </w:p>
    <w:p w14:paraId="00000012" w14:textId="6766A05F" w:rsidR="00FB45CE" w:rsidRDefault="004855A2" w:rsidP="00485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00000013" w14:textId="77777777" w:rsidR="00FB45CE" w:rsidRDefault="0048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4" w14:textId="77777777" w:rsidR="00FB45CE" w:rsidRDefault="00FB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FB45CE" w:rsidRDefault="004855A2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1. januára 2026. </w:t>
      </w:r>
    </w:p>
    <w:sectPr w:rsidR="00FB45C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62ED"/>
    <w:multiLevelType w:val="multilevel"/>
    <w:tmpl w:val="E59E8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CE"/>
    <w:rsid w:val="004855A2"/>
    <w:rsid w:val="00F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856"/>
  <w15:docId w15:val="{C501F988-8B20-49E1-9FB7-A625E1D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uiPriority w:val="99"/>
    <w:semiHidden/>
    <w:unhideWhenUsed/>
    <w:rsid w:val="009C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uiPriority w:val="34"/>
    <w:qFormat/>
    <w:rsid w:val="00532C4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B491B"/>
    <w:rPr>
      <w:color w:val="0000FF"/>
      <w:u w:val="single"/>
    </w:rPr>
  </w:style>
  <w:style w:type="paragraph" w:styleId="Textbubliny">
    <w:name w:val="Balloon Text"/>
    <w:link w:val="TextbublinyChar"/>
    <w:uiPriority w:val="99"/>
    <w:semiHidden/>
    <w:unhideWhenUsed/>
    <w:rsid w:val="0027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362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qITVd3I2IC/M7MpVYAqezLOW9A==">CgMxLjAyDmguZWpxOW1saGE1dmo3MghoLmdqZGd4czgAaikKFHN1Z2dlc3QuYWwzNGk1N3V3cGt3EhFEw6HFoWEgQmxhxaFrb3bDoWopChRzdWdnZXN0Lm9ub3E2NDZnM2ZpdhIRRMOhxaFhIEJsYcWha292w6FqKQoUc3VnZ2VzdC5tYjZhNGd1em5vMnASEUTDocWhYSBCbGHFoWtvdsOhaikKFHN1Z2dlc3QuNW9ndGQzdWcwcHZnEhFEw6HFoWEgQmxhxaFrb3bDoWopChRzdWdnZXN0LmE4anNrMXVuZDl5bxIRRMOhxaFhIEJsYcWha292w6FqKQoUc3VnZ2VzdC44Y3Z4M2o3ejRxMGwSEUTDocWhYSBCbGHFoWtvdsOhaikKFHN1Z2dlc3Qub2JncjRuZGE1cDNvEhFEw6HFoWEgQmxhxaFrb3bDoXIhMVlSYURTaGV4TFExU0pMVE4wZ3pCOUp3YVZ6M1pjel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Kancelária Národnej rady Slovenskej republiky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Kalmárová, Viera, (asistent)</dc:creator>
  <cp:lastModifiedBy>Nash, Natalia, (asistent)</cp:lastModifiedBy>
  <cp:revision>2</cp:revision>
  <dcterms:created xsi:type="dcterms:W3CDTF">2025-08-13T09:08:00Z</dcterms:created>
  <dcterms:modified xsi:type="dcterms:W3CDTF">2025-08-21T10:29:00Z</dcterms:modified>
</cp:coreProperties>
</file>