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DÔVODOVÁ SPRÁVA</w:t>
      </w:r>
    </w:p>
    <w:p w:rsidR="00000000" w:rsidDel="00000000" w:rsidP="00000000" w:rsidRDefault="00000000" w:rsidRPr="00000000" w14:paraId="00000002">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numPr>
          <w:ilvl w:val="0"/>
          <w:numId w:val="1"/>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Všeobecná časť</w:t>
      </w:r>
    </w:p>
    <w:p w:rsidR="00000000" w:rsidDel="00000000" w:rsidP="00000000" w:rsidRDefault="00000000" w:rsidRPr="00000000" w14:paraId="0000000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spacing w:after="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Návrh zákona, ktorým sa mení zákon č. 91/2010 Z. z. o podpore cestovného ruchu v znení neskorších predpisov (ďalej len „návrh zákona“) predkladá na rokovanie Národnej rady Slovenskej republiky poslanec Národnej rady Slovenskej republiky Richard Dubovický.</w:t>
      </w:r>
    </w:p>
    <w:p w:rsidR="00000000" w:rsidDel="00000000" w:rsidP="00000000" w:rsidRDefault="00000000" w:rsidRPr="00000000" w14:paraId="00000006">
      <w:pPr>
        <w:spacing w:after="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Cieľom návrhu zákona je prispieť k posilneniu činnosti krajských organizácií cestovného ruchu a oblastných organizácií cestovného ruchu, ktoré zohrávajú kľúčovú úlohu pri rozvoji a propagácii regiónov. </w:t>
      </w:r>
      <w:r w:rsidDel="00000000" w:rsidR="00000000" w:rsidRPr="00000000">
        <w:rPr>
          <w:rFonts w:ascii="Times New Roman" w:cs="Times New Roman" w:eastAsia="Times New Roman" w:hAnsi="Times New Roman"/>
          <w:color w:val="000000"/>
          <w:rtl w:val="0"/>
        </w:rPr>
        <w:t xml:space="preserve">Návrhom zákona </w:t>
      </w:r>
      <w:r w:rsidDel="00000000" w:rsidR="00000000" w:rsidRPr="00000000">
        <w:rPr>
          <w:rFonts w:ascii="Times New Roman" w:cs="Times New Roman" w:eastAsia="Times New Roman" w:hAnsi="Times New Roman"/>
          <w:rtl w:val="0"/>
        </w:rPr>
        <w:t xml:space="preserve">sa </w:t>
      </w:r>
      <w:r w:rsidDel="00000000" w:rsidR="00000000" w:rsidRPr="00000000">
        <w:rPr>
          <w:rFonts w:ascii="Times New Roman" w:cs="Times New Roman" w:eastAsia="Times New Roman" w:hAnsi="Times New Roman"/>
          <w:color w:val="000000"/>
          <w:rtl w:val="0"/>
        </w:rPr>
        <w:t xml:space="preserve">upravuje výpočet maximálnej výšky dotácie pre krajské a oblastné organizácie a zároveň sa umožňuje jej poskytnutie aj na mzdy zamestnancov žiadateľa o dotáciu. </w:t>
      </w: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 súčasnosti sú pravidlá pre udeľovanie dotácií Ministerstvom cestovného ruchu a športu SR pre krajské a oblastné organizácie cestovného ruchu nastavené tak, že maximálna výška dotácie pre oblastnú organizáciu je limitovaná na 90 % súhrnnej hodnoty vybratej dane za ubytovanie všetkých členských obcí v roku, ktorý predchádza predchádzajúcemu rozpočtovému roku. Pri krajských organizáciách je maximálna výška dotácie stanovená na 10 % z vybratej dane za ubytovanie všetkých členských obcí oblastných organizácií pôsobiacich na území danej krajskej organizácie za rovnaké obdobie. Dotáciu pritom nie je možné použiť na financovanie miezd zamestnancov, ktorí sú zodpovední za realizáciu projektov v regiónoch. Toto obmedzenie výrazne sťažuje možnosť odborného a stabilného personálneho zabezpečenia týchto organizácií, ktoré sú pritom kľúčové pre rozvoj cestovného ruchu. Preto bez zabezpečenia primeraného ohodnotenia zamestnancov nie je možné od organizácií očakávať plnohodnotné plnenie ich úloh a prínos pre regióny.</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Zvýšením maximálnej výšky dotácie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rozšíren</w:t>
      </w:r>
      <w:r w:rsidDel="00000000" w:rsidR="00000000" w:rsidRPr="00000000">
        <w:rPr>
          <w:rFonts w:ascii="Times New Roman" w:cs="Times New Roman" w:eastAsia="Times New Roman" w:hAnsi="Times New Roman"/>
          <w:rtl w:val="0"/>
        </w:rPr>
        <w:t xml:space="preserve">ím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možností jej použitia aj na financovanie miezd sa umožní týmto organizáciám stabilizovať a skvalitniť odborný personál, čo prispeje k efektívnejšej realizácii projektov na podporu cestovného ruchu. Lepšie personálne a finančné zabezpečenie týchto organizácií vytvorí tiež predpoklady pre systematickejší rozvoj služieb a infraštruktúry cestovného ruchu, čo sa prejaví v raste atraktivity regiónov pre domácich aj zahraničných návštevníkov. Zvýšená návštevnosť a kvalita služieb budú mať priamy pozitívny dopad na miestnych podnikateľov v sektore ubytovania, gastronómie, sprievodcovských služieb, voľnočasových aktivít a súvisiacich odvetví.</w:t>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Predkladaný návrh zákona je v súlade s Ústavou Slovenskej republiky, ústavnými zákonmi  a ostatnými všeobecne záväznými právnymi predpismi Slovenskej republiky, nálezmi Ústavného súdu Slovenskej republiky, medzinárodnými zmluvami a inými medzinárodnými dokumentami, ktorými je Slovenská republika viazaná, ako aj v súlade s právom Európskej únie.</w:t>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Návrh zákona bude mať pozitívne vplyvy na podnikateľské prostredie, pozitívne sociálne vplyvy a nebude mať </w:t>
      </w:r>
      <w:r w:rsidDel="00000000" w:rsidR="00000000" w:rsidRPr="00000000">
        <w:rPr>
          <w:rFonts w:ascii="Times New Roman" w:cs="Times New Roman" w:eastAsia="Times New Roman" w:hAnsi="Times New Roman"/>
          <w:rtl w:val="0"/>
        </w:rPr>
        <w:t xml:space="preserve">vplyv</w:t>
      </w:r>
      <w:r w:rsidDel="00000000" w:rsidR="00000000" w:rsidRPr="00000000">
        <w:rPr>
          <w:rFonts w:ascii="Times New Roman" w:cs="Times New Roman" w:eastAsia="Times New Roman" w:hAnsi="Times New Roman"/>
          <w:rtl w:val="0"/>
        </w:rPr>
        <w:t xml:space="preserve"> na rozpočet verejnej správy, vplyv na životné prostredie, </w:t>
      </w:r>
      <w:r w:rsidDel="00000000" w:rsidR="00000000" w:rsidRPr="00000000">
        <w:rPr>
          <w:rFonts w:ascii="Times New Roman" w:cs="Times New Roman" w:eastAsia="Times New Roman" w:hAnsi="Times New Roman"/>
          <w:rtl w:val="0"/>
        </w:rPr>
        <w:t xml:space="preserve">vplyv na služby verejnej správy pre občana</w:t>
      </w:r>
      <w:r w:rsidDel="00000000" w:rsidR="00000000" w:rsidRPr="00000000">
        <w:rPr>
          <w:rFonts w:ascii="Times New Roman" w:cs="Times New Roman" w:eastAsia="Times New Roman" w:hAnsi="Times New Roman"/>
          <w:rtl w:val="0"/>
        </w:rPr>
        <w:t xml:space="preserve">, vplyv na informatizáciu spoločnosti ani vplyv na manželstvo, rodičovstvo a rodinu.</w:t>
      </w:r>
    </w:p>
    <w:p w:rsidR="00000000" w:rsidDel="00000000" w:rsidP="00000000" w:rsidRDefault="00000000" w:rsidRPr="00000000" w14:paraId="0000000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Osobitná časť</w:t>
      </w:r>
    </w:p>
    <w:p w:rsidR="00000000" w:rsidDel="00000000" w:rsidP="00000000" w:rsidRDefault="00000000" w:rsidRPr="00000000" w14:paraId="00000012">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K čl. I</w:t>
      </w: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K bodu 1</w:t>
      </w:r>
    </w:p>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 § 29 ods. 4 písm. a) sa mení výpočet maximálnej výšky dotácie pre oblastnú organizáciu tak, že je táto výška dotácie ohraničená sumou násobku koeficientu 1.7 a súhrnnej hodnoty vybratej dane za ubytovanie u všetkých členských obcí oblastnej organizácie v roku, ktorý predchádza predchádzajúcemu rozpočtovému roku.</w:t>
      </w:r>
    </w:p>
    <w:p w:rsidR="00000000" w:rsidDel="00000000" w:rsidP="00000000" w:rsidRDefault="00000000" w:rsidRPr="00000000" w14:paraId="0000001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K bodu 2</w:t>
      </w:r>
    </w:p>
    <w:p w:rsidR="00000000" w:rsidDel="00000000" w:rsidP="00000000" w:rsidRDefault="00000000" w:rsidRPr="00000000" w14:paraId="0000001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 § 29 ods. 4 písm. b) sa mení výpočet maximálnej výšky dotácie pre krajskú organizáciu tak, že je táto výška dotácie ohraničená sumou násobku koeficientu 0.2 a vybratej dane za ubytovanie všetkých členských obcí oblastných organizácií, ktoré pôsobia na území krajskej organizácie v roku, ktorý predchádza predchádzajúcemu rozpočtovému roku.</w:t>
      </w:r>
    </w:p>
    <w:p w:rsidR="00000000" w:rsidDel="00000000" w:rsidP="00000000" w:rsidRDefault="00000000" w:rsidRPr="00000000" w14:paraId="0000001A">
      <w:pPr>
        <w:jc w:val="both"/>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K bodu 3</w:t>
      </w:r>
    </w:p>
    <w:p w:rsidR="00000000" w:rsidDel="00000000" w:rsidP="00000000" w:rsidRDefault="00000000" w:rsidRPr="00000000" w14:paraId="0000001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S cieľom stabilizovať a skvalitniť odborný personál</w:t>
      </w:r>
      <w:r w:rsidDel="00000000" w:rsidR="00000000" w:rsidRPr="00000000">
        <w:rPr>
          <w:rFonts w:ascii="Times New Roman" w:cs="Times New Roman" w:eastAsia="Times New Roman" w:hAnsi="Times New Roman"/>
          <w:rtl w:val="0"/>
        </w:rPr>
        <w:t xml:space="preserve"> sa vypúšťa pravidlo, že dotáciu nemožno poskytnúť na mzdy zamestnancov žiadateľa o dotáciu. V súčasnosti platí, že spôsob kontroly použitia poskytnutej dotácie je obsiahnutý v zmluve o poskytnutí dotácie a zároveň sa uplatňujú postupy podľa zákona č. 357/2015 Z. z. o finančnej kontrole a audite a o zmene a doplnení niektorých zákonov v znení neskorších predpisov, čo sa bude vzťahovať aj na dotáciu poskytnutú na úhradu miezd.</w:t>
      </w:r>
    </w:p>
    <w:p w:rsidR="00000000" w:rsidDel="00000000" w:rsidP="00000000" w:rsidRDefault="00000000" w:rsidRPr="00000000" w14:paraId="0000001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 čl. II</w:t>
      </w:r>
    </w:p>
    <w:p w:rsidR="00000000" w:rsidDel="00000000" w:rsidP="00000000" w:rsidRDefault="00000000" w:rsidRPr="00000000" w14:paraId="0000001F">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 prihliadnutím na dĺžku legislatívneho procesu sa navrhuje účinnosť návrhu zákona od 1. januára 2026.</w:t>
      </w:r>
    </w:p>
    <w:p w:rsidR="00000000" w:rsidDel="00000000" w:rsidP="00000000" w:rsidRDefault="00000000" w:rsidRPr="00000000" w14:paraId="00000021">
      <w:pPr>
        <w:jc w:val="both"/>
        <w:rPr>
          <w:rFonts w:ascii="Times New Roman" w:cs="Times New Roman" w:eastAsia="Times New Roman" w:hAnsi="Times New Roman"/>
        </w:rPr>
      </w:pPr>
      <w:r w:rsidDel="00000000" w:rsidR="00000000" w:rsidRPr="00000000">
        <w:rPr>
          <w:rtl w:val="0"/>
        </w:rPr>
      </w:r>
    </w:p>
    <w:sectPr>
      <w:pgSz w:h="16840" w:w="11900"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sk"/>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Calibri" w:cs="Calibri" w:eastAsia="Calibri" w:hAnsi="Calibri"/>
      <w:sz w:val="56"/>
      <w:szCs w:val="56"/>
    </w:rPr>
  </w:style>
  <w:style w:type="paragraph" w:styleId="Nadpis7">
    <w:name w:val="heading 7"/>
    <w:basedOn w:val="Normlny"/>
    <w:next w:val="Normlny"/>
    <w:link w:val="Nadpis7Char"/>
    <w:uiPriority w:val="9"/>
    <w:semiHidden w:val="1"/>
    <w:unhideWhenUsed w:val="1"/>
    <w:qFormat w:val="1"/>
    <w:rsid w:val="00362728"/>
    <w:pPr>
      <w:keepNext w:val="1"/>
      <w:keepLines w:val="1"/>
      <w:spacing w:before="40"/>
      <w:outlineLvl w:val="6"/>
    </w:pPr>
    <w:rPr>
      <w:rFonts w:cstheme="majorBidi" w:eastAsiaTheme="majorEastAsia"/>
      <w:color w:val="595959" w:themeColor="text1" w:themeTint="0000A6"/>
    </w:rPr>
  </w:style>
  <w:style w:type="paragraph" w:styleId="Nadpis8">
    <w:name w:val="heading 8"/>
    <w:basedOn w:val="Normlny"/>
    <w:next w:val="Normlny"/>
    <w:link w:val="Nadpis8Char"/>
    <w:uiPriority w:val="9"/>
    <w:semiHidden w:val="1"/>
    <w:unhideWhenUsed w:val="1"/>
    <w:qFormat w:val="1"/>
    <w:rsid w:val="00362728"/>
    <w:pPr>
      <w:keepNext w:val="1"/>
      <w:keepLines w:val="1"/>
      <w:outlineLvl w:val="7"/>
    </w:pPr>
    <w:rPr>
      <w:rFonts w:cstheme="majorBidi" w:eastAsiaTheme="majorEastAsia"/>
      <w:i w:val="1"/>
      <w:iCs w:val="1"/>
      <w:color w:val="272727" w:themeColor="text1" w:themeTint="0000D8"/>
    </w:rPr>
  </w:style>
  <w:style w:type="paragraph" w:styleId="Nadpis9">
    <w:name w:val="heading 9"/>
    <w:basedOn w:val="Normlny"/>
    <w:next w:val="Normlny"/>
    <w:link w:val="Nadpis9Char"/>
    <w:uiPriority w:val="9"/>
    <w:semiHidden w:val="1"/>
    <w:unhideWhenUsed w:val="1"/>
    <w:qFormat w:val="1"/>
    <w:rsid w:val="00362728"/>
    <w:pPr>
      <w:keepNext w:val="1"/>
      <w:keepLines w:val="1"/>
      <w:outlineLvl w:val="8"/>
    </w:pPr>
    <w:rPr>
      <w:rFonts w:cstheme="majorBidi" w:eastAsiaTheme="majorEastAsia"/>
      <w:color w:val="272727" w:themeColor="text1" w:themeTint="0000D8"/>
    </w:rPr>
  </w:style>
  <w:style w:type="character" w:styleId="Predvolenpsmoodseku" w:default="1">
    <w:name w:val="Default Paragraph Font"/>
    <w:uiPriority w:val="1"/>
    <w:semiHidden w:val="1"/>
    <w:unhideWhenUsed w:val="1"/>
  </w:style>
  <w:style w:type="table" w:styleId="Normlnatabu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zoznamu"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character" w:styleId="Nadpis1Char" w:customStyle="1">
    <w:name w:val="Nadpis 1 Char"/>
    <w:basedOn w:val="Predvolenpsmoodseku"/>
    <w:link w:val="Nadpis1"/>
    <w:uiPriority w:val="9"/>
    <w:rsid w:val="00362728"/>
    <w:rPr>
      <w:rFonts w:asciiTheme="majorHAnsi" w:cstheme="majorBidi" w:eastAsiaTheme="majorEastAsia" w:hAnsiTheme="majorHAnsi"/>
      <w:color w:val="2f5496" w:themeColor="accent1" w:themeShade="0000BF"/>
      <w:sz w:val="40"/>
      <w:szCs w:val="40"/>
    </w:rPr>
  </w:style>
  <w:style w:type="character" w:styleId="Nadpis2Char" w:customStyle="1">
    <w:name w:val="Nadpis 2 Char"/>
    <w:basedOn w:val="Predvolenpsmoodseku"/>
    <w:link w:val="Nadpis2"/>
    <w:uiPriority w:val="9"/>
    <w:semiHidden w:val="1"/>
    <w:rsid w:val="00362728"/>
    <w:rPr>
      <w:rFonts w:asciiTheme="majorHAnsi" w:cstheme="majorBidi" w:eastAsiaTheme="majorEastAsia" w:hAnsiTheme="majorHAnsi"/>
      <w:color w:val="2f5496" w:themeColor="accent1" w:themeShade="0000BF"/>
      <w:sz w:val="32"/>
      <w:szCs w:val="32"/>
    </w:rPr>
  </w:style>
  <w:style w:type="character" w:styleId="Nadpis3Char" w:customStyle="1">
    <w:name w:val="Nadpis 3 Char"/>
    <w:basedOn w:val="Predvolenpsmoodseku"/>
    <w:link w:val="Nadpis3"/>
    <w:uiPriority w:val="9"/>
    <w:semiHidden w:val="1"/>
    <w:rsid w:val="00362728"/>
    <w:rPr>
      <w:rFonts w:cstheme="majorBidi" w:eastAsiaTheme="majorEastAsia"/>
      <w:color w:val="2f5496" w:themeColor="accent1" w:themeShade="0000BF"/>
      <w:sz w:val="28"/>
      <w:szCs w:val="28"/>
    </w:rPr>
  </w:style>
  <w:style w:type="character" w:styleId="Nadpis4Char" w:customStyle="1">
    <w:name w:val="Nadpis 4 Char"/>
    <w:basedOn w:val="Predvolenpsmoodseku"/>
    <w:link w:val="Nadpis4"/>
    <w:uiPriority w:val="9"/>
    <w:semiHidden w:val="1"/>
    <w:rsid w:val="00362728"/>
    <w:rPr>
      <w:rFonts w:cstheme="majorBidi" w:eastAsiaTheme="majorEastAsia"/>
      <w:i w:val="1"/>
      <w:iCs w:val="1"/>
      <w:color w:val="2f5496" w:themeColor="accent1" w:themeShade="0000BF"/>
    </w:rPr>
  </w:style>
  <w:style w:type="character" w:styleId="Nadpis5Char" w:customStyle="1">
    <w:name w:val="Nadpis 5 Char"/>
    <w:basedOn w:val="Predvolenpsmoodseku"/>
    <w:link w:val="Nadpis5"/>
    <w:uiPriority w:val="9"/>
    <w:semiHidden w:val="1"/>
    <w:rsid w:val="00362728"/>
    <w:rPr>
      <w:rFonts w:cstheme="majorBidi" w:eastAsiaTheme="majorEastAsia"/>
      <w:color w:val="2f5496" w:themeColor="accent1" w:themeShade="0000BF"/>
    </w:rPr>
  </w:style>
  <w:style w:type="character" w:styleId="Nadpis6Char" w:customStyle="1">
    <w:name w:val="Nadpis 6 Char"/>
    <w:basedOn w:val="Predvolenpsmoodseku"/>
    <w:link w:val="Nadpis6"/>
    <w:uiPriority w:val="9"/>
    <w:semiHidden w:val="1"/>
    <w:rsid w:val="00362728"/>
    <w:rPr>
      <w:rFonts w:cstheme="majorBidi" w:eastAsiaTheme="majorEastAsia"/>
      <w:i w:val="1"/>
      <w:iCs w:val="1"/>
      <w:color w:val="595959" w:themeColor="text1" w:themeTint="0000A6"/>
    </w:rPr>
  </w:style>
  <w:style w:type="character" w:styleId="Nadpis7Char" w:customStyle="1">
    <w:name w:val="Nadpis 7 Char"/>
    <w:basedOn w:val="Predvolenpsmoodseku"/>
    <w:link w:val="Nadpis7"/>
    <w:uiPriority w:val="9"/>
    <w:semiHidden w:val="1"/>
    <w:rsid w:val="00362728"/>
    <w:rPr>
      <w:rFonts w:cstheme="majorBidi" w:eastAsiaTheme="majorEastAsia"/>
      <w:color w:val="595959" w:themeColor="text1" w:themeTint="0000A6"/>
    </w:rPr>
  </w:style>
  <w:style w:type="character" w:styleId="Nadpis8Char" w:customStyle="1">
    <w:name w:val="Nadpis 8 Char"/>
    <w:basedOn w:val="Predvolenpsmoodseku"/>
    <w:link w:val="Nadpis8"/>
    <w:uiPriority w:val="9"/>
    <w:semiHidden w:val="1"/>
    <w:rsid w:val="00362728"/>
    <w:rPr>
      <w:rFonts w:cstheme="majorBidi" w:eastAsiaTheme="majorEastAsia"/>
      <w:i w:val="1"/>
      <w:iCs w:val="1"/>
      <w:color w:val="272727" w:themeColor="text1" w:themeTint="0000D8"/>
    </w:rPr>
  </w:style>
  <w:style w:type="character" w:styleId="Nadpis9Char" w:customStyle="1">
    <w:name w:val="Nadpis 9 Char"/>
    <w:basedOn w:val="Predvolenpsmoodseku"/>
    <w:link w:val="Nadpis9"/>
    <w:uiPriority w:val="9"/>
    <w:semiHidden w:val="1"/>
    <w:rsid w:val="00362728"/>
    <w:rPr>
      <w:rFonts w:cstheme="majorBidi" w:eastAsiaTheme="majorEastAsia"/>
      <w:color w:val="272727" w:themeColor="text1" w:themeTint="0000D8"/>
    </w:rPr>
  </w:style>
  <w:style w:type="character" w:styleId="NzovChar" w:customStyle="1">
    <w:name w:val="Názov Char"/>
    <w:basedOn w:val="Predvolenpsmoodseku"/>
    <w:link w:val="Nzov"/>
    <w:uiPriority w:val="10"/>
    <w:rsid w:val="00362728"/>
    <w:rPr>
      <w:rFonts w:asciiTheme="majorHAnsi" w:cstheme="majorBidi" w:eastAsiaTheme="majorEastAsia" w:hAnsiTheme="majorHAnsi"/>
      <w:spacing w:val="-10"/>
      <w:kern w:val="28"/>
      <w:sz w:val="56"/>
      <w:szCs w:val="56"/>
    </w:rPr>
  </w:style>
  <w:style w:type="character" w:styleId="PodtitulChar" w:customStyle="1">
    <w:name w:val="Podtitul Char"/>
    <w:basedOn w:val="Predvolenpsmoodseku"/>
    <w:link w:val="Podtitul"/>
    <w:uiPriority w:val="11"/>
    <w:rsid w:val="00362728"/>
    <w:rPr>
      <w:rFonts w:cstheme="majorBidi" w:eastAsiaTheme="majorEastAsia"/>
      <w:color w:val="595959" w:themeColor="text1" w:themeTint="0000A6"/>
      <w:spacing w:val="15"/>
      <w:sz w:val="28"/>
      <w:szCs w:val="28"/>
    </w:rPr>
  </w:style>
  <w:style w:type="paragraph" w:styleId="Citcia">
    <w:name w:val="Quote"/>
    <w:basedOn w:val="Normlny"/>
    <w:next w:val="Normlny"/>
    <w:link w:val="CitciaChar"/>
    <w:uiPriority w:val="29"/>
    <w:qFormat w:val="1"/>
    <w:rsid w:val="00362728"/>
    <w:pPr>
      <w:spacing w:after="160" w:before="160"/>
      <w:jc w:val="center"/>
    </w:pPr>
    <w:rPr>
      <w:i w:val="1"/>
      <w:iCs w:val="1"/>
      <w:color w:val="404040" w:themeColor="text1" w:themeTint="0000BF"/>
    </w:rPr>
  </w:style>
  <w:style w:type="character" w:styleId="CitciaChar" w:customStyle="1">
    <w:name w:val="Citácia Char"/>
    <w:basedOn w:val="Predvolenpsmoodseku"/>
    <w:link w:val="Citcia"/>
    <w:uiPriority w:val="29"/>
    <w:rsid w:val="00362728"/>
    <w:rPr>
      <w:i w:val="1"/>
      <w:iCs w:val="1"/>
      <w:color w:val="404040" w:themeColor="text1" w:themeTint="0000BF"/>
    </w:rPr>
  </w:style>
  <w:style w:type="paragraph" w:styleId="Odsekzoznamu">
    <w:name w:val="List Paragraph"/>
    <w:basedOn w:val="Normlny"/>
    <w:uiPriority w:val="34"/>
    <w:qFormat w:val="1"/>
    <w:rsid w:val="00362728"/>
    <w:pPr>
      <w:ind w:left="720"/>
      <w:contextualSpacing w:val="1"/>
    </w:pPr>
  </w:style>
  <w:style w:type="character" w:styleId="Intenzvnezvraznenie">
    <w:name w:val="Intense Emphasis"/>
    <w:basedOn w:val="Predvolenpsmoodseku"/>
    <w:uiPriority w:val="21"/>
    <w:qFormat w:val="1"/>
    <w:rsid w:val="00362728"/>
    <w:rPr>
      <w:i w:val="1"/>
      <w:iCs w:val="1"/>
      <w:color w:val="2f5496" w:themeColor="accent1" w:themeShade="0000BF"/>
    </w:rPr>
  </w:style>
  <w:style w:type="paragraph" w:styleId="Zvraznencitcia">
    <w:name w:val="Intense Quote"/>
    <w:basedOn w:val="Normlny"/>
    <w:next w:val="Normlny"/>
    <w:link w:val="ZvraznencitciaChar"/>
    <w:uiPriority w:val="30"/>
    <w:qFormat w:val="1"/>
    <w:rsid w:val="00362728"/>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ZvraznencitciaChar" w:customStyle="1">
    <w:name w:val="Zvýraznená citácia Char"/>
    <w:basedOn w:val="Predvolenpsmoodseku"/>
    <w:link w:val="Zvraznencitcia"/>
    <w:uiPriority w:val="30"/>
    <w:rsid w:val="00362728"/>
    <w:rPr>
      <w:i w:val="1"/>
      <w:iCs w:val="1"/>
      <w:color w:val="2f5496" w:themeColor="accent1" w:themeShade="0000BF"/>
    </w:rPr>
  </w:style>
  <w:style w:type="character" w:styleId="Zvraznenodkaz">
    <w:name w:val="Intense Reference"/>
    <w:basedOn w:val="Predvolenpsmoodseku"/>
    <w:uiPriority w:val="32"/>
    <w:qFormat w:val="1"/>
    <w:rsid w:val="00362728"/>
    <w:rPr>
      <w:b w:val="1"/>
      <w:bCs w:val="1"/>
      <w:smallCaps w:val="1"/>
      <w:color w:val="2f5496" w:themeColor="accent1" w:themeShade="0000BF"/>
      <w:spacing w:val="5"/>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character" w:styleId="Hypertextovprepojenie">
    <w:name w:val="Hyperlink"/>
    <w:basedOn w:val="Predvolenpsmoodseku"/>
    <w:uiPriority w:val="99"/>
    <w:unhideWhenUsed w:val="1"/>
    <w:rsid w:val="00D361E4"/>
    <w:rPr>
      <w:color w:val="0563c1" w:themeColor="hyperlink"/>
      <w:u w:val="single"/>
    </w:rPr>
  </w:style>
  <w:style w:type="character" w:styleId="Nevyrieenzmienka">
    <w:name w:val="Unresolved Mention"/>
    <w:basedOn w:val="Predvolenpsmoodseku"/>
    <w:uiPriority w:val="99"/>
    <w:semiHidden w:val="1"/>
    <w:unhideWhenUsed w:val="1"/>
    <w:rsid w:val="00D361E4"/>
    <w:rPr>
      <w:color w:val="605e5c"/>
      <w:shd w:color="auto" w:fill="e1dfdd" w:val="clear"/>
    </w:rPr>
  </w:style>
  <w:style w:type="paragraph" w:styleId="Normlnywebov">
    <w:name w:val="Normal (Web)"/>
    <w:basedOn w:val="Normlny"/>
    <w:uiPriority w:val="99"/>
    <w:unhideWhenUsed w:val="1"/>
    <w:rsid w:val="00026F01"/>
    <w:pPr>
      <w:spacing w:after="100" w:afterAutospacing="1" w:before="100" w:beforeAutospacing="1"/>
    </w:pPr>
    <w:rPr>
      <w:rFonts w:ascii="Times New Roman" w:cs="Times New Roman" w:eastAsia="Times New Roman" w:hAnsi="Times New Roman"/>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D0eHKiLCV2w2mo5spTjSbAJqg==">CgMxLjA4AGouChRzdWdnZXN0Lml5bWZ3N3pjbTcxOBIWVGF0aWFuYSDFoGt1bHTDqXR5b3bDoWouChRzdWdnZXN0LmZzM216emthMjRyMxIWVGF0aWFuYSDFoGt1bHTDqXR5b3bDoWouChRzdWdnZXN0Lmt2ZHR5M3BqMDlwNBIWVGF0aWFuYSDFoGt1bHTDqXR5b3bDoWouChRzdWdnZXN0LnE5d3R4eGp2YzhjMRIWVGF0aWFuYSDFoGt1bHTDqXR5b3bDoWouChRzdWdnZXN0Ljg3YnZhd2Rjb2VyNRIWVGF0aWFuYSDFoGt1bHTDqXR5b3bDoXIhMUYxSnVBSUg3S0NyUnF5ZUZiTUJxeGdrRnE4ck1YeW1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2025-08-13T12:56:00Z</dcterms:created>
  <dc:creator>Beleš Andrej</dc:creator>
</cp:coreProperties>
</file>