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F3B" w:rsidRDefault="00421F3B" w:rsidP="00421F3B">
      <w:pPr>
        <w:pStyle w:val="Nzov"/>
      </w:pPr>
      <w:r>
        <w:t>N Á R O D NÁ   R A D A    S  L O V E N S K E J   R E P U B L I K Y</w:t>
      </w:r>
    </w:p>
    <w:p w:rsidR="00421F3B" w:rsidRDefault="00421F3B" w:rsidP="00421F3B">
      <w:pPr>
        <w:jc w:val="center"/>
      </w:pPr>
      <w:r>
        <w:t>___________________________________________________________________________</w:t>
      </w:r>
    </w:p>
    <w:p w:rsidR="00421F3B" w:rsidRDefault="00421F3B" w:rsidP="00421F3B">
      <w:pPr>
        <w:pStyle w:val="Nadpis3"/>
      </w:pPr>
      <w:r>
        <w:t>VI. volebné obdobie</w:t>
      </w:r>
    </w:p>
    <w:p w:rsidR="00421F3B" w:rsidRDefault="00421F3B" w:rsidP="00421F3B">
      <w:pPr>
        <w:pStyle w:val="Nadpis2"/>
        <w:rPr>
          <w:b w:val="0"/>
          <w:bCs w:val="0"/>
        </w:rPr>
      </w:pPr>
    </w:p>
    <w:p w:rsidR="00421F3B" w:rsidRDefault="00421F3B" w:rsidP="00421F3B"/>
    <w:p w:rsidR="00421F3B" w:rsidRDefault="00421F3B" w:rsidP="00421F3B">
      <w:pPr>
        <w:pStyle w:val="Nadpis4"/>
      </w:pPr>
      <w:r>
        <w:t xml:space="preserve">Návrh </w:t>
      </w:r>
    </w:p>
    <w:p w:rsidR="00421F3B" w:rsidRDefault="00421F3B" w:rsidP="00421F3B">
      <w:pPr>
        <w:pStyle w:val="Nadpis2"/>
      </w:pPr>
    </w:p>
    <w:p w:rsidR="00421F3B" w:rsidRDefault="00421F3B" w:rsidP="00421F3B">
      <w:pPr>
        <w:pStyle w:val="Nadpis2"/>
        <w:rPr>
          <w:sz w:val="28"/>
        </w:rPr>
      </w:pPr>
      <w:r>
        <w:rPr>
          <w:sz w:val="28"/>
        </w:rPr>
        <w:t>Zákon </w:t>
      </w:r>
    </w:p>
    <w:p w:rsidR="00421F3B" w:rsidRDefault="00421F3B" w:rsidP="00421F3B">
      <w:pPr>
        <w:jc w:val="center"/>
        <w:rPr>
          <w:b/>
          <w:bCs/>
        </w:rPr>
      </w:pPr>
    </w:p>
    <w:p w:rsidR="00421F3B" w:rsidRDefault="001B6363" w:rsidP="00421F3B">
      <w:pPr>
        <w:jc w:val="center"/>
      </w:pPr>
      <w:r>
        <w:t xml:space="preserve">z </w:t>
      </w:r>
      <w:r w:rsidR="0012713A">
        <w:t>................ 2024</w:t>
      </w:r>
      <w:r w:rsidR="00421F3B">
        <w:t>,</w:t>
      </w:r>
    </w:p>
    <w:p w:rsidR="00421F3B" w:rsidRDefault="00421F3B" w:rsidP="00421F3B">
      <w:pPr>
        <w:jc w:val="center"/>
      </w:pPr>
    </w:p>
    <w:p w:rsidR="00421F3B" w:rsidRDefault="00421F3B" w:rsidP="00421F3B">
      <w:pPr>
        <w:pStyle w:val="Zkladntext2"/>
      </w:pPr>
      <w:r>
        <w:t>ktorým sa mení a dopĺňa  zákon Slovenskej národnej rady č. 401/1990 Zb. o meste Košice v znení neskorších predpisov</w:t>
      </w:r>
    </w:p>
    <w:p w:rsidR="00421F3B" w:rsidRDefault="00421F3B" w:rsidP="00421F3B"/>
    <w:p w:rsidR="00421F3B" w:rsidRDefault="00421F3B" w:rsidP="00421F3B"/>
    <w:p w:rsidR="00421F3B" w:rsidRDefault="00421F3B" w:rsidP="00421F3B">
      <w:r>
        <w:t xml:space="preserve">     Národná rada Slovenskej republiky sa uzniesla na tomto zákone:</w:t>
      </w:r>
    </w:p>
    <w:p w:rsidR="00421F3B" w:rsidRDefault="00421F3B" w:rsidP="00421F3B"/>
    <w:p w:rsidR="00421F3B" w:rsidRDefault="00421F3B" w:rsidP="00421F3B"/>
    <w:p w:rsidR="00421F3B" w:rsidRDefault="00421F3B" w:rsidP="00421F3B">
      <w:pPr>
        <w:jc w:val="center"/>
      </w:pPr>
      <w:r>
        <w:t>Čl. I</w:t>
      </w:r>
    </w:p>
    <w:p w:rsidR="00D034AD" w:rsidRDefault="00D034AD" w:rsidP="00421F3B">
      <w:pPr>
        <w:pStyle w:val="Zkladntext"/>
      </w:pPr>
    </w:p>
    <w:p w:rsidR="00421F3B" w:rsidRPr="00AD62A7" w:rsidRDefault="00421F3B" w:rsidP="00421F3B">
      <w:pPr>
        <w:pStyle w:val="Zkladntext"/>
      </w:pPr>
      <w:r w:rsidRPr="00AD62A7">
        <w:t>Zákon Slovenskej národnej rady č. 401/1990 Zb. o meste Košice v znení zákona Slovenskej národnej rady č. 130/1991 Zb., zákona Slovenskej národnej rady č. 295/1992 Zb., zákona Národnej rady Slovenskej republiky č. 109/1993 Z. z., zákona č. 222/2006 Z. z., zákona č. 273/2008 Z. z., zákona č. 445/2008 Z. z., zákona č. 258/2009 Z. z., zákona č. 354/2012 Z. z. a</w:t>
      </w:r>
      <w:r w:rsidR="0012713A">
        <w:t xml:space="preserve"> zákona č. 160/2014 Z. z., </w:t>
      </w:r>
      <w:r w:rsidR="0012713A" w:rsidRPr="00AD62A7">
        <w:t xml:space="preserve">zákona č. </w:t>
      </w:r>
      <w:hyperlink r:id="rId5" w:history="1">
        <w:r w:rsidR="0012713A" w:rsidRPr="0012713A">
          <w:t>386/2014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6" w:history="1">
        <w:r w:rsidR="0012713A" w:rsidRPr="0012713A">
          <w:t>386/2016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7" w:history="1">
        <w:r w:rsidR="0012713A" w:rsidRPr="0012713A">
          <w:t>73/2020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8" w:history="1">
        <w:r w:rsidR="0012713A" w:rsidRPr="0012713A">
          <w:t>287/2020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9" w:history="1">
        <w:r w:rsidR="0012713A" w:rsidRPr="0012713A">
          <w:t>115/2023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10" w:history="1">
        <w:r w:rsidR="0012713A" w:rsidRPr="0012713A">
          <w:t>195/2023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11" w:history="1">
        <w:r w:rsidR="0012713A" w:rsidRPr="0012713A">
          <w:t>205/2023 Z. z.</w:t>
        </w:r>
      </w:hyperlink>
      <w:r w:rsidR="0012713A">
        <w:t xml:space="preserve"> </w:t>
      </w:r>
      <w:r w:rsidRPr="00AD62A7">
        <w:t xml:space="preserve">sa mení </w:t>
      </w:r>
      <w:r w:rsidR="00BA1543">
        <w:t xml:space="preserve">a dopĺňa </w:t>
      </w:r>
      <w:r w:rsidRPr="00AD62A7">
        <w:t>takto:</w:t>
      </w:r>
    </w:p>
    <w:p w:rsidR="00AD62A7" w:rsidRDefault="00AD62A7" w:rsidP="00AD62A7">
      <w:pPr>
        <w:jc w:val="both"/>
      </w:pPr>
    </w:p>
    <w:p w:rsidR="004E06A1" w:rsidRDefault="004E06A1" w:rsidP="004E06A1">
      <w:pPr>
        <w:jc w:val="center"/>
      </w:pPr>
      <w:r w:rsidRPr="004E06A1">
        <w:t>Čl. II</w:t>
      </w:r>
    </w:p>
    <w:p w:rsidR="004E06A1" w:rsidRPr="00AD62A7" w:rsidRDefault="004E06A1" w:rsidP="004E06A1">
      <w:pPr>
        <w:jc w:val="both"/>
      </w:pPr>
    </w:p>
    <w:p w:rsidR="00BF6EEF" w:rsidRDefault="00A36835" w:rsidP="004E06A1">
      <w:pPr>
        <w:jc w:val="both"/>
        <w:rPr>
          <w:bCs/>
        </w:rPr>
      </w:pPr>
      <w:r>
        <w:rPr>
          <w:b/>
        </w:rPr>
        <w:t>1</w:t>
      </w:r>
      <w:r w:rsidR="00BF6EEF">
        <w:rPr>
          <w:b/>
        </w:rPr>
        <w:t xml:space="preserve">. </w:t>
      </w:r>
      <w:r w:rsidR="00BF6EEF" w:rsidRPr="00BF6EEF">
        <w:rPr>
          <w:bCs/>
        </w:rPr>
        <w:t>V §</w:t>
      </w:r>
      <w:r w:rsidR="00302CD7">
        <w:rPr>
          <w:bCs/>
        </w:rPr>
        <w:t xml:space="preserve"> 10 </w:t>
      </w:r>
      <w:proofErr w:type="spellStart"/>
      <w:r w:rsidR="00302CD7">
        <w:rPr>
          <w:bCs/>
        </w:rPr>
        <w:t>ods</w:t>
      </w:r>
      <w:proofErr w:type="spellEnd"/>
      <w:r w:rsidR="00302CD7">
        <w:rPr>
          <w:bCs/>
        </w:rPr>
        <w:t xml:space="preserve"> 2. sa číslovka za slovom má „41“ mení nasledovne:</w:t>
      </w:r>
    </w:p>
    <w:p w:rsidR="00302CD7" w:rsidRDefault="00302CD7" w:rsidP="004E06A1">
      <w:pPr>
        <w:jc w:val="both"/>
        <w:rPr>
          <w:bCs/>
        </w:rPr>
      </w:pPr>
    </w:p>
    <w:p w:rsidR="00302CD7" w:rsidRPr="007631F0" w:rsidRDefault="00302CD7" w:rsidP="004E06A1">
      <w:pPr>
        <w:jc w:val="both"/>
        <w:rPr>
          <w:b/>
        </w:rPr>
      </w:pPr>
      <w:r w:rsidRPr="007631F0">
        <w:rPr>
          <w:b/>
        </w:rPr>
        <w:t>„</w:t>
      </w:r>
      <w:r w:rsidR="00A36835" w:rsidRPr="007631F0">
        <w:rPr>
          <w:b/>
        </w:rPr>
        <w:t>51</w:t>
      </w:r>
      <w:r w:rsidRPr="007631F0">
        <w:rPr>
          <w:b/>
        </w:rPr>
        <w:t>“</w:t>
      </w:r>
    </w:p>
    <w:p w:rsidR="00302CD7" w:rsidRDefault="00302CD7" w:rsidP="004E06A1">
      <w:pPr>
        <w:jc w:val="both"/>
        <w:rPr>
          <w:bCs/>
        </w:rPr>
      </w:pPr>
    </w:p>
    <w:p w:rsidR="00302CD7" w:rsidRPr="00A36835" w:rsidRDefault="00302CD7" w:rsidP="004E06A1">
      <w:pPr>
        <w:jc w:val="both"/>
      </w:pPr>
      <w:r>
        <w:t xml:space="preserve">Odôvodnenie : </w:t>
      </w:r>
      <w:r w:rsidR="00A36835">
        <w:t>začiat</w:t>
      </w:r>
      <w:r w:rsidR="007631F0">
        <w:t xml:space="preserve">ok </w:t>
      </w:r>
      <w:r>
        <w:t>racionalizáci</w:t>
      </w:r>
      <w:r w:rsidR="00A36835">
        <w:t>e</w:t>
      </w:r>
      <w:r>
        <w:t xml:space="preserve"> počtu mestských čast</w:t>
      </w:r>
      <w:r w:rsidR="00A36835">
        <w:t xml:space="preserve">í </w:t>
      </w:r>
      <w:r>
        <w:t>sa navýšením počtu poslanco</w:t>
      </w:r>
      <w:r w:rsidR="009419C0">
        <w:t>v</w:t>
      </w:r>
      <w:r>
        <w:t xml:space="preserve"> Mestského zastupiteľstva</w:t>
      </w:r>
      <w:r w:rsidR="009419C0">
        <w:t xml:space="preserve"> v Košiciach</w:t>
      </w:r>
      <w:r>
        <w:t xml:space="preserve"> zabezpečuje lepšia participácia obyvateľov prostredníctvom poslancov mesta Košice na chode samosprávy</w:t>
      </w:r>
      <w:r w:rsidR="009419C0">
        <w:t xml:space="preserve"> aj v</w:t>
      </w:r>
      <w:r w:rsidR="007631F0">
        <w:t> </w:t>
      </w:r>
      <w:r w:rsidR="009419C0">
        <w:t>lokalitách</w:t>
      </w:r>
      <w:r w:rsidR="007631F0">
        <w:t>/mestských častiach</w:t>
      </w:r>
      <w:r w:rsidR="009419C0">
        <w:t xml:space="preserve">, ktoré doteraz vzhľadom na </w:t>
      </w:r>
      <w:r w:rsidR="007631F0">
        <w:t>súčasný</w:t>
      </w:r>
      <w:r w:rsidR="009419C0">
        <w:t xml:space="preserve"> počet poslancov nemali dostatočné zastúpenie v Mestskom zastupiteľstve v Košiciach.</w:t>
      </w:r>
      <w:r w:rsidR="00A36835">
        <w:t xml:space="preserve"> Rovnako je potrebné aplikovať princíp odmeňovania </w:t>
      </w:r>
      <w:r w:rsidR="007631F0">
        <w:t xml:space="preserve">poslancov z </w:t>
      </w:r>
      <w:r w:rsidR="00A36835">
        <w:t>rozpočtu, aby dnešné náklady neboli po zmene navýšené ale prerátané na väčší počet poslancov</w:t>
      </w:r>
      <w:r w:rsidR="007631F0">
        <w:t>, čo je Mestu Košice odporúčané.</w:t>
      </w:r>
    </w:p>
    <w:p w:rsidR="00BF6EEF" w:rsidRDefault="00BF6EEF" w:rsidP="004E06A1">
      <w:pPr>
        <w:jc w:val="both"/>
        <w:rPr>
          <w:b/>
        </w:rPr>
      </w:pPr>
    </w:p>
    <w:p w:rsidR="00302CD7" w:rsidRDefault="00A36835" w:rsidP="00302CD7">
      <w:pPr>
        <w:jc w:val="both"/>
        <w:rPr>
          <w:bCs/>
        </w:rPr>
      </w:pPr>
      <w:r>
        <w:rPr>
          <w:b/>
        </w:rPr>
        <w:t>2</w:t>
      </w:r>
      <w:r w:rsidR="00302CD7">
        <w:rPr>
          <w:b/>
        </w:rPr>
        <w:t xml:space="preserve">. </w:t>
      </w:r>
      <w:r w:rsidR="00302CD7" w:rsidRPr="00BF6EEF">
        <w:rPr>
          <w:bCs/>
        </w:rPr>
        <w:t>V §</w:t>
      </w:r>
      <w:r w:rsidR="00302CD7">
        <w:rPr>
          <w:bCs/>
        </w:rPr>
        <w:t xml:space="preserve"> 11a </w:t>
      </w:r>
      <w:proofErr w:type="spellStart"/>
      <w:r w:rsidR="00302CD7">
        <w:rPr>
          <w:bCs/>
        </w:rPr>
        <w:t>ods</w:t>
      </w:r>
      <w:proofErr w:type="spellEnd"/>
      <w:r w:rsidR="00302CD7">
        <w:rPr>
          <w:bCs/>
        </w:rPr>
        <w:t xml:space="preserve"> 1. sa slovo dvaja mení nasledovne:</w:t>
      </w:r>
    </w:p>
    <w:p w:rsidR="00302CD7" w:rsidRDefault="00302CD7" w:rsidP="00302CD7">
      <w:pPr>
        <w:jc w:val="both"/>
        <w:rPr>
          <w:bCs/>
        </w:rPr>
      </w:pPr>
    </w:p>
    <w:p w:rsidR="00302CD7" w:rsidRPr="007631F0" w:rsidRDefault="00302CD7" w:rsidP="00302CD7">
      <w:pPr>
        <w:jc w:val="both"/>
        <w:rPr>
          <w:b/>
        </w:rPr>
      </w:pPr>
      <w:r w:rsidRPr="007631F0">
        <w:rPr>
          <w:b/>
        </w:rPr>
        <w:t>„traja“</w:t>
      </w:r>
    </w:p>
    <w:p w:rsidR="00302CD7" w:rsidRDefault="00302CD7" w:rsidP="00302CD7">
      <w:pPr>
        <w:jc w:val="both"/>
        <w:rPr>
          <w:bCs/>
        </w:rPr>
      </w:pPr>
    </w:p>
    <w:p w:rsidR="00302CD7" w:rsidRDefault="00302CD7" w:rsidP="00302CD7">
      <w:pPr>
        <w:jc w:val="both"/>
        <w:rPr>
          <w:b/>
        </w:rPr>
      </w:pPr>
      <w:r>
        <w:t xml:space="preserve">Odôvodnenie : </w:t>
      </w:r>
      <w:r w:rsidR="00A36835">
        <w:t xml:space="preserve">začiatkom </w:t>
      </w:r>
      <w:r>
        <w:t>racionalizáci</w:t>
      </w:r>
      <w:r w:rsidR="00A36835">
        <w:t>e</w:t>
      </w:r>
      <w:r>
        <w:t xml:space="preserve"> počtu mestských častí</w:t>
      </w:r>
      <w:r w:rsidR="00A36835">
        <w:t xml:space="preserve"> </w:t>
      </w:r>
      <w:r>
        <w:t>sa potreba</w:t>
      </w:r>
      <w:r w:rsidR="00343A40">
        <w:t xml:space="preserve"> užšej komunikácie medzi Mestom Košice, </w:t>
      </w:r>
      <w:r w:rsidR="009419C0">
        <w:t xml:space="preserve">súčasnými a budúcimi </w:t>
      </w:r>
      <w:r w:rsidR="00343A40">
        <w:t>mestskými časťami ako aj potrebami obyvateľov a efektívnym zoštíhlením manažérskych aparátov má zlepšiť doterajší stav, kedy</w:t>
      </w:r>
      <w:r w:rsidR="009419C0">
        <w:t xml:space="preserve"> potreby,</w:t>
      </w:r>
      <w:r w:rsidR="00343A40">
        <w:t xml:space="preserve"> kompetencie mestských častí, možnosti rozpočtu a vzťah s Magistrátom mesta Košice chýbali </w:t>
      </w:r>
      <w:r w:rsidR="00343A40">
        <w:lastRenderedPageBreak/>
        <w:t xml:space="preserve">s dôsledkom nedostatočného výkonu </w:t>
      </w:r>
      <w:r w:rsidR="007631F0">
        <w:t>dvojstupňového</w:t>
      </w:r>
      <w:r w:rsidR="00343A40">
        <w:t xml:space="preserve"> výkonu samosprávnej funkcie</w:t>
      </w:r>
      <w:r w:rsidR="009419C0">
        <w:t xml:space="preserve">. Pozícia tretieho viceprimátora má za cieľ </w:t>
      </w:r>
      <w:r w:rsidR="00A3767E">
        <w:t xml:space="preserve">vytvoriť dostatočnú </w:t>
      </w:r>
      <w:r w:rsidR="007631F0">
        <w:t xml:space="preserve">časovú, </w:t>
      </w:r>
      <w:r w:rsidR="00A3767E">
        <w:t>administratívnu a materiálnu bázu na obdobie pred</w:t>
      </w:r>
      <w:r w:rsidR="00A36835">
        <w:t xml:space="preserve"> aplikovaním procesu racionalizácie počtu MČ</w:t>
      </w:r>
      <w:r w:rsidR="00A3767E">
        <w:t>, aby došlo k </w:t>
      </w:r>
      <w:r w:rsidR="00A36835">
        <w:t>postupnému</w:t>
      </w:r>
      <w:r w:rsidR="00A3767E">
        <w:t xml:space="preserve"> prechodu práv a povinností, kompetencií na nové subjekty včas</w:t>
      </w:r>
      <w:r w:rsidR="00A36835">
        <w:t>,</w:t>
      </w:r>
      <w:r w:rsidR="00A3767E">
        <w:t> bez prieťahov</w:t>
      </w:r>
      <w:r w:rsidR="00A36835">
        <w:t xml:space="preserve"> a bez finančných či právnych dopadov pre akúkoľvek mestskú časť či Mesto Košice.</w:t>
      </w:r>
    </w:p>
    <w:p w:rsidR="00302CD7" w:rsidRDefault="00302CD7" w:rsidP="00302CD7">
      <w:pPr>
        <w:jc w:val="both"/>
        <w:rPr>
          <w:bCs/>
        </w:rPr>
      </w:pPr>
    </w:p>
    <w:p w:rsidR="00A36835" w:rsidRDefault="00A36835" w:rsidP="00302CD7">
      <w:pPr>
        <w:jc w:val="both"/>
        <w:rPr>
          <w:b/>
        </w:rPr>
      </w:pPr>
    </w:p>
    <w:p w:rsidR="00302CD7" w:rsidRPr="00A36835" w:rsidRDefault="00A36835" w:rsidP="00A36835">
      <w:pPr>
        <w:jc w:val="both"/>
        <w:rPr>
          <w:bCs/>
        </w:rPr>
      </w:pPr>
      <w:r w:rsidRPr="00A36835">
        <w:rPr>
          <w:b/>
        </w:rPr>
        <w:t xml:space="preserve">3. </w:t>
      </w:r>
      <w:r w:rsidR="00302CD7" w:rsidRPr="00A36835">
        <w:rPr>
          <w:bCs/>
        </w:rPr>
        <w:t xml:space="preserve">V § 11a </w:t>
      </w:r>
      <w:proofErr w:type="spellStart"/>
      <w:r w:rsidR="00302CD7" w:rsidRPr="00A36835">
        <w:rPr>
          <w:bCs/>
        </w:rPr>
        <w:t>ods</w:t>
      </w:r>
      <w:proofErr w:type="spellEnd"/>
      <w:r w:rsidR="00302CD7" w:rsidRPr="00A36835">
        <w:rPr>
          <w:bCs/>
        </w:rPr>
        <w:t xml:space="preserve"> 1. sa za poslednú vetu vkladá:</w:t>
      </w:r>
    </w:p>
    <w:p w:rsidR="00302CD7" w:rsidRDefault="00302CD7" w:rsidP="00302CD7">
      <w:pPr>
        <w:jc w:val="both"/>
        <w:rPr>
          <w:bCs/>
        </w:rPr>
      </w:pPr>
    </w:p>
    <w:p w:rsidR="00302CD7" w:rsidRPr="007631F0" w:rsidRDefault="00302CD7" w:rsidP="00302CD7">
      <w:pPr>
        <w:jc w:val="both"/>
        <w:rPr>
          <w:b/>
        </w:rPr>
      </w:pPr>
      <w:r w:rsidRPr="007631F0">
        <w:rPr>
          <w:b/>
        </w:rPr>
        <w:t xml:space="preserve">„Jeden z námestníkov má kompetencie stanovené najmä pre výkon potrieb mestských častí vrátane procesu ich racionalizácie, </w:t>
      </w:r>
      <w:r w:rsidR="00A3767E" w:rsidRPr="007631F0">
        <w:rPr>
          <w:b/>
        </w:rPr>
        <w:t xml:space="preserve">kompetencií, </w:t>
      </w:r>
      <w:r w:rsidRPr="007631F0">
        <w:rPr>
          <w:b/>
        </w:rPr>
        <w:t>potrieb obyvateľov v nich žijúcich, ako aj komunikácie s ich volenými zástupcami.“</w:t>
      </w:r>
    </w:p>
    <w:p w:rsidR="00343A40" w:rsidRDefault="00343A40" w:rsidP="00302CD7">
      <w:pPr>
        <w:jc w:val="both"/>
        <w:rPr>
          <w:bCs/>
        </w:rPr>
      </w:pPr>
    </w:p>
    <w:p w:rsidR="00343A40" w:rsidRDefault="00343A40" w:rsidP="00343A40">
      <w:pPr>
        <w:jc w:val="both"/>
        <w:rPr>
          <w:b/>
        </w:rPr>
      </w:pPr>
      <w:r>
        <w:t>Odôvodnenie : tretí viceprimátor / námestník primátora má mať v kompetencii najmä racionalizáciu počtu mestských častí z</w:t>
      </w:r>
      <w:r w:rsidR="00584F94">
        <w:t> dnešného počtu 22 na menší počet,</w:t>
      </w:r>
      <w:r>
        <w:t xml:space="preserve"> užšiu komunikáciu so starostami, poslancami, prípadn</w:t>
      </w:r>
      <w:r w:rsidR="00A3767E">
        <w:t>ú</w:t>
      </w:r>
      <w:r>
        <w:t xml:space="preserve"> účasť na miestnych zastupiteľstvách, aby sa naplnila potreba užšej komunikácie medzi Mestom Košice, mestskými časťami ako aj potrebami obyvateľov</w:t>
      </w:r>
      <w:r w:rsidR="00A3767E">
        <w:t xml:space="preserve"> a kompetencií</w:t>
      </w:r>
      <w:r>
        <w:t>.</w:t>
      </w:r>
    </w:p>
    <w:p w:rsidR="00343A40" w:rsidRDefault="00343A40" w:rsidP="00302CD7">
      <w:pPr>
        <w:jc w:val="both"/>
        <w:rPr>
          <w:b/>
        </w:rPr>
      </w:pPr>
    </w:p>
    <w:p w:rsidR="00302CD7" w:rsidRDefault="00302CD7" w:rsidP="004E06A1">
      <w:pPr>
        <w:jc w:val="both"/>
        <w:rPr>
          <w:b/>
        </w:rPr>
      </w:pPr>
    </w:p>
    <w:p w:rsidR="000112FA" w:rsidRDefault="000112FA" w:rsidP="00421F3B">
      <w:pPr>
        <w:pStyle w:val="Zkladntext"/>
        <w:ind w:left="300"/>
        <w:jc w:val="center"/>
      </w:pPr>
    </w:p>
    <w:p w:rsidR="00421F3B" w:rsidRPr="00AD62A7" w:rsidRDefault="00933A4C" w:rsidP="00421F3B">
      <w:pPr>
        <w:pStyle w:val="Zkladntext"/>
        <w:ind w:left="300"/>
        <w:jc w:val="center"/>
      </w:pPr>
      <w:r>
        <w:t>Čl. II</w:t>
      </w:r>
      <w:r w:rsidR="002D2223">
        <w:t>I</w:t>
      </w:r>
    </w:p>
    <w:p w:rsidR="00421F3B" w:rsidRDefault="00421F3B" w:rsidP="00421F3B">
      <w:pPr>
        <w:pStyle w:val="Zkladntext"/>
      </w:pPr>
    </w:p>
    <w:p w:rsidR="000112FA" w:rsidRDefault="000112FA" w:rsidP="00421F3B">
      <w:pPr>
        <w:pStyle w:val="Zkladntext"/>
      </w:pPr>
      <w:r w:rsidRPr="000112FA">
        <w:t>Tento zákon nadobúda</w:t>
      </w:r>
      <w:r w:rsidR="00230E84">
        <w:t xml:space="preserve"> účinnosť v bode 1 (</w:t>
      </w:r>
      <w:r w:rsidR="00230E84" w:rsidRPr="00230E84">
        <w:t>§ 10 ods 2</w:t>
      </w:r>
      <w:r w:rsidR="00230E84">
        <w:t>) účinnosť dňom vykonania nasledujúcich volieb. V bodoch 2 a 3 (</w:t>
      </w:r>
      <w:r w:rsidR="00230E84" w:rsidRPr="00A36835">
        <w:rPr>
          <w:bCs/>
        </w:rPr>
        <w:t>§ 11a</w:t>
      </w:r>
      <w:r w:rsidR="00230E84">
        <w:rPr>
          <w:bCs/>
        </w:rPr>
        <w:t xml:space="preserve">) </w:t>
      </w:r>
      <w:r w:rsidRPr="000112FA">
        <w:t>účinnosť dňom vyhlásenia.</w:t>
      </w:r>
    </w:p>
    <w:p w:rsidR="000112FA" w:rsidRDefault="000112FA" w:rsidP="00421F3B">
      <w:pPr>
        <w:pStyle w:val="Zkladntext"/>
      </w:pPr>
    </w:p>
    <w:p w:rsidR="006265E1" w:rsidRDefault="006265E1" w:rsidP="00BA1543">
      <w:pPr>
        <w:pStyle w:val="Zkladntext"/>
      </w:pPr>
    </w:p>
    <w:p w:rsidR="006265E1" w:rsidRPr="00421F3B" w:rsidRDefault="006265E1" w:rsidP="00BA1543">
      <w:pPr>
        <w:pStyle w:val="Zkladntext"/>
      </w:pPr>
    </w:p>
    <w:sectPr w:rsidR="006265E1" w:rsidRPr="00421F3B" w:rsidSect="008B3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77A8"/>
    <w:multiLevelType w:val="hybridMultilevel"/>
    <w:tmpl w:val="1BF04EB2"/>
    <w:lvl w:ilvl="0" w:tplc="B06C92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3BA0140"/>
    <w:multiLevelType w:val="hybridMultilevel"/>
    <w:tmpl w:val="1BF04EB2"/>
    <w:lvl w:ilvl="0" w:tplc="B06C92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D9326EA"/>
    <w:multiLevelType w:val="hybridMultilevel"/>
    <w:tmpl w:val="461613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E2A60"/>
    <w:multiLevelType w:val="hybridMultilevel"/>
    <w:tmpl w:val="AEB61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116D3"/>
    <w:multiLevelType w:val="hybridMultilevel"/>
    <w:tmpl w:val="F1C48CC4"/>
    <w:lvl w:ilvl="0" w:tplc="B910262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69831294">
    <w:abstractNumId w:val="1"/>
  </w:num>
  <w:num w:numId="2" w16cid:durableId="1439718152">
    <w:abstractNumId w:val="0"/>
  </w:num>
  <w:num w:numId="3" w16cid:durableId="1674186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361126">
    <w:abstractNumId w:val="4"/>
  </w:num>
  <w:num w:numId="5" w16cid:durableId="1593125339">
    <w:abstractNumId w:val="3"/>
  </w:num>
  <w:num w:numId="6" w16cid:durableId="637534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3E"/>
    <w:rsid w:val="000112FA"/>
    <w:rsid w:val="00013579"/>
    <w:rsid w:val="00071656"/>
    <w:rsid w:val="000C324F"/>
    <w:rsid w:val="0012713A"/>
    <w:rsid w:val="001542B0"/>
    <w:rsid w:val="00195579"/>
    <w:rsid w:val="001B6363"/>
    <w:rsid w:val="00201190"/>
    <w:rsid w:val="002034B3"/>
    <w:rsid w:val="00230E84"/>
    <w:rsid w:val="00233C33"/>
    <w:rsid w:val="002D2223"/>
    <w:rsid w:val="002E5F77"/>
    <w:rsid w:val="00302CD7"/>
    <w:rsid w:val="00343A40"/>
    <w:rsid w:val="003630F7"/>
    <w:rsid w:val="00421F3B"/>
    <w:rsid w:val="004345F9"/>
    <w:rsid w:val="00483C8E"/>
    <w:rsid w:val="00495545"/>
    <w:rsid w:val="004E06A1"/>
    <w:rsid w:val="005029D7"/>
    <w:rsid w:val="0051701F"/>
    <w:rsid w:val="00522B44"/>
    <w:rsid w:val="00582F80"/>
    <w:rsid w:val="00584F94"/>
    <w:rsid w:val="006001CE"/>
    <w:rsid w:val="00602E24"/>
    <w:rsid w:val="006077B0"/>
    <w:rsid w:val="006265E1"/>
    <w:rsid w:val="006D424B"/>
    <w:rsid w:val="006F0178"/>
    <w:rsid w:val="00737488"/>
    <w:rsid w:val="0075567F"/>
    <w:rsid w:val="007631F0"/>
    <w:rsid w:val="00770296"/>
    <w:rsid w:val="00800325"/>
    <w:rsid w:val="00874053"/>
    <w:rsid w:val="008B3035"/>
    <w:rsid w:val="008B346F"/>
    <w:rsid w:val="009166F8"/>
    <w:rsid w:val="00924FF2"/>
    <w:rsid w:val="00933A4C"/>
    <w:rsid w:val="009419C0"/>
    <w:rsid w:val="00996F8F"/>
    <w:rsid w:val="009C5A06"/>
    <w:rsid w:val="00A05BA4"/>
    <w:rsid w:val="00A10974"/>
    <w:rsid w:val="00A133C7"/>
    <w:rsid w:val="00A36835"/>
    <w:rsid w:val="00A3767E"/>
    <w:rsid w:val="00AC656D"/>
    <w:rsid w:val="00AD62A7"/>
    <w:rsid w:val="00BA1543"/>
    <w:rsid w:val="00BA4E3E"/>
    <w:rsid w:val="00BD2098"/>
    <w:rsid w:val="00BF6EEF"/>
    <w:rsid w:val="00D034AD"/>
    <w:rsid w:val="00DA023D"/>
    <w:rsid w:val="00E9610C"/>
    <w:rsid w:val="00EE32B6"/>
    <w:rsid w:val="00F5606A"/>
    <w:rsid w:val="00F67862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6F4B"/>
  <w15:docId w15:val="{FB747D22-3C0E-4EA2-B51E-F1DBE291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A4E3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BA4E3E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qFormat/>
    <w:rsid w:val="00BA4E3E"/>
    <w:pPr>
      <w:keepNext/>
      <w:jc w:val="center"/>
      <w:outlineLvl w:val="3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A4E3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BA4E3E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BA4E3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BA4E3E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BA4E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BA4E3E"/>
    <w:pPr>
      <w:jc w:val="center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semiHidden/>
    <w:rsid w:val="00BA4E3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BA4E3E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rsid w:val="00BA4E3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A4E3E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20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2098"/>
    <w:rPr>
      <w:rFonts w:ascii="Segoe UI" w:eastAsia="Times New Roman" w:hAnsi="Segoe UI" w:cs="Segoe UI"/>
      <w:sz w:val="18"/>
      <w:szCs w:val="18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67862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67862"/>
    <w:rPr>
      <w:rFonts w:ascii="Calibri" w:eastAsia="Times New Roman" w:hAnsi="Calibri" w:cs="Times New Roman"/>
      <w:szCs w:val="21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2713A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4E06A1"/>
    <w:rPr>
      <w:i/>
      <w:iCs/>
    </w:rPr>
  </w:style>
  <w:style w:type="character" w:customStyle="1" w:styleId="apple-converted-space">
    <w:name w:val="apple-converted-space"/>
    <w:basedOn w:val="Predvolenpsmoodseku"/>
    <w:rsid w:val="004E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20-2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ypreludi.sk/zz/2020-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ypreludi.sk/zz/2016-386" TargetMode="External"/><Relationship Id="rId11" Type="http://schemas.openxmlformats.org/officeDocument/2006/relationships/hyperlink" Target="https://www.zakonypreludi.sk/zz/2023-205" TargetMode="External"/><Relationship Id="rId5" Type="http://schemas.openxmlformats.org/officeDocument/2006/relationships/hyperlink" Target="https://www.zakonypreludi.sk/zz/2014-386" TargetMode="External"/><Relationship Id="rId10" Type="http://schemas.openxmlformats.org/officeDocument/2006/relationships/hyperlink" Target="https://www.zakonypreludi.sk/zz/2023-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ypreludi.sk/zz/2023-1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ritokova</dc:creator>
  <cp:keywords/>
  <dc:description/>
  <cp:lastModifiedBy>Microsoft Office User</cp:lastModifiedBy>
  <cp:revision>3</cp:revision>
  <cp:lastPrinted>2024-10-17T06:56:00Z</cp:lastPrinted>
  <dcterms:created xsi:type="dcterms:W3CDTF">2025-08-11T07:49:00Z</dcterms:created>
  <dcterms:modified xsi:type="dcterms:W3CDTF">2025-08-11T07:52:00Z</dcterms:modified>
</cp:coreProperties>
</file>