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9AD1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1DE63419" w14:textId="77777777" w:rsidR="00254526" w:rsidRPr="00254526" w:rsidRDefault="00254526" w:rsidP="00254526">
      <w:pPr>
        <w:jc w:val="center"/>
        <w:rPr>
          <w:rFonts w:ascii="Arial" w:hAnsi="Arial" w:cs="Arial"/>
          <w:b/>
          <w:caps/>
        </w:rPr>
      </w:pPr>
      <w:r w:rsidRPr="00254526">
        <w:rPr>
          <w:rFonts w:ascii="Arial" w:hAnsi="Arial" w:cs="Arial"/>
          <w:b/>
          <w:caps/>
        </w:rPr>
        <w:t>Generálna prokuratúra Slovenskej republiky</w:t>
      </w:r>
    </w:p>
    <w:p w14:paraId="23695357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1AAEE32F" w14:textId="77777777" w:rsid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proofErr w:type="spellStart"/>
      <w:r w:rsidRPr="00254526">
        <w:rPr>
          <w:rFonts w:ascii="Arial" w:hAnsi="Arial" w:cs="Arial"/>
        </w:rPr>
        <w:t>Sp</w:t>
      </w:r>
      <w:proofErr w:type="spellEnd"/>
      <w:r w:rsidRPr="00254526">
        <w:rPr>
          <w:rFonts w:ascii="Arial" w:hAnsi="Arial" w:cs="Arial"/>
        </w:rPr>
        <w:t>. zn.:</w:t>
      </w:r>
      <w:r w:rsidR="001811F1">
        <w:rPr>
          <w:rFonts w:ascii="Arial" w:hAnsi="Arial" w:cs="Arial"/>
        </w:rPr>
        <w:t xml:space="preserve"> </w:t>
      </w:r>
      <w:proofErr w:type="spellStart"/>
      <w:r w:rsidR="00CB734F">
        <w:rPr>
          <w:rFonts w:ascii="Arial" w:hAnsi="Arial" w:cs="Arial"/>
        </w:rPr>
        <w:t>Gsa</w:t>
      </w:r>
      <w:proofErr w:type="spellEnd"/>
      <w:r w:rsidR="00CB734F">
        <w:rPr>
          <w:rFonts w:ascii="Arial" w:hAnsi="Arial" w:cs="Arial"/>
        </w:rPr>
        <w:t>/2 1/2</w:t>
      </w:r>
      <w:r w:rsidR="00127BDE">
        <w:rPr>
          <w:rFonts w:ascii="Arial" w:hAnsi="Arial" w:cs="Arial"/>
        </w:rPr>
        <w:t>5</w:t>
      </w:r>
      <w:r w:rsidR="00CB734F">
        <w:rPr>
          <w:rFonts w:ascii="Arial" w:hAnsi="Arial" w:cs="Arial"/>
        </w:rPr>
        <w:t>/1000</w:t>
      </w:r>
    </w:p>
    <w:p w14:paraId="424E4CDA" w14:textId="77777777" w:rsidR="00805FE0" w:rsidRPr="00254526" w:rsidRDefault="00805FE0" w:rsidP="00254526">
      <w:pPr>
        <w:rPr>
          <w:rFonts w:ascii="Arial" w:hAnsi="Arial" w:cs="Arial"/>
          <w:b/>
        </w:rPr>
      </w:pPr>
    </w:p>
    <w:p w14:paraId="50E72BAC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Materiál na rokovanie </w:t>
      </w:r>
    </w:p>
    <w:p w14:paraId="4F835594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Národnej rady Slovenskej republiky</w:t>
      </w:r>
    </w:p>
    <w:p w14:paraId="7C76DE69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773F6591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56285C97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657502DE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54FBDBB5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5D289F85" w14:textId="77777777" w:rsidR="00254526" w:rsidRDefault="00127BDE" w:rsidP="0025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883</w:t>
      </w:r>
    </w:p>
    <w:p w14:paraId="7A7C9950" w14:textId="77777777" w:rsidR="00EA3876" w:rsidRPr="00254526" w:rsidRDefault="00EA3876" w:rsidP="00254526">
      <w:pPr>
        <w:jc w:val="center"/>
        <w:rPr>
          <w:rFonts w:ascii="Arial" w:hAnsi="Arial" w:cs="Arial"/>
        </w:rPr>
      </w:pPr>
    </w:p>
    <w:p w14:paraId="191296C3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S p r á v a</w:t>
      </w:r>
    </w:p>
    <w:p w14:paraId="792E84B0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08A54994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generálneho prokurátora Slovenskej republiky</w:t>
      </w:r>
    </w:p>
    <w:p w14:paraId="48046D22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o činnosti prokuratúry</w:t>
      </w:r>
      <w:r w:rsidR="00A22F7E">
        <w:rPr>
          <w:rFonts w:ascii="Arial" w:hAnsi="Arial" w:cs="Arial"/>
          <w:b/>
        </w:rPr>
        <w:t xml:space="preserve"> </w:t>
      </w:r>
      <w:r w:rsidRPr="00254526">
        <w:rPr>
          <w:rFonts w:ascii="Arial" w:hAnsi="Arial" w:cs="Arial"/>
          <w:b/>
        </w:rPr>
        <w:t>a poznatkoch prokuratúry o stave zákonnosti v Slovenskej republike</w:t>
      </w:r>
      <w:r w:rsidR="00A22F7E">
        <w:rPr>
          <w:rFonts w:ascii="Arial" w:hAnsi="Arial" w:cs="Arial"/>
          <w:b/>
        </w:rPr>
        <w:t xml:space="preserve"> za rok 202</w:t>
      </w:r>
      <w:r w:rsidR="00127BDE">
        <w:rPr>
          <w:rFonts w:ascii="Arial" w:hAnsi="Arial" w:cs="Arial"/>
          <w:b/>
        </w:rPr>
        <w:t>4</w:t>
      </w:r>
    </w:p>
    <w:p w14:paraId="6CDB9E4B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–––––––––––––––––––––––––––––––––––––––––––</w:t>
      </w:r>
      <w:r>
        <w:rPr>
          <w:rFonts w:ascii="Arial" w:hAnsi="Arial" w:cs="Arial"/>
          <w:b/>
        </w:rPr>
        <w:t>––––––––––––––––––––––––</w:t>
      </w:r>
    </w:p>
    <w:p w14:paraId="4054A77F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0AAA7D8B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223EE735" w14:textId="77777777" w:rsidR="0009466B" w:rsidRDefault="0009466B" w:rsidP="00805FE0">
      <w:pPr>
        <w:tabs>
          <w:tab w:val="left" w:pos="5529"/>
        </w:tabs>
        <w:rPr>
          <w:rFonts w:ascii="Arial" w:hAnsi="Arial" w:cs="Arial"/>
          <w:u w:val="single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4105"/>
      </w:tblGrid>
      <w:tr w:rsidR="0009466B" w14:paraId="771E18A7" w14:textId="77777777" w:rsidTr="0009466B">
        <w:tc>
          <w:tcPr>
            <w:tcW w:w="4390" w:type="dxa"/>
          </w:tcPr>
          <w:p w14:paraId="3EB9C7E9" w14:textId="77777777" w:rsidR="0009466B" w:rsidRDefault="0009466B" w:rsidP="00BE543D">
            <w:r w:rsidRPr="00254526">
              <w:rPr>
                <w:rFonts w:ascii="Arial" w:hAnsi="Arial" w:cs="Arial"/>
                <w:u w:val="single"/>
              </w:rPr>
              <w:t>Materiál sa predkladá</w:t>
            </w:r>
            <w:r w:rsidRPr="00254526">
              <w:rPr>
                <w:rFonts w:ascii="Arial" w:hAnsi="Arial" w:cs="Arial"/>
              </w:rPr>
              <w:t>:</w:t>
            </w:r>
          </w:p>
        </w:tc>
        <w:tc>
          <w:tcPr>
            <w:tcW w:w="567" w:type="dxa"/>
          </w:tcPr>
          <w:p w14:paraId="7836F8A1" w14:textId="77777777" w:rsidR="0009466B" w:rsidRPr="00254526" w:rsidRDefault="0009466B" w:rsidP="00BE543D">
            <w:pPr>
              <w:rPr>
                <w:rFonts w:cs="Arial"/>
                <w:u w:val="single"/>
              </w:rPr>
            </w:pPr>
          </w:p>
        </w:tc>
        <w:tc>
          <w:tcPr>
            <w:tcW w:w="4105" w:type="dxa"/>
          </w:tcPr>
          <w:p w14:paraId="6FED2129" w14:textId="77777777" w:rsidR="0009466B" w:rsidRDefault="0009466B" w:rsidP="00BE543D">
            <w:r w:rsidRPr="00254526">
              <w:rPr>
                <w:rFonts w:ascii="Arial" w:hAnsi="Arial" w:cs="Arial"/>
                <w:u w:val="single"/>
              </w:rPr>
              <w:t>Materiál obsahuje</w:t>
            </w:r>
            <w:r w:rsidRPr="00254526">
              <w:rPr>
                <w:rFonts w:ascii="Arial" w:hAnsi="Arial" w:cs="Arial"/>
              </w:rPr>
              <w:t>:</w:t>
            </w:r>
          </w:p>
        </w:tc>
      </w:tr>
      <w:tr w:rsidR="0009466B" w14:paraId="55AEEDB5" w14:textId="77777777" w:rsidTr="0009466B">
        <w:tc>
          <w:tcPr>
            <w:tcW w:w="4390" w:type="dxa"/>
          </w:tcPr>
          <w:p w14:paraId="58A4BB1F" w14:textId="77777777" w:rsidR="0009466B" w:rsidRPr="00254526" w:rsidRDefault="0009466B" w:rsidP="00BE543D">
            <w:pPr>
              <w:rPr>
                <w:rFonts w:cs="Arial"/>
                <w:u w:val="single"/>
              </w:rPr>
            </w:pPr>
          </w:p>
        </w:tc>
        <w:tc>
          <w:tcPr>
            <w:tcW w:w="567" w:type="dxa"/>
          </w:tcPr>
          <w:p w14:paraId="42AB893A" w14:textId="77777777" w:rsidR="0009466B" w:rsidRPr="00254526" w:rsidRDefault="0009466B" w:rsidP="00BE543D">
            <w:pPr>
              <w:rPr>
                <w:rFonts w:cs="Arial"/>
                <w:u w:val="single"/>
              </w:rPr>
            </w:pPr>
          </w:p>
        </w:tc>
        <w:tc>
          <w:tcPr>
            <w:tcW w:w="4105" w:type="dxa"/>
          </w:tcPr>
          <w:p w14:paraId="49BC3E4D" w14:textId="77777777" w:rsidR="0009466B" w:rsidRPr="00254526" w:rsidRDefault="0009466B" w:rsidP="00BE543D">
            <w:pPr>
              <w:rPr>
                <w:rFonts w:cs="Arial"/>
                <w:u w:val="single"/>
              </w:rPr>
            </w:pPr>
          </w:p>
        </w:tc>
      </w:tr>
      <w:tr w:rsidR="0009466B" w14:paraId="6127E5BD" w14:textId="77777777" w:rsidTr="0009466B">
        <w:tc>
          <w:tcPr>
            <w:tcW w:w="4390" w:type="dxa"/>
          </w:tcPr>
          <w:p w14:paraId="32E21B83" w14:textId="4E412C32" w:rsidR="0009466B" w:rsidRPr="00254526" w:rsidRDefault="0009466B" w:rsidP="0009466B">
            <w:pPr>
              <w:jc w:val="left"/>
              <w:rPr>
                <w:rFonts w:cs="Arial"/>
                <w:u w:val="single"/>
              </w:rPr>
            </w:pPr>
            <w:r w:rsidRPr="00254526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základe</w:t>
            </w:r>
            <w:r>
              <w:rPr>
                <w:rFonts w:ascii="Arial" w:hAnsi="Arial"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2 ods. 2 písm. k)</w:t>
            </w:r>
            <w:r>
              <w:rPr>
                <w:rFonts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 xml:space="preserve">zákona </w:t>
            </w:r>
            <w:r>
              <w:rPr>
                <w:rFonts w:ascii="Arial" w:hAnsi="Arial"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Národnej rady Slovenskej</w:t>
            </w:r>
            <w:r>
              <w:rPr>
                <w:rFonts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 xml:space="preserve">republiky </w:t>
            </w:r>
            <w:r>
              <w:rPr>
                <w:rFonts w:ascii="Arial" w:hAnsi="Arial" w:cs="Arial"/>
              </w:rPr>
              <w:br/>
            </w:r>
            <w:r w:rsidRPr="00254526">
              <w:rPr>
                <w:rFonts w:ascii="Arial" w:hAnsi="Arial" w:cs="Arial"/>
              </w:rPr>
              <w:t xml:space="preserve">č. 350/1996 </w:t>
            </w:r>
            <w:r>
              <w:rPr>
                <w:rFonts w:ascii="Arial" w:hAnsi="Arial"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Z. z.</w:t>
            </w:r>
            <w:r>
              <w:rPr>
                <w:rFonts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o rokovacom poriadku</w:t>
            </w:r>
            <w:r>
              <w:rPr>
                <w:rFonts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Národnej rady Slovenskej republiky</w:t>
            </w:r>
            <w:r>
              <w:rPr>
                <w:rFonts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a § 1</w:t>
            </w:r>
            <w:r>
              <w:rPr>
                <w:rFonts w:ascii="Arial" w:hAnsi="Arial" w:cs="Arial"/>
              </w:rPr>
              <w:t>3</w:t>
            </w:r>
            <w:r w:rsidRPr="00254526">
              <w:rPr>
                <w:rFonts w:ascii="Arial" w:hAnsi="Arial" w:cs="Arial"/>
              </w:rPr>
              <w:t xml:space="preserve"> ods. 1 zákona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254526">
              <w:rPr>
                <w:rFonts w:ascii="Arial" w:hAnsi="Arial" w:cs="Arial"/>
              </w:rPr>
              <w:t>č. 153/2001 Z</w:t>
            </w:r>
            <w:r>
              <w:rPr>
                <w:rFonts w:ascii="Arial" w:hAnsi="Arial" w:cs="Arial"/>
              </w:rPr>
              <w:t>. z.</w:t>
            </w:r>
            <w:r>
              <w:rPr>
                <w:rFonts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 </w:t>
            </w:r>
            <w:r w:rsidRPr="00254526">
              <w:rPr>
                <w:rFonts w:ascii="Arial" w:hAnsi="Arial" w:cs="Arial"/>
              </w:rPr>
              <w:t>prokuratúre</w:t>
            </w:r>
            <w:r w:rsidRPr="009B4AAF">
              <w:rPr>
                <w:rFonts w:ascii="Arial" w:hAnsi="Arial"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 xml:space="preserve">v znení </w:t>
            </w:r>
            <w:r>
              <w:rPr>
                <w:rFonts w:ascii="Arial" w:hAnsi="Arial" w:cs="Arial"/>
              </w:rPr>
              <w:t>zákona č. 401/2015 Z. z.</w:t>
            </w:r>
          </w:p>
        </w:tc>
        <w:tc>
          <w:tcPr>
            <w:tcW w:w="567" w:type="dxa"/>
          </w:tcPr>
          <w:p w14:paraId="27463381" w14:textId="77777777" w:rsidR="0009466B" w:rsidRPr="00254526" w:rsidRDefault="0009466B" w:rsidP="00BE543D">
            <w:pPr>
              <w:rPr>
                <w:rFonts w:cs="Arial"/>
                <w:u w:val="single"/>
              </w:rPr>
            </w:pPr>
          </w:p>
        </w:tc>
        <w:tc>
          <w:tcPr>
            <w:tcW w:w="4105" w:type="dxa"/>
          </w:tcPr>
          <w:p w14:paraId="4B329735" w14:textId="77777777" w:rsidR="0009466B" w:rsidRDefault="0009466B" w:rsidP="00BE543D">
            <w:pPr>
              <w:ind w:left="459" w:hanging="426"/>
              <w:jc w:val="left"/>
              <w:rPr>
                <w:rFonts w:cs="Arial"/>
              </w:rPr>
            </w:pPr>
            <w:r w:rsidRPr="0009466B">
              <w:rPr>
                <w:rFonts w:ascii="Arial" w:hAnsi="Arial" w:cs="Arial"/>
              </w:rPr>
              <w:t>1.</w:t>
            </w:r>
            <w:r w:rsidRPr="002545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254526">
              <w:rPr>
                <w:rFonts w:ascii="Arial" w:hAnsi="Arial" w:cs="Arial"/>
              </w:rPr>
              <w:t>Návrh uznesenia</w:t>
            </w:r>
            <w:r>
              <w:rPr>
                <w:rFonts w:ascii="Arial" w:hAnsi="Arial"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Národnej rady</w:t>
            </w:r>
            <w:r>
              <w:rPr>
                <w:rFonts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Slov</w:t>
            </w:r>
            <w:r>
              <w:rPr>
                <w:rFonts w:ascii="Arial" w:hAnsi="Arial" w:cs="Arial"/>
              </w:rPr>
              <w:t>e</w:t>
            </w:r>
            <w:r w:rsidRPr="00254526">
              <w:rPr>
                <w:rFonts w:ascii="Arial" w:hAnsi="Arial" w:cs="Arial"/>
              </w:rPr>
              <w:t>nskej republiky</w:t>
            </w:r>
          </w:p>
          <w:p w14:paraId="6EDFA0B2" w14:textId="77777777" w:rsidR="0009466B" w:rsidRDefault="0009466B" w:rsidP="00BE543D">
            <w:pPr>
              <w:ind w:left="459" w:hanging="426"/>
              <w:rPr>
                <w:rFonts w:cs="Arial"/>
              </w:rPr>
            </w:pPr>
            <w:r w:rsidRPr="0009466B">
              <w:rPr>
                <w:rFonts w:ascii="Arial" w:hAnsi="Arial" w:cs="Arial"/>
              </w:rPr>
              <w:t>2.</w:t>
            </w:r>
            <w:r w:rsidRPr="002545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254526">
              <w:rPr>
                <w:rFonts w:ascii="Arial" w:hAnsi="Arial" w:cs="Arial"/>
              </w:rPr>
              <w:t>Predkladaciu správu</w:t>
            </w:r>
          </w:p>
          <w:p w14:paraId="1424C1B4" w14:textId="1D986C13" w:rsidR="0009466B" w:rsidRPr="00254526" w:rsidRDefault="0009466B" w:rsidP="0009466B">
            <w:pPr>
              <w:ind w:left="459" w:hanging="426"/>
              <w:jc w:val="left"/>
              <w:rPr>
                <w:rFonts w:cs="Arial"/>
                <w:u w:val="single"/>
              </w:rPr>
            </w:pPr>
            <w:r w:rsidRPr="00254526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Správu generálneho prokurátora</w:t>
            </w:r>
            <w:r>
              <w:rPr>
                <w:rFonts w:cs="Arial"/>
              </w:rPr>
              <w:t xml:space="preserve"> </w:t>
            </w:r>
            <w:r>
              <w:rPr>
                <w:rFonts w:ascii="Arial" w:hAnsi="Arial" w:cs="Arial"/>
              </w:rPr>
              <w:t>Slovenskej republiky</w:t>
            </w:r>
            <w:r w:rsidRPr="009B4AAF">
              <w:rPr>
                <w:rFonts w:ascii="Arial" w:hAnsi="Arial"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o</w:t>
            </w:r>
            <w:r>
              <w:rPr>
                <w:rFonts w:cs="Arial"/>
              </w:rPr>
              <w:t> </w:t>
            </w:r>
            <w:r w:rsidRPr="00254526">
              <w:rPr>
                <w:rFonts w:ascii="Arial" w:hAnsi="Arial" w:cs="Arial"/>
              </w:rPr>
              <w:t>činnosti</w:t>
            </w:r>
            <w:r>
              <w:rPr>
                <w:rFonts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prokuratúry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cs="Arial"/>
              </w:rPr>
              <w:t> </w:t>
            </w:r>
            <w:r>
              <w:rPr>
                <w:rFonts w:ascii="Arial" w:hAnsi="Arial" w:cs="Arial"/>
              </w:rPr>
              <w:t>poznatkoch</w:t>
            </w:r>
            <w:r>
              <w:rPr>
                <w:rFonts w:cs="Arial"/>
              </w:rPr>
              <w:t xml:space="preserve"> </w:t>
            </w:r>
            <w:r w:rsidRPr="00254526">
              <w:rPr>
                <w:rFonts w:ascii="Arial" w:hAnsi="Arial" w:cs="Arial"/>
              </w:rPr>
              <w:t>prokuratúry</w:t>
            </w:r>
            <w:r>
              <w:rPr>
                <w:rFonts w:ascii="Arial" w:hAnsi="Arial" w:cs="Arial"/>
              </w:rPr>
              <w:t xml:space="preserve"> o</w:t>
            </w:r>
            <w:r>
              <w:rPr>
                <w:rFonts w:cs="Arial"/>
              </w:rPr>
              <w:t> </w:t>
            </w:r>
            <w:r>
              <w:rPr>
                <w:rFonts w:ascii="Arial" w:hAnsi="Arial" w:cs="Arial"/>
              </w:rPr>
              <w:t>stave</w:t>
            </w:r>
            <w:r>
              <w:rPr>
                <w:rFonts w:cs="Arial"/>
              </w:rPr>
              <w:t xml:space="preserve"> </w:t>
            </w:r>
            <w:r>
              <w:rPr>
                <w:rFonts w:ascii="Arial" w:hAnsi="Arial" w:cs="Arial"/>
              </w:rPr>
              <w:t>zákonnosti v</w:t>
            </w:r>
            <w:r>
              <w:rPr>
                <w:rFonts w:cs="Arial"/>
              </w:rPr>
              <w:t> </w:t>
            </w:r>
            <w:r>
              <w:rPr>
                <w:rFonts w:ascii="Arial" w:hAnsi="Arial" w:cs="Arial"/>
              </w:rPr>
              <w:t>Slovenskej</w:t>
            </w:r>
            <w:r>
              <w:rPr>
                <w:rFonts w:cs="Arial"/>
              </w:rPr>
              <w:t xml:space="preserve"> </w:t>
            </w:r>
            <w:r>
              <w:rPr>
                <w:rFonts w:ascii="Arial" w:hAnsi="Arial" w:cs="Arial"/>
              </w:rPr>
              <w:t>republike za rok 2024</w:t>
            </w:r>
          </w:p>
        </w:tc>
      </w:tr>
    </w:tbl>
    <w:p w14:paraId="30E8B3D8" w14:textId="77777777" w:rsidR="0009466B" w:rsidRDefault="0009466B" w:rsidP="00805FE0">
      <w:pPr>
        <w:tabs>
          <w:tab w:val="left" w:pos="5529"/>
        </w:tabs>
        <w:rPr>
          <w:rFonts w:ascii="Arial" w:hAnsi="Arial" w:cs="Arial"/>
          <w:u w:val="single"/>
        </w:rPr>
      </w:pPr>
    </w:p>
    <w:p w14:paraId="712A45F0" w14:textId="77777777" w:rsidR="0009466B" w:rsidRDefault="0009466B" w:rsidP="00805FE0">
      <w:pPr>
        <w:tabs>
          <w:tab w:val="left" w:pos="5529"/>
        </w:tabs>
        <w:rPr>
          <w:rFonts w:ascii="Arial" w:hAnsi="Arial" w:cs="Arial"/>
          <w:u w:val="single"/>
        </w:rPr>
      </w:pPr>
    </w:p>
    <w:p w14:paraId="230A7014" w14:textId="77777777" w:rsidR="00EA3876" w:rsidRDefault="00EA3876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</w:p>
    <w:p w14:paraId="627A74B9" w14:textId="5DF6C4BE" w:rsidR="00EA3876" w:rsidRDefault="00EA3876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</w:p>
    <w:p w14:paraId="5EE69A44" w14:textId="77777777" w:rsidR="0009466B" w:rsidRPr="00254526" w:rsidRDefault="0009466B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</w:p>
    <w:p w14:paraId="0EDCC5A9" w14:textId="77777777" w:rsidR="00EA3876" w:rsidRPr="00254526" w:rsidRDefault="00EA3876" w:rsidP="00254526">
      <w:pPr>
        <w:jc w:val="center"/>
        <w:rPr>
          <w:rFonts w:ascii="Arial" w:hAnsi="Arial" w:cs="Arial"/>
          <w:b/>
        </w:rPr>
      </w:pPr>
    </w:p>
    <w:p w14:paraId="46979FD0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u w:val="single"/>
        </w:rPr>
        <w:t>Materiál predkladá</w:t>
      </w:r>
      <w:r w:rsidRPr="00254526">
        <w:rPr>
          <w:rFonts w:ascii="Arial" w:hAnsi="Arial" w:cs="Arial"/>
          <w:b/>
        </w:rPr>
        <w:t>:</w:t>
      </w:r>
    </w:p>
    <w:p w14:paraId="41DAC9FA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01834661" w14:textId="77777777" w:rsidR="00254526" w:rsidRPr="00254526" w:rsidRDefault="00EA3876" w:rsidP="002545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Dr. h. c. JUDr. Maroš </w:t>
      </w:r>
      <w:proofErr w:type="spellStart"/>
      <w:r>
        <w:rPr>
          <w:rFonts w:ascii="Arial" w:hAnsi="Arial" w:cs="Arial"/>
          <w:b/>
        </w:rPr>
        <w:t>Žilinka</w:t>
      </w:r>
      <w:proofErr w:type="spellEnd"/>
      <w:r>
        <w:rPr>
          <w:rFonts w:ascii="Arial" w:hAnsi="Arial" w:cs="Arial"/>
          <w:b/>
        </w:rPr>
        <w:t>, PhD.</w:t>
      </w:r>
    </w:p>
    <w:p w14:paraId="242FA073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generálny prokurátor</w:t>
      </w:r>
    </w:p>
    <w:p w14:paraId="522B31DF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Slovenskej republiky </w:t>
      </w:r>
    </w:p>
    <w:p w14:paraId="5E251209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4F31D981" w14:textId="77777777" w:rsidR="00254526" w:rsidRDefault="00254526" w:rsidP="00254526">
      <w:pPr>
        <w:jc w:val="center"/>
        <w:rPr>
          <w:rFonts w:ascii="Arial" w:hAnsi="Arial" w:cs="Arial"/>
          <w:b/>
        </w:rPr>
      </w:pPr>
    </w:p>
    <w:p w14:paraId="46721BD4" w14:textId="77777777" w:rsidR="00EA3876" w:rsidRDefault="00EA3876" w:rsidP="00254526">
      <w:pPr>
        <w:jc w:val="center"/>
        <w:rPr>
          <w:rFonts w:ascii="Arial" w:hAnsi="Arial" w:cs="Arial"/>
          <w:b/>
        </w:rPr>
      </w:pPr>
    </w:p>
    <w:p w14:paraId="22A2786C" w14:textId="77777777" w:rsidR="00EA3876" w:rsidRPr="00254526" w:rsidRDefault="00EA3876" w:rsidP="00254526">
      <w:pPr>
        <w:jc w:val="center"/>
        <w:rPr>
          <w:rFonts w:ascii="Arial" w:hAnsi="Arial" w:cs="Arial"/>
          <w:b/>
        </w:rPr>
      </w:pPr>
    </w:p>
    <w:p w14:paraId="4DF289FF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Bratislava</w:t>
      </w:r>
      <w:r w:rsidR="007D3C60">
        <w:rPr>
          <w:rFonts w:ascii="Arial" w:hAnsi="Arial" w:cs="Arial"/>
          <w:b/>
        </w:rPr>
        <w:t>,</w:t>
      </w:r>
      <w:r w:rsidR="001C37F6">
        <w:rPr>
          <w:rFonts w:ascii="Arial" w:hAnsi="Arial" w:cs="Arial"/>
          <w:b/>
        </w:rPr>
        <w:t xml:space="preserve"> </w:t>
      </w:r>
      <w:r w:rsidR="00AD1D04">
        <w:rPr>
          <w:rFonts w:ascii="Arial" w:hAnsi="Arial" w:cs="Arial"/>
          <w:b/>
        </w:rPr>
        <w:t>jú</w:t>
      </w:r>
      <w:r w:rsidR="00127BDE">
        <w:rPr>
          <w:rFonts w:ascii="Arial" w:hAnsi="Arial" w:cs="Arial"/>
          <w:b/>
        </w:rPr>
        <w:t>l</w:t>
      </w:r>
      <w:r w:rsidRPr="00254526">
        <w:rPr>
          <w:rFonts w:ascii="Arial" w:hAnsi="Arial" w:cs="Arial"/>
          <w:b/>
        </w:rPr>
        <w:t xml:space="preserve"> 20</w:t>
      </w:r>
      <w:r w:rsidR="00EA3876">
        <w:rPr>
          <w:rFonts w:ascii="Arial" w:hAnsi="Arial" w:cs="Arial"/>
          <w:b/>
        </w:rPr>
        <w:t>2</w:t>
      </w:r>
      <w:r w:rsidR="00127BDE">
        <w:rPr>
          <w:rFonts w:ascii="Arial" w:hAnsi="Arial" w:cs="Arial"/>
          <w:b/>
        </w:rPr>
        <w:t>5</w:t>
      </w:r>
    </w:p>
    <w:sectPr w:rsidR="00254526" w:rsidRPr="002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7E"/>
    <w:rsid w:val="00001EA4"/>
    <w:rsid w:val="00037B67"/>
    <w:rsid w:val="0009466B"/>
    <w:rsid w:val="00127BDE"/>
    <w:rsid w:val="0017596B"/>
    <w:rsid w:val="001811F1"/>
    <w:rsid w:val="001C37F6"/>
    <w:rsid w:val="001C786D"/>
    <w:rsid w:val="00254526"/>
    <w:rsid w:val="0027622A"/>
    <w:rsid w:val="003C4F6A"/>
    <w:rsid w:val="003D05BD"/>
    <w:rsid w:val="00420B2A"/>
    <w:rsid w:val="004F0A36"/>
    <w:rsid w:val="0051062B"/>
    <w:rsid w:val="0053537E"/>
    <w:rsid w:val="0056462E"/>
    <w:rsid w:val="005A43BD"/>
    <w:rsid w:val="007011EB"/>
    <w:rsid w:val="007D3C60"/>
    <w:rsid w:val="007E490C"/>
    <w:rsid w:val="00805FE0"/>
    <w:rsid w:val="0097179D"/>
    <w:rsid w:val="0099020C"/>
    <w:rsid w:val="009B4AAF"/>
    <w:rsid w:val="009B6559"/>
    <w:rsid w:val="009D796A"/>
    <w:rsid w:val="009F51F8"/>
    <w:rsid w:val="00A22F7E"/>
    <w:rsid w:val="00A23F03"/>
    <w:rsid w:val="00A32A0A"/>
    <w:rsid w:val="00AD1D04"/>
    <w:rsid w:val="00C123BC"/>
    <w:rsid w:val="00C8735E"/>
    <w:rsid w:val="00CB734F"/>
    <w:rsid w:val="00DC2CC4"/>
    <w:rsid w:val="00DE2B8A"/>
    <w:rsid w:val="00E048DF"/>
    <w:rsid w:val="00EA3876"/>
    <w:rsid w:val="00F46A1B"/>
    <w:rsid w:val="00F65984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5A579"/>
  <w14:defaultImageDpi w14:val="0"/>
  <w15:docId w15:val="{63968D15-B73C-450A-8610-820E5401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39"/>
    <w:rsid w:val="0009466B"/>
    <w:pPr>
      <w:spacing w:after="0" w:line="240" w:lineRule="auto"/>
      <w:jc w:val="both"/>
    </w:pPr>
    <w:rPr>
      <w:rFonts w:ascii="Arial" w:eastAsiaTheme="minorHAnsi" w:hAnsi="Arial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VRANOVICOVA</dc:creator>
  <cp:keywords/>
  <dc:description/>
  <cp:lastModifiedBy>Dugovičová Ľudmila</cp:lastModifiedBy>
  <cp:revision>4</cp:revision>
  <cp:lastPrinted>2016-05-13T11:28:00Z</cp:lastPrinted>
  <dcterms:created xsi:type="dcterms:W3CDTF">2025-07-08T14:16:00Z</dcterms:created>
  <dcterms:modified xsi:type="dcterms:W3CDTF">2025-07-09T07:44:00Z</dcterms:modified>
</cp:coreProperties>
</file>