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8E1906">
        <w:rPr>
          <w:sz w:val="22"/>
          <w:szCs w:val="22"/>
        </w:rPr>
        <w:t>KNR-ORGA-</w:t>
      </w:r>
      <w:r w:rsidR="00CE1B4C">
        <w:rPr>
          <w:sz w:val="22"/>
          <w:szCs w:val="22"/>
        </w:rPr>
        <w:t>4</w:t>
      </w:r>
      <w:r w:rsidR="004038AD">
        <w:rPr>
          <w:sz w:val="22"/>
          <w:szCs w:val="22"/>
        </w:rPr>
        <w:t>976</w:t>
      </w:r>
      <w:r w:rsidR="004F0D62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038AD">
      <w:pPr>
        <w:pStyle w:val="rozhodnutia"/>
      </w:pPr>
      <w:r>
        <w:t>930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038AD">
        <w:rPr>
          <w:rFonts w:ascii="Arial" w:hAnsi="Arial" w:cs="Arial"/>
          <w:sz w:val="22"/>
        </w:rPr>
        <w:t>1</w:t>
      </w:r>
      <w:r w:rsidR="00DB58FD">
        <w:rPr>
          <w:rFonts w:ascii="Arial" w:hAnsi="Arial" w:cs="Arial"/>
          <w:sz w:val="22"/>
        </w:rPr>
        <w:t xml:space="preserve">. </w:t>
      </w:r>
      <w:r w:rsidR="004038AD">
        <w:rPr>
          <w:rFonts w:ascii="Arial" w:hAnsi="Arial" w:cs="Arial"/>
          <w:sz w:val="22"/>
        </w:rPr>
        <w:t>júla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F0D62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pridelení zákona </w:t>
      </w:r>
      <w:r w:rsidR="00F648E9">
        <w:rPr>
          <w:rFonts w:ascii="Arial" w:hAnsi="Arial" w:cs="Arial"/>
          <w:sz w:val="22"/>
          <w:szCs w:val="22"/>
        </w:rPr>
        <w:t>z</w:t>
      </w:r>
      <w:r w:rsidR="008E1906" w:rsidRPr="008E1906">
        <w:rPr>
          <w:rFonts w:ascii="Arial" w:hAnsi="Arial" w:cs="Arial"/>
          <w:sz w:val="22"/>
          <w:szCs w:val="22"/>
        </w:rPr>
        <w:t xml:space="preserve"> </w:t>
      </w:r>
      <w:r w:rsidR="004038AD">
        <w:rPr>
          <w:rFonts w:ascii="Arial" w:hAnsi="Arial" w:cs="Arial"/>
          <w:sz w:val="22"/>
          <w:szCs w:val="22"/>
        </w:rPr>
        <w:t>11</w:t>
      </w:r>
      <w:r w:rsidR="00F648E9" w:rsidRPr="00F648E9">
        <w:rPr>
          <w:rFonts w:ascii="Arial" w:hAnsi="Arial" w:cs="Arial"/>
          <w:sz w:val="22"/>
          <w:szCs w:val="22"/>
        </w:rPr>
        <w:t xml:space="preserve">. </w:t>
      </w:r>
      <w:r w:rsidR="004038AD">
        <w:rPr>
          <w:rFonts w:ascii="Arial" w:hAnsi="Arial" w:cs="Arial"/>
          <w:sz w:val="22"/>
          <w:szCs w:val="22"/>
        </w:rPr>
        <w:t>júna</w:t>
      </w:r>
      <w:r w:rsidR="00F648E9" w:rsidRPr="00F648E9">
        <w:rPr>
          <w:rFonts w:ascii="Arial" w:hAnsi="Arial" w:cs="Arial"/>
          <w:sz w:val="22"/>
          <w:szCs w:val="22"/>
        </w:rPr>
        <w:t xml:space="preserve"> 2025</w:t>
      </w:r>
      <w:r w:rsidRPr="00810360">
        <w:rPr>
          <w:rFonts w:ascii="Arial" w:hAnsi="Arial" w:cs="Arial"/>
          <w:sz w:val="22"/>
          <w:szCs w:val="22"/>
        </w:rPr>
        <w:t>, vráteného prezident</w:t>
      </w:r>
      <w:r>
        <w:rPr>
          <w:rFonts w:ascii="Arial" w:hAnsi="Arial" w:cs="Arial"/>
          <w:sz w:val="22"/>
          <w:szCs w:val="22"/>
        </w:rPr>
        <w:t>om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</w:t>
      </w:r>
      <w:r w:rsidRPr="00D16125">
        <w:rPr>
          <w:rFonts w:ascii="Arial" w:hAnsi="Arial" w:cs="Arial"/>
          <w:sz w:val="22"/>
          <w:szCs w:val="22"/>
        </w:rPr>
        <w:t>výborom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Podľa § 90 ods. 2 zákona Náro</w:t>
      </w:r>
      <w:r w:rsidR="004913D9">
        <w:rPr>
          <w:rFonts w:ascii="Arial" w:hAnsi="Arial" w:cs="Arial"/>
          <w:sz w:val="22"/>
          <w:szCs w:val="22"/>
        </w:rPr>
        <w:t xml:space="preserve">dnej rady Slovenskej republiky </w:t>
      </w:r>
      <w:r w:rsidRPr="00810360">
        <w:rPr>
          <w:rFonts w:ascii="Arial" w:hAnsi="Arial" w:cs="Arial"/>
          <w:sz w:val="22"/>
          <w:szCs w:val="22"/>
        </w:rPr>
        <w:t>č. 350/1996 Z. z. o rokovacom poriadku Národnej rady Slovenskej republiky v znení neskorších predpisov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943E9F" w:rsidP="00943E9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F509B"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Default="00943E9F" w:rsidP="00943E9F">
      <w:pPr>
        <w:tabs>
          <w:tab w:val="left" w:pos="709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11C4">
        <w:rPr>
          <w:rFonts w:ascii="Arial" w:hAnsi="Arial" w:cs="Arial"/>
          <w:sz w:val="22"/>
          <w:szCs w:val="22"/>
        </w:rPr>
        <w:t xml:space="preserve">zákon </w:t>
      </w:r>
      <w:r w:rsidR="004038AD" w:rsidRPr="004038AD">
        <w:rPr>
          <w:rFonts w:ascii="Arial" w:hAnsi="Arial" w:cs="Arial"/>
          <w:sz w:val="22"/>
          <w:szCs w:val="22"/>
        </w:rPr>
        <w:t xml:space="preserve">z 11. júna 2025 o podpore prioritných okresov a o zmene a doplnení niektorých zákonov, vrátený prezidentom Slovenskej republiky na opätovné prerokovanie Národnou radou Slovenskej republiky  </w:t>
      </w:r>
      <w:r w:rsidR="004F509B" w:rsidRPr="00810360">
        <w:rPr>
          <w:rFonts w:ascii="Arial" w:hAnsi="Arial" w:cs="Arial"/>
          <w:sz w:val="22"/>
          <w:szCs w:val="22"/>
        </w:rPr>
        <w:t>(tlač</w:t>
      </w:r>
      <w:r w:rsidR="004F509B">
        <w:rPr>
          <w:rFonts w:ascii="Arial" w:hAnsi="Arial" w:cs="Arial"/>
          <w:sz w:val="22"/>
          <w:szCs w:val="22"/>
        </w:rPr>
        <w:t xml:space="preserve"> </w:t>
      </w:r>
      <w:r w:rsidR="00F648E9">
        <w:rPr>
          <w:rFonts w:ascii="Arial" w:hAnsi="Arial" w:cs="Arial"/>
          <w:sz w:val="22"/>
          <w:szCs w:val="22"/>
        </w:rPr>
        <w:t>8</w:t>
      </w:r>
      <w:r w:rsidR="004038AD">
        <w:rPr>
          <w:rFonts w:ascii="Arial" w:hAnsi="Arial" w:cs="Arial"/>
          <w:sz w:val="22"/>
          <w:szCs w:val="22"/>
        </w:rPr>
        <w:t>90</w:t>
      </w:r>
      <w:r w:rsidR="004F509B" w:rsidRPr="00810360">
        <w:rPr>
          <w:rFonts w:ascii="Arial" w:hAnsi="Arial" w:cs="Arial"/>
          <w:sz w:val="22"/>
          <w:szCs w:val="22"/>
        </w:rPr>
        <w:t>), doručený</w:t>
      </w:r>
      <w:r w:rsidR="004F509B">
        <w:rPr>
          <w:rFonts w:ascii="Arial" w:hAnsi="Arial" w:cs="Arial"/>
          <w:sz w:val="22"/>
          <w:szCs w:val="22"/>
        </w:rPr>
        <w:t xml:space="preserve"> </w:t>
      </w:r>
      <w:r w:rsidR="00CE1B4C">
        <w:rPr>
          <w:rFonts w:ascii="Arial" w:hAnsi="Arial" w:cs="Arial"/>
          <w:sz w:val="22"/>
          <w:szCs w:val="22"/>
        </w:rPr>
        <w:t>2</w:t>
      </w:r>
      <w:r w:rsidR="004038AD">
        <w:rPr>
          <w:rFonts w:ascii="Arial" w:hAnsi="Arial" w:cs="Arial"/>
          <w:sz w:val="22"/>
          <w:szCs w:val="22"/>
        </w:rPr>
        <w:t>7</w:t>
      </w:r>
      <w:r w:rsidR="004F509B">
        <w:rPr>
          <w:rFonts w:ascii="Arial" w:hAnsi="Arial" w:cs="Arial"/>
          <w:sz w:val="22"/>
          <w:szCs w:val="22"/>
        </w:rPr>
        <w:t xml:space="preserve">. </w:t>
      </w:r>
      <w:r w:rsidR="004038AD">
        <w:rPr>
          <w:rFonts w:ascii="Arial" w:hAnsi="Arial" w:cs="Arial"/>
          <w:sz w:val="22"/>
          <w:szCs w:val="22"/>
        </w:rPr>
        <w:t>júna</w:t>
      </w:r>
      <w:r w:rsidR="004F509B" w:rsidRPr="00810360">
        <w:rPr>
          <w:rFonts w:ascii="Arial" w:hAnsi="Arial" w:cs="Arial"/>
          <w:sz w:val="22"/>
          <w:szCs w:val="22"/>
        </w:rPr>
        <w:t xml:space="preserve"> 20</w:t>
      </w:r>
      <w:r w:rsidR="00F648E9">
        <w:rPr>
          <w:rFonts w:ascii="Arial" w:hAnsi="Arial" w:cs="Arial"/>
          <w:sz w:val="22"/>
          <w:szCs w:val="22"/>
        </w:rPr>
        <w:t>25</w:t>
      </w:r>
    </w:p>
    <w:p w:rsidR="001F6FD5" w:rsidRDefault="001F6FD5" w:rsidP="00CE1B4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111C4" w:rsidRPr="00810360" w:rsidRDefault="001F6FD5" w:rsidP="001111C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11C4"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1111C4" w:rsidRPr="00810360" w:rsidRDefault="001111C4" w:rsidP="001111C4">
      <w:pPr>
        <w:jc w:val="both"/>
        <w:rPr>
          <w:rFonts w:ascii="Arial" w:hAnsi="Arial" w:cs="Arial"/>
          <w:sz w:val="22"/>
          <w:szCs w:val="22"/>
        </w:rPr>
      </w:pPr>
    </w:p>
    <w:p w:rsidR="001111C4" w:rsidRPr="00810360" w:rsidRDefault="001111C4" w:rsidP="001111C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1111C4" w:rsidRPr="00810360" w:rsidRDefault="001111C4" w:rsidP="001111C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 rozvoj</w:t>
      </w:r>
      <w:r w:rsidRPr="00810360">
        <w:rPr>
          <w:rFonts w:ascii="Arial" w:hAnsi="Arial" w:cs="Arial"/>
          <w:sz w:val="22"/>
          <w:szCs w:val="22"/>
        </w:rPr>
        <w:t>;</w:t>
      </w:r>
    </w:p>
    <w:p w:rsidR="001111C4" w:rsidRPr="00810360" w:rsidRDefault="001111C4" w:rsidP="001111C4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1111C4" w:rsidRPr="00810360" w:rsidRDefault="001111C4" w:rsidP="001111C4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1111C4" w:rsidRPr="00810360" w:rsidRDefault="001111C4" w:rsidP="001111C4">
      <w:pPr>
        <w:jc w:val="both"/>
        <w:rPr>
          <w:rFonts w:ascii="Arial" w:hAnsi="Arial" w:cs="Arial"/>
          <w:sz w:val="22"/>
          <w:szCs w:val="22"/>
        </w:rPr>
      </w:pPr>
    </w:p>
    <w:p w:rsidR="001111C4" w:rsidRPr="00810360" w:rsidRDefault="001111C4" w:rsidP="001111C4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proofErr w:type="spellStart"/>
      <w:r w:rsidRPr="001111C4">
        <w:rPr>
          <w:rFonts w:cs="Arial"/>
          <w:sz w:val="22"/>
          <w:szCs w:val="22"/>
        </w:rPr>
        <w:t>verejnú</w:t>
      </w:r>
      <w:proofErr w:type="spellEnd"/>
      <w:r w:rsidRPr="001111C4">
        <w:rPr>
          <w:rFonts w:cs="Arial"/>
          <w:sz w:val="22"/>
          <w:szCs w:val="22"/>
        </w:rPr>
        <w:t xml:space="preserve"> správu a </w:t>
      </w:r>
      <w:proofErr w:type="spellStart"/>
      <w:r w:rsidRPr="001111C4">
        <w:rPr>
          <w:rFonts w:cs="Arial"/>
          <w:sz w:val="22"/>
          <w:szCs w:val="22"/>
        </w:rPr>
        <w:t>regionálny</w:t>
      </w:r>
      <w:proofErr w:type="spellEnd"/>
      <w:r w:rsidRPr="001111C4">
        <w:rPr>
          <w:rFonts w:cs="Arial"/>
          <w:sz w:val="22"/>
          <w:szCs w:val="22"/>
        </w:rPr>
        <w:t xml:space="preserve"> rozvoj</w:t>
      </w:r>
      <w:r w:rsidRPr="00810360">
        <w:rPr>
          <w:rFonts w:cs="Arial"/>
          <w:sz w:val="22"/>
          <w:szCs w:val="22"/>
          <w:lang w:val="sk-SK"/>
        </w:rPr>
        <w:t xml:space="preserve"> s tým, že Národnej rade Slovenskej republiky podá správu o výsledku prerokovania vráteného zákona vo výboroch,</w:t>
      </w:r>
    </w:p>
    <w:p w:rsidR="001111C4" w:rsidRPr="00810360" w:rsidRDefault="001111C4" w:rsidP="001111C4">
      <w:pPr>
        <w:jc w:val="both"/>
        <w:rPr>
          <w:rFonts w:ascii="Arial" w:hAnsi="Arial" w:cs="Arial"/>
          <w:sz w:val="22"/>
          <w:szCs w:val="22"/>
        </w:rPr>
      </w:pPr>
    </w:p>
    <w:p w:rsidR="001111C4" w:rsidRPr="006E0A5F" w:rsidRDefault="001111C4" w:rsidP="001111C4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začiatku rokovania schôdze Národnej rady Slovenskej republiky o tomto </w:t>
      </w:r>
      <w:r w:rsidR="00732213">
        <w:rPr>
          <w:rFonts w:ascii="Arial" w:hAnsi="Arial" w:cs="Arial"/>
          <w:b/>
          <w:sz w:val="22"/>
          <w:szCs w:val="22"/>
          <w:u w:val="single"/>
        </w:rPr>
        <w:t>vrátenom zákone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11C4" w:rsidRPr="00810360" w:rsidRDefault="001111C4" w:rsidP="001111C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F6FD5" w:rsidRDefault="001F6FD5" w:rsidP="001111C4">
      <w:pPr>
        <w:tabs>
          <w:tab w:val="left" w:pos="765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6C7234" w:rsidP="006C723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Richard</w:t>
      </w:r>
      <w:r w:rsidRPr="00D90F5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R a š i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111C4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1F6FD5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51F39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44C31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038AD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13D9"/>
    <w:rsid w:val="004950CD"/>
    <w:rsid w:val="004C5577"/>
    <w:rsid w:val="004C7CDC"/>
    <w:rsid w:val="004D13AE"/>
    <w:rsid w:val="004E01D6"/>
    <w:rsid w:val="004E3229"/>
    <w:rsid w:val="004E51DC"/>
    <w:rsid w:val="004F0D62"/>
    <w:rsid w:val="004F509B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0366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C7234"/>
    <w:rsid w:val="006D7B09"/>
    <w:rsid w:val="006F0807"/>
    <w:rsid w:val="006F2C5B"/>
    <w:rsid w:val="006F4154"/>
    <w:rsid w:val="007004F5"/>
    <w:rsid w:val="00711D4F"/>
    <w:rsid w:val="007133D7"/>
    <w:rsid w:val="00713F18"/>
    <w:rsid w:val="00723AE1"/>
    <w:rsid w:val="00732213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1906"/>
    <w:rsid w:val="008F03B6"/>
    <w:rsid w:val="008F12B1"/>
    <w:rsid w:val="008F3639"/>
    <w:rsid w:val="008F5F9E"/>
    <w:rsid w:val="008F6E9F"/>
    <w:rsid w:val="00927D50"/>
    <w:rsid w:val="009300FF"/>
    <w:rsid w:val="00943792"/>
    <w:rsid w:val="00943E9F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43FE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C6045"/>
    <w:rsid w:val="00BD128F"/>
    <w:rsid w:val="00BD4A98"/>
    <w:rsid w:val="00BD7157"/>
    <w:rsid w:val="00BE641C"/>
    <w:rsid w:val="00BF6A7F"/>
    <w:rsid w:val="00C04354"/>
    <w:rsid w:val="00C22F1D"/>
    <w:rsid w:val="00C25F50"/>
    <w:rsid w:val="00C26E5C"/>
    <w:rsid w:val="00C300EF"/>
    <w:rsid w:val="00C34484"/>
    <w:rsid w:val="00C42C3A"/>
    <w:rsid w:val="00C46224"/>
    <w:rsid w:val="00C54899"/>
    <w:rsid w:val="00C62F4D"/>
    <w:rsid w:val="00C80F84"/>
    <w:rsid w:val="00C929EE"/>
    <w:rsid w:val="00C92BD4"/>
    <w:rsid w:val="00CC164C"/>
    <w:rsid w:val="00CD1376"/>
    <w:rsid w:val="00CE0BFD"/>
    <w:rsid w:val="00CE1B4C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2E57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15DE8"/>
    <w:rsid w:val="00F253E2"/>
    <w:rsid w:val="00F33F47"/>
    <w:rsid w:val="00F35975"/>
    <w:rsid w:val="00F40C66"/>
    <w:rsid w:val="00F412FB"/>
    <w:rsid w:val="00F54DF6"/>
    <w:rsid w:val="00F6396A"/>
    <w:rsid w:val="00F648E9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0922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2025-07-01T08:14:00Z</cp:lastPrinted>
  <dcterms:created xsi:type="dcterms:W3CDTF">2025-07-01T06:48:00Z</dcterms:created>
  <dcterms:modified xsi:type="dcterms:W3CDTF">2025-07-01T08:14:00Z</dcterms:modified>
</cp:coreProperties>
</file>