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E65F" w14:textId="77777777" w:rsidR="00B728BF" w:rsidRPr="00EE143A" w:rsidRDefault="00B728BF" w:rsidP="00B728BF">
      <w:pPr>
        <w:overflowPunct w:val="0"/>
        <w:autoSpaceDE w:val="0"/>
        <w:autoSpaceDN w:val="0"/>
        <w:adjustRightInd w:val="0"/>
        <w:spacing w:line="276" w:lineRule="auto"/>
        <w:jc w:val="center"/>
        <w:textAlignment w:val="baseline"/>
        <w:rPr>
          <w:b/>
          <w:bCs/>
          <w:lang w:eastAsia="en-US"/>
        </w:rPr>
      </w:pPr>
      <w:r w:rsidRPr="00EE143A">
        <w:rPr>
          <w:b/>
          <w:bCs/>
          <w:lang w:eastAsia="en-US"/>
        </w:rPr>
        <w:t>P r e d k l a d a c i a   s p r á v</w:t>
      </w:r>
      <w:r>
        <w:rPr>
          <w:b/>
          <w:bCs/>
          <w:lang w:eastAsia="en-US"/>
        </w:rPr>
        <w:t> </w:t>
      </w:r>
      <w:r w:rsidRPr="00EE143A">
        <w:rPr>
          <w:b/>
          <w:bCs/>
          <w:lang w:eastAsia="en-US"/>
        </w:rPr>
        <w:t>a</w:t>
      </w:r>
    </w:p>
    <w:p w14:paraId="5595725F" w14:textId="0902A0E9" w:rsidR="00B728BF" w:rsidRDefault="008E1B1F" w:rsidP="00B728BF">
      <w:pPr>
        <w:rPr>
          <w:rFonts w:cs="Times New Roman"/>
          <w:iCs/>
          <w:szCs w:val="24"/>
        </w:rPr>
      </w:pPr>
      <w:r>
        <w:rPr>
          <w:iCs/>
        </w:rPr>
        <w:t xml:space="preserve">Na rokovanie Národnej rady Slovenskej republiky sa v súlade s bodom C.1. uznesenia vlády Slovenskej republiky </w:t>
      </w:r>
      <w:r w:rsidRPr="007267E2">
        <w:rPr>
          <w:iCs/>
        </w:rPr>
        <w:t>č.</w:t>
      </w:r>
      <w:r>
        <w:rPr>
          <w:iCs/>
        </w:rPr>
        <w:t xml:space="preserve"> 192</w:t>
      </w:r>
      <w:r w:rsidRPr="007267E2">
        <w:rPr>
          <w:iCs/>
        </w:rPr>
        <w:t xml:space="preserve"> z</w:t>
      </w:r>
      <w:r>
        <w:rPr>
          <w:iCs/>
        </w:rPr>
        <w:t>o dňa 7</w:t>
      </w:r>
      <w:r w:rsidRPr="007267E2">
        <w:rPr>
          <w:iCs/>
        </w:rPr>
        <w:t xml:space="preserve">. </w:t>
      </w:r>
      <w:r>
        <w:rPr>
          <w:iCs/>
        </w:rPr>
        <w:t>apríla</w:t>
      </w:r>
      <w:r w:rsidRPr="007267E2">
        <w:rPr>
          <w:iCs/>
        </w:rPr>
        <w:t xml:space="preserve"> 202</w:t>
      </w:r>
      <w:r>
        <w:rPr>
          <w:iCs/>
        </w:rPr>
        <w:t>5 predkladá</w:t>
      </w:r>
      <w:r w:rsidR="0016365B">
        <w:rPr>
          <w:iCs/>
        </w:rPr>
        <w:t xml:space="preserve"> </w:t>
      </w:r>
      <w:r w:rsidR="00B728BF" w:rsidRPr="0041792E">
        <w:rPr>
          <w:rFonts w:cs="Times New Roman"/>
          <w:iCs/>
          <w:szCs w:val="24"/>
        </w:rPr>
        <w:t xml:space="preserve">Návrh na </w:t>
      </w:r>
      <w:r>
        <w:rPr>
          <w:rFonts w:cs="Times New Roman"/>
          <w:iCs/>
          <w:szCs w:val="24"/>
        </w:rPr>
        <w:t xml:space="preserve">vyslovenie súhlasu </w:t>
      </w:r>
      <w:r w:rsidR="0016365B">
        <w:rPr>
          <w:rFonts w:cs="Times New Roman"/>
          <w:iCs/>
          <w:szCs w:val="24"/>
        </w:rPr>
        <w:t xml:space="preserve">Národnej rady Slovenskej republiky </w:t>
      </w:r>
      <w:r>
        <w:rPr>
          <w:rFonts w:cs="Times New Roman"/>
          <w:iCs/>
          <w:szCs w:val="24"/>
        </w:rPr>
        <w:t>s</w:t>
      </w:r>
      <w:r w:rsidR="00B728BF" w:rsidRPr="0041792E">
        <w:rPr>
          <w:rFonts w:cs="Times New Roman"/>
          <w:iCs/>
          <w:szCs w:val="24"/>
        </w:rPr>
        <w:t xml:space="preserve"> Dohod</w:t>
      </w:r>
      <w:r>
        <w:rPr>
          <w:rFonts w:cs="Times New Roman"/>
          <w:iCs/>
          <w:szCs w:val="24"/>
        </w:rPr>
        <w:t>ou</w:t>
      </w:r>
      <w:r w:rsidR="00B728BF" w:rsidRPr="0041792E">
        <w:rPr>
          <w:rFonts w:cs="Times New Roman"/>
          <w:iCs/>
          <w:szCs w:val="24"/>
        </w:rPr>
        <w:t xml:space="preserve"> o partnerstve medzi Európskou úniou a jej členskými štátmi</w:t>
      </w:r>
      <w:r>
        <w:rPr>
          <w:rFonts w:cs="Times New Roman"/>
          <w:iCs/>
          <w:szCs w:val="24"/>
        </w:rPr>
        <w:t xml:space="preserve"> </w:t>
      </w:r>
      <w:r w:rsidR="00B728BF" w:rsidRPr="0041792E">
        <w:rPr>
          <w:rFonts w:cs="Times New Roman"/>
          <w:iCs/>
          <w:szCs w:val="24"/>
        </w:rPr>
        <w:t xml:space="preserve">na jednej strane a členmi Organizácie afrických, karibských a tichomorských štátov na strane druhej </w:t>
      </w:r>
      <w:r w:rsidR="009C4803" w:rsidRPr="0041792E">
        <w:rPr>
          <w:rFonts w:cs="Times New Roman"/>
          <w:iCs/>
          <w:szCs w:val="24"/>
        </w:rPr>
        <w:t>(ďalej len „dohoda“ alebo ,,Samojská dohoda“)</w:t>
      </w:r>
      <w:r w:rsidRPr="007267E2">
        <w:rPr>
          <w:iCs/>
        </w:rPr>
        <w:t>.</w:t>
      </w:r>
    </w:p>
    <w:p w14:paraId="615198A0" w14:textId="53C0824A" w:rsidR="00B728BF" w:rsidRPr="0041792E" w:rsidRDefault="00B728BF" w:rsidP="00B728BF">
      <w:pPr>
        <w:pStyle w:val="Normlnywebov"/>
        <w:jc w:val="both"/>
        <w:rPr>
          <w:lang w:eastAsia="zh-CN"/>
        </w:rPr>
      </w:pPr>
      <w:r w:rsidRPr="0041792E">
        <w:rPr>
          <w:color w:val="000000"/>
        </w:rPr>
        <w:t>Cieľom dohody je posilnenie schopností Európskej únie</w:t>
      </w:r>
      <w:r w:rsidR="005E3E24">
        <w:rPr>
          <w:color w:val="000000"/>
        </w:rPr>
        <w:t xml:space="preserve"> (ďalej len „EÚ“)</w:t>
      </w:r>
      <w:r w:rsidRPr="0041792E">
        <w:rPr>
          <w:color w:val="000000"/>
        </w:rPr>
        <w:t xml:space="preserve"> a Organizácie afrických, karibských a </w:t>
      </w:r>
      <w:r w:rsidRPr="00AE6FA0">
        <w:rPr>
          <w:color w:val="000000"/>
        </w:rPr>
        <w:t xml:space="preserve">tichomorských </w:t>
      </w:r>
      <w:r w:rsidRPr="009D4FA1">
        <w:rPr>
          <w:color w:val="000000"/>
        </w:rPr>
        <w:t>štátov</w:t>
      </w:r>
      <w:r w:rsidRPr="0041792E">
        <w:rPr>
          <w:i/>
          <w:iCs/>
          <w:color w:val="000000"/>
        </w:rPr>
        <w:t xml:space="preserve"> (</w:t>
      </w:r>
      <w:r w:rsidRPr="0041792E">
        <w:rPr>
          <w:rStyle w:val="Zvraznenie"/>
          <w:i w:val="0"/>
          <w:iCs w:val="0"/>
          <w:color w:val="000000"/>
        </w:rPr>
        <w:t>ďalej len „</w:t>
      </w:r>
      <w:r w:rsidRPr="0041792E">
        <w:rPr>
          <w:color w:val="000000"/>
        </w:rPr>
        <w:t xml:space="preserve">OAKTŠ“) riešiť globálne problémy ako sú zmena klímy, správa oceánov, migrácia, zdravie, mier a bezpečnosť pri plnom dodržiavaní medzinárodného práva a v súlade s príslušnými právomocami zmluvných strán. </w:t>
      </w:r>
    </w:p>
    <w:p w14:paraId="12592478" w14:textId="4131FAEB" w:rsidR="00B728BF" w:rsidRPr="0041792E" w:rsidRDefault="00B728BF" w:rsidP="00B728BF">
      <w:pPr>
        <w:pStyle w:val="Normlnywebov"/>
        <w:jc w:val="both"/>
        <w:rPr>
          <w:lang w:eastAsia="zh-CN"/>
        </w:rPr>
      </w:pPr>
      <w:r w:rsidRPr="0041792E">
        <w:t>Partnerstvo E</w:t>
      </w:r>
      <w:r w:rsidR="00C36E21">
        <w:t>Ú</w:t>
      </w:r>
      <w:r w:rsidRPr="0041792E">
        <w:t xml:space="preserve"> s africkými, karibskými a tichomorskými štátmi je jedným z najstarších a najkomplexnejších rámcov spolupráce medzi EÚ a tretími krajinami. Právny základ tvorila najmä Dohoda o partnerstve medzi členmi skupiny afrických, karibských</w:t>
      </w:r>
      <w:r w:rsidRPr="0041792E">
        <w:br/>
        <w:t>a tichomorských štátov na jednej strane a Európskym spoločenstvom a jeho členskými štátmi na strane druhej, ktorá bola podpísaná v Cotonou 23. júna 2000 na obdobie 20 rokov. Platnosť dohody uplyn</w:t>
      </w:r>
      <w:r w:rsidR="00C36E21">
        <w:t>ula</w:t>
      </w:r>
      <w:r w:rsidRPr="0041792E">
        <w:t xml:space="preserve"> vo februári 2020, bola však viackrát predĺžená. Predkladaná Samojská dohoda predstavuje nový právny rámec partnerstva EÚ a OAKTŠ. </w:t>
      </w:r>
    </w:p>
    <w:p w14:paraId="4CA3A459" w14:textId="3AF733BF" w:rsidR="005E3E24" w:rsidRDefault="00B728BF" w:rsidP="00585859">
      <w:pPr>
        <w:rPr>
          <w:rFonts w:cs="Times New Roman"/>
          <w:szCs w:val="24"/>
        </w:rPr>
      </w:pPr>
      <w:r w:rsidRPr="00585859">
        <w:rPr>
          <w:rFonts w:cs="Times New Roman"/>
          <w:szCs w:val="24"/>
        </w:rPr>
        <w:t>Za Slovenskú republiku bola dohoda s výhradou ratifikácie podpísaná stálou predstaviteľkou S</w:t>
      </w:r>
      <w:r w:rsidR="00AE6FA0">
        <w:rPr>
          <w:rFonts w:cs="Times New Roman"/>
          <w:szCs w:val="24"/>
        </w:rPr>
        <w:t xml:space="preserve">lovenskej republiky </w:t>
      </w:r>
      <w:r w:rsidRPr="00585859">
        <w:rPr>
          <w:rFonts w:cs="Times New Roman"/>
          <w:szCs w:val="24"/>
        </w:rPr>
        <w:t xml:space="preserve">pri EÚ na okraj zasadnutia Výboru stálych predstaviteľov (COREPER2) v Bruseli dňa 14. júna 2023. Za EÚ bola dohoda </w:t>
      </w:r>
      <w:r w:rsidR="000D4091" w:rsidRPr="00585859">
        <w:rPr>
          <w:rFonts w:cs="Times New Roman"/>
          <w:szCs w:val="24"/>
        </w:rPr>
        <w:t xml:space="preserve">slávnostne </w:t>
      </w:r>
      <w:r w:rsidRPr="00585859">
        <w:rPr>
          <w:rFonts w:cs="Times New Roman"/>
          <w:szCs w:val="24"/>
        </w:rPr>
        <w:t>podpísaná 15. novembra 2023 v</w:t>
      </w:r>
      <w:r w:rsidR="000D4091" w:rsidRPr="00585859">
        <w:rPr>
          <w:rFonts w:cs="Times New Roman"/>
          <w:szCs w:val="24"/>
        </w:rPr>
        <w:t> </w:t>
      </w:r>
      <w:r w:rsidRPr="00585859">
        <w:rPr>
          <w:rFonts w:cs="Times New Roman"/>
          <w:szCs w:val="24"/>
        </w:rPr>
        <w:t>Apii</w:t>
      </w:r>
      <w:r w:rsidR="000D4091" w:rsidRPr="00585859">
        <w:rPr>
          <w:rFonts w:cs="Times New Roman"/>
          <w:szCs w:val="24"/>
        </w:rPr>
        <w:t xml:space="preserve"> </w:t>
      </w:r>
      <w:r w:rsidRPr="00585859">
        <w:rPr>
          <w:rFonts w:cs="Times New Roman"/>
          <w:szCs w:val="24"/>
        </w:rPr>
        <w:t xml:space="preserve">na Samoe. Samojská dohoda predstavuje tzv. </w:t>
      </w:r>
      <w:r w:rsidRPr="00585859">
        <w:rPr>
          <w:rStyle w:val="Zvraznenie"/>
          <w:rFonts w:cs="Times New Roman"/>
          <w:szCs w:val="24"/>
        </w:rPr>
        <w:t>zmiešanú úniovú zmluvu,</w:t>
      </w:r>
      <w:r w:rsidRPr="00585859">
        <w:rPr>
          <w:rFonts w:cs="Times New Roman"/>
          <w:szCs w:val="24"/>
        </w:rPr>
        <w:t xml:space="preserve"> t. j. medzinárodnú zmluvu,</w:t>
      </w:r>
      <w:r w:rsidR="00EA2FB7" w:rsidRPr="00585859">
        <w:rPr>
          <w:rFonts w:cs="Times New Roman"/>
          <w:szCs w:val="24"/>
        </w:rPr>
        <w:t xml:space="preserve"> </w:t>
      </w:r>
      <w:r w:rsidRPr="00585859">
        <w:rPr>
          <w:rFonts w:cs="Times New Roman"/>
          <w:szCs w:val="24"/>
        </w:rPr>
        <w:t>ktorá pokrýva oblasť spoločných právomocí EÚ a jej členských štátov,</w:t>
      </w:r>
      <w:r w:rsidR="00EA2FB7" w:rsidRPr="00585859">
        <w:rPr>
          <w:rFonts w:cs="Times New Roman"/>
          <w:szCs w:val="24"/>
        </w:rPr>
        <w:br/>
      </w:r>
      <w:r w:rsidRPr="00585859">
        <w:rPr>
          <w:rFonts w:cs="Times New Roman"/>
          <w:szCs w:val="24"/>
        </w:rPr>
        <w:t>a ktorej zmluvnými stranami sú EÚ a jej členské štáty na jednej strane a členovia OAK</w:t>
      </w:r>
      <w:r w:rsidR="008D785F">
        <w:rPr>
          <w:rFonts w:cs="Times New Roman"/>
          <w:szCs w:val="24"/>
        </w:rPr>
        <w:t>T</w:t>
      </w:r>
      <w:r w:rsidRPr="00585859">
        <w:rPr>
          <w:rFonts w:cs="Times New Roman"/>
          <w:szCs w:val="24"/>
        </w:rPr>
        <w:t>Š</w:t>
      </w:r>
      <w:r w:rsidR="00EA2FB7" w:rsidRPr="00585859">
        <w:rPr>
          <w:rFonts w:cs="Times New Roman"/>
          <w:szCs w:val="24"/>
        </w:rPr>
        <w:br/>
      </w:r>
      <w:r w:rsidRPr="00585859">
        <w:rPr>
          <w:rFonts w:cs="Times New Roman"/>
          <w:szCs w:val="24"/>
        </w:rPr>
        <w:t>na strane druhej</w:t>
      </w:r>
      <w:r w:rsidR="005E3E24">
        <w:rPr>
          <w:rFonts w:cs="Times New Roman"/>
          <w:szCs w:val="24"/>
        </w:rPr>
        <w:t>.</w:t>
      </w:r>
      <w:r w:rsidR="00ED4A44" w:rsidRPr="00585859">
        <w:rPr>
          <w:rFonts w:cs="Times New Roman"/>
          <w:szCs w:val="24"/>
        </w:rPr>
        <w:t xml:space="preserve"> </w:t>
      </w:r>
    </w:p>
    <w:p w14:paraId="594625A4" w14:textId="394A4BC5" w:rsidR="005E3E24" w:rsidRPr="009D4FA1" w:rsidRDefault="005E3E24" w:rsidP="005E3E24">
      <w:pPr>
        <w:pStyle w:val="MZVnormal"/>
        <w:jc w:val="both"/>
        <w:rPr>
          <w:rFonts w:ascii="Times New Roman" w:hAnsi="Times New Roman"/>
        </w:rPr>
      </w:pPr>
      <w:r w:rsidRPr="00E942C9">
        <w:rPr>
          <w:rFonts w:ascii="Times New Roman" w:hAnsi="Times New Roman"/>
          <w:sz w:val="24"/>
        </w:rPr>
        <w:t>Z</w:t>
      </w:r>
      <w:r w:rsidR="00C560DC">
        <w:rPr>
          <w:rFonts w:ascii="Times New Roman" w:hAnsi="Times New Roman"/>
          <w:sz w:val="24"/>
        </w:rPr>
        <w:t> </w:t>
      </w:r>
      <w:r w:rsidRPr="00E942C9">
        <w:rPr>
          <w:rFonts w:ascii="Times New Roman" w:hAnsi="Times New Roman"/>
          <w:sz w:val="24"/>
        </w:rPr>
        <w:t>hľadiska</w:t>
      </w:r>
      <w:r w:rsidR="00C560DC">
        <w:rPr>
          <w:rFonts w:ascii="Times New Roman" w:hAnsi="Times New Roman"/>
          <w:sz w:val="24"/>
        </w:rPr>
        <w:t xml:space="preserve"> právneho poriadku S</w:t>
      </w:r>
      <w:r w:rsidR="000C26C7">
        <w:rPr>
          <w:rFonts w:ascii="Times New Roman" w:hAnsi="Times New Roman"/>
          <w:sz w:val="24"/>
        </w:rPr>
        <w:t>lovenskej republiky</w:t>
      </w:r>
      <w:r w:rsidRPr="00E942C9">
        <w:rPr>
          <w:rFonts w:ascii="Times New Roman" w:hAnsi="Times New Roman"/>
          <w:sz w:val="24"/>
        </w:rPr>
        <w:t xml:space="preserve"> je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Slovenskej republiky. Z kategórií vymedzených v čl. 7 ods. 5 Ústavy Slovenskej republiky ide o medzinárodnú zmluvu, na vykonanie ktorej nie je potrebný zákon. V súlade s čl. 3 ods. 3 Pravidiel pre uzatváranie medzinárodných zmlúv a zmluvnú prax </w:t>
      </w:r>
      <w:r w:rsidR="00E942C9" w:rsidRPr="00E942C9">
        <w:rPr>
          <w:rFonts w:ascii="Times New Roman" w:hAnsi="Times New Roman"/>
          <w:sz w:val="24"/>
          <w:u w:val="single"/>
        </w:rPr>
        <w:t>schválených</w:t>
      </w:r>
      <w:r w:rsidR="00E942C9" w:rsidRPr="009D4FA1">
        <w:rPr>
          <w:rFonts w:ascii="Times New Roman" w:hAnsi="Times New Roman"/>
          <w:sz w:val="24"/>
          <w:u w:val="single"/>
        </w:rPr>
        <w:t xml:space="preserve"> uznesením vlády Slovenskej republiky č. 743 z 21. októbra 2009 </w:t>
      </w:r>
      <w:r w:rsidRPr="00E942C9">
        <w:rPr>
          <w:rFonts w:ascii="Times New Roman" w:hAnsi="Times New Roman"/>
          <w:sz w:val="24"/>
        </w:rPr>
        <w:t xml:space="preserve">sa dohoda </w:t>
      </w:r>
      <w:r w:rsidR="006E3443" w:rsidRPr="00E942C9">
        <w:rPr>
          <w:rFonts w:ascii="Times New Roman" w:hAnsi="Times New Roman"/>
          <w:sz w:val="24"/>
        </w:rPr>
        <w:t>predkladá</w:t>
      </w:r>
      <w:r w:rsidR="003A6FBE">
        <w:rPr>
          <w:rFonts w:ascii="Times New Roman" w:hAnsi="Times New Roman"/>
          <w:sz w:val="24"/>
        </w:rPr>
        <w:br/>
      </w:r>
      <w:r w:rsidRPr="00E942C9">
        <w:rPr>
          <w:rFonts w:ascii="Times New Roman" w:hAnsi="Times New Roman"/>
          <w:sz w:val="24"/>
        </w:rPr>
        <w:t>na rokovanie vlády Slovenskej republiky až po jej podpise. Vnútroštátny schvaľovací proces bude ukončený ratifikáciou prezidentom Slovenskej republiky.</w:t>
      </w:r>
    </w:p>
    <w:p w14:paraId="0FB8F0C8" w14:textId="77777777" w:rsidR="005E3E24" w:rsidRPr="00E942C9" w:rsidRDefault="005E3E24" w:rsidP="00585859">
      <w:pPr>
        <w:rPr>
          <w:rFonts w:cs="Times New Roman"/>
          <w:szCs w:val="24"/>
        </w:rPr>
      </w:pPr>
    </w:p>
    <w:p w14:paraId="0F48961B" w14:textId="44E3C84F" w:rsidR="00AE6FA0" w:rsidRPr="00585859" w:rsidRDefault="005E3E24" w:rsidP="009D4FA1">
      <w:pPr>
        <w:rPr>
          <w:rFonts w:cs="Times New Roman"/>
          <w:szCs w:val="24"/>
        </w:rPr>
      </w:pPr>
      <w:r>
        <w:rPr>
          <w:rFonts w:cs="Times New Roman"/>
          <w:noProof/>
          <w:szCs w:val="24"/>
        </w:rPr>
        <w:t>P</w:t>
      </w:r>
      <w:r w:rsidR="008D785F" w:rsidRPr="008D785F">
        <w:rPr>
          <w:rFonts w:cs="Times New Roman"/>
          <w:noProof/>
          <w:szCs w:val="24"/>
        </w:rPr>
        <w:t>redbežné vykonávanie dohody sa začalo 1. januára 2024</w:t>
      </w:r>
      <w:r w:rsidR="00C36E21">
        <w:rPr>
          <w:rFonts w:cs="Times New Roman"/>
          <w:noProof/>
          <w:szCs w:val="24"/>
        </w:rPr>
        <w:t>, preto bolo v</w:t>
      </w:r>
      <w:r w:rsidR="008D785F" w:rsidRPr="008D785F">
        <w:rPr>
          <w:rFonts w:cs="Times New Roman"/>
          <w:noProof/>
          <w:szCs w:val="24"/>
        </w:rPr>
        <w:t xml:space="preserve"> spoločnom záujme zmluvných strán uverejniť znenie </w:t>
      </w:r>
      <w:r w:rsidR="00C36E21">
        <w:rPr>
          <w:rFonts w:cs="Times New Roman"/>
          <w:noProof/>
          <w:szCs w:val="24"/>
        </w:rPr>
        <w:t xml:space="preserve">dohody </w:t>
      </w:r>
      <w:r w:rsidR="008D785F" w:rsidRPr="008D785F">
        <w:rPr>
          <w:rFonts w:cs="Times New Roman"/>
          <w:noProof/>
          <w:szCs w:val="24"/>
        </w:rPr>
        <w:t xml:space="preserve">v </w:t>
      </w:r>
      <w:r w:rsidR="00C36E21">
        <w:rPr>
          <w:rFonts w:cs="Times New Roman"/>
          <w:noProof/>
          <w:szCs w:val="24"/>
        </w:rPr>
        <w:t>Ú</w:t>
      </w:r>
      <w:r w:rsidR="008D785F" w:rsidRPr="008D785F">
        <w:rPr>
          <w:rFonts w:cs="Times New Roman"/>
          <w:noProof/>
          <w:szCs w:val="24"/>
        </w:rPr>
        <w:t>radnom vestníku</w:t>
      </w:r>
      <w:r w:rsidR="00C36E21">
        <w:rPr>
          <w:rFonts w:cs="Times New Roman"/>
          <w:noProof/>
          <w:szCs w:val="24"/>
        </w:rPr>
        <w:t xml:space="preserve"> EÚ</w:t>
      </w:r>
      <w:r w:rsidR="008D785F" w:rsidRPr="008D785F">
        <w:rPr>
          <w:rFonts w:cs="Times New Roman"/>
          <w:noProof/>
          <w:szCs w:val="24"/>
        </w:rPr>
        <w:t xml:space="preserve"> (Ú. v. EÚ L, 2023/2862, 28.12.2023). Pri tomto uverejnení sa uviedol stav podpisov k 30. novembru 2023.</w:t>
      </w:r>
      <w:r>
        <w:rPr>
          <w:rFonts w:cs="Times New Roman"/>
          <w:noProof/>
          <w:szCs w:val="24"/>
        </w:rPr>
        <w:t xml:space="preserve"> </w:t>
      </w:r>
      <w:r w:rsidR="00585859">
        <w:t xml:space="preserve">Predmetná </w:t>
      </w:r>
      <w:r w:rsidR="00585859">
        <w:rPr>
          <w:rFonts w:cs="Times New Roman"/>
          <w:noProof/>
          <w:szCs w:val="24"/>
        </w:rPr>
        <w:t>d</w:t>
      </w:r>
      <w:r w:rsidR="00585859" w:rsidRPr="0041792E">
        <w:rPr>
          <w:rFonts w:cs="Times New Roman"/>
          <w:noProof/>
          <w:szCs w:val="24"/>
        </w:rPr>
        <w:t>ohoda sa predbežne vykonáva medzi EÚ a členmi organizácie OAKTŠ v rozsahu, v</w:t>
      </w:r>
      <w:r w:rsidR="003A6FBE">
        <w:rPr>
          <w:rFonts w:cs="Times New Roman"/>
          <w:noProof/>
          <w:szCs w:val="24"/>
        </w:rPr>
        <w:t> </w:t>
      </w:r>
      <w:r w:rsidR="00585859" w:rsidRPr="0041792E">
        <w:rPr>
          <w:rFonts w:cs="Times New Roman"/>
          <w:noProof/>
          <w:szCs w:val="24"/>
        </w:rPr>
        <w:t>akom</w:t>
      </w:r>
      <w:r w:rsidR="003A6FBE">
        <w:rPr>
          <w:rFonts w:cs="Times New Roman"/>
          <w:noProof/>
          <w:szCs w:val="24"/>
        </w:rPr>
        <w:br/>
      </w:r>
      <w:r w:rsidR="00585859" w:rsidRPr="0041792E">
        <w:rPr>
          <w:rFonts w:cs="Times New Roman"/>
          <w:noProof/>
          <w:szCs w:val="24"/>
        </w:rPr>
        <w:t>sa jej ustanovenia vzťahujú na záležitosti patriace</w:t>
      </w:r>
      <w:r w:rsidR="00AE6FA0">
        <w:rPr>
          <w:rFonts w:cs="Times New Roman"/>
          <w:noProof/>
          <w:szCs w:val="24"/>
        </w:rPr>
        <w:t xml:space="preserve"> </w:t>
      </w:r>
      <w:r w:rsidR="00585859" w:rsidRPr="0041792E">
        <w:rPr>
          <w:rFonts w:cs="Times New Roman"/>
          <w:noProof/>
          <w:szCs w:val="24"/>
        </w:rPr>
        <w:t xml:space="preserve">do právomoci </w:t>
      </w:r>
      <w:r w:rsidR="00C36E21">
        <w:rPr>
          <w:rFonts w:cs="Times New Roman"/>
          <w:noProof/>
          <w:szCs w:val="24"/>
        </w:rPr>
        <w:t>EÚ.</w:t>
      </w:r>
      <w:r w:rsidR="00585859" w:rsidRPr="0041792E">
        <w:rPr>
          <w:rFonts w:cs="Times New Roman"/>
          <w:noProof/>
          <w:szCs w:val="24"/>
        </w:rPr>
        <w:t xml:space="preserve"> </w:t>
      </w:r>
      <w:r w:rsidR="00391A1D">
        <w:t>Nakoľko</w:t>
      </w:r>
      <w:r w:rsidR="007C1855">
        <w:t xml:space="preserve"> </w:t>
      </w:r>
      <w:r w:rsidR="008D785F">
        <w:t>nie všetky rokujúce štáty sa zúčastnili podpisu dohody</w:t>
      </w:r>
      <w:r w:rsidR="0053295C">
        <w:t xml:space="preserve"> na Samoe alebo v Bruseli</w:t>
      </w:r>
      <w:r w:rsidR="008D785F">
        <w:t xml:space="preserve"> a text </w:t>
      </w:r>
      <w:r w:rsidR="00450B57">
        <w:t>dohod</w:t>
      </w:r>
      <w:r w:rsidR="008D785F">
        <w:t>y</w:t>
      </w:r>
      <w:r w:rsidR="00450B57">
        <w:t xml:space="preserve"> neobsahuje </w:t>
      </w:r>
      <w:r w:rsidR="00585859">
        <w:t xml:space="preserve">časové </w:t>
      </w:r>
      <w:r w:rsidR="00450B57">
        <w:t>ustanovenie</w:t>
      </w:r>
      <w:r w:rsidR="009074F7">
        <w:t xml:space="preserve"> pre</w:t>
      </w:r>
      <w:r w:rsidR="00450B57">
        <w:t xml:space="preserve"> rokujúce štáty </w:t>
      </w:r>
      <w:r w:rsidR="009074F7">
        <w:t xml:space="preserve">dokedy </w:t>
      </w:r>
      <w:r w:rsidR="00450B57">
        <w:t xml:space="preserve">mali </w:t>
      </w:r>
      <w:r w:rsidR="008D785F">
        <w:t xml:space="preserve">dohodu </w:t>
      </w:r>
      <w:r w:rsidR="00450B57">
        <w:t>podpísať</w:t>
      </w:r>
      <w:r w:rsidR="009074F7">
        <w:t>,</w:t>
      </w:r>
      <w:r w:rsidR="007C1855">
        <w:t xml:space="preserve"> </w:t>
      </w:r>
      <w:r w:rsidR="00450B57">
        <w:t xml:space="preserve">bolo potrebné stanoviť </w:t>
      </w:r>
      <w:r w:rsidR="009074F7">
        <w:t>termín dodatočn</w:t>
      </w:r>
      <w:r w:rsidR="00AE6FA0">
        <w:t>e</w:t>
      </w:r>
      <w:r w:rsidR="00450B57">
        <w:t xml:space="preserve">. </w:t>
      </w:r>
      <w:r w:rsidR="007C1855">
        <w:t>Generálny sekretariát Rady, depozitár dohody, verbálnou nótou z</w:t>
      </w:r>
      <w:r w:rsidR="00F737D0">
        <w:t> </w:t>
      </w:r>
      <w:r w:rsidR="007C1855">
        <w:t>10</w:t>
      </w:r>
      <w:r w:rsidR="00F737D0">
        <w:t>.</w:t>
      </w:r>
      <w:r w:rsidR="007C1855">
        <w:t xml:space="preserve"> júna </w:t>
      </w:r>
      <w:r w:rsidR="007C1855">
        <w:lastRenderedPageBreak/>
        <w:t xml:space="preserve">2024 informoval rokujúce štáty (členov OAKTŠ), ktoré dohodu ešte nepodpísali, </w:t>
      </w:r>
      <w:r w:rsidR="009074F7">
        <w:t xml:space="preserve">že </w:t>
      </w:r>
      <w:r w:rsidR="007C1855">
        <w:t>tak môžu urobiť v lehote do 30. júna 2024</w:t>
      </w:r>
      <w:r w:rsidR="003F37B9">
        <w:t>,</w:t>
      </w:r>
      <w:r w:rsidR="007C1855">
        <w:t xml:space="preserve"> inak bude navrhnutá oprava dohody tzv</w:t>
      </w:r>
      <w:r>
        <w:t>.</w:t>
      </w:r>
      <w:r w:rsidR="007C1855">
        <w:t xml:space="preserve"> korigendum.</w:t>
      </w:r>
      <w:r w:rsidR="00450B57">
        <w:t xml:space="preserve"> Súčasne depozitár informoval, že</w:t>
      </w:r>
      <w:r w:rsidR="00D73D3C">
        <w:t xml:space="preserve"> </w:t>
      </w:r>
      <w:r w:rsidR="00450B57">
        <w:t>r</w:t>
      </w:r>
      <w:r w:rsidR="00D73D3C">
        <w:t xml:space="preserve">okujúce štáty, ktorých názov bude z textu dohody odstránený majú následne </w:t>
      </w:r>
      <w:r w:rsidR="00F737D0">
        <w:t xml:space="preserve">možnosť </w:t>
      </w:r>
      <w:r w:rsidR="00D73D3C">
        <w:t>v zmysle čl. 102 ods. 2 dohody požiadať o pristúpenie.</w:t>
      </w:r>
      <w:r w:rsidR="007C1855">
        <w:t xml:space="preserve"> </w:t>
      </w:r>
      <w:r w:rsidR="009074F7">
        <w:t>Následne, v</w:t>
      </w:r>
      <w:r w:rsidR="00D73D3C">
        <w:t>erbálnou nótou z 28. júna 2024 bola lehota na podpis predĺžená</w:t>
      </w:r>
      <w:r w:rsidR="003A6FBE">
        <w:t xml:space="preserve"> </w:t>
      </w:r>
      <w:r w:rsidR="00D73D3C">
        <w:t xml:space="preserve">do 31. júla 2024. </w:t>
      </w:r>
      <w:r w:rsidR="00514339" w:rsidRPr="009D4FA1">
        <w:rPr>
          <w:u w:val="single"/>
        </w:rPr>
        <w:t xml:space="preserve">Nakoľko </w:t>
      </w:r>
      <w:r w:rsidR="00ED4A44" w:rsidRPr="009D4FA1">
        <w:rPr>
          <w:rFonts w:cs="Times New Roman"/>
          <w:szCs w:val="24"/>
          <w:u w:val="single"/>
        </w:rPr>
        <w:t xml:space="preserve">ani v dodatočnej lehote dohodu </w:t>
      </w:r>
      <w:r w:rsidR="000D4091" w:rsidRPr="009D4FA1">
        <w:rPr>
          <w:rFonts w:cs="Times New Roman"/>
          <w:szCs w:val="24"/>
          <w:u w:val="single"/>
        </w:rPr>
        <w:t xml:space="preserve">za OAKTŠ nepodpísali </w:t>
      </w:r>
      <w:r w:rsidR="00ED4A44" w:rsidRPr="009D4FA1">
        <w:rPr>
          <w:rFonts w:cs="Times New Roman"/>
          <w:szCs w:val="24"/>
          <w:u w:val="single"/>
        </w:rPr>
        <w:t xml:space="preserve">Kubánska republika a Republika rovníkovej Guiney </w:t>
      </w:r>
      <w:r w:rsidR="00B157F7" w:rsidRPr="009D4FA1">
        <w:rPr>
          <w:u w:val="single"/>
        </w:rPr>
        <w:t>bol</w:t>
      </w:r>
      <w:r w:rsidR="00450B57" w:rsidRPr="009D4FA1">
        <w:rPr>
          <w:u w:val="single"/>
        </w:rPr>
        <w:t>o</w:t>
      </w:r>
      <w:r w:rsidR="003F37B9" w:rsidRPr="009D4FA1">
        <w:rPr>
          <w:u w:val="single"/>
        </w:rPr>
        <w:t xml:space="preserve"> </w:t>
      </w:r>
      <w:r w:rsidR="00B157F7" w:rsidRPr="009D4FA1">
        <w:rPr>
          <w:u w:val="single"/>
        </w:rPr>
        <w:t>vykonan</w:t>
      </w:r>
      <w:r w:rsidR="00D73D3C" w:rsidRPr="009D4FA1">
        <w:rPr>
          <w:u w:val="single"/>
        </w:rPr>
        <w:t>é</w:t>
      </w:r>
      <w:r w:rsidR="000D4091" w:rsidRPr="009D4FA1">
        <w:rPr>
          <w:rFonts w:cs="Times New Roman"/>
          <w:szCs w:val="24"/>
          <w:u w:val="single"/>
        </w:rPr>
        <w:t xml:space="preserve"> </w:t>
      </w:r>
      <w:r w:rsidR="00ED4A44" w:rsidRPr="009D4FA1">
        <w:rPr>
          <w:rFonts w:cs="Times New Roman"/>
          <w:szCs w:val="24"/>
          <w:u w:val="single"/>
        </w:rPr>
        <w:t>korigendu</w:t>
      </w:r>
      <w:r w:rsidRPr="009D4FA1">
        <w:rPr>
          <w:rFonts w:cs="Times New Roman"/>
          <w:szCs w:val="24"/>
          <w:u w:val="single"/>
        </w:rPr>
        <w:t>m</w:t>
      </w:r>
      <w:r w:rsidR="00ED4A44" w:rsidRPr="009D4FA1">
        <w:rPr>
          <w:rFonts w:cs="Times New Roman"/>
          <w:szCs w:val="24"/>
          <w:u w:val="single"/>
        </w:rPr>
        <w:t xml:space="preserve"> textu dohody</w:t>
      </w:r>
      <w:r w:rsidR="00D73D3C" w:rsidRPr="009D4FA1">
        <w:rPr>
          <w:u w:val="single"/>
        </w:rPr>
        <w:t>. V </w:t>
      </w:r>
      <w:r w:rsidR="00B157F7" w:rsidRPr="009D4FA1">
        <w:rPr>
          <w:rFonts w:cs="Times New Roman"/>
          <w:szCs w:val="24"/>
          <w:u w:val="single"/>
        </w:rPr>
        <w:t>preambul</w:t>
      </w:r>
      <w:r w:rsidR="00D73D3C" w:rsidRPr="009D4FA1">
        <w:rPr>
          <w:u w:val="single"/>
        </w:rPr>
        <w:t>e dohody</w:t>
      </w:r>
      <w:r w:rsidR="00B157F7" w:rsidRPr="009D4FA1">
        <w:rPr>
          <w:u w:val="single"/>
        </w:rPr>
        <w:t xml:space="preserve"> </w:t>
      </w:r>
      <w:r w:rsidR="00D73D3C" w:rsidRPr="009D4FA1">
        <w:rPr>
          <w:u w:val="single"/>
        </w:rPr>
        <w:t>boli</w:t>
      </w:r>
      <w:r w:rsidR="00ED4A44" w:rsidRPr="009D4FA1">
        <w:rPr>
          <w:rFonts w:cs="Times New Roman"/>
          <w:szCs w:val="24"/>
          <w:u w:val="single"/>
        </w:rPr>
        <w:t xml:space="preserve"> </w:t>
      </w:r>
      <w:r w:rsidR="00ED4A44" w:rsidRPr="005E3E24">
        <w:rPr>
          <w:rFonts w:cs="Times New Roman"/>
          <w:szCs w:val="24"/>
          <w:u w:val="single"/>
        </w:rPr>
        <w:t>vypust</w:t>
      </w:r>
      <w:r w:rsidR="00D73D3C" w:rsidRPr="005E3E24">
        <w:rPr>
          <w:u w:val="single"/>
        </w:rPr>
        <w:t>ené</w:t>
      </w:r>
      <w:r w:rsidR="00ED4A44" w:rsidRPr="005E3E24">
        <w:rPr>
          <w:rFonts w:cs="Times New Roman"/>
          <w:szCs w:val="24"/>
          <w:u w:val="single"/>
        </w:rPr>
        <w:t xml:space="preserve"> názvy štátov</w:t>
      </w:r>
      <w:r w:rsidR="00ED4A44" w:rsidRPr="009D4FA1">
        <w:rPr>
          <w:rFonts w:cs="Times New Roman"/>
          <w:szCs w:val="24"/>
          <w:u w:val="single"/>
        </w:rPr>
        <w:t xml:space="preserve"> „Kubánska republika“</w:t>
      </w:r>
      <w:r w:rsidR="00AE6FA0">
        <w:rPr>
          <w:rFonts w:cs="Times New Roman"/>
          <w:szCs w:val="24"/>
          <w:u w:val="single"/>
        </w:rPr>
        <w:t xml:space="preserve"> </w:t>
      </w:r>
      <w:r w:rsidR="00ED4A44" w:rsidRPr="009D4FA1">
        <w:rPr>
          <w:rFonts w:cs="Times New Roman"/>
          <w:szCs w:val="24"/>
          <w:u w:val="single"/>
        </w:rPr>
        <w:t xml:space="preserve">a </w:t>
      </w:r>
      <w:r w:rsidRPr="009D4FA1">
        <w:rPr>
          <w:rFonts w:cs="Times New Roman"/>
          <w:szCs w:val="24"/>
          <w:u w:val="single"/>
        </w:rPr>
        <w:t>„</w:t>
      </w:r>
      <w:r w:rsidR="00ED4A44" w:rsidRPr="009D4FA1">
        <w:rPr>
          <w:rFonts w:cs="Times New Roman"/>
          <w:szCs w:val="24"/>
          <w:u w:val="single"/>
        </w:rPr>
        <w:t>Republika rovníkovej Guiney“</w:t>
      </w:r>
      <w:r w:rsidR="008A77F7">
        <w:rPr>
          <w:rFonts w:cs="Times New Roman"/>
          <w:szCs w:val="24"/>
          <w:u w:val="single"/>
        </w:rPr>
        <w:br/>
      </w:r>
      <w:r w:rsidR="00ED4A44" w:rsidRPr="009D4FA1">
        <w:rPr>
          <w:rFonts w:cs="Times New Roman"/>
          <w:szCs w:val="24"/>
          <w:u w:val="single"/>
        </w:rPr>
        <w:t>a na podpisových stranách sa slová „Za Kubánsku republiku“ a „Za Republiku rovníkovej Guiney“</w:t>
      </w:r>
      <w:r w:rsidR="00D73D3C" w:rsidRPr="009D4FA1">
        <w:rPr>
          <w:u w:val="single"/>
        </w:rPr>
        <w:t xml:space="preserve"> považujú za vypustené</w:t>
      </w:r>
      <w:r w:rsidR="00ED4A44" w:rsidRPr="009D4FA1">
        <w:rPr>
          <w:rFonts w:cs="Times New Roman"/>
          <w:szCs w:val="24"/>
          <w:u w:val="single"/>
        </w:rPr>
        <w:t>.</w:t>
      </w:r>
      <w:r w:rsidR="00ED4A44" w:rsidRPr="00585859">
        <w:rPr>
          <w:rFonts w:cs="Times New Roman"/>
          <w:b/>
          <w:bCs/>
          <w:szCs w:val="24"/>
          <w:u w:val="single"/>
        </w:rPr>
        <w:t xml:space="preserve"> </w:t>
      </w:r>
      <w:r w:rsidR="008D785F" w:rsidRPr="008D785F">
        <w:rPr>
          <w:rFonts w:cs="Times New Roman"/>
          <w:noProof/>
          <w:szCs w:val="24"/>
        </w:rPr>
        <w:t xml:space="preserve">Po ukončení procesu podpisovania </w:t>
      </w:r>
      <w:r w:rsidR="008D785F">
        <w:rPr>
          <w:rFonts w:cs="Times New Roman"/>
          <w:noProof/>
          <w:szCs w:val="24"/>
        </w:rPr>
        <w:t>boli</w:t>
      </w:r>
      <w:r w:rsidR="008D785F" w:rsidRPr="008D785F">
        <w:rPr>
          <w:rFonts w:cs="Times New Roman"/>
          <w:noProof/>
          <w:szCs w:val="24"/>
        </w:rPr>
        <w:t xml:space="preserve"> </w:t>
      </w:r>
      <w:r w:rsidR="008D785F">
        <w:rPr>
          <w:rFonts w:cs="Times New Roman"/>
          <w:noProof/>
          <w:szCs w:val="24"/>
        </w:rPr>
        <w:t>v </w:t>
      </w:r>
      <w:r w:rsidR="00C36E21">
        <w:rPr>
          <w:rFonts w:cs="Times New Roman"/>
          <w:noProof/>
          <w:szCs w:val="24"/>
        </w:rPr>
        <w:t>Ú</w:t>
      </w:r>
      <w:r w:rsidR="008D785F">
        <w:rPr>
          <w:rFonts w:cs="Times New Roman"/>
          <w:noProof/>
          <w:szCs w:val="24"/>
        </w:rPr>
        <w:t>radnom vestníku</w:t>
      </w:r>
      <w:r w:rsidR="00C36E21">
        <w:rPr>
          <w:rFonts w:cs="Times New Roman"/>
          <w:noProof/>
          <w:szCs w:val="24"/>
        </w:rPr>
        <w:t xml:space="preserve"> EÚ</w:t>
      </w:r>
      <w:r w:rsidR="008D785F" w:rsidRPr="008D785F">
        <w:rPr>
          <w:rFonts w:cs="Times New Roman"/>
          <w:noProof/>
          <w:szCs w:val="24"/>
        </w:rPr>
        <w:t xml:space="preserve"> uverej</w:t>
      </w:r>
      <w:r w:rsidR="008D785F">
        <w:rPr>
          <w:rFonts w:cs="Times New Roman"/>
          <w:noProof/>
          <w:szCs w:val="24"/>
        </w:rPr>
        <w:t xml:space="preserve">nené </w:t>
      </w:r>
      <w:r w:rsidR="008D785F" w:rsidRPr="008D785F">
        <w:rPr>
          <w:rFonts w:cs="Times New Roman"/>
          <w:noProof/>
          <w:szCs w:val="24"/>
        </w:rPr>
        <w:t>kompletné podpisové strany,</w:t>
      </w:r>
      <w:r w:rsidR="009074F7">
        <w:rPr>
          <w:rFonts w:cs="Times New Roman"/>
          <w:noProof/>
          <w:szCs w:val="24"/>
        </w:rPr>
        <w:t xml:space="preserve"> </w:t>
      </w:r>
      <w:r w:rsidR="008D785F" w:rsidRPr="008D785F">
        <w:rPr>
          <w:rFonts w:cs="Times New Roman"/>
          <w:noProof/>
          <w:szCs w:val="24"/>
        </w:rPr>
        <w:t>v ktorých sa tiež zohľadňuje zápisnica o oprave zo 7. novembra 2024</w:t>
      </w:r>
      <w:r>
        <w:rPr>
          <w:rFonts w:cs="Times New Roman"/>
          <w:noProof/>
          <w:szCs w:val="24"/>
        </w:rPr>
        <w:t xml:space="preserve"> </w:t>
      </w:r>
      <w:r w:rsidR="00710567">
        <w:rPr>
          <w:rFonts w:cs="Times New Roman"/>
          <w:noProof/>
          <w:szCs w:val="24"/>
        </w:rPr>
        <w:t xml:space="preserve">(Ú.v. EÚ L, </w:t>
      </w:r>
      <w:r w:rsidR="00710567" w:rsidRPr="00710567">
        <w:rPr>
          <w:rFonts w:cs="Times New Roman"/>
          <w:noProof/>
          <w:szCs w:val="24"/>
        </w:rPr>
        <w:t>2024/3241</w:t>
      </w:r>
      <w:r w:rsidR="00710567">
        <w:rPr>
          <w:rFonts w:cs="Times New Roman"/>
          <w:noProof/>
          <w:szCs w:val="24"/>
        </w:rPr>
        <w:t xml:space="preserve">, 23.12.2024). </w:t>
      </w:r>
    </w:p>
    <w:p w14:paraId="7A980445" w14:textId="4D268117" w:rsidR="005106C6" w:rsidRPr="00D73F83" w:rsidRDefault="00783467" w:rsidP="005106C6">
      <w:pPr>
        <w:rPr>
          <w:rFonts w:cs="Times New Roman"/>
          <w:szCs w:val="24"/>
        </w:rPr>
      </w:pPr>
      <w:r w:rsidRPr="00D73F83">
        <w:rPr>
          <w:rFonts w:cs="Times New Roman"/>
          <w:szCs w:val="24"/>
        </w:rPr>
        <w:t xml:space="preserve">Materiál </w:t>
      </w:r>
      <w:r w:rsidR="005106C6" w:rsidRPr="00D73F83">
        <w:rPr>
          <w:rFonts w:cs="Times New Roman"/>
          <w:szCs w:val="24"/>
        </w:rPr>
        <w:t>„</w:t>
      </w:r>
      <w:r w:rsidR="005106C6" w:rsidRPr="00D73F83">
        <w:rPr>
          <w:rFonts w:cs="Times New Roman"/>
          <w:iCs/>
          <w:szCs w:val="24"/>
        </w:rPr>
        <w:t>Návrh na uzavretie Dohody o partnerstve medzi Európskou úniou a jej členskými štátmi na jednej strane a členmi Organizácie afrických, karibských a tichomorských štátov</w:t>
      </w:r>
      <w:r w:rsidR="00D73F83">
        <w:rPr>
          <w:rFonts w:cs="Times New Roman"/>
          <w:iCs/>
          <w:szCs w:val="24"/>
        </w:rPr>
        <w:br/>
      </w:r>
      <w:r w:rsidR="005106C6" w:rsidRPr="00D73F83">
        <w:rPr>
          <w:rFonts w:cs="Times New Roman"/>
          <w:iCs/>
          <w:szCs w:val="24"/>
        </w:rPr>
        <w:t>na strane druhej“</w:t>
      </w:r>
      <w:r w:rsidR="00610D93">
        <w:rPr>
          <w:rFonts w:cs="Times New Roman"/>
          <w:iCs/>
          <w:szCs w:val="24"/>
        </w:rPr>
        <w:t xml:space="preserve"> </w:t>
      </w:r>
      <w:r w:rsidRPr="00D73F83">
        <w:rPr>
          <w:rFonts w:cs="Times New Roman"/>
          <w:szCs w:val="24"/>
        </w:rPr>
        <w:t>bol predmetom medzirezortného pripomienkového konania</w:t>
      </w:r>
      <w:r w:rsidR="000E5C23" w:rsidRPr="00D73F83">
        <w:rPr>
          <w:rFonts w:cs="Times New Roman"/>
          <w:szCs w:val="24"/>
        </w:rPr>
        <w:t xml:space="preserve">, </w:t>
      </w:r>
      <w:r w:rsidR="007D233C" w:rsidRPr="00D73F83">
        <w:rPr>
          <w:rFonts w:cs="Times New Roman"/>
          <w:szCs w:val="24"/>
        </w:rPr>
        <w:t> rokovania Legislatívnej rady vlády S</w:t>
      </w:r>
      <w:r w:rsidR="00610D93">
        <w:rPr>
          <w:rFonts w:cs="Times New Roman"/>
          <w:szCs w:val="24"/>
        </w:rPr>
        <w:t>lovenskej republiky</w:t>
      </w:r>
      <w:r w:rsidR="000E5C23" w:rsidRPr="00D73F83">
        <w:rPr>
          <w:rFonts w:cs="Times New Roman"/>
          <w:szCs w:val="24"/>
        </w:rPr>
        <w:t xml:space="preserve"> a </w:t>
      </w:r>
      <w:r w:rsidRPr="00D73F83">
        <w:rPr>
          <w:rFonts w:cs="Times New Roman"/>
          <w:szCs w:val="24"/>
        </w:rPr>
        <w:t xml:space="preserve"> rokovani</w:t>
      </w:r>
      <w:r w:rsidR="000E5C23" w:rsidRPr="00D73F83">
        <w:rPr>
          <w:rFonts w:cs="Times New Roman"/>
          <w:szCs w:val="24"/>
        </w:rPr>
        <w:t>a</w:t>
      </w:r>
      <w:r w:rsidRPr="00D73F83">
        <w:rPr>
          <w:rFonts w:cs="Times New Roman"/>
          <w:szCs w:val="24"/>
        </w:rPr>
        <w:t xml:space="preserve"> </w:t>
      </w:r>
      <w:r w:rsidR="00AD68BC" w:rsidRPr="00D73F83">
        <w:rPr>
          <w:rFonts w:cs="Times New Roman"/>
          <w:szCs w:val="24"/>
        </w:rPr>
        <w:t>vlády</w:t>
      </w:r>
      <w:r w:rsidRPr="00D73F83">
        <w:rPr>
          <w:rFonts w:cs="Times New Roman"/>
          <w:szCs w:val="24"/>
        </w:rPr>
        <w:t xml:space="preserve"> SR</w:t>
      </w:r>
      <w:r w:rsidR="00610D93" w:rsidRPr="00610D93">
        <w:rPr>
          <w:rFonts w:cs="Times New Roman"/>
          <w:iCs/>
          <w:szCs w:val="24"/>
        </w:rPr>
        <w:t xml:space="preserve"> </w:t>
      </w:r>
      <w:r w:rsidR="00610D93">
        <w:rPr>
          <w:rFonts w:cs="Times New Roman"/>
          <w:iCs/>
          <w:szCs w:val="24"/>
        </w:rPr>
        <w:t>pred uverejnením korigenda dohody v Úradnom vestníku EÚ</w:t>
      </w:r>
      <w:r w:rsidR="00AE6FA0">
        <w:rPr>
          <w:rFonts w:cs="Times New Roman"/>
          <w:szCs w:val="24"/>
        </w:rPr>
        <w:t>.</w:t>
      </w:r>
      <w:r w:rsidRPr="00D73F83">
        <w:rPr>
          <w:rFonts w:cs="Times New Roman"/>
          <w:szCs w:val="24"/>
        </w:rPr>
        <w:t xml:space="preserve"> </w:t>
      </w:r>
      <w:r w:rsidR="00D01546">
        <w:rPr>
          <w:rFonts w:cs="Times New Roman"/>
          <w:szCs w:val="24"/>
        </w:rPr>
        <w:t>Vláda S</w:t>
      </w:r>
      <w:r w:rsidR="00E942C9">
        <w:rPr>
          <w:rFonts w:cs="Times New Roman"/>
          <w:szCs w:val="24"/>
        </w:rPr>
        <w:t>lovenskej republiky</w:t>
      </w:r>
      <w:r w:rsidR="00D01546">
        <w:rPr>
          <w:rFonts w:cs="Times New Roman"/>
          <w:szCs w:val="24"/>
        </w:rPr>
        <w:t xml:space="preserve"> schválila </w:t>
      </w:r>
      <w:r w:rsidR="00610D93">
        <w:rPr>
          <w:rFonts w:cs="Times New Roman"/>
          <w:szCs w:val="24"/>
        </w:rPr>
        <w:t xml:space="preserve">predmetný </w:t>
      </w:r>
      <w:r w:rsidR="00D01546">
        <w:rPr>
          <w:rFonts w:cs="Times New Roman"/>
          <w:szCs w:val="24"/>
        </w:rPr>
        <w:t xml:space="preserve">materiál </w:t>
      </w:r>
      <w:r w:rsidR="005106C6" w:rsidRPr="009D4FA1">
        <w:rPr>
          <w:rFonts w:cs="Times New Roman"/>
          <w:szCs w:val="24"/>
        </w:rPr>
        <w:t>uz</w:t>
      </w:r>
      <w:r w:rsidR="00E942C9" w:rsidRPr="009D4FA1">
        <w:rPr>
          <w:rFonts w:cs="Times New Roman"/>
          <w:szCs w:val="24"/>
        </w:rPr>
        <w:t>nesením</w:t>
      </w:r>
      <w:r w:rsidR="005106C6" w:rsidRPr="009D4FA1">
        <w:rPr>
          <w:rFonts w:cs="Times New Roman"/>
          <w:szCs w:val="24"/>
        </w:rPr>
        <w:t xml:space="preserve"> vlády SR č. 555 z 25.</w:t>
      </w:r>
      <w:r w:rsidR="00E942C9">
        <w:rPr>
          <w:rFonts w:cs="Times New Roman"/>
          <w:szCs w:val="24"/>
        </w:rPr>
        <w:t xml:space="preserve"> septembra </w:t>
      </w:r>
      <w:r w:rsidR="005106C6" w:rsidRPr="009D4FA1">
        <w:rPr>
          <w:rFonts w:cs="Times New Roman"/>
          <w:szCs w:val="24"/>
        </w:rPr>
        <w:t>2024</w:t>
      </w:r>
      <w:r w:rsidR="00D01546" w:rsidRPr="009D4FA1">
        <w:rPr>
          <w:rFonts w:cs="Times New Roman"/>
          <w:szCs w:val="24"/>
        </w:rPr>
        <w:t xml:space="preserve"> a následne</w:t>
      </w:r>
      <w:r w:rsidR="005106C6" w:rsidRPr="00D73F83">
        <w:rPr>
          <w:rFonts w:cs="Times New Roman"/>
          <w:szCs w:val="24"/>
        </w:rPr>
        <w:t xml:space="preserve"> Kancelária prezidenta</w:t>
      </w:r>
      <w:r w:rsidR="00610D93">
        <w:rPr>
          <w:rFonts w:cs="Times New Roman"/>
          <w:szCs w:val="24"/>
        </w:rPr>
        <w:t xml:space="preserve"> </w:t>
      </w:r>
      <w:r w:rsidR="005106C6" w:rsidRPr="00D73F83">
        <w:rPr>
          <w:rFonts w:cs="Times New Roman"/>
          <w:szCs w:val="24"/>
        </w:rPr>
        <w:t>S</w:t>
      </w:r>
      <w:r w:rsidR="00AE6FA0">
        <w:rPr>
          <w:rFonts w:cs="Times New Roman"/>
          <w:szCs w:val="24"/>
        </w:rPr>
        <w:t>lovenskej republiky</w:t>
      </w:r>
      <w:r w:rsidR="006E3443">
        <w:rPr>
          <w:rFonts w:cs="Times New Roman"/>
          <w:szCs w:val="24"/>
        </w:rPr>
        <w:t xml:space="preserve"> </w:t>
      </w:r>
      <w:r w:rsidR="006E3443" w:rsidRPr="00D73F83">
        <w:rPr>
          <w:rFonts w:cs="Times New Roman"/>
          <w:szCs w:val="24"/>
        </w:rPr>
        <w:t>28.</w:t>
      </w:r>
      <w:r w:rsidR="00E942C9">
        <w:rPr>
          <w:rFonts w:cs="Times New Roman"/>
          <w:szCs w:val="24"/>
        </w:rPr>
        <w:t xml:space="preserve"> októbra </w:t>
      </w:r>
      <w:r w:rsidR="006E3443" w:rsidRPr="00D73F83">
        <w:rPr>
          <w:rFonts w:cs="Times New Roman"/>
          <w:szCs w:val="24"/>
        </w:rPr>
        <w:t>2024</w:t>
      </w:r>
      <w:r w:rsidR="005106C6" w:rsidRPr="00D73F83">
        <w:rPr>
          <w:rFonts w:cs="Times New Roman"/>
          <w:szCs w:val="24"/>
        </w:rPr>
        <w:t xml:space="preserve">, </w:t>
      </w:r>
      <w:r w:rsidR="00D01546">
        <w:rPr>
          <w:rFonts w:cs="Times New Roman"/>
          <w:szCs w:val="24"/>
        </w:rPr>
        <w:t>po</w:t>
      </w:r>
      <w:r w:rsidR="005106C6" w:rsidRPr="00D73F83">
        <w:rPr>
          <w:rFonts w:cs="Times New Roman"/>
          <w:szCs w:val="24"/>
        </w:rPr>
        <w:t xml:space="preserve"> oznámen</w:t>
      </w:r>
      <w:r w:rsidR="00D01546">
        <w:rPr>
          <w:rFonts w:cs="Times New Roman"/>
          <w:szCs w:val="24"/>
        </w:rPr>
        <w:t>í</w:t>
      </w:r>
      <w:r w:rsidR="005106C6" w:rsidRPr="00D73F83">
        <w:rPr>
          <w:rFonts w:cs="Times New Roman"/>
          <w:szCs w:val="24"/>
        </w:rPr>
        <w:t xml:space="preserve"> M</w:t>
      </w:r>
      <w:r w:rsidR="00E942C9">
        <w:rPr>
          <w:rFonts w:cs="Times New Roman"/>
          <w:szCs w:val="24"/>
        </w:rPr>
        <w:t>inisterstva zahraničných vecí a európskych záležitostí Slovenskej republiky</w:t>
      </w:r>
      <w:r w:rsidR="005106C6" w:rsidRPr="00D73F83">
        <w:rPr>
          <w:rFonts w:cs="Times New Roman"/>
          <w:szCs w:val="24"/>
        </w:rPr>
        <w:t xml:space="preserve"> o podpise dohody a jej schválení vládou </w:t>
      </w:r>
      <w:r w:rsidR="00E942C9">
        <w:rPr>
          <w:rFonts w:cs="Times New Roman"/>
          <w:szCs w:val="24"/>
        </w:rPr>
        <w:t>Slovenskej republiky</w:t>
      </w:r>
      <w:r w:rsidR="006E3443">
        <w:rPr>
          <w:rFonts w:cs="Times New Roman"/>
          <w:szCs w:val="24"/>
        </w:rPr>
        <w:t>,</w:t>
      </w:r>
      <w:r w:rsidR="005106C6" w:rsidRPr="00D73F83">
        <w:rPr>
          <w:rFonts w:cs="Times New Roman"/>
          <w:szCs w:val="24"/>
        </w:rPr>
        <w:t xml:space="preserve"> oznámila, že prezident</w:t>
      </w:r>
      <w:r w:rsidR="0053295C">
        <w:rPr>
          <w:rFonts w:cs="Times New Roman"/>
          <w:szCs w:val="24"/>
        </w:rPr>
        <w:t xml:space="preserve"> </w:t>
      </w:r>
      <w:r w:rsidR="00E942C9">
        <w:rPr>
          <w:rFonts w:cs="Times New Roman"/>
          <w:szCs w:val="24"/>
        </w:rPr>
        <w:t>Slovenskej republiky</w:t>
      </w:r>
      <w:r w:rsidR="005106C6" w:rsidRPr="00D73F83">
        <w:rPr>
          <w:rFonts w:cs="Times New Roman"/>
          <w:szCs w:val="24"/>
        </w:rPr>
        <w:t xml:space="preserve"> nemá k</w:t>
      </w:r>
      <w:r w:rsidR="00610D93">
        <w:rPr>
          <w:rFonts w:cs="Times New Roman"/>
          <w:szCs w:val="24"/>
        </w:rPr>
        <w:t> </w:t>
      </w:r>
      <w:r w:rsidR="005106C6" w:rsidRPr="00D73F83">
        <w:rPr>
          <w:rFonts w:cs="Times New Roman"/>
          <w:szCs w:val="24"/>
        </w:rPr>
        <w:t>dohode</w:t>
      </w:r>
      <w:r w:rsidR="00610D93">
        <w:rPr>
          <w:rFonts w:cs="Times New Roman"/>
          <w:szCs w:val="24"/>
        </w:rPr>
        <w:t xml:space="preserve"> </w:t>
      </w:r>
      <w:r w:rsidR="005106C6" w:rsidRPr="00D73F83">
        <w:rPr>
          <w:rFonts w:cs="Times New Roman"/>
          <w:szCs w:val="24"/>
        </w:rPr>
        <w:t>pripomienky a </w:t>
      </w:r>
      <w:r w:rsidR="005106C6" w:rsidRPr="00D73F83">
        <w:rPr>
          <w:rFonts w:cs="Times New Roman"/>
          <w:szCs w:val="24"/>
          <w:u w:val="single"/>
        </w:rPr>
        <w:t>súhlasí s</w:t>
      </w:r>
      <w:r w:rsidR="00610D93">
        <w:rPr>
          <w:rFonts w:cs="Times New Roman"/>
          <w:szCs w:val="24"/>
          <w:u w:val="single"/>
        </w:rPr>
        <w:t> </w:t>
      </w:r>
      <w:r w:rsidR="005106C6" w:rsidRPr="00D73F83">
        <w:rPr>
          <w:rFonts w:cs="Times New Roman"/>
          <w:szCs w:val="24"/>
          <w:u w:val="single"/>
        </w:rPr>
        <w:t>pokračovaním</w:t>
      </w:r>
      <w:r w:rsidR="00610D93">
        <w:rPr>
          <w:rFonts w:cs="Times New Roman"/>
          <w:szCs w:val="24"/>
          <w:u w:val="single"/>
        </w:rPr>
        <w:t xml:space="preserve"> </w:t>
      </w:r>
      <w:r w:rsidR="005106C6" w:rsidRPr="00D73F83">
        <w:rPr>
          <w:rFonts w:cs="Times New Roman"/>
          <w:szCs w:val="24"/>
          <w:u w:val="single"/>
        </w:rPr>
        <w:t>vo vnútroštátnom schvaľovacom procese a s predložením materiálu</w:t>
      </w:r>
      <w:r w:rsidR="00E942C9">
        <w:rPr>
          <w:rFonts w:cs="Times New Roman"/>
          <w:szCs w:val="24"/>
          <w:u w:val="single"/>
        </w:rPr>
        <w:t xml:space="preserve"> </w:t>
      </w:r>
      <w:r w:rsidR="005106C6" w:rsidRPr="00D73F83">
        <w:rPr>
          <w:rFonts w:cs="Times New Roman"/>
          <w:szCs w:val="24"/>
          <w:u w:val="single"/>
        </w:rPr>
        <w:t>na rokovanie N</w:t>
      </w:r>
      <w:r w:rsidR="00E942C9">
        <w:rPr>
          <w:rFonts w:cs="Times New Roman"/>
          <w:szCs w:val="24"/>
          <w:u w:val="single"/>
        </w:rPr>
        <w:t xml:space="preserve">árodnej </w:t>
      </w:r>
      <w:r w:rsidR="00E942C9" w:rsidRPr="008A77F7">
        <w:rPr>
          <w:rFonts w:cs="Times New Roman"/>
          <w:szCs w:val="24"/>
          <w:u w:val="single"/>
        </w:rPr>
        <w:t>rady Slovenskej republiky</w:t>
      </w:r>
      <w:r w:rsidR="005106C6" w:rsidRPr="00D73F83">
        <w:rPr>
          <w:rFonts w:cs="Times New Roman"/>
          <w:szCs w:val="24"/>
        </w:rPr>
        <w:t xml:space="preserve">. </w:t>
      </w:r>
    </w:p>
    <w:p w14:paraId="13C551C6" w14:textId="19C616BE" w:rsidR="006E3443" w:rsidRPr="00574499" w:rsidRDefault="005106C6" w:rsidP="006E3443">
      <w:pPr>
        <w:rPr>
          <w:rFonts w:cs="Times New Roman"/>
          <w:szCs w:val="24"/>
        </w:rPr>
      </w:pPr>
      <w:r w:rsidRPr="009D4FA1">
        <w:rPr>
          <w:rFonts w:cs="Times New Roman"/>
          <w:szCs w:val="24"/>
          <w:u w:val="single"/>
        </w:rPr>
        <w:t xml:space="preserve">Vzhľadom na skutočnosť, že návrh dohody </w:t>
      </w:r>
      <w:r w:rsidR="006E3443" w:rsidRPr="006E3443">
        <w:rPr>
          <w:rFonts w:cs="Times New Roman"/>
          <w:szCs w:val="24"/>
          <w:u w:val="single"/>
        </w:rPr>
        <w:t xml:space="preserve">v znení pred korigendom </w:t>
      </w:r>
      <w:r w:rsidRPr="009D4FA1">
        <w:rPr>
          <w:rFonts w:cs="Times New Roman"/>
          <w:szCs w:val="24"/>
          <w:u w:val="single"/>
        </w:rPr>
        <w:t xml:space="preserve">schválila vláda </w:t>
      </w:r>
      <w:r w:rsidR="00E942C9">
        <w:rPr>
          <w:rFonts w:cs="Times New Roman"/>
          <w:szCs w:val="24"/>
        </w:rPr>
        <w:t>Slovenskej republiky</w:t>
      </w:r>
      <w:r w:rsidRPr="009D4FA1">
        <w:rPr>
          <w:rFonts w:cs="Times New Roman"/>
          <w:szCs w:val="24"/>
          <w:u w:val="single"/>
        </w:rPr>
        <w:t xml:space="preserve"> a</w:t>
      </w:r>
      <w:r w:rsidR="00D01546" w:rsidRPr="006E3443">
        <w:rPr>
          <w:rFonts w:cs="Times New Roman"/>
          <w:szCs w:val="24"/>
          <w:u w:val="single"/>
        </w:rPr>
        <w:t xml:space="preserve"> prezident </w:t>
      </w:r>
      <w:r w:rsidR="00E942C9">
        <w:rPr>
          <w:rFonts w:cs="Times New Roman"/>
          <w:szCs w:val="24"/>
        </w:rPr>
        <w:t>Slovenskej republiky</w:t>
      </w:r>
      <w:r w:rsidR="00D01546" w:rsidRPr="006E3443">
        <w:rPr>
          <w:rFonts w:cs="Times New Roman"/>
          <w:szCs w:val="24"/>
          <w:u w:val="single"/>
        </w:rPr>
        <w:t xml:space="preserve"> </w:t>
      </w:r>
      <w:r w:rsidRPr="009D4FA1">
        <w:rPr>
          <w:rFonts w:cs="Times New Roman"/>
          <w:szCs w:val="24"/>
          <w:u w:val="single"/>
        </w:rPr>
        <w:t xml:space="preserve">vyjadril súhlasné stanovisko </w:t>
      </w:r>
      <w:r w:rsidR="00D01546" w:rsidRPr="006E3443">
        <w:rPr>
          <w:rFonts w:cs="Times New Roman"/>
          <w:szCs w:val="24"/>
          <w:u w:val="single"/>
        </w:rPr>
        <w:t>s návrhom na uzavretie dohody</w:t>
      </w:r>
      <w:r w:rsidR="00E942C9">
        <w:rPr>
          <w:rFonts w:cs="Times New Roman"/>
          <w:szCs w:val="24"/>
          <w:u w:val="single"/>
        </w:rPr>
        <w:t xml:space="preserve"> </w:t>
      </w:r>
      <w:r w:rsidR="00E942C9" w:rsidRPr="006E3443">
        <w:rPr>
          <w:rFonts w:cs="Times New Roman"/>
          <w:szCs w:val="24"/>
          <w:u w:val="single"/>
        </w:rPr>
        <w:t>v znení pred korigendom</w:t>
      </w:r>
      <w:r w:rsidR="006E3443" w:rsidRPr="006E3443">
        <w:rPr>
          <w:rFonts w:cs="Times New Roman"/>
          <w:szCs w:val="24"/>
          <w:u w:val="single"/>
        </w:rPr>
        <w:t>,</w:t>
      </w:r>
      <w:r w:rsidR="00D01546" w:rsidRPr="006E3443">
        <w:rPr>
          <w:rFonts w:cs="Times New Roman"/>
          <w:szCs w:val="24"/>
          <w:u w:val="single"/>
        </w:rPr>
        <w:t xml:space="preserve"> </w:t>
      </w:r>
      <w:r w:rsidR="00E942C9" w:rsidRPr="00D73F83">
        <w:rPr>
          <w:rFonts w:cs="Times New Roman"/>
          <w:szCs w:val="24"/>
        </w:rPr>
        <w:t>M</w:t>
      </w:r>
      <w:r w:rsidR="00E942C9">
        <w:rPr>
          <w:rFonts w:cs="Times New Roman"/>
          <w:szCs w:val="24"/>
        </w:rPr>
        <w:t>inisterstvo zahraničných vecí a európskych záležitostí Slovenskej republiky</w:t>
      </w:r>
      <w:r w:rsidR="00D01546" w:rsidRPr="006E3443">
        <w:rPr>
          <w:rFonts w:cs="Times New Roman"/>
          <w:szCs w:val="24"/>
          <w:u w:val="single"/>
        </w:rPr>
        <w:t xml:space="preserve"> ako </w:t>
      </w:r>
      <w:r w:rsidRPr="009D4FA1">
        <w:rPr>
          <w:rFonts w:cs="Times New Roman"/>
          <w:szCs w:val="24"/>
          <w:u w:val="single"/>
        </w:rPr>
        <w:t>gestor považ</w:t>
      </w:r>
      <w:r w:rsidR="008E1B1F">
        <w:rPr>
          <w:rFonts w:cs="Times New Roman"/>
          <w:szCs w:val="24"/>
          <w:u w:val="single"/>
        </w:rPr>
        <w:t>ovalo</w:t>
      </w:r>
      <w:r w:rsidRPr="009D4FA1">
        <w:rPr>
          <w:rFonts w:cs="Times New Roman"/>
          <w:szCs w:val="24"/>
          <w:u w:val="single"/>
        </w:rPr>
        <w:t xml:space="preserve"> za nevyhnutné opätovn</w:t>
      </w:r>
      <w:r w:rsidR="008E1B1F">
        <w:rPr>
          <w:rFonts w:cs="Times New Roman"/>
          <w:szCs w:val="24"/>
          <w:u w:val="single"/>
        </w:rPr>
        <w:t>e</w:t>
      </w:r>
      <w:r w:rsidRPr="009D4FA1">
        <w:rPr>
          <w:rFonts w:cs="Times New Roman"/>
          <w:szCs w:val="24"/>
          <w:u w:val="single"/>
        </w:rPr>
        <w:t xml:space="preserve"> prerokovanie návrhu dohody v znení korigenda vládou </w:t>
      </w:r>
      <w:r w:rsidR="00A62425">
        <w:rPr>
          <w:rFonts w:cs="Times New Roman"/>
          <w:szCs w:val="24"/>
          <w:u w:val="single"/>
        </w:rPr>
        <w:t>Slovenskej republiky</w:t>
      </w:r>
      <w:r w:rsidRPr="009D4FA1">
        <w:rPr>
          <w:rFonts w:cs="Times New Roman"/>
          <w:szCs w:val="24"/>
          <w:u w:val="single"/>
        </w:rPr>
        <w:t xml:space="preserve">. </w:t>
      </w:r>
      <w:r w:rsidR="00E44A53" w:rsidRPr="009D4FA1">
        <w:rPr>
          <w:rFonts w:cs="Times New Roman"/>
          <w:szCs w:val="24"/>
          <w:u w:val="single"/>
        </w:rPr>
        <w:t xml:space="preserve">Navrhovaný postup umožňuje </w:t>
      </w:r>
      <w:r w:rsidR="006E3443" w:rsidRPr="009D4FA1">
        <w:rPr>
          <w:rFonts w:cs="Times New Roman"/>
          <w:szCs w:val="24"/>
          <w:u w:val="single"/>
        </w:rPr>
        <w:t xml:space="preserve">čl. 25 ods. 1 Pravidiel </w:t>
      </w:r>
      <w:r w:rsidR="006E3443" w:rsidRPr="009D4FA1">
        <w:rPr>
          <w:rFonts w:cs="Arial"/>
          <w:szCs w:val="24"/>
          <w:u w:val="single"/>
        </w:rPr>
        <w:t xml:space="preserve">pre uzatváranie medzinárodných zmlúv a zmluvnú prax, </w:t>
      </w:r>
      <w:r w:rsidR="00AE6FA0">
        <w:rPr>
          <w:rFonts w:cs="Arial"/>
          <w:szCs w:val="24"/>
          <w:u w:val="single"/>
        </w:rPr>
        <w:t xml:space="preserve">schválených uznesením vlády Slovenskej republiky č. </w:t>
      </w:r>
      <w:r w:rsidR="009D4FA1">
        <w:rPr>
          <w:rFonts w:cs="Arial"/>
          <w:szCs w:val="24"/>
          <w:u w:val="single"/>
        </w:rPr>
        <w:t>743</w:t>
      </w:r>
      <w:r w:rsidR="00AE6FA0">
        <w:rPr>
          <w:rFonts w:cs="Arial"/>
          <w:szCs w:val="24"/>
          <w:u w:val="single"/>
        </w:rPr>
        <w:t>/</w:t>
      </w:r>
      <w:r w:rsidR="009D4FA1">
        <w:rPr>
          <w:rFonts w:cs="Arial"/>
          <w:szCs w:val="24"/>
          <w:u w:val="single"/>
        </w:rPr>
        <w:t>2009</w:t>
      </w:r>
      <w:r w:rsidR="00AE6FA0">
        <w:rPr>
          <w:rFonts w:cs="Arial"/>
          <w:szCs w:val="24"/>
          <w:u w:val="single"/>
        </w:rPr>
        <w:t xml:space="preserve">, </w:t>
      </w:r>
      <w:r w:rsidR="006E3443" w:rsidRPr="009D4FA1">
        <w:rPr>
          <w:rFonts w:cs="Arial"/>
          <w:szCs w:val="24"/>
          <w:u w:val="single"/>
        </w:rPr>
        <w:t xml:space="preserve">podľa ktorého </w:t>
      </w:r>
      <w:r w:rsidR="00A62425">
        <w:rPr>
          <w:rFonts w:cs="Arial"/>
          <w:szCs w:val="24"/>
          <w:u w:val="single"/>
        </w:rPr>
        <w:t xml:space="preserve">gestor predkladá vláde </w:t>
      </w:r>
      <w:r w:rsidR="00AE6FA0">
        <w:rPr>
          <w:rFonts w:cs="Arial"/>
          <w:szCs w:val="24"/>
          <w:u w:val="single"/>
        </w:rPr>
        <w:t xml:space="preserve">Slovenskej republiky </w:t>
      </w:r>
      <w:r w:rsidR="00A62425">
        <w:rPr>
          <w:rFonts w:cs="Arial"/>
          <w:szCs w:val="24"/>
          <w:u w:val="single"/>
        </w:rPr>
        <w:t>podpísanú zmluvu opätovne na prerokovanie ak to považuje</w:t>
      </w:r>
      <w:r w:rsidR="006C7B59">
        <w:rPr>
          <w:rFonts w:cs="Arial"/>
          <w:szCs w:val="24"/>
          <w:u w:val="single"/>
        </w:rPr>
        <w:br/>
      </w:r>
      <w:r w:rsidR="00A62425">
        <w:rPr>
          <w:rFonts w:cs="Arial"/>
          <w:szCs w:val="24"/>
          <w:u w:val="single"/>
        </w:rPr>
        <w:t>za nevyhnutné</w:t>
      </w:r>
      <w:r w:rsidR="006E3443" w:rsidRPr="006C7B59">
        <w:rPr>
          <w:rFonts w:cs="Times New Roman"/>
          <w:szCs w:val="24"/>
        </w:rPr>
        <w:t>.</w:t>
      </w:r>
      <w:r w:rsidR="008E1B1F" w:rsidRPr="006C7B59">
        <w:rPr>
          <w:rFonts w:cs="Times New Roman"/>
          <w:szCs w:val="24"/>
        </w:rPr>
        <w:t xml:space="preserve"> </w:t>
      </w:r>
      <w:r w:rsidR="0016365B" w:rsidRPr="00574499">
        <w:rPr>
          <w:rFonts w:cs="Times New Roman"/>
          <w:szCs w:val="24"/>
        </w:rPr>
        <w:t xml:space="preserve">V nadväznosti na uvedené vláda Slovenskej republiky </w:t>
      </w:r>
      <w:r w:rsidR="00574499" w:rsidRPr="00574499">
        <w:rPr>
          <w:rFonts w:cs="Times New Roman"/>
          <w:szCs w:val="24"/>
        </w:rPr>
        <w:t xml:space="preserve">návrh dohody opätovne prerokovala a </w:t>
      </w:r>
      <w:r w:rsidR="0016365B" w:rsidRPr="00574499">
        <w:rPr>
          <w:rFonts w:cs="Times New Roman"/>
          <w:szCs w:val="24"/>
        </w:rPr>
        <w:t>uznesením č. 192 zo dňa 7. apríla 2025</w:t>
      </w:r>
      <w:r w:rsidR="00574499" w:rsidRPr="00574499">
        <w:rPr>
          <w:rFonts w:cs="Times New Roman"/>
          <w:szCs w:val="24"/>
        </w:rPr>
        <w:t xml:space="preserve"> </w:t>
      </w:r>
      <w:r w:rsidR="006B4989">
        <w:rPr>
          <w:rFonts w:cs="Times New Roman"/>
          <w:szCs w:val="24"/>
        </w:rPr>
        <w:t xml:space="preserve">vyjadrila </w:t>
      </w:r>
      <w:r w:rsidR="00574499" w:rsidRPr="00574499">
        <w:rPr>
          <w:rFonts w:cs="Times New Roman"/>
          <w:szCs w:val="24"/>
        </w:rPr>
        <w:t>súhlas s jej uzavretím</w:t>
      </w:r>
      <w:r w:rsidR="0016365B" w:rsidRPr="00574499">
        <w:rPr>
          <w:rFonts w:cs="Times New Roman"/>
          <w:szCs w:val="24"/>
        </w:rPr>
        <w:t>.</w:t>
      </w:r>
      <w:r w:rsidR="00EF5FA4" w:rsidRPr="00574499">
        <w:rPr>
          <w:rFonts w:cs="Times New Roman"/>
          <w:szCs w:val="24"/>
        </w:rPr>
        <w:t xml:space="preserve"> Následne Kancelári</w:t>
      </w:r>
      <w:r w:rsidR="006C7B59">
        <w:rPr>
          <w:rFonts w:cs="Times New Roman"/>
          <w:szCs w:val="24"/>
        </w:rPr>
        <w:t>a</w:t>
      </w:r>
      <w:r w:rsidR="00EF5FA4" w:rsidRPr="00574499">
        <w:rPr>
          <w:rFonts w:cs="Times New Roman"/>
          <w:szCs w:val="24"/>
        </w:rPr>
        <w:t xml:space="preserve"> prezidenta Slovenskej republiky</w:t>
      </w:r>
      <w:r w:rsidR="00895216">
        <w:rPr>
          <w:rFonts w:cs="Times New Roman"/>
          <w:szCs w:val="24"/>
        </w:rPr>
        <w:t>,</w:t>
      </w:r>
      <w:r w:rsidR="00EF5FA4" w:rsidRPr="00574499">
        <w:rPr>
          <w:rFonts w:cs="Times New Roman"/>
          <w:szCs w:val="24"/>
        </w:rPr>
        <w:t xml:space="preserve"> listom doručeným Ministerstvu zahraničných vecí a európskych záležitostí Slovenskej republiky 19. mája 2025</w:t>
      </w:r>
      <w:r w:rsidR="00895216">
        <w:rPr>
          <w:rFonts w:cs="Times New Roman"/>
          <w:szCs w:val="24"/>
        </w:rPr>
        <w:t>,</w:t>
      </w:r>
      <w:r w:rsidR="00EF5FA4" w:rsidRPr="00574499">
        <w:rPr>
          <w:rFonts w:cs="Times New Roman"/>
          <w:szCs w:val="24"/>
        </w:rPr>
        <w:t xml:space="preserve"> oznámila súhlas prezidenta s predložením dohody</w:t>
      </w:r>
      <w:r w:rsidR="00574499" w:rsidRPr="00574499">
        <w:rPr>
          <w:rFonts w:cs="Times New Roman"/>
          <w:szCs w:val="24"/>
        </w:rPr>
        <w:t xml:space="preserve"> </w:t>
      </w:r>
      <w:r w:rsidR="00EF5FA4" w:rsidRPr="00574499">
        <w:rPr>
          <w:rFonts w:cs="Times New Roman"/>
          <w:szCs w:val="24"/>
        </w:rPr>
        <w:t>na rokovanie Národnej rady Slovenskej republiky.</w:t>
      </w:r>
    </w:p>
    <w:p w14:paraId="38B4A5B9" w14:textId="77777777" w:rsidR="00610D93" w:rsidRPr="0041792E" w:rsidRDefault="00610D93" w:rsidP="00610D93">
      <w:pPr>
        <w:rPr>
          <w:rFonts w:cs="Times New Roman"/>
          <w:szCs w:val="24"/>
        </w:rPr>
      </w:pPr>
      <w:r w:rsidRPr="0041792E">
        <w:rPr>
          <w:rFonts w:cs="Times New Roman"/>
          <w:szCs w:val="24"/>
        </w:rPr>
        <w:t>Dohoda je v súlade so zahraničnopolitickými záujmami, medzinárodnoprávnymi záväzkami, ako aj s právnym poriadkom Slovenskej republiky. Vykonávanie predmetnej dohody nebude mať vplyv na rozpočet verejnej správy, limit verejných výdavkov, životné prostredie, podnikateľské prostredie, na informatizáciu spoločnosti a nebude mať ani sociálny vplyv, rovnako tak ani vplyv na služby verejnej správy pre občana, či vplyvy na manželstvo, rodičovstvo a rodinu.</w:t>
      </w:r>
    </w:p>
    <w:sectPr w:rsidR="00610D93" w:rsidRPr="004179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0FE6" w14:textId="77777777" w:rsidR="008611CC" w:rsidRDefault="008611CC" w:rsidP="00B728BF">
      <w:pPr>
        <w:spacing w:after="0" w:line="240" w:lineRule="auto"/>
      </w:pPr>
      <w:r>
        <w:separator/>
      </w:r>
    </w:p>
  </w:endnote>
  <w:endnote w:type="continuationSeparator" w:id="0">
    <w:p w14:paraId="7339791E" w14:textId="77777777" w:rsidR="008611CC" w:rsidRDefault="008611CC" w:rsidP="00B7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08A6" w14:textId="0A48A0A5" w:rsidR="00AD68BC" w:rsidRDefault="00AD68BC">
    <w:pPr>
      <w:pStyle w:val="Pta"/>
    </w:pPr>
    <w:r>
      <w:rPr>
        <w:noProof/>
      </w:rPr>
      <mc:AlternateContent>
        <mc:Choice Requires="wps">
          <w:drawing>
            <wp:anchor distT="0" distB="0" distL="0" distR="0" simplePos="0" relativeHeight="251662336" behindDoc="0" locked="0" layoutInCell="1" allowOverlap="1" wp14:anchorId="1F478EC5" wp14:editId="525D1ED5">
              <wp:simplePos x="635" y="635"/>
              <wp:positionH relativeFrom="page">
                <wp:align>left</wp:align>
              </wp:positionH>
              <wp:positionV relativeFrom="page">
                <wp:align>bottom</wp:align>
              </wp:positionV>
              <wp:extent cx="443865" cy="443865"/>
              <wp:effectExtent l="0" t="0" r="5080" b="0"/>
              <wp:wrapNone/>
              <wp:docPr id="73684114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D3A57" w14:textId="55D3F4B2"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78EC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9D3A57" w14:textId="55D3F4B2"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4CE" w14:textId="6E743702" w:rsidR="00AD68BC" w:rsidRDefault="00AD68BC">
    <w:pPr>
      <w:pStyle w:val="Pta"/>
    </w:pPr>
    <w:r>
      <w:rPr>
        <w:noProof/>
      </w:rPr>
      <mc:AlternateContent>
        <mc:Choice Requires="wps">
          <w:drawing>
            <wp:anchor distT="0" distB="0" distL="0" distR="0" simplePos="0" relativeHeight="251663360" behindDoc="0" locked="0" layoutInCell="1" allowOverlap="1" wp14:anchorId="7B6F4A79" wp14:editId="31F8E6DC">
              <wp:simplePos x="904875" y="10067925"/>
              <wp:positionH relativeFrom="page">
                <wp:align>left</wp:align>
              </wp:positionH>
              <wp:positionV relativeFrom="page">
                <wp:align>bottom</wp:align>
              </wp:positionV>
              <wp:extent cx="443865" cy="443865"/>
              <wp:effectExtent l="0" t="0" r="5080" b="0"/>
              <wp:wrapNone/>
              <wp:docPr id="92791314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183FA" w14:textId="5808BCFD" w:rsidR="00AD68BC" w:rsidRPr="00AD68BC" w:rsidRDefault="00AD68BC" w:rsidP="00AD68BC">
                          <w:pPr>
                            <w:spacing w:after="0"/>
                            <w:rPr>
                              <w:rFonts w:ascii="Calibri" w:eastAsia="Calibri" w:hAnsi="Calibri"/>
                              <w:noProof/>
                              <w:color w:val="FF0000"/>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F4A79"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F2183FA" w14:textId="5808BCFD" w:rsidR="00AD68BC" w:rsidRPr="00AD68BC" w:rsidRDefault="00AD68BC" w:rsidP="00AD68BC">
                    <w:pPr>
                      <w:spacing w:after="0"/>
                      <w:rPr>
                        <w:rFonts w:ascii="Calibri" w:eastAsia="Calibri" w:hAnsi="Calibri"/>
                        <w:noProof/>
                        <w:color w:val="FF0000"/>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3D6" w14:textId="0E910D13" w:rsidR="00AD68BC" w:rsidRDefault="00AD68BC">
    <w:pPr>
      <w:pStyle w:val="Pta"/>
    </w:pPr>
    <w:r>
      <w:rPr>
        <w:noProof/>
      </w:rPr>
      <mc:AlternateContent>
        <mc:Choice Requires="wps">
          <w:drawing>
            <wp:anchor distT="0" distB="0" distL="0" distR="0" simplePos="0" relativeHeight="251661312" behindDoc="0" locked="0" layoutInCell="1" allowOverlap="1" wp14:anchorId="6DAF3E55" wp14:editId="2644A08B">
              <wp:simplePos x="635" y="635"/>
              <wp:positionH relativeFrom="page">
                <wp:align>left</wp:align>
              </wp:positionH>
              <wp:positionV relativeFrom="page">
                <wp:align>bottom</wp:align>
              </wp:positionV>
              <wp:extent cx="443865" cy="443865"/>
              <wp:effectExtent l="0" t="0" r="5080" b="0"/>
              <wp:wrapNone/>
              <wp:docPr id="1324332366"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AEB82" w14:textId="36E9C513"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AF3E55"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DBAEB82" w14:textId="36E9C513"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BBAD" w14:textId="77777777" w:rsidR="008611CC" w:rsidRDefault="008611CC" w:rsidP="00B728BF">
      <w:pPr>
        <w:spacing w:after="0" w:line="240" w:lineRule="auto"/>
      </w:pPr>
      <w:r>
        <w:separator/>
      </w:r>
    </w:p>
  </w:footnote>
  <w:footnote w:type="continuationSeparator" w:id="0">
    <w:p w14:paraId="7611E76F" w14:textId="77777777" w:rsidR="008611CC" w:rsidRDefault="008611CC" w:rsidP="00B7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F3B9" w14:textId="6BAA9FA0" w:rsidR="00AD68BC" w:rsidRDefault="00AD68BC">
    <w:pPr>
      <w:pStyle w:val="Hlavika"/>
    </w:pPr>
    <w:r>
      <w:rPr>
        <w:noProof/>
      </w:rPr>
      <mc:AlternateContent>
        <mc:Choice Requires="wps">
          <w:drawing>
            <wp:anchor distT="0" distB="0" distL="0" distR="0" simplePos="0" relativeHeight="251659264" behindDoc="0" locked="0" layoutInCell="1" allowOverlap="1" wp14:anchorId="0BBAAD12" wp14:editId="63E51B30">
              <wp:simplePos x="635" y="635"/>
              <wp:positionH relativeFrom="page">
                <wp:align>right</wp:align>
              </wp:positionH>
              <wp:positionV relativeFrom="page">
                <wp:align>top</wp:align>
              </wp:positionV>
              <wp:extent cx="443865" cy="443865"/>
              <wp:effectExtent l="0" t="0" r="0" b="13970"/>
              <wp:wrapNone/>
              <wp:docPr id="1142359883"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56607" w14:textId="72B7BD9B"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BAAD12"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D56607" w14:textId="72B7BD9B"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A15D" w14:textId="269E6744" w:rsidR="00AD68BC" w:rsidRDefault="00AD68BC">
    <w:pPr>
      <w:pStyle w:val="Hlavika"/>
    </w:pPr>
    <w:r>
      <w:rPr>
        <w:noProof/>
      </w:rPr>
      <mc:AlternateContent>
        <mc:Choice Requires="wps">
          <w:drawing>
            <wp:anchor distT="0" distB="0" distL="0" distR="0" simplePos="0" relativeHeight="251660288" behindDoc="0" locked="0" layoutInCell="1" allowOverlap="1" wp14:anchorId="25EC5866" wp14:editId="74B43288">
              <wp:simplePos x="904875" y="447675"/>
              <wp:positionH relativeFrom="page">
                <wp:align>right</wp:align>
              </wp:positionH>
              <wp:positionV relativeFrom="page">
                <wp:align>top</wp:align>
              </wp:positionV>
              <wp:extent cx="443865" cy="443865"/>
              <wp:effectExtent l="0" t="0" r="0" b="13970"/>
              <wp:wrapNone/>
              <wp:docPr id="10064264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B4071" w14:textId="3578029B" w:rsidR="00AD68BC" w:rsidRPr="00AD68BC" w:rsidRDefault="00AD68BC" w:rsidP="00AD68BC">
                          <w:pPr>
                            <w:spacing w:after="0"/>
                            <w:rPr>
                              <w:rFonts w:ascii="Calibri" w:eastAsia="Calibri" w:hAnsi="Calibri"/>
                              <w:noProof/>
                              <w:color w:val="FF0000"/>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EC5866"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23B4071" w14:textId="3578029B" w:rsidR="00AD68BC" w:rsidRPr="00AD68BC" w:rsidRDefault="00AD68BC" w:rsidP="00AD68BC">
                    <w:pPr>
                      <w:spacing w:after="0"/>
                      <w:rPr>
                        <w:rFonts w:ascii="Calibri" w:eastAsia="Calibri" w:hAnsi="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9E7A" w14:textId="69B26B0C" w:rsidR="00AD68BC" w:rsidRDefault="00AD68BC">
    <w:pPr>
      <w:pStyle w:val="Hlavika"/>
    </w:pPr>
    <w:r>
      <w:rPr>
        <w:noProof/>
      </w:rPr>
      <mc:AlternateContent>
        <mc:Choice Requires="wps">
          <w:drawing>
            <wp:anchor distT="0" distB="0" distL="0" distR="0" simplePos="0" relativeHeight="251658240" behindDoc="0" locked="0" layoutInCell="1" allowOverlap="1" wp14:anchorId="7CC19CB9" wp14:editId="31F68696">
              <wp:simplePos x="635" y="635"/>
              <wp:positionH relativeFrom="page">
                <wp:align>right</wp:align>
              </wp:positionH>
              <wp:positionV relativeFrom="page">
                <wp:align>top</wp:align>
              </wp:positionV>
              <wp:extent cx="443865" cy="443865"/>
              <wp:effectExtent l="0" t="0" r="0" b="13970"/>
              <wp:wrapNone/>
              <wp:docPr id="14700459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80D44" w14:textId="0011BC34"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C19CB9"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EA80D44" w14:textId="0011BC34" w:rsidR="00AD68BC" w:rsidRPr="00AD68BC" w:rsidRDefault="00AD68BC" w:rsidP="00AD68BC">
                    <w:pPr>
                      <w:spacing w:after="0"/>
                      <w:rPr>
                        <w:rFonts w:ascii="Calibri" w:eastAsia="Calibri" w:hAnsi="Calibri"/>
                        <w:noProof/>
                        <w:color w:val="FF0000"/>
                        <w:szCs w:val="24"/>
                      </w:rPr>
                    </w:pPr>
                    <w:r w:rsidRPr="00AD68BC">
                      <w:rPr>
                        <w:rFonts w:ascii="Calibri" w:eastAsia="Calibri" w:hAnsi="Calibri"/>
                        <w:noProof/>
                        <w:color w:val="FF0000"/>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34218"/>
    <w:multiLevelType w:val="hybridMultilevel"/>
    <w:tmpl w:val="C21676DE"/>
    <w:lvl w:ilvl="0" w:tplc="3B4E7726">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159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E0"/>
    <w:rsid w:val="00035654"/>
    <w:rsid w:val="000C26C7"/>
    <w:rsid w:val="000D4091"/>
    <w:rsid w:val="000E5C23"/>
    <w:rsid w:val="0016365B"/>
    <w:rsid w:val="001B7062"/>
    <w:rsid w:val="001E18CD"/>
    <w:rsid w:val="00260B26"/>
    <w:rsid w:val="00343C0B"/>
    <w:rsid w:val="0035501F"/>
    <w:rsid w:val="00391A1D"/>
    <w:rsid w:val="003A6FBE"/>
    <w:rsid w:val="003F37B9"/>
    <w:rsid w:val="0041792E"/>
    <w:rsid w:val="004328E0"/>
    <w:rsid w:val="00450B57"/>
    <w:rsid w:val="004B34F2"/>
    <w:rsid w:val="004B434A"/>
    <w:rsid w:val="004C3E45"/>
    <w:rsid w:val="005106C6"/>
    <w:rsid w:val="00514339"/>
    <w:rsid w:val="0053295C"/>
    <w:rsid w:val="00574499"/>
    <w:rsid w:val="00585859"/>
    <w:rsid w:val="0058745C"/>
    <w:rsid w:val="00597970"/>
    <w:rsid w:val="005A60DF"/>
    <w:rsid w:val="005C1756"/>
    <w:rsid w:val="005E388A"/>
    <w:rsid w:val="005E3E24"/>
    <w:rsid w:val="00610D93"/>
    <w:rsid w:val="006B4989"/>
    <w:rsid w:val="006C7B59"/>
    <w:rsid w:val="006E3443"/>
    <w:rsid w:val="006F051C"/>
    <w:rsid w:val="00710567"/>
    <w:rsid w:val="00717565"/>
    <w:rsid w:val="00783467"/>
    <w:rsid w:val="007C1855"/>
    <w:rsid w:val="007D233C"/>
    <w:rsid w:val="00826B67"/>
    <w:rsid w:val="008611CC"/>
    <w:rsid w:val="00891B38"/>
    <w:rsid w:val="00895216"/>
    <w:rsid w:val="008A77F7"/>
    <w:rsid w:val="008D785F"/>
    <w:rsid w:val="008E1B1F"/>
    <w:rsid w:val="008F1071"/>
    <w:rsid w:val="00901530"/>
    <w:rsid w:val="009074F7"/>
    <w:rsid w:val="009147EE"/>
    <w:rsid w:val="009C4803"/>
    <w:rsid w:val="009C79B9"/>
    <w:rsid w:val="009D4FA1"/>
    <w:rsid w:val="00A62425"/>
    <w:rsid w:val="00A6531A"/>
    <w:rsid w:val="00A8607C"/>
    <w:rsid w:val="00AA037D"/>
    <w:rsid w:val="00AA47FD"/>
    <w:rsid w:val="00AD68BC"/>
    <w:rsid w:val="00AE6FA0"/>
    <w:rsid w:val="00AF4C6D"/>
    <w:rsid w:val="00B157F7"/>
    <w:rsid w:val="00B728BF"/>
    <w:rsid w:val="00B82BE3"/>
    <w:rsid w:val="00BC35E1"/>
    <w:rsid w:val="00BD0ED8"/>
    <w:rsid w:val="00BF358F"/>
    <w:rsid w:val="00C03842"/>
    <w:rsid w:val="00C36E21"/>
    <w:rsid w:val="00C560DC"/>
    <w:rsid w:val="00CC7A11"/>
    <w:rsid w:val="00D01546"/>
    <w:rsid w:val="00D4364B"/>
    <w:rsid w:val="00D73D3C"/>
    <w:rsid w:val="00D73F83"/>
    <w:rsid w:val="00DC5A09"/>
    <w:rsid w:val="00E07640"/>
    <w:rsid w:val="00E079EA"/>
    <w:rsid w:val="00E44A53"/>
    <w:rsid w:val="00E66515"/>
    <w:rsid w:val="00E942C9"/>
    <w:rsid w:val="00EA2FB7"/>
    <w:rsid w:val="00ED4A44"/>
    <w:rsid w:val="00EE58F1"/>
    <w:rsid w:val="00EF5FA4"/>
    <w:rsid w:val="00F737D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CBEC"/>
  <w15:chartTrackingRefBased/>
  <w15:docId w15:val="{6EBA84C8-9F68-4C87-AAB4-337694FF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8BF"/>
    <w:pPr>
      <w:spacing w:line="252" w:lineRule="auto"/>
      <w:jc w:val="both"/>
    </w:pPr>
    <w:rPr>
      <w:rFonts w:ascii="Times New Roman" w:eastAsia="Times New Roman" w:hAnsi="Times New Roman" w:cs="Calibri"/>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728BF"/>
    <w:pPr>
      <w:tabs>
        <w:tab w:val="center" w:pos="4536"/>
        <w:tab w:val="right" w:pos="9072"/>
      </w:tabs>
      <w:spacing w:after="0" w:line="240" w:lineRule="auto"/>
      <w:jc w:val="left"/>
    </w:pPr>
    <w:rPr>
      <w:rFonts w:asciiTheme="minorHAnsi" w:eastAsiaTheme="minorEastAsia" w:hAnsiTheme="minorHAnsi" w:cstheme="minorBidi"/>
      <w:color w:val="auto"/>
      <w:sz w:val="22"/>
      <w:lang w:eastAsia="zh-CN"/>
    </w:rPr>
  </w:style>
  <w:style w:type="character" w:customStyle="1" w:styleId="HlavikaChar">
    <w:name w:val="Hlavička Char"/>
    <w:basedOn w:val="Predvolenpsmoodseku"/>
    <w:link w:val="Hlavika"/>
    <w:uiPriority w:val="99"/>
    <w:rsid w:val="00B728BF"/>
  </w:style>
  <w:style w:type="paragraph" w:styleId="Pta">
    <w:name w:val="footer"/>
    <w:basedOn w:val="Normlny"/>
    <w:link w:val="PtaChar"/>
    <w:uiPriority w:val="99"/>
    <w:unhideWhenUsed/>
    <w:rsid w:val="00B728BF"/>
    <w:pPr>
      <w:tabs>
        <w:tab w:val="center" w:pos="4536"/>
        <w:tab w:val="right" w:pos="9072"/>
      </w:tabs>
      <w:spacing w:after="0" w:line="240" w:lineRule="auto"/>
      <w:jc w:val="left"/>
    </w:pPr>
    <w:rPr>
      <w:rFonts w:asciiTheme="minorHAnsi" w:eastAsiaTheme="minorEastAsia" w:hAnsiTheme="minorHAnsi" w:cstheme="minorBidi"/>
      <w:color w:val="auto"/>
      <w:sz w:val="22"/>
      <w:lang w:eastAsia="zh-CN"/>
    </w:rPr>
  </w:style>
  <w:style w:type="character" w:customStyle="1" w:styleId="PtaChar">
    <w:name w:val="Päta Char"/>
    <w:basedOn w:val="Predvolenpsmoodseku"/>
    <w:link w:val="Pta"/>
    <w:uiPriority w:val="99"/>
    <w:rsid w:val="00B728BF"/>
  </w:style>
  <w:style w:type="paragraph" w:styleId="Normlnywebov">
    <w:name w:val="Normal (Web)"/>
    <w:basedOn w:val="Normlny"/>
    <w:uiPriority w:val="99"/>
    <w:unhideWhenUsed/>
    <w:rsid w:val="00B728BF"/>
    <w:pPr>
      <w:spacing w:before="100" w:beforeAutospacing="1" w:after="100" w:afterAutospacing="1" w:line="240" w:lineRule="auto"/>
      <w:jc w:val="left"/>
    </w:pPr>
    <w:rPr>
      <w:rFonts w:cs="Times New Roman"/>
      <w:color w:val="auto"/>
      <w:szCs w:val="24"/>
    </w:rPr>
  </w:style>
  <w:style w:type="character" w:styleId="Zvraznenie">
    <w:name w:val="Emphasis"/>
    <w:uiPriority w:val="20"/>
    <w:qFormat/>
    <w:rsid w:val="00B728BF"/>
    <w:rPr>
      <w:i/>
      <w:iCs/>
    </w:rPr>
  </w:style>
  <w:style w:type="paragraph" w:styleId="Revzia">
    <w:name w:val="Revision"/>
    <w:hidden/>
    <w:uiPriority w:val="99"/>
    <w:semiHidden/>
    <w:rsid w:val="00AA47FD"/>
    <w:pPr>
      <w:spacing w:after="0" w:line="240" w:lineRule="auto"/>
    </w:pPr>
    <w:rPr>
      <w:rFonts w:ascii="Times New Roman" w:eastAsia="Times New Roman" w:hAnsi="Times New Roman" w:cs="Calibri"/>
      <w:color w:val="000000"/>
      <w:sz w:val="24"/>
      <w:lang w:eastAsia="sk-SK"/>
    </w:rPr>
  </w:style>
  <w:style w:type="paragraph" w:customStyle="1" w:styleId="MZVnormal">
    <w:name w:val="MZV normal"/>
    <w:basedOn w:val="Normlny"/>
    <w:rsid w:val="00ED4A44"/>
    <w:pPr>
      <w:spacing w:after="0" w:line="240" w:lineRule="auto"/>
      <w:jc w:val="left"/>
    </w:pPr>
    <w:rPr>
      <w:rFonts w:ascii="Arial" w:hAnsi="Arial" w:cs="Times New Roman"/>
      <w:sz w:val="22"/>
      <w:szCs w:val="24"/>
    </w:rPr>
  </w:style>
  <w:style w:type="paragraph" w:styleId="Zkladntext">
    <w:name w:val="Body Text"/>
    <w:basedOn w:val="Normlny"/>
    <w:link w:val="ZkladntextChar"/>
    <w:semiHidden/>
    <w:rsid w:val="005106C6"/>
    <w:pPr>
      <w:autoSpaceDE w:val="0"/>
      <w:autoSpaceDN w:val="0"/>
      <w:adjustRightInd w:val="0"/>
      <w:spacing w:after="0" w:line="240" w:lineRule="auto"/>
    </w:pPr>
    <w:rPr>
      <w:rFonts w:ascii="TimesNewRomanPSMT" w:hAnsi="TimesNewRomanPSMT" w:cs="Times New Roman"/>
      <w:color w:val="auto"/>
      <w:szCs w:val="24"/>
    </w:rPr>
  </w:style>
  <w:style w:type="character" w:customStyle="1" w:styleId="ZkladntextChar">
    <w:name w:val="Základný text Char"/>
    <w:basedOn w:val="Predvolenpsmoodseku"/>
    <w:link w:val="Zkladntext"/>
    <w:semiHidden/>
    <w:rsid w:val="005106C6"/>
    <w:rPr>
      <w:rFonts w:ascii="TimesNewRomanPSMT" w:eastAsia="Times New Roman" w:hAnsi="TimesNewRomanPSMT" w:cs="Times New Roman"/>
      <w:sz w:val="24"/>
      <w:szCs w:val="24"/>
      <w:lang w:eastAsia="sk-SK"/>
    </w:rPr>
  </w:style>
  <w:style w:type="paragraph" w:styleId="Odsekzoznamu">
    <w:name w:val="List Paragraph"/>
    <w:basedOn w:val="Normlny"/>
    <w:uiPriority w:val="34"/>
    <w:qFormat/>
    <w:rsid w:val="005106C6"/>
    <w:pPr>
      <w:spacing w:after="0" w:line="240" w:lineRule="auto"/>
      <w:ind w:left="720"/>
      <w:contextualSpacing/>
      <w:jc w:val="left"/>
    </w:pPr>
    <w:rPr>
      <w:rFonts w:cs="Times New Roman"/>
      <w:color w:val="auto"/>
      <w:szCs w:val="24"/>
    </w:rPr>
  </w:style>
  <w:style w:type="paragraph" w:styleId="Textpoznmkypodiarou">
    <w:name w:val="footnote text"/>
    <w:basedOn w:val="Normlny"/>
    <w:link w:val="TextpoznmkypodiarouChar"/>
    <w:uiPriority w:val="99"/>
    <w:semiHidden/>
    <w:unhideWhenUsed/>
    <w:rsid w:val="005106C6"/>
    <w:pPr>
      <w:spacing w:after="0" w:line="240" w:lineRule="auto"/>
      <w:jc w:val="left"/>
    </w:pPr>
    <w:rPr>
      <w:rFonts w:cs="Times New Roman"/>
      <w:color w:val="auto"/>
      <w:sz w:val="20"/>
      <w:szCs w:val="20"/>
    </w:rPr>
  </w:style>
  <w:style w:type="character" w:customStyle="1" w:styleId="TextpoznmkypodiarouChar">
    <w:name w:val="Text poznámky pod čiarou Char"/>
    <w:basedOn w:val="Predvolenpsmoodseku"/>
    <w:link w:val="Textpoznmkypodiarou"/>
    <w:uiPriority w:val="99"/>
    <w:semiHidden/>
    <w:rsid w:val="005106C6"/>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510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0BC9-8EF0-49FE-B6C0-BC2EE760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1059</Words>
  <Characters>6040</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Simkova Martina /MEPO/MZV</dc:creator>
  <cp:keywords/>
  <dc:description/>
  <cp:lastModifiedBy>Simkova Martina /MEPO/MZV</cp:lastModifiedBy>
  <cp:revision>7</cp:revision>
  <cp:lastPrinted>2025-05-20T13:32:00Z</cp:lastPrinted>
  <dcterms:created xsi:type="dcterms:W3CDTF">2025-05-20T10:03:00Z</dcterms:created>
  <dcterms:modified xsi:type="dcterms:W3CDTF">2025-05-20T13:41:00Z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579f1ee7,4417074b,5ffaf54</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4eefb54e,2beb4db5,374ed4b8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2024-09-11T07:29:48Z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51dab825-d8cc-49d4-b19a-a78157603091</vt:lpwstr>
  </property>
  <property fmtid="{D5CDD505-2E9C-101B-9397-08002B2CF9AE}" pid="14" name="MSIP_Label_8411ea1f-1665-4a34-a3d8-210cc7d6932e_ContentBits">
    <vt:lpwstr>3</vt:lpwstr>
  </property>
</Properties>
</file>