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F5" w:rsidRPr="00E25AB1" w:rsidRDefault="002E3AF5" w:rsidP="00E25AB1">
      <w:pPr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</w:pPr>
      <w:r w:rsidRPr="002E3AF5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:rsidR="00E25AB1" w:rsidRPr="002E3AF5" w:rsidRDefault="002E3AF5" w:rsidP="00F332C8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2E3AF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:rsidR="00F332C8" w:rsidRPr="000C07FE" w:rsidRDefault="000C07FE" w:rsidP="00F33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cs-CZ"/>
        </w:rPr>
      </w:pPr>
      <w:r w:rsidRPr="000C07F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cs-CZ"/>
        </w:rPr>
        <w:t>885</w:t>
      </w:r>
    </w:p>
    <w:p w:rsidR="00C757AC" w:rsidRPr="003A2277" w:rsidRDefault="00C757AC" w:rsidP="00F33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F332C8" w:rsidRPr="003A2277" w:rsidRDefault="00F332C8" w:rsidP="00F33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3A2277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VLÁDNY NÁVRH</w:t>
      </w:r>
    </w:p>
    <w:p w:rsidR="00F332C8" w:rsidRPr="003A2277" w:rsidRDefault="00F332C8" w:rsidP="00F332C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2C8" w:rsidRPr="003A2277" w:rsidRDefault="00F332C8" w:rsidP="00F332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277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  <w:bookmarkStart w:id="0" w:name="_GoBack"/>
      <w:bookmarkEnd w:id="0"/>
    </w:p>
    <w:p w:rsidR="00F332C8" w:rsidRPr="003A2277" w:rsidRDefault="00F332C8" w:rsidP="00F33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F332C8" w:rsidRPr="003A2277" w:rsidRDefault="00F332C8" w:rsidP="00F33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3A227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z ........... 2025, </w:t>
      </w:r>
    </w:p>
    <w:p w:rsidR="00F332C8" w:rsidRDefault="00F332C8" w:rsidP="00F332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2C8" w:rsidRPr="00B02214" w:rsidRDefault="00F332C8" w:rsidP="00F332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2F1">
        <w:rPr>
          <w:rFonts w:ascii="Times New Roman" w:hAnsi="Times New Roman" w:cs="Times New Roman"/>
          <w:b/>
          <w:bCs/>
          <w:sz w:val="24"/>
          <w:szCs w:val="24"/>
        </w:rPr>
        <w:t>ktorým sa mení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52F1">
        <w:rPr>
          <w:rFonts w:ascii="Times New Roman" w:hAnsi="Times New Roman" w:cs="Times New Roman"/>
          <w:b/>
          <w:bCs/>
          <w:sz w:val="24"/>
          <w:szCs w:val="24"/>
        </w:rPr>
        <w:t>dopĺňa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2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zákon č. </w:t>
      </w:r>
      <w:hyperlink r:id="rId7" w:history="1">
        <w:r w:rsidRPr="004852F1">
          <w:rPr>
            <w:rStyle w:val="Hypertextovprepojenie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shd w:val="clear" w:color="auto" w:fill="FFFFFF"/>
          </w:rPr>
          <w:t>315/2001 Z. z.</w:t>
        </w:r>
      </w:hyperlink>
      <w:r w:rsidRPr="004852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 o Hasičskom a záchrannom zbore </w:t>
      </w:r>
    </w:p>
    <w:p w:rsidR="00F332C8" w:rsidRDefault="00F332C8" w:rsidP="00F332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852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 znení neskorších predpisov</w:t>
      </w:r>
    </w:p>
    <w:p w:rsidR="00F332C8" w:rsidRDefault="00F332C8" w:rsidP="00F332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852F1" w:rsidRDefault="004852F1" w:rsidP="004852F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0832" w:rsidRPr="004852F1" w:rsidRDefault="00F80832" w:rsidP="004852F1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2F1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:rsidR="00F80832" w:rsidRPr="004852F1" w:rsidRDefault="00F80832" w:rsidP="004852F1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0832" w:rsidRPr="004852F1" w:rsidRDefault="00F80832" w:rsidP="00485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2F1">
        <w:rPr>
          <w:rFonts w:ascii="Times New Roman" w:hAnsi="Times New Roman" w:cs="Times New Roman"/>
          <w:b/>
          <w:color w:val="000000"/>
          <w:sz w:val="24"/>
          <w:szCs w:val="24"/>
        </w:rPr>
        <w:t>Čl. I</w:t>
      </w:r>
    </w:p>
    <w:p w:rsidR="00F80832" w:rsidRPr="004852F1" w:rsidRDefault="00F80832" w:rsidP="004852F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D8F" w:rsidRPr="004852F1" w:rsidRDefault="00551D8F" w:rsidP="004852F1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Zákon č. </w:t>
      </w:r>
      <w:hyperlink r:id="rId8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315/2001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o Hasičskom a záchrannom zbore v znení zákona č. </w:t>
      </w:r>
      <w:hyperlink r:id="rId9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438/2002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0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666/2002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1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424/2003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2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451/2003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3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462/2003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4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180/2004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5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215/2004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6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365/2004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7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382/2004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8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447/2004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19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729/2004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0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254/2005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1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561/2005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2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404/2006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3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256/2007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4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327/2007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5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330/2007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6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519/2007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7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614/2007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8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445/2008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29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591/2008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0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82/2009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1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199/2009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2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602/2009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3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151/2010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4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543/2010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5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48/2011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6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400/2011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7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345/2012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8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80/2013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39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190/2013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0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37/2014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1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307/2014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2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129/2015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3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375/2015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4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125/2016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5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177/2018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6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347/2018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7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319/2019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8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466/2019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49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73/2020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0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76/2021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1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310/2021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2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412/2021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3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125/2022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4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127/2022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5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222/2022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6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350/2022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zákona č. </w:t>
      </w:r>
      <w:hyperlink r:id="rId57" w:history="1">
        <w:r w:rsidRPr="004852F1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413/2022 Z. z.</w:t>
        </w:r>
      </w:hyperlink>
      <w:r w:rsidRPr="004852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a zákona č. 258/2024 Z. z. sa mení a dopĺňa takto:</w:t>
      </w:r>
    </w:p>
    <w:p w:rsidR="00B3355D" w:rsidRPr="004852F1" w:rsidRDefault="00B3355D" w:rsidP="004852F1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3355D" w:rsidRPr="004852F1" w:rsidRDefault="007404DF" w:rsidP="004852F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2F1">
        <w:rPr>
          <w:rFonts w:ascii="Times New Roman" w:hAnsi="Times New Roman" w:cs="Times New Roman"/>
          <w:sz w:val="24"/>
          <w:szCs w:val="24"/>
        </w:rPr>
        <w:t>§ 85 sa dopĺňa odsekmi 3</w:t>
      </w:r>
      <w:r w:rsidR="00E25E95" w:rsidRPr="004852F1">
        <w:rPr>
          <w:rFonts w:ascii="Times New Roman" w:hAnsi="Times New Roman" w:cs="Times New Roman"/>
          <w:sz w:val="24"/>
          <w:szCs w:val="24"/>
        </w:rPr>
        <w:t xml:space="preserve"> </w:t>
      </w:r>
      <w:r w:rsidRPr="004852F1">
        <w:rPr>
          <w:rFonts w:ascii="Times New Roman" w:hAnsi="Times New Roman" w:cs="Times New Roman"/>
          <w:sz w:val="24"/>
          <w:szCs w:val="24"/>
        </w:rPr>
        <w:t>až 7</w:t>
      </w:r>
      <w:r w:rsidR="00B3355D" w:rsidRPr="004852F1">
        <w:rPr>
          <w:rFonts w:ascii="Times New Roman" w:hAnsi="Times New Roman" w:cs="Times New Roman"/>
          <w:sz w:val="24"/>
          <w:szCs w:val="24"/>
        </w:rPr>
        <w:t>, ktoré znejú:</w:t>
      </w:r>
    </w:p>
    <w:p w:rsidR="00836819" w:rsidRPr="004852F1" w:rsidRDefault="007404DF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2F1">
        <w:rPr>
          <w:rFonts w:ascii="Times New Roman" w:hAnsi="Times New Roman" w:cs="Times New Roman"/>
          <w:sz w:val="24"/>
          <w:szCs w:val="24"/>
        </w:rPr>
        <w:t>„(3</w:t>
      </w:r>
      <w:r w:rsidR="00B3355D" w:rsidRPr="004852F1">
        <w:rPr>
          <w:rFonts w:ascii="Times New Roman" w:hAnsi="Times New Roman" w:cs="Times New Roman"/>
          <w:sz w:val="24"/>
          <w:szCs w:val="24"/>
        </w:rPr>
        <w:t>)</w:t>
      </w:r>
      <w:r w:rsidR="004852F1">
        <w:rPr>
          <w:rFonts w:ascii="Times New Roman" w:hAnsi="Times New Roman" w:cs="Times New Roman"/>
          <w:sz w:val="24"/>
          <w:szCs w:val="24"/>
        </w:rPr>
        <w:t xml:space="preserve"> </w:t>
      </w:r>
      <w:r w:rsidR="00B3355D" w:rsidRPr="004852F1">
        <w:rPr>
          <w:rFonts w:ascii="Times New Roman" w:hAnsi="Times New Roman" w:cs="Times New Roman"/>
          <w:sz w:val="24"/>
          <w:szCs w:val="24"/>
        </w:rPr>
        <w:t xml:space="preserve">Priemerný týždenný služobný čas príslušníka vrátane 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štátnej služby </w:t>
      </w:r>
      <w:r w:rsidR="00B3355D" w:rsidRPr="004852F1">
        <w:rPr>
          <w:rFonts w:ascii="Times New Roman" w:hAnsi="Times New Roman" w:cs="Times New Roman"/>
          <w:sz w:val="24"/>
          <w:szCs w:val="24"/>
        </w:rPr>
        <w:t>nadčas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 a služobnej pohotovosti v mieste výkonu štátnej služby </w:t>
      </w:r>
      <w:r w:rsidR="00B3355D" w:rsidRPr="004852F1">
        <w:rPr>
          <w:rFonts w:ascii="Times New Roman" w:hAnsi="Times New Roman" w:cs="Times New Roman"/>
          <w:sz w:val="24"/>
          <w:szCs w:val="24"/>
        </w:rPr>
        <w:t>nesmie prekročiť 48 hodín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, ak </w:t>
      </w:r>
      <w:r w:rsidR="0028581A">
        <w:rPr>
          <w:rFonts w:ascii="Times New Roman" w:hAnsi="Times New Roman" w:cs="Times New Roman"/>
          <w:sz w:val="24"/>
          <w:szCs w:val="24"/>
        </w:rPr>
        <w:t>odsek 4 neustanovuje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 inak. </w:t>
      </w:r>
    </w:p>
    <w:p w:rsidR="00836819" w:rsidRPr="004852F1" w:rsidRDefault="00836819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355D" w:rsidRPr="004852F1" w:rsidRDefault="007404DF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2F1">
        <w:rPr>
          <w:rFonts w:ascii="Times New Roman" w:hAnsi="Times New Roman" w:cs="Times New Roman"/>
          <w:sz w:val="24"/>
          <w:szCs w:val="24"/>
        </w:rPr>
        <w:t>(4</w:t>
      </w:r>
      <w:r w:rsidR="00B3355D" w:rsidRPr="004852F1">
        <w:rPr>
          <w:rFonts w:ascii="Times New Roman" w:hAnsi="Times New Roman" w:cs="Times New Roman"/>
          <w:sz w:val="24"/>
          <w:szCs w:val="24"/>
        </w:rPr>
        <w:t>) Priemerný týždenný služobn</w:t>
      </w:r>
      <w:r w:rsidR="00B05774" w:rsidRPr="004852F1">
        <w:rPr>
          <w:rFonts w:ascii="Times New Roman" w:hAnsi="Times New Roman" w:cs="Times New Roman"/>
          <w:sz w:val="24"/>
          <w:szCs w:val="24"/>
        </w:rPr>
        <w:t xml:space="preserve">ý čas príslušníka </w:t>
      </w:r>
      <w:r w:rsidR="00B3355D" w:rsidRPr="004852F1">
        <w:rPr>
          <w:rFonts w:ascii="Times New Roman" w:hAnsi="Times New Roman" w:cs="Times New Roman"/>
          <w:sz w:val="24"/>
          <w:szCs w:val="24"/>
        </w:rPr>
        <w:t xml:space="preserve">môže prekročiť 48 hodín za obdobie </w:t>
      </w:r>
      <w:r w:rsidR="0028581A">
        <w:rPr>
          <w:rFonts w:ascii="Times New Roman" w:hAnsi="Times New Roman" w:cs="Times New Roman"/>
          <w:sz w:val="24"/>
          <w:szCs w:val="24"/>
        </w:rPr>
        <w:t xml:space="preserve">6 </w:t>
      </w:r>
      <w:r w:rsidR="00B05774" w:rsidRPr="004852F1">
        <w:rPr>
          <w:rFonts w:ascii="Times New Roman" w:hAnsi="Times New Roman" w:cs="Times New Roman"/>
          <w:sz w:val="24"/>
          <w:szCs w:val="24"/>
        </w:rPr>
        <w:t xml:space="preserve">po sebe nasledujúcich </w:t>
      </w:r>
      <w:r w:rsidR="00B3355D" w:rsidRPr="004852F1">
        <w:rPr>
          <w:rFonts w:ascii="Times New Roman" w:hAnsi="Times New Roman" w:cs="Times New Roman"/>
          <w:sz w:val="24"/>
          <w:szCs w:val="24"/>
        </w:rPr>
        <w:t>mesiacov, ak príslušník s takým rozsahom služobného času súhlasí. Priemerný týždenný služobný čas príslušníka podľa prvej vety vrátane</w:t>
      </w:r>
      <w:r w:rsidR="00183382" w:rsidRPr="004852F1">
        <w:rPr>
          <w:rFonts w:ascii="Times New Roman" w:hAnsi="Times New Roman" w:cs="Times New Roman"/>
          <w:sz w:val="24"/>
          <w:szCs w:val="24"/>
        </w:rPr>
        <w:t xml:space="preserve">  štátnej </w:t>
      </w:r>
      <w:r w:rsidR="00B3355D" w:rsidRPr="004852F1">
        <w:rPr>
          <w:rFonts w:ascii="Times New Roman" w:hAnsi="Times New Roman" w:cs="Times New Roman"/>
          <w:sz w:val="24"/>
          <w:szCs w:val="24"/>
        </w:rPr>
        <w:t xml:space="preserve"> služby nadčas 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a služobnej pohotovosti nesmie </w:t>
      </w:r>
      <w:r w:rsidR="005B08AB" w:rsidRPr="004852F1">
        <w:rPr>
          <w:rFonts w:ascii="Times New Roman" w:hAnsi="Times New Roman" w:cs="Times New Roman"/>
          <w:sz w:val="24"/>
          <w:szCs w:val="24"/>
        </w:rPr>
        <w:t>presiahnuť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 72 hodín.</w:t>
      </w:r>
    </w:p>
    <w:p w:rsidR="00836819" w:rsidRPr="004852F1" w:rsidRDefault="00836819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331" w:rsidRPr="004852F1" w:rsidRDefault="007404DF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2F1">
        <w:rPr>
          <w:rFonts w:ascii="Times New Roman" w:hAnsi="Times New Roman" w:cs="Times New Roman"/>
          <w:sz w:val="24"/>
          <w:szCs w:val="24"/>
        </w:rPr>
        <w:t>(5</w:t>
      </w:r>
      <w:r w:rsidR="00902964" w:rsidRPr="004852F1">
        <w:rPr>
          <w:rFonts w:ascii="Times New Roman" w:hAnsi="Times New Roman" w:cs="Times New Roman"/>
          <w:sz w:val="24"/>
          <w:szCs w:val="24"/>
        </w:rPr>
        <w:t xml:space="preserve">) </w:t>
      </w:r>
      <w:r w:rsidR="0028581A">
        <w:rPr>
          <w:rFonts w:ascii="Times New Roman" w:hAnsi="Times New Roman" w:cs="Times New Roman"/>
          <w:sz w:val="24"/>
          <w:szCs w:val="24"/>
        </w:rPr>
        <w:t>Služobný úrad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 je povinný viesť aktuálne záznamy o príslušníkoch, ktorí súhlasili s prekročením priemerného týždenného služobného času </w:t>
      </w:r>
      <w:r w:rsidR="0028581A">
        <w:rPr>
          <w:rFonts w:ascii="Times New Roman" w:hAnsi="Times New Roman" w:cs="Times New Roman"/>
          <w:sz w:val="24"/>
          <w:szCs w:val="24"/>
        </w:rPr>
        <w:t>podľa odseku 4</w:t>
      </w:r>
      <w:r w:rsidR="00F14032">
        <w:rPr>
          <w:rFonts w:ascii="Times New Roman" w:hAnsi="Times New Roman" w:cs="Times New Roman"/>
          <w:sz w:val="24"/>
          <w:szCs w:val="24"/>
        </w:rPr>
        <w:t>,</w:t>
      </w:r>
      <w:r w:rsidR="0028581A">
        <w:rPr>
          <w:rFonts w:ascii="Times New Roman" w:hAnsi="Times New Roman" w:cs="Times New Roman"/>
          <w:sz w:val="24"/>
          <w:szCs w:val="24"/>
        </w:rPr>
        <w:t xml:space="preserve"> </w:t>
      </w:r>
      <w:r w:rsidR="00836819" w:rsidRPr="004852F1">
        <w:rPr>
          <w:rFonts w:ascii="Times New Roman" w:hAnsi="Times New Roman" w:cs="Times New Roman"/>
          <w:sz w:val="24"/>
          <w:szCs w:val="24"/>
        </w:rPr>
        <w:t>a poskytovať ich príslušným orgánom dozoru v oblasti bezpečnosti a ochrany zdravia pri práci, ak o ne požiadajú.</w:t>
      </w:r>
    </w:p>
    <w:p w:rsidR="003F0331" w:rsidRPr="004852F1" w:rsidRDefault="003F0331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331" w:rsidRPr="004852F1" w:rsidRDefault="007404DF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52F1">
        <w:rPr>
          <w:rFonts w:ascii="Times New Roman" w:hAnsi="Times New Roman" w:cs="Times New Roman"/>
          <w:sz w:val="24"/>
          <w:szCs w:val="24"/>
        </w:rPr>
        <w:t>(6</w:t>
      </w:r>
      <w:r w:rsidR="003F0331" w:rsidRPr="004852F1">
        <w:rPr>
          <w:rFonts w:ascii="Times New Roman" w:hAnsi="Times New Roman" w:cs="Times New Roman"/>
          <w:sz w:val="24"/>
          <w:szCs w:val="24"/>
        </w:rPr>
        <w:t xml:space="preserve">) 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 nesmie byť zo strany služobného úradu prenasledovaný alebo inak postihovaný za to, že nesúhlasí s rozsahom služobné</w:t>
      </w:r>
      <w:r w:rsidR="00DE7FE8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ho času nad 48 hodín týždenne v 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priemere.</w:t>
      </w:r>
    </w:p>
    <w:p w:rsidR="003F0331" w:rsidRPr="004852F1" w:rsidRDefault="003F0331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6819" w:rsidRPr="004852F1" w:rsidRDefault="007404DF" w:rsidP="004852F1">
      <w:pPr>
        <w:autoSpaceDE w:val="0"/>
        <w:autoSpaceDN w:val="0"/>
        <w:adjustRightInd w:val="0"/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(7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3F0331" w:rsidRPr="004852F1">
        <w:rPr>
          <w:rFonts w:ascii="Times New Roman" w:hAnsi="Times New Roman" w:cs="Times New Roman"/>
          <w:sz w:val="24"/>
          <w:szCs w:val="24"/>
        </w:rPr>
        <w:t xml:space="preserve"> 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 má prá</w:t>
      </w:r>
      <w:r w:rsidR="00B05774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vo odvolať súhlas podľa odseku 4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; odvolanie súhlasu je účin</w:t>
      </w:r>
      <w:r w:rsidR="00285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né uplynutím jedného mesiaca odo dňa doručenia </w:t>
      </w:r>
      <w:r w:rsidR="003F0331" w:rsidRPr="004852F1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písomného oznámenia služobnému úradu.</w:t>
      </w:r>
      <w:r w:rsidR="00836819" w:rsidRPr="004852F1"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FD2133" w:rsidRPr="004852F1" w:rsidRDefault="00FD2133" w:rsidP="00485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E83" w:rsidRPr="004852F1" w:rsidRDefault="00364FA6" w:rsidP="004852F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122 ods. 1 </w:t>
      </w:r>
      <w:r w:rsidR="00E97E8D"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číslo „</w:t>
      </w:r>
      <w:r w:rsidR="00E97E8D" w:rsidRPr="004852F1">
        <w:rPr>
          <w:rFonts w:ascii="Times New Roman" w:hAnsi="Times New Roman" w:cs="Times New Roman"/>
          <w:sz w:val="24"/>
          <w:szCs w:val="24"/>
        </w:rPr>
        <w:t>15</w:t>
      </w:r>
      <w:r w:rsidR="00E97E8D"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nahrádza číslom „50“ a číslo „3</w:t>
      </w:r>
      <w:r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0“ sa nahrádza čísl</w:t>
      </w:r>
      <w:r w:rsidR="00807E83"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om „100“. </w:t>
      </w:r>
    </w:p>
    <w:p w:rsidR="00685FFA" w:rsidRPr="004852F1" w:rsidRDefault="00685FFA" w:rsidP="00485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F47" w:rsidRPr="004852F1" w:rsidRDefault="004852F1" w:rsidP="00485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2F1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634F47" w:rsidRPr="004852F1" w:rsidRDefault="00634F47" w:rsidP="004852F1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34F47" w:rsidRPr="004852F1" w:rsidRDefault="009B68C3" w:rsidP="004852F1">
      <w:pPr>
        <w:pStyle w:val="Odsekzoznamu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</w:t>
      </w:r>
      <w:r w:rsidRPr="004852F1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zákon</w:t>
      </w:r>
      <w:r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nadobúda </w:t>
      </w:r>
      <w:r w:rsidRPr="004852F1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účinnosť</w:t>
      </w:r>
      <w:r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34F47" w:rsidRPr="004852F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júla 2025. </w:t>
      </w:r>
    </w:p>
    <w:p w:rsidR="00B3355D" w:rsidRPr="004852F1" w:rsidRDefault="00B3355D" w:rsidP="004852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3355D" w:rsidRPr="004852F1">
      <w:footerReference w:type="default" r:id="rId5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23" w:rsidRDefault="00261423" w:rsidP="004852F1">
      <w:pPr>
        <w:spacing w:after="0" w:line="240" w:lineRule="auto"/>
      </w:pPr>
      <w:r>
        <w:separator/>
      </w:r>
    </w:p>
  </w:endnote>
  <w:endnote w:type="continuationSeparator" w:id="0">
    <w:p w:rsidR="00261423" w:rsidRDefault="00261423" w:rsidP="0048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742338067"/>
      <w:docPartObj>
        <w:docPartGallery w:val="Page Numbers (Bottom of Page)"/>
        <w:docPartUnique/>
      </w:docPartObj>
    </w:sdtPr>
    <w:sdtEndPr/>
    <w:sdtContent>
      <w:p w:rsidR="004852F1" w:rsidRPr="004852F1" w:rsidRDefault="004852F1" w:rsidP="004852F1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52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52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852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07F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852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23" w:rsidRDefault="00261423" w:rsidP="004852F1">
      <w:pPr>
        <w:spacing w:after="0" w:line="240" w:lineRule="auto"/>
      </w:pPr>
      <w:r>
        <w:separator/>
      </w:r>
    </w:p>
  </w:footnote>
  <w:footnote w:type="continuationSeparator" w:id="0">
    <w:p w:rsidR="00261423" w:rsidRDefault="00261423" w:rsidP="0048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2856"/>
    <w:multiLevelType w:val="hybridMultilevel"/>
    <w:tmpl w:val="1F3CC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225"/>
    <w:multiLevelType w:val="hybridMultilevel"/>
    <w:tmpl w:val="5F5E27A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883"/>
    <w:multiLevelType w:val="hybridMultilevel"/>
    <w:tmpl w:val="B212086C"/>
    <w:lvl w:ilvl="0" w:tplc="72C2159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846DA"/>
    <w:multiLevelType w:val="hybridMultilevel"/>
    <w:tmpl w:val="17B6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6B84"/>
    <w:multiLevelType w:val="hybridMultilevel"/>
    <w:tmpl w:val="E794C350"/>
    <w:lvl w:ilvl="0" w:tplc="7D268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93B8D"/>
    <w:multiLevelType w:val="hybridMultilevel"/>
    <w:tmpl w:val="A316F7E2"/>
    <w:lvl w:ilvl="0" w:tplc="51B03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E3956"/>
    <w:multiLevelType w:val="hybridMultilevel"/>
    <w:tmpl w:val="9FD429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F8"/>
    <w:rsid w:val="0005523D"/>
    <w:rsid w:val="00072A8D"/>
    <w:rsid w:val="00073338"/>
    <w:rsid w:val="00094289"/>
    <w:rsid w:val="000A11F2"/>
    <w:rsid w:val="000C07FE"/>
    <w:rsid w:val="00183382"/>
    <w:rsid w:val="00192F21"/>
    <w:rsid w:val="001B732F"/>
    <w:rsid w:val="00261423"/>
    <w:rsid w:val="00267C30"/>
    <w:rsid w:val="0028581A"/>
    <w:rsid w:val="002C5AF8"/>
    <w:rsid w:val="002E3AF5"/>
    <w:rsid w:val="002E459C"/>
    <w:rsid w:val="00324FC5"/>
    <w:rsid w:val="00331605"/>
    <w:rsid w:val="00364FA6"/>
    <w:rsid w:val="003F0331"/>
    <w:rsid w:val="003F073D"/>
    <w:rsid w:val="004014CD"/>
    <w:rsid w:val="004128EC"/>
    <w:rsid w:val="004548CE"/>
    <w:rsid w:val="0048318B"/>
    <w:rsid w:val="004852F1"/>
    <w:rsid w:val="004E7D79"/>
    <w:rsid w:val="00530F0C"/>
    <w:rsid w:val="00540718"/>
    <w:rsid w:val="00551D8F"/>
    <w:rsid w:val="005B08AB"/>
    <w:rsid w:val="005C6033"/>
    <w:rsid w:val="005E122C"/>
    <w:rsid w:val="006118D5"/>
    <w:rsid w:val="00634F47"/>
    <w:rsid w:val="00685FFA"/>
    <w:rsid w:val="006B2DF9"/>
    <w:rsid w:val="006C15DD"/>
    <w:rsid w:val="007020DA"/>
    <w:rsid w:val="007404DF"/>
    <w:rsid w:val="007D4026"/>
    <w:rsid w:val="00803E96"/>
    <w:rsid w:val="00807E83"/>
    <w:rsid w:val="00836819"/>
    <w:rsid w:val="00886F69"/>
    <w:rsid w:val="008B5BED"/>
    <w:rsid w:val="00902964"/>
    <w:rsid w:val="00916804"/>
    <w:rsid w:val="009B68C3"/>
    <w:rsid w:val="00A32388"/>
    <w:rsid w:val="00A50AE8"/>
    <w:rsid w:val="00B02214"/>
    <w:rsid w:val="00B05774"/>
    <w:rsid w:val="00B3355D"/>
    <w:rsid w:val="00BF0432"/>
    <w:rsid w:val="00BF55A0"/>
    <w:rsid w:val="00C726CE"/>
    <w:rsid w:val="00C757AC"/>
    <w:rsid w:val="00CA638F"/>
    <w:rsid w:val="00CE25F8"/>
    <w:rsid w:val="00D135D6"/>
    <w:rsid w:val="00D54FA8"/>
    <w:rsid w:val="00D73E61"/>
    <w:rsid w:val="00D8772B"/>
    <w:rsid w:val="00DE7FE8"/>
    <w:rsid w:val="00E11BC4"/>
    <w:rsid w:val="00E25AB1"/>
    <w:rsid w:val="00E25E95"/>
    <w:rsid w:val="00E97E8D"/>
    <w:rsid w:val="00F111F8"/>
    <w:rsid w:val="00F14032"/>
    <w:rsid w:val="00F332C8"/>
    <w:rsid w:val="00F80832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761B"/>
  <w15:chartTrackingRefBased/>
  <w15:docId w15:val="{9BD42652-9E91-4FF5-9225-2894C55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5523D"/>
    <w:pPr>
      <w:spacing w:after="0" w:line="240" w:lineRule="auto"/>
      <w:jc w:val="both"/>
    </w:pPr>
    <w:rPr>
      <w:rFonts w:ascii="Times New Roman" w:eastAsiaTheme="minorEastAsi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05523D"/>
    <w:rPr>
      <w:rFonts w:ascii="Times New Roman" w:eastAsiaTheme="minorEastAsia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51D8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1D8F"/>
    <w:rPr>
      <w:color w:val="0000FF"/>
      <w:u w:val="single"/>
    </w:rPr>
  </w:style>
  <w:style w:type="character" w:customStyle="1" w:styleId="awspan">
    <w:name w:val="awspan"/>
    <w:basedOn w:val="Predvolenpsmoodseku"/>
    <w:rsid w:val="00D8772B"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D8772B"/>
  </w:style>
  <w:style w:type="paragraph" w:styleId="Textbubliny">
    <w:name w:val="Balloon Text"/>
    <w:basedOn w:val="Normlny"/>
    <w:link w:val="TextbublinyChar"/>
    <w:uiPriority w:val="99"/>
    <w:semiHidden/>
    <w:unhideWhenUsed/>
    <w:rsid w:val="0009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28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8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2F1"/>
  </w:style>
  <w:style w:type="paragraph" w:styleId="Pta">
    <w:name w:val="footer"/>
    <w:basedOn w:val="Normlny"/>
    <w:link w:val="PtaChar"/>
    <w:uiPriority w:val="99"/>
    <w:unhideWhenUsed/>
    <w:rsid w:val="0048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pi.sk/products/lawText/1/102970/1/ASPI%253A/462/2003%20Z.z." TargetMode="External"/><Relationship Id="rId18" Type="http://schemas.openxmlformats.org/officeDocument/2006/relationships/hyperlink" Target="https://www.aspi.sk/products/lawText/1/102970/1/ASPI%253A/447/2004%20Z.z." TargetMode="External"/><Relationship Id="rId26" Type="http://schemas.openxmlformats.org/officeDocument/2006/relationships/hyperlink" Target="https://www.aspi.sk/products/lawText/1/102970/1/ASPI%253A/519/2007%20Z.z." TargetMode="External"/><Relationship Id="rId39" Type="http://schemas.openxmlformats.org/officeDocument/2006/relationships/hyperlink" Target="https://www.aspi.sk/products/lawText/1/102970/1/ASPI%253A/190/2013%20Z.z." TargetMode="External"/><Relationship Id="rId21" Type="http://schemas.openxmlformats.org/officeDocument/2006/relationships/hyperlink" Target="https://www.aspi.sk/products/lawText/1/102970/1/ASPI%253A/561/2005%20Z.z." TargetMode="External"/><Relationship Id="rId34" Type="http://schemas.openxmlformats.org/officeDocument/2006/relationships/hyperlink" Target="https://www.aspi.sk/products/lawText/1/102970/1/ASPI%253A/543/2010%20Z.z." TargetMode="External"/><Relationship Id="rId42" Type="http://schemas.openxmlformats.org/officeDocument/2006/relationships/hyperlink" Target="https://www.aspi.sk/products/lawText/1/102970/1/ASPI%253A/129/2015%20Z.z." TargetMode="External"/><Relationship Id="rId47" Type="http://schemas.openxmlformats.org/officeDocument/2006/relationships/hyperlink" Target="https://www.aspi.sk/products/lawText/1/102970/1/ASPI%253A/319/2019%20Z.z." TargetMode="External"/><Relationship Id="rId50" Type="http://schemas.openxmlformats.org/officeDocument/2006/relationships/hyperlink" Target="https://www.aspi.sk/products/lawText/1/102970/1/ASPI%253A/76/2021%20Z.z." TargetMode="External"/><Relationship Id="rId55" Type="http://schemas.openxmlformats.org/officeDocument/2006/relationships/hyperlink" Target="https://www.aspi.sk/products/lawText/1/102970/1/ASPI%253A/222/2022%20Z.z." TargetMode="External"/><Relationship Id="rId7" Type="http://schemas.openxmlformats.org/officeDocument/2006/relationships/hyperlink" Target="https://www.aspi.sk/products/lawText/1/102970/1/ASPI%253A/315/2001%20Z.z." TargetMode="External"/><Relationship Id="rId12" Type="http://schemas.openxmlformats.org/officeDocument/2006/relationships/hyperlink" Target="https://www.aspi.sk/products/lawText/1/102970/1/ASPI%253A/451/2003%20Z.z." TargetMode="External"/><Relationship Id="rId17" Type="http://schemas.openxmlformats.org/officeDocument/2006/relationships/hyperlink" Target="https://www.aspi.sk/products/lawText/1/102970/1/ASPI%253A/382/2004%20Z.z." TargetMode="External"/><Relationship Id="rId25" Type="http://schemas.openxmlformats.org/officeDocument/2006/relationships/hyperlink" Target="https://www.aspi.sk/products/lawText/1/102970/1/ASPI%253A/330/2007%20Z.z." TargetMode="External"/><Relationship Id="rId33" Type="http://schemas.openxmlformats.org/officeDocument/2006/relationships/hyperlink" Target="https://www.aspi.sk/products/lawText/1/102970/1/ASPI%253A/151/2010%20Z.z." TargetMode="External"/><Relationship Id="rId38" Type="http://schemas.openxmlformats.org/officeDocument/2006/relationships/hyperlink" Target="https://www.aspi.sk/products/lawText/1/102970/1/ASPI%253A/80/2013%20Z.z." TargetMode="External"/><Relationship Id="rId46" Type="http://schemas.openxmlformats.org/officeDocument/2006/relationships/hyperlink" Target="https://www.aspi.sk/products/lawText/1/102970/1/ASPI%253A/347/2018%20Z.z.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102970/1/ASPI%253A/365/2004%20Z.z." TargetMode="External"/><Relationship Id="rId20" Type="http://schemas.openxmlformats.org/officeDocument/2006/relationships/hyperlink" Target="https://www.aspi.sk/products/lawText/1/102970/1/ASPI%253A/254/2005%20Z.z." TargetMode="External"/><Relationship Id="rId29" Type="http://schemas.openxmlformats.org/officeDocument/2006/relationships/hyperlink" Target="https://www.aspi.sk/products/lawText/1/102970/1/ASPI%253A/591/2008%20Z.z." TargetMode="External"/><Relationship Id="rId41" Type="http://schemas.openxmlformats.org/officeDocument/2006/relationships/hyperlink" Target="https://www.aspi.sk/products/lawText/1/102970/1/ASPI%253A/307/2014%20Z.z." TargetMode="External"/><Relationship Id="rId54" Type="http://schemas.openxmlformats.org/officeDocument/2006/relationships/hyperlink" Target="https://www.aspi.sk/products/lawText/1/102970/1/ASPI%253A/127/2022%20Z.z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sk/products/lawText/1/102970/1/ASPI%253A/424/2003%20Z.z." TargetMode="External"/><Relationship Id="rId24" Type="http://schemas.openxmlformats.org/officeDocument/2006/relationships/hyperlink" Target="https://www.aspi.sk/products/lawText/1/102970/1/ASPI%253A/327/2007%20Z.z." TargetMode="External"/><Relationship Id="rId32" Type="http://schemas.openxmlformats.org/officeDocument/2006/relationships/hyperlink" Target="https://www.aspi.sk/products/lawText/1/102970/1/ASPI%253A/602/2009%20Z.z." TargetMode="External"/><Relationship Id="rId37" Type="http://schemas.openxmlformats.org/officeDocument/2006/relationships/hyperlink" Target="https://www.aspi.sk/products/lawText/1/102970/1/ASPI%253A/345/2012%20Z.z." TargetMode="External"/><Relationship Id="rId40" Type="http://schemas.openxmlformats.org/officeDocument/2006/relationships/hyperlink" Target="https://www.aspi.sk/products/lawText/1/102970/1/ASPI%253A/37/2014%20Z.z." TargetMode="External"/><Relationship Id="rId45" Type="http://schemas.openxmlformats.org/officeDocument/2006/relationships/hyperlink" Target="https://www.aspi.sk/products/lawText/1/102970/1/ASPI%253A/177/2018%20Z.z." TargetMode="External"/><Relationship Id="rId53" Type="http://schemas.openxmlformats.org/officeDocument/2006/relationships/hyperlink" Target="https://www.aspi.sk/products/lawText/1/102970/1/ASPI%253A/125/2022%20Z.z.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spi.sk/products/lawText/1/102970/1/ASPI%253A/215/2004%20Z.z." TargetMode="External"/><Relationship Id="rId23" Type="http://schemas.openxmlformats.org/officeDocument/2006/relationships/hyperlink" Target="https://www.aspi.sk/products/lawText/1/102970/1/ASPI%253A/256/2007%20Z.z." TargetMode="External"/><Relationship Id="rId28" Type="http://schemas.openxmlformats.org/officeDocument/2006/relationships/hyperlink" Target="https://www.aspi.sk/products/lawText/1/102970/1/ASPI%253A/445/2008%20Z.z." TargetMode="External"/><Relationship Id="rId36" Type="http://schemas.openxmlformats.org/officeDocument/2006/relationships/hyperlink" Target="https://www.aspi.sk/products/lawText/1/102970/1/ASPI%253A/400/2011%20Z.z." TargetMode="External"/><Relationship Id="rId49" Type="http://schemas.openxmlformats.org/officeDocument/2006/relationships/hyperlink" Target="https://www.aspi.sk/products/lawText/1/102970/1/ASPI%253A/73/2020%20Z.z." TargetMode="External"/><Relationship Id="rId57" Type="http://schemas.openxmlformats.org/officeDocument/2006/relationships/hyperlink" Target="https://www.aspi.sk/products/lawText/1/102970/1/ASPI%253A/413/2022%20Z.z." TargetMode="External"/><Relationship Id="rId10" Type="http://schemas.openxmlformats.org/officeDocument/2006/relationships/hyperlink" Target="https://www.aspi.sk/products/lawText/1/102970/1/ASPI%253A/666/2002%20Z.z." TargetMode="External"/><Relationship Id="rId19" Type="http://schemas.openxmlformats.org/officeDocument/2006/relationships/hyperlink" Target="https://www.aspi.sk/products/lawText/1/102970/1/ASPI%253A/729/2004%20Z.z." TargetMode="External"/><Relationship Id="rId31" Type="http://schemas.openxmlformats.org/officeDocument/2006/relationships/hyperlink" Target="https://www.aspi.sk/products/lawText/1/102970/1/ASPI%253A/199/2009%20Z.z." TargetMode="External"/><Relationship Id="rId44" Type="http://schemas.openxmlformats.org/officeDocument/2006/relationships/hyperlink" Target="https://www.aspi.sk/products/lawText/1/102970/1/ASPI%253A/125/2016%20Z.z." TargetMode="External"/><Relationship Id="rId52" Type="http://schemas.openxmlformats.org/officeDocument/2006/relationships/hyperlink" Target="https://www.aspi.sk/products/lawText/1/102970/1/ASPI%253A/412/2021%20Z.z.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102970/1/ASPI%253A/438/2002%20Z.z." TargetMode="External"/><Relationship Id="rId14" Type="http://schemas.openxmlformats.org/officeDocument/2006/relationships/hyperlink" Target="https://www.aspi.sk/products/lawText/1/102970/1/ASPI%253A/180/2004%20Z.z." TargetMode="External"/><Relationship Id="rId22" Type="http://schemas.openxmlformats.org/officeDocument/2006/relationships/hyperlink" Target="https://www.aspi.sk/products/lawText/1/102970/1/ASPI%253A/404/2006%20Z.z." TargetMode="External"/><Relationship Id="rId27" Type="http://schemas.openxmlformats.org/officeDocument/2006/relationships/hyperlink" Target="https://www.aspi.sk/products/lawText/1/102970/1/ASPI%253A/614/2007%20Z.z." TargetMode="External"/><Relationship Id="rId30" Type="http://schemas.openxmlformats.org/officeDocument/2006/relationships/hyperlink" Target="https://www.aspi.sk/products/lawText/1/102970/1/ASPI%253A/82/2009%20Z.z." TargetMode="External"/><Relationship Id="rId35" Type="http://schemas.openxmlformats.org/officeDocument/2006/relationships/hyperlink" Target="https://www.aspi.sk/products/lawText/1/102970/1/ASPI%253A/48/2011%20Z.z." TargetMode="External"/><Relationship Id="rId43" Type="http://schemas.openxmlformats.org/officeDocument/2006/relationships/hyperlink" Target="https://www.aspi.sk/products/lawText/1/102970/1/ASPI%253A/375/2015%20Z.z." TargetMode="External"/><Relationship Id="rId48" Type="http://schemas.openxmlformats.org/officeDocument/2006/relationships/hyperlink" Target="https://www.aspi.sk/products/lawText/1/102970/1/ASPI%253A/466/2019%20Z.z." TargetMode="External"/><Relationship Id="rId56" Type="http://schemas.openxmlformats.org/officeDocument/2006/relationships/hyperlink" Target="https://www.aspi.sk/products/lawText/1/102970/1/ASPI%253A/350/2022%20Z.z." TargetMode="External"/><Relationship Id="rId8" Type="http://schemas.openxmlformats.org/officeDocument/2006/relationships/hyperlink" Target="https://www.aspi.sk/products/lawText/1/102970/1/ASPI%253A/315/2001%20Z.z." TargetMode="External"/><Relationship Id="rId51" Type="http://schemas.openxmlformats.org/officeDocument/2006/relationships/hyperlink" Target="https://www.aspi.sk/products/lawText/1/102970/1/ASPI%253A/310/2021%20Z.z.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Kecskés</dc:creator>
  <cp:keywords/>
  <dc:description/>
  <cp:lastModifiedBy>Nataša Wiedemannová</cp:lastModifiedBy>
  <cp:revision>3</cp:revision>
  <cp:lastPrinted>2025-05-26T09:05:00Z</cp:lastPrinted>
  <dcterms:created xsi:type="dcterms:W3CDTF">2025-06-11T07:58:00Z</dcterms:created>
  <dcterms:modified xsi:type="dcterms:W3CDTF">2025-06-12T09:49:00Z</dcterms:modified>
</cp:coreProperties>
</file>