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24" w:rsidRPr="00304A38" w:rsidRDefault="00815E24" w:rsidP="00815E24">
      <w:pPr>
        <w:spacing w:after="0" w:line="240" w:lineRule="auto"/>
        <w:jc w:val="center"/>
        <w:rPr>
          <w:rFonts w:ascii="Times New Roman" w:hAnsi="Times New Roman" w:cs="Times New Roman"/>
          <w:b/>
          <w:sz w:val="24"/>
          <w:szCs w:val="24"/>
        </w:rPr>
      </w:pPr>
    </w:p>
    <w:p w:rsidR="00671A95" w:rsidRPr="00304A38" w:rsidRDefault="00671A95"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F358B5" w:rsidRPr="00304A38" w:rsidRDefault="00F358B5" w:rsidP="00815E24">
      <w:pPr>
        <w:spacing w:after="0" w:line="240" w:lineRule="auto"/>
        <w:jc w:val="center"/>
        <w:rPr>
          <w:rFonts w:ascii="Times New Roman" w:hAnsi="Times New Roman" w:cs="Times New Roman"/>
          <w:b/>
          <w:sz w:val="24"/>
          <w:szCs w:val="24"/>
        </w:rPr>
      </w:pPr>
    </w:p>
    <w:p w:rsidR="00F358B5" w:rsidRPr="00304A38" w:rsidRDefault="00F358B5" w:rsidP="00815E24">
      <w:pPr>
        <w:spacing w:after="0" w:line="240" w:lineRule="auto"/>
        <w:jc w:val="center"/>
        <w:rPr>
          <w:rFonts w:ascii="Times New Roman" w:hAnsi="Times New Roman" w:cs="Times New Roman"/>
          <w:b/>
          <w:sz w:val="24"/>
          <w:szCs w:val="24"/>
        </w:rPr>
      </w:pPr>
    </w:p>
    <w:p w:rsidR="0014303D" w:rsidRPr="00304A38" w:rsidRDefault="0014303D" w:rsidP="00815E24">
      <w:pPr>
        <w:spacing w:after="0" w:line="240" w:lineRule="auto"/>
        <w:jc w:val="center"/>
        <w:rPr>
          <w:rFonts w:ascii="Times New Roman" w:hAnsi="Times New Roman" w:cs="Times New Roman"/>
          <w:b/>
          <w:sz w:val="24"/>
          <w:szCs w:val="24"/>
        </w:rPr>
      </w:pPr>
    </w:p>
    <w:p w:rsidR="00815E24" w:rsidRPr="00304A38" w:rsidRDefault="0014303D" w:rsidP="00815E24">
      <w:pPr>
        <w:spacing w:after="0" w:line="240" w:lineRule="auto"/>
        <w:jc w:val="center"/>
        <w:rPr>
          <w:rFonts w:ascii="Times New Roman" w:hAnsi="Times New Roman" w:cs="Times New Roman"/>
          <w:b/>
          <w:sz w:val="24"/>
          <w:szCs w:val="24"/>
        </w:rPr>
      </w:pPr>
      <w:r w:rsidRPr="00304A38">
        <w:rPr>
          <w:rFonts w:ascii="Times New Roman" w:hAnsi="Times New Roman" w:cs="Times New Roman"/>
          <w:b/>
          <w:sz w:val="24"/>
          <w:szCs w:val="24"/>
        </w:rPr>
        <w:t xml:space="preserve">z 10. júna </w:t>
      </w:r>
      <w:r w:rsidR="00815E24" w:rsidRPr="00304A38">
        <w:rPr>
          <w:rFonts w:ascii="Times New Roman" w:hAnsi="Times New Roman" w:cs="Times New Roman"/>
          <w:b/>
          <w:sz w:val="24"/>
          <w:szCs w:val="24"/>
        </w:rPr>
        <w:t>202</w:t>
      </w:r>
      <w:r w:rsidR="00982BC2" w:rsidRPr="00304A38">
        <w:rPr>
          <w:rFonts w:ascii="Times New Roman" w:hAnsi="Times New Roman" w:cs="Times New Roman"/>
          <w:b/>
          <w:sz w:val="24"/>
          <w:szCs w:val="24"/>
        </w:rPr>
        <w:t>5</w:t>
      </w:r>
      <w:r w:rsidR="00815E24" w:rsidRPr="00304A38">
        <w:rPr>
          <w:rFonts w:ascii="Times New Roman" w:hAnsi="Times New Roman" w:cs="Times New Roman"/>
          <w:b/>
          <w:sz w:val="24"/>
          <w:szCs w:val="24"/>
        </w:rPr>
        <w:t>,</w:t>
      </w:r>
    </w:p>
    <w:p w:rsidR="00671A95" w:rsidRPr="00304A38" w:rsidRDefault="00671A95" w:rsidP="00815E24">
      <w:pPr>
        <w:spacing w:after="0" w:line="240" w:lineRule="auto"/>
        <w:jc w:val="center"/>
        <w:rPr>
          <w:rFonts w:ascii="Times New Roman" w:hAnsi="Times New Roman" w:cs="Times New Roman"/>
          <w:b/>
          <w:sz w:val="24"/>
          <w:szCs w:val="24"/>
        </w:rPr>
      </w:pPr>
    </w:p>
    <w:p w:rsidR="00815E24" w:rsidRPr="00304A38" w:rsidRDefault="00475A17" w:rsidP="00475A17">
      <w:pPr>
        <w:ind w:left="709"/>
        <w:jc w:val="center"/>
        <w:rPr>
          <w:rFonts w:ascii="Times New Roman" w:hAnsi="Times New Roman" w:cs="Times New Roman"/>
          <w:b/>
          <w:sz w:val="24"/>
          <w:szCs w:val="24"/>
        </w:rPr>
      </w:pPr>
      <w:r w:rsidRPr="00304A38">
        <w:rPr>
          <w:rFonts w:ascii="Times New Roman" w:hAnsi="Times New Roman" w:cs="Times New Roman"/>
          <w:b/>
          <w:sz w:val="24"/>
          <w:szCs w:val="24"/>
        </w:rPr>
        <w:t xml:space="preserve">ktorým sa dopĺňa zákon č. 566/2001 Z. z. o cenných papieroch a investičných službách a o zmene a doplnení niektorých zákonov (zákon o cenných papieroch) v znení neskorších predpisov a </w:t>
      </w:r>
      <w:r w:rsidR="00F94F81" w:rsidRPr="00304A38">
        <w:rPr>
          <w:rFonts w:ascii="Times New Roman" w:hAnsi="Times New Roman" w:cs="Times New Roman"/>
          <w:b/>
          <w:sz w:val="24"/>
          <w:szCs w:val="24"/>
        </w:rPr>
        <w:t xml:space="preserve">ktorým sa </w:t>
      </w:r>
      <w:r w:rsidR="00307D47" w:rsidRPr="00304A38">
        <w:rPr>
          <w:rFonts w:ascii="Times New Roman" w:hAnsi="Times New Roman" w:cs="Times New Roman"/>
          <w:b/>
          <w:sz w:val="24"/>
          <w:szCs w:val="24"/>
        </w:rPr>
        <w:t>menia a dopĺňajú niektoré zákony</w:t>
      </w:r>
    </w:p>
    <w:p w:rsidR="00815E24" w:rsidRPr="00304A38" w:rsidRDefault="00815E24" w:rsidP="00A21305">
      <w:pPr>
        <w:spacing w:after="0" w:line="240" w:lineRule="auto"/>
        <w:jc w:val="both"/>
        <w:rPr>
          <w:rFonts w:ascii="Times New Roman" w:hAnsi="Times New Roman" w:cs="Times New Roman"/>
          <w:sz w:val="24"/>
          <w:szCs w:val="24"/>
        </w:rPr>
      </w:pPr>
      <w:r w:rsidRPr="00304A38">
        <w:rPr>
          <w:rFonts w:ascii="Times New Roman" w:hAnsi="Times New Roman" w:cs="Times New Roman"/>
          <w:sz w:val="24"/>
          <w:szCs w:val="24"/>
        </w:rPr>
        <w:t>Národná rada Slovenskej republiky sa uzniesla na tomto zákone:</w:t>
      </w:r>
    </w:p>
    <w:p w:rsidR="00982BC2" w:rsidRPr="00304A38" w:rsidRDefault="00982BC2" w:rsidP="00A21305">
      <w:pPr>
        <w:spacing w:after="0" w:line="240" w:lineRule="auto"/>
        <w:jc w:val="both"/>
        <w:rPr>
          <w:rFonts w:ascii="Times New Roman" w:hAnsi="Times New Roman" w:cs="Times New Roman"/>
          <w:sz w:val="24"/>
          <w:szCs w:val="24"/>
        </w:rPr>
      </w:pPr>
    </w:p>
    <w:p w:rsidR="00982BC2" w:rsidRPr="00304A38" w:rsidRDefault="00982BC2" w:rsidP="00982BC2">
      <w:pPr>
        <w:spacing w:after="0" w:line="240" w:lineRule="auto"/>
        <w:jc w:val="center"/>
        <w:rPr>
          <w:rFonts w:ascii="Times New Roman" w:hAnsi="Times New Roman" w:cs="Times New Roman"/>
          <w:sz w:val="24"/>
          <w:szCs w:val="24"/>
        </w:rPr>
      </w:pPr>
      <w:r w:rsidRPr="00304A38">
        <w:rPr>
          <w:rFonts w:ascii="Times New Roman" w:hAnsi="Times New Roman" w:cs="Times New Roman"/>
          <w:sz w:val="24"/>
          <w:szCs w:val="24"/>
        </w:rPr>
        <w:t>Čl. I</w:t>
      </w:r>
    </w:p>
    <w:p w:rsidR="00982BC2" w:rsidRPr="00304A38" w:rsidRDefault="00982BC2" w:rsidP="00982BC2">
      <w:pPr>
        <w:spacing w:after="0" w:line="240" w:lineRule="auto"/>
        <w:ind w:left="709"/>
        <w:jc w:val="center"/>
        <w:rPr>
          <w:rFonts w:ascii="Times New Roman" w:hAnsi="Times New Roman" w:cs="Times New Roman"/>
          <w:sz w:val="24"/>
          <w:szCs w:val="24"/>
        </w:rPr>
      </w:pPr>
    </w:p>
    <w:p w:rsidR="00982BC2" w:rsidRPr="00304A38" w:rsidRDefault="00982BC2" w:rsidP="002844E9">
      <w:pPr>
        <w:spacing w:after="0" w:line="240" w:lineRule="auto"/>
        <w:ind w:firstLine="708"/>
        <w:jc w:val="both"/>
        <w:rPr>
          <w:rFonts w:ascii="Times New Roman" w:hAnsi="Times New Roman" w:cs="Times New Roman"/>
          <w:sz w:val="24"/>
          <w:szCs w:val="24"/>
        </w:rPr>
      </w:pPr>
      <w:r w:rsidRPr="00304A38">
        <w:rPr>
          <w:rFonts w:ascii="Times New Roman" w:hAnsi="Times New Roman" w:cs="Times New Roman"/>
          <w:sz w:val="24"/>
          <w:szCs w:val="24"/>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w:t>
      </w:r>
      <w:r w:rsidR="00AB637E" w:rsidRPr="00304A38">
        <w:rPr>
          <w:rFonts w:ascii="Times New Roman" w:hAnsi="Times New Roman" w:cs="Times New Roman"/>
          <w:sz w:val="24"/>
          <w:szCs w:val="24"/>
        </w:rPr>
        <w:t>Z. z., zákona č. 276/2009 Z. z.</w:t>
      </w:r>
      <w:r w:rsidRPr="00304A38">
        <w:rPr>
          <w:rFonts w:ascii="Times New Roman" w:hAnsi="Times New Roman" w:cs="Times New Roman"/>
          <w:sz w:val="24"/>
          <w:szCs w:val="24"/>
        </w:rPr>
        <w:t>,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zákona č. 211/2019 Z. z., zákona č. 312/2020 Z. z., zákona č. 340/2020 Z. z., zákona č. 423/2020 Z. z., zákona č. 209/2021 Z. z., zákona č. 310/2021 Z. z., zákona č. 454/2021 Z. z., zákona č. 123/2022 Z. z., zákona č. 151/2022 Z. z., zákona č. 208/2022 Z. z., zákona č. 309/2023 Z. z., zákona č. 315/2023 Z. z., zákona č. 107/2024 Z. z. a zákona č. 334/2024 Z. z. sa dopĺňa takto:</w:t>
      </w:r>
    </w:p>
    <w:p w:rsidR="00982BC2" w:rsidRPr="00304A38" w:rsidRDefault="00982BC2" w:rsidP="00982BC2">
      <w:pPr>
        <w:rPr>
          <w:rFonts w:ascii="Times New Roman" w:hAnsi="Times New Roman" w:cs="Times New Roman"/>
          <w:sz w:val="24"/>
          <w:szCs w:val="24"/>
        </w:rPr>
      </w:pPr>
    </w:p>
    <w:p w:rsidR="00304A38" w:rsidRPr="00304A38" w:rsidRDefault="00304A38" w:rsidP="00982BC2">
      <w:pPr>
        <w:rPr>
          <w:rFonts w:ascii="Times New Roman" w:hAnsi="Times New Roman" w:cs="Times New Roman"/>
          <w:sz w:val="24"/>
          <w:szCs w:val="24"/>
        </w:rPr>
      </w:pPr>
    </w:p>
    <w:p w:rsidR="00982BC2" w:rsidRPr="00304A38" w:rsidRDefault="00982BC2" w:rsidP="00464643">
      <w:pPr>
        <w:pStyle w:val="Odsekzoznamu"/>
        <w:numPr>
          <w:ilvl w:val="0"/>
          <w:numId w:val="1"/>
        </w:numPr>
        <w:rPr>
          <w:rFonts w:ascii="Times New Roman" w:hAnsi="Times New Roman" w:cs="Times New Roman"/>
          <w:sz w:val="24"/>
          <w:szCs w:val="24"/>
        </w:rPr>
      </w:pPr>
      <w:r w:rsidRPr="00304A38">
        <w:rPr>
          <w:rFonts w:ascii="Times New Roman" w:hAnsi="Times New Roman" w:cs="Times New Roman"/>
          <w:sz w:val="24"/>
          <w:szCs w:val="24"/>
        </w:rPr>
        <w:lastRenderedPageBreak/>
        <w:t>§ 71dk sa dopĺňa odsekom 3, ktorý znie:</w:t>
      </w:r>
    </w:p>
    <w:p w:rsidR="00982BC2" w:rsidRPr="00304A38" w:rsidRDefault="00982BC2" w:rsidP="002844E9">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„(3) Člen podskupiny je povinný informovať na svojom webovom sídle, či uzatvoril zmluvu o skupinovej podpore a uviesť opis všeobecných podmienok tejto zmluvy vrátane označenia všetkých zmluvných strán. Člen podskupiny je povinný túto informáciu </w:t>
      </w:r>
      <w:r w:rsidR="002844E9" w:rsidRPr="00304A38">
        <w:rPr>
          <w:rFonts w:ascii="Times New Roman" w:hAnsi="Times New Roman" w:cs="Times New Roman"/>
          <w:sz w:val="24"/>
          <w:szCs w:val="24"/>
        </w:rPr>
        <w:t>aktualizovať aspoň raz ročne.“.</w:t>
      </w:r>
    </w:p>
    <w:p w:rsidR="002844E9" w:rsidRPr="00304A38" w:rsidRDefault="002844E9" w:rsidP="002844E9">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1"/>
        </w:numPr>
        <w:tabs>
          <w:tab w:val="left" w:pos="709"/>
        </w:tabs>
        <w:rPr>
          <w:rFonts w:ascii="Times New Roman" w:hAnsi="Times New Roman" w:cs="Times New Roman"/>
          <w:sz w:val="24"/>
          <w:szCs w:val="24"/>
        </w:rPr>
      </w:pPr>
      <w:r w:rsidRPr="00304A38">
        <w:rPr>
          <w:rFonts w:ascii="Times New Roman" w:hAnsi="Times New Roman" w:cs="Times New Roman"/>
          <w:sz w:val="24"/>
          <w:szCs w:val="24"/>
        </w:rPr>
        <w:t>Za § 143o sa vkladajú §143p a 143q, ktoré vrátane nadpisu nad § 143p znejú:</w:t>
      </w:r>
    </w:p>
    <w:p w:rsidR="00982BC2" w:rsidRPr="00304A38" w:rsidRDefault="00982BC2" w:rsidP="00982BC2">
      <w:pPr>
        <w:pStyle w:val="Odsekzoznamu"/>
        <w:rPr>
          <w:rFonts w:ascii="Times New Roman" w:hAnsi="Times New Roman" w:cs="Times New Roman"/>
          <w:sz w:val="24"/>
          <w:szCs w:val="24"/>
        </w:rPr>
      </w:pPr>
    </w:p>
    <w:p w:rsidR="00982BC2" w:rsidRPr="00304A38" w:rsidRDefault="00982BC2" w:rsidP="00982BC2">
      <w:pPr>
        <w:pStyle w:val="Odsekzoznamu"/>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rsidR="00982BC2" w:rsidRPr="00304A38" w:rsidRDefault="00982BC2" w:rsidP="00982BC2">
      <w:pPr>
        <w:pStyle w:val="Odsekzoznamu"/>
        <w:jc w:val="center"/>
        <w:rPr>
          <w:rFonts w:ascii="Times New Roman" w:hAnsi="Times New Roman" w:cs="Times New Roman"/>
          <w:sz w:val="24"/>
          <w:szCs w:val="24"/>
        </w:rPr>
      </w:pPr>
      <w:r w:rsidRPr="00304A38">
        <w:rPr>
          <w:rFonts w:ascii="Times New Roman" w:hAnsi="Times New Roman" w:cs="Times New Roman"/>
          <w:sz w:val="24"/>
          <w:szCs w:val="24"/>
        </w:rPr>
        <w:t>§ 143p</w:t>
      </w:r>
    </w:p>
    <w:p w:rsidR="00982BC2" w:rsidRPr="00304A38" w:rsidRDefault="00982BC2" w:rsidP="00982BC2">
      <w:pPr>
        <w:pStyle w:val="Odsekzoznamu"/>
        <w:jc w:val="center"/>
        <w:rPr>
          <w:rFonts w:ascii="Times New Roman" w:hAnsi="Times New Roman" w:cs="Times New Roman"/>
          <w:sz w:val="24"/>
          <w:szCs w:val="24"/>
        </w:rPr>
      </w:pPr>
    </w:p>
    <w:p w:rsidR="00982BC2" w:rsidRPr="00304A38" w:rsidRDefault="00982BC2" w:rsidP="00464643">
      <w:pPr>
        <w:pStyle w:val="Odsekzoznamu"/>
        <w:numPr>
          <w:ilvl w:val="0"/>
          <w:numId w:val="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110db</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110dc</w:t>
      </w:r>
      <w:r w:rsidRPr="00304A38">
        <w:rPr>
          <w:rFonts w:ascii="Times New Roman" w:hAnsi="Times New Roman" w:cs="Times New Roman"/>
          <w:sz w:val="24"/>
          <w:szCs w:val="24"/>
        </w:rPr>
        <w:t>)</w:t>
      </w:r>
    </w:p>
    <w:p w:rsidR="00982BC2" w:rsidRPr="00304A38" w:rsidRDefault="00982BC2" w:rsidP="00982BC2">
      <w:pPr>
        <w:pStyle w:val="Odsekzoznamu"/>
        <w:ind w:left="1080"/>
        <w:jc w:val="both"/>
        <w:rPr>
          <w:rFonts w:ascii="Times New Roman" w:hAnsi="Times New Roman" w:cs="Times New Roman"/>
          <w:sz w:val="24"/>
          <w:szCs w:val="24"/>
        </w:rPr>
      </w:pPr>
    </w:p>
    <w:p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 xml:space="preserve">obchodník s cennými papiermi, ktorý je súčasťou finančného konglomerátu informácie podľa § 143j ods. 4 písm. b), </w:t>
      </w:r>
    </w:p>
    <w:p w:rsidR="00982BC2" w:rsidRPr="00304A38" w:rsidRDefault="00982BC2" w:rsidP="00982BC2">
      <w:pPr>
        <w:pStyle w:val="Odsekzoznamu"/>
        <w:ind w:left="1134" w:hanging="283"/>
        <w:jc w:val="both"/>
        <w:rPr>
          <w:rFonts w:ascii="Times New Roman" w:hAnsi="Times New Roman" w:cs="Times New Roman"/>
          <w:sz w:val="24"/>
          <w:szCs w:val="24"/>
        </w:rPr>
      </w:pPr>
    </w:p>
    <w:p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cieľová spoločnosť podľa § 114 ods. 2 informácie podľa § 135c ods. 5,</w:t>
      </w:r>
    </w:p>
    <w:p w:rsidR="00982BC2" w:rsidRPr="00304A38" w:rsidRDefault="00982BC2" w:rsidP="00B878DD">
      <w:pPr>
        <w:pStyle w:val="Odsekzoznamu"/>
        <w:ind w:left="1134" w:hanging="223"/>
        <w:jc w:val="right"/>
        <w:rPr>
          <w:rFonts w:ascii="Times New Roman" w:hAnsi="Times New Roman" w:cs="Times New Roman"/>
          <w:i/>
          <w:sz w:val="24"/>
          <w:szCs w:val="24"/>
        </w:rPr>
      </w:pPr>
    </w:p>
    <w:p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 xml:space="preserve">navrhovateľ podľa § 114 ods. 3 oznámenie o ponuke na prevzatie podľa § 115 ods. 1, </w:t>
      </w:r>
    </w:p>
    <w:p w:rsidR="00982BC2" w:rsidRPr="00304A38" w:rsidRDefault="00982BC2" w:rsidP="00982BC2">
      <w:pPr>
        <w:pStyle w:val="Odsekzoznamu"/>
        <w:ind w:left="1134" w:hanging="283"/>
        <w:jc w:val="both"/>
        <w:rPr>
          <w:rFonts w:ascii="Times New Roman" w:hAnsi="Times New Roman" w:cs="Times New Roman"/>
          <w:sz w:val="24"/>
          <w:szCs w:val="24"/>
        </w:rPr>
      </w:pPr>
    </w:p>
    <w:p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navrhovateľ podľa § 114 ods. 3 návrh ponuky na prevzatie podľa § 116 ods. 2,</w:t>
      </w:r>
    </w:p>
    <w:p w:rsidR="00982BC2" w:rsidRPr="00304A38" w:rsidRDefault="00982BC2" w:rsidP="00982BC2">
      <w:pPr>
        <w:pStyle w:val="Odsekzoznamu"/>
        <w:ind w:left="1134" w:hanging="283"/>
        <w:jc w:val="right"/>
        <w:rPr>
          <w:rFonts w:ascii="Times New Roman" w:hAnsi="Times New Roman" w:cs="Times New Roman"/>
          <w:i/>
          <w:sz w:val="24"/>
          <w:szCs w:val="24"/>
        </w:rPr>
      </w:pPr>
    </w:p>
    <w:p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 xml:space="preserve">predstavenstvo cieľovej spoločnosti podľa § 118d stanovisko k ponuke na prevzatie podľa § 118d ods. 7 vrátane stanoviska zástupcov zamestnancov cieľovej spoločnosti podľa § 118d ods. 6, ak je doručené, </w:t>
      </w:r>
    </w:p>
    <w:p w:rsidR="00982BC2" w:rsidRPr="00304A38" w:rsidRDefault="00982BC2" w:rsidP="00982BC2">
      <w:pPr>
        <w:pStyle w:val="Odsekzoznamu"/>
        <w:ind w:left="1134" w:hanging="283"/>
        <w:jc w:val="right"/>
        <w:rPr>
          <w:rFonts w:ascii="Times New Roman" w:hAnsi="Times New Roman" w:cs="Times New Roman"/>
          <w:i/>
          <w:sz w:val="24"/>
          <w:szCs w:val="24"/>
        </w:rPr>
      </w:pPr>
    </w:p>
    <w:p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správca aktív podľa § 78 ods. 3 zásady zapájania podľa § 78 ods. 1, 2 a 4,</w:t>
      </w:r>
    </w:p>
    <w:p w:rsidR="00982BC2" w:rsidRPr="00304A38" w:rsidRDefault="00982BC2" w:rsidP="00982BC2">
      <w:pPr>
        <w:pStyle w:val="Odsekzoznamu"/>
        <w:ind w:left="1134" w:hanging="283"/>
        <w:jc w:val="both"/>
        <w:rPr>
          <w:rFonts w:ascii="Times New Roman" w:hAnsi="Times New Roman" w:cs="Times New Roman"/>
          <w:sz w:val="24"/>
          <w:szCs w:val="24"/>
        </w:rPr>
      </w:pPr>
    </w:p>
    <w:p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poradca pre hlasovanie podľa § 159a ods. 1 informácie podľa § 159a ods. 1, 2 a 4,</w:t>
      </w:r>
    </w:p>
    <w:p w:rsidR="00982BC2" w:rsidRPr="00304A38" w:rsidRDefault="00982BC2" w:rsidP="00982BC2">
      <w:pPr>
        <w:pStyle w:val="Odsekzoznamu"/>
        <w:ind w:left="1134" w:hanging="283"/>
        <w:jc w:val="both"/>
        <w:rPr>
          <w:rFonts w:ascii="Times New Roman" w:hAnsi="Times New Roman" w:cs="Times New Roman"/>
          <w:sz w:val="24"/>
          <w:szCs w:val="24"/>
        </w:rPr>
      </w:pPr>
    </w:p>
    <w:p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člen podskupiny podľa § 71dk ods. 1 informácie podľa § 71dk ods. 3,</w:t>
      </w:r>
    </w:p>
    <w:p w:rsidR="00982BC2" w:rsidRPr="00304A38" w:rsidRDefault="00982BC2" w:rsidP="00982BC2">
      <w:pPr>
        <w:pStyle w:val="Odsekzoznamu"/>
        <w:ind w:left="1134" w:hanging="283"/>
        <w:jc w:val="both"/>
        <w:rPr>
          <w:rFonts w:ascii="Times New Roman" w:hAnsi="Times New Roman" w:cs="Times New Roman"/>
          <w:sz w:val="24"/>
          <w:szCs w:val="24"/>
        </w:rPr>
      </w:pPr>
    </w:p>
    <w:p w:rsidR="00982BC2" w:rsidRPr="00304A38" w:rsidRDefault="00982BC2" w:rsidP="00464643">
      <w:pPr>
        <w:pStyle w:val="Odsekzoznamu"/>
        <w:numPr>
          <w:ilvl w:val="0"/>
          <w:numId w:val="47"/>
        </w:numPr>
        <w:jc w:val="both"/>
        <w:rPr>
          <w:rFonts w:ascii="Times New Roman" w:hAnsi="Times New Roman" w:cs="Times New Roman"/>
          <w:sz w:val="24"/>
          <w:szCs w:val="24"/>
        </w:rPr>
      </w:pPr>
      <w:r w:rsidRPr="00304A38">
        <w:rPr>
          <w:rFonts w:ascii="Times New Roman" w:hAnsi="Times New Roman" w:cs="Times New Roman"/>
          <w:sz w:val="24"/>
          <w:szCs w:val="24"/>
        </w:rPr>
        <w:t>obchodník s cennými papiermi, ktorý nie je malým a neprepojeným obchodníkom, obchodník s cennými papiermi podľa osobitného predpisu</w:t>
      </w:r>
      <w:r w:rsidRPr="00304A38">
        <w:rPr>
          <w:rFonts w:ascii="Times New Roman" w:hAnsi="Times New Roman" w:cs="Times New Roman"/>
          <w:sz w:val="24"/>
          <w:szCs w:val="24"/>
          <w:vertAlign w:val="superscript"/>
        </w:rPr>
        <w:t>58jaa</w:t>
      </w:r>
      <w:r w:rsidRPr="00304A38">
        <w:rPr>
          <w:rFonts w:ascii="Times New Roman" w:hAnsi="Times New Roman" w:cs="Times New Roman"/>
          <w:sz w:val="24"/>
          <w:szCs w:val="24"/>
        </w:rPr>
        <w:t>) informácie podľa § 74b ods. 2 a materský obchodník s cennými papiermi podľa § 138 ods. 2 písm. a) informácie podľa § 74b ods. 3.</w:t>
      </w:r>
    </w:p>
    <w:p w:rsidR="00982BC2" w:rsidRPr="00304A38" w:rsidRDefault="00982BC2" w:rsidP="00982BC2">
      <w:pPr>
        <w:pStyle w:val="Odsekzoznamu"/>
        <w:ind w:left="1080"/>
        <w:jc w:val="both"/>
        <w:rPr>
          <w:rFonts w:ascii="Times New Roman" w:hAnsi="Times New Roman" w:cs="Times New Roman"/>
          <w:sz w:val="24"/>
          <w:szCs w:val="24"/>
        </w:rPr>
      </w:pPr>
    </w:p>
    <w:p w:rsidR="00982BC2" w:rsidRPr="00304A38" w:rsidRDefault="00982BC2" w:rsidP="00464643">
      <w:pPr>
        <w:pStyle w:val="Odsekzoznamu"/>
        <w:numPr>
          <w:ilvl w:val="0"/>
          <w:numId w:val="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Informácie podľa odseku 1 sa predkladajú súbežne pri zverejňovaní týchto informácií, a to  spôsobom a vo forme podľa osobitného predpisu.</w:t>
      </w:r>
      <w:r w:rsidRPr="00304A38">
        <w:rPr>
          <w:rFonts w:ascii="Times New Roman" w:hAnsi="Times New Roman" w:cs="Times New Roman"/>
          <w:sz w:val="24"/>
          <w:szCs w:val="24"/>
          <w:vertAlign w:val="superscript"/>
        </w:rPr>
        <w:t>110dd</w:t>
      </w:r>
      <w:r w:rsidRPr="00304A38">
        <w:rPr>
          <w:rFonts w:ascii="Times New Roman" w:hAnsi="Times New Roman" w:cs="Times New Roman"/>
          <w:sz w:val="24"/>
          <w:szCs w:val="24"/>
        </w:rPr>
        <w:t xml:space="preserve">) </w:t>
      </w:r>
    </w:p>
    <w:p w:rsidR="00982BC2" w:rsidRDefault="00982BC2" w:rsidP="00982BC2">
      <w:pPr>
        <w:pStyle w:val="Odsekzoznamu"/>
        <w:ind w:left="709"/>
        <w:jc w:val="both"/>
        <w:rPr>
          <w:rFonts w:ascii="Times New Roman" w:hAnsi="Times New Roman" w:cs="Times New Roman"/>
          <w:sz w:val="24"/>
          <w:szCs w:val="24"/>
        </w:rPr>
      </w:pPr>
    </w:p>
    <w:p w:rsidR="00304A38" w:rsidRDefault="00304A38" w:rsidP="00982BC2">
      <w:pPr>
        <w:pStyle w:val="Odsekzoznamu"/>
        <w:ind w:left="709"/>
        <w:jc w:val="both"/>
        <w:rPr>
          <w:rFonts w:ascii="Times New Roman" w:hAnsi="Times New Roman" w:cs="Times New Roman"/>
          <w:sz w:val="24"/>
          <w:szCs w:val="24"/>
        </w:rPr>
      </w:pPr>
    </w:p>
    <w:p w:rsidR="00304A38" w:rsidRDefault="00304A38" w:rsidP="00982BC2">
      <w:pPr>
        <w:pStyle w:val="Odsekzoznamu"/>
        <w:ind w:left="709"/>
        <w:jc w:val="both"/>
        <w:rPr>
          <w:rFonts w:ascii="Times New Roman" w:hAnsi="Times New Roman" w:cs="Times New Roman"/>
          <w:sz w:val="24"/>
          <w:szCs w:val="24"/>
        </w:rPr>
      </w:pPr>
    </w:p>
    <w:p w:rsidR="00304A38" w:rsidRDefault="00304A38" w:rsidP="00982BC2">
      <w:pPr>
        <w:pStyle w:val="Odsekzoznamu"/>
        <w:ind w:left="709"/>
        <w:jc w:val="both"/>
        <w:rPr>
          <w:rFonts w:ascii="Times New Roman" w:hAnsi="Times New Roman" w:cs="Times New Roman"/>
          <w:sz w:val="24"/>
          <w:szCs w:val="24"/>
        </w:rPr>
      </w:pPr>
    </w:p>
    <w:p w:rsidR="00304A38" w:rsidRPr="00304A38" w:rsidRDefault="00304A38" w:rsidP="00982BC2">
      <w:pPr>
        <w:pStyle w:val="Odsekzoznamu"/>
        <w:ind w:left="709"/>
        <w:jc w:val="both"/>
        <w:rPr>
          <w:rFonts w:ascii="Times New Roman" w:hAnsi="Times New Roman" w:cs="Times New Roman"/>
          <w:sz w:val="24"/>
          <w:szCs w:val="24"/>
        </w:rPr>
      </w:pPr>
    </w:p>
    <w:p w:rsidR="00982BC2" w:rsidRPr="00304A38" w:rsidRDefault="00982BC2" w:rsidP="00982BC2">
      <w:pPr>
        <w:spacing w:after="0" w:line="240" w:lineRule="auto"/>
        <w:jc w:val="center"/>
        <w:rPr>
          <w:rFonts w:ascii="Times New Roman" w:hAnsi="Times New Roman" w:cs="Times New Roman"/>
          <w:sz w:val="24"/>
          <w:szCs w:val="24"/>
        </w:rPr>
      </w:pPr>
      <w:r w:rsidRPr="00304A38">
        <w:rPr>
          <w:rFonts w:ascii="Times New Roman" w:hAnsi="Times New Roman" w:cs="Times New Roman"/>
          <w:sz w:val="24"/>
          <w:szCs w:val="24"/>
        </w:rPr>
        <w:lastRenderedPageBreak/>
        <w:t>§ 143q</w:t>
      </w:r>
    </w:p>
    <w:p w:rsidR="00982BC2" w:rsidRPr="00304A38" w:rsidRDefault="00982BC2" w:rsidP="00982BC2">
      <w:pPr>
        <w:spacing w:after="0" w:line="240" w:lineRule="auto"/>
        <w:jc w:val="center"/>
        <w:rPr>
          <w:rFonts w:ascii="Times New Roman" w:hAnsi="Times New Roman" w:cs="Times New Roman"/>
          <w:sz w:val="24"/>
          <w:szCs w:val="24"/>
        </w:rPr>
      </w:pPr>
    </w:p>
    <w:p w:rsidR="00982BC2" w:rsidRPr="00304A38" w:rsidRDefault="00982BC2" w:rsidP="00464643">
      <w:pPr>
        <w:pStyle w:val="Odsekzoznamu"/>
        <w:numPr>
          <w:ilvl w:val="0"/>
          <w:numId w:val="3"/>
        </w:numPr>
        <w:spacing w:after="0" w:line="240" w:lineRule="auto"/>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Národná banka Slovenska sprístupňuje na jednotnom európskom mieste prístupu</w:t>
      </w:r>
      <w:r w:rsidRPr="00304A38">
        <w:rPr>
          <w:rFonts w:ascii="Times New Roman" w:hAnsi="Times New Roman" w:cs="Times New Roman"/>
          <w:sz w:val="24"/>
          <w:szCs w:val="24"/>
          <w:vertAlign w:val="superscript"/>
        </w:rPr>
        <w:t>110db</w:t>
      </w:r>
      <w:r w:rsidRPr="00304A38">
        <w:rPr>
          <w:rFonts w:ascii="Times New Roman" w:hAnsi="Times New Roman" w:cs="Times New Roman"/>
          <w:sz w:val="24"/>
          <w:szCs w:val="24"/>
        </w:rPr>
        <w:t>) informácie podľa § 144 ods. 26 a 27 a § 154 ods. 1.</w:t>
      </w:r>
    </w:p>
    <w:p w:rsidR="00982BC2" w:rsidRPr="00304A38" w:rsidRDefault="00982BC2" w:rsidP="00982BC2">
      <w:pPr>
        <w:pStyle w:val="Odsekzoznamu"/>
        <w:spacing w:after="0" w:line="240" w:lineRule="auto"/>
        <w:jc w:val="both"/>
        <w:rPr>
          <w:rFonts w:ascii="Times New Roman" w:hAnsi="Times New Roman" w:cs="Times New Roman"/>
          <w:sz w:val="24"/>
          <w:szCs w:val="24"/>
        </w:rPr>
      </w:pPr>
    </w:p>
    <w:p w:rsidR="00982BC2" w:rsidRPr="00304A38" w:rsidRDefault="00982BC2" w:rsidP="00464643">
      <w:pPr>
        <w:pStyle w:val="Odsekzoznamu"/>
        <w:numPr>
          <w:ilvl w:val="0"/>
          <w:numId w:val="3"/>
        </w:numPr>
        <w:spacing w:after="0"/>
        <w:ind w:left="567" w:hanging="141"/>
        <w:rPr>
          <w:rFonts w:ascii="Times New Roman" w:hAnsi="Times New Roman" w:cs="Times New Roman"/>
          <w:sz w:val="24"/>
          <w:szCs w:val="24"/>
        </w:rPr>
      </w:pPr>
      <w:r w:rsidRPr="00304A38">
        <w:rPr>
          <w:rFonts w:ascii="Times New Roman" w:hAnsi="Times New Roman" w:cs="Times New Roman"/>
          <w:sz w:val="24"/>
          <w:szCs w:val="24"/>
        </w:rPr>
        <w:t xml:space="preserve"> Informácie podľa odseku 1 musia spĺňať tieto požiadavky:</w:t>
      </w:r>
    </w:p>
    <w:p w:rsidR="00982BC2" w:rsidRPr="00304A38" w:rsidRDefault="00982BC2" w:rsidP="00464643">
      <w:pPr>
        <w:pStyle w:val="Odsekzoznamu"/>
        <w:numPr>
          <w:ilvl w:val="2"/>
          <w:numId w:val="46"/>
        </w:numPr>
        <w:spacing w:after="0"/>
        <w:ind w:left="1134" w:hanging="283"/>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110de</w:t>
      </w:r>
      <w:r w:rsidRPr="00304A38">
        <w:rPr>
          <w:rFonts w:ascii="Times New Roman" w:hAnsi="Times New Roman" w:cs="Times New Roman"/>
          <w:sz w:val="24"/>
          <w:szCs w:val="24"/>
        </w:rPr>
        <w:t>)</w:t>
      </w:r>
    </w:p>
    <w:p w:rsidR="00982BC2" w:rsidRPr="00304A38" w:rsidRDefault="00982BC2" w:rsidP="00464643">
      <w:pPr>
        <w:pStyle w:val="Odsekzoznamu"/>
        <w:numPr>
          <w:ilvl w:val="2"/>
          <w:numId w:val="46"/>
        </w:numPr>
        <w:spacing w:after="0"/>
        <w:ind w:left="1134" w:hanging="283"/>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464643">
      <w:pPr>
        <w:pStyle w:val="Odsekzoznamu"/>
        <w:numPr>
          <w:ilvl w:val="1"/>
          <w:numId w:val="45"/>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obchodné meno obchodníka s cennými papiermi alebo názov inej osoby, s ktorými informácie súvisia,</w:t>
      </w:r>
    </w:p>
    <w:p w:rsidR="00982BC2" w:rsidRPr="00304A38" w:rsidRDefault="00982BC2" w:rsidP="00464643">
      <w:pPr>
        <w:pStyle w:val="Odsekzoznamu"/>
        <w:numPr>
          <w:ilvl w:val="1"/>
          <w:numId w:val="45"/>
        </w:numPr>
        <w:spacing w:after="0"/>
        <w:ind w:left="1276" w:hanging="283"/>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110df</w:t>
      </w:r>
      <w:r w:rsidRPr="00304A38">
        <w:rPr>
          <w:rFonts w:ascii="Times New Roman" w:hAnsi="Times New Roman" w:cs="Times New Roman"/>
          <w:sz w:val="24"/>
          <w:szCs w:val="24"/>
        </w:rPr>
        <w:t>) ak je pridelený,</w:t>
      </w:r>
    </w:p>
    <w:p w:rsidR="00982BC2" w:rsidRPr="00304A38" w:rsidRDefault="00982BC2" w:rsidP="00464643">
      <w:pPr>
        <w:pStyle w:val="Odsekzoznamu"/>
        <w:numPr>
          <w:ilvl w:val="1"/>
          <w:numId w:val="45"/>
        </w:numPr>
        <w:spacing w:after="0"/>
        <w:ind w:left="1276" w:hanging="283"/>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110dg</w:t>
      </w:r>
      <w:r w:rsidRPr="00304A38">
        <w:rPr>
          <w:rFonts w:ascii="Times New Roman" w:hAnsi="Times New Roman" w:cs="Times New Roman"/>
          <w:sz w:val="24"/>
          <w:szCs w:val="24"/>
        </w:rPr>
        <w:t xml:space="preserve">) </w:t>
      </w:r>
    </w:p>
    <w:p w:rsidR="00982BC2" w:rsidRPr="00304A38" w:rsidRDefault="00982BC2" w:rsidP="00464643">
      <w:pPr>
        <w:pStyle w:val="Odsekzoznamu"/>
        <w:numPr>
          <w:ilvl w:val="1"/>
          <w:numId w:val="45"/>
        </w:numPr>
        <w:spacing w:after="0"/>
        <w:ind w:left="1276" w:hanging="283"/>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110db až 110dg znejú:</w:t>
      </w:r>
    </w:p>
    <w:p w:rsidR="00982BC2" w:rsidRPr="00304A38" w:rsidRDefault="00982BC2" w:rsidP="002844E9">
      <w:pPr>
        <w:spacing w:after="0"/>
        <w:ind w:left="1276" w:hanging="567"/>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110db</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110dc</w:t>
      </w:r>
      <w:r w:rsidRPr="00304A38">
        <w:rPr>
          <w:rFonts w:ascii="Times New Roman" w:hAnsi="Times New Roman" w:cs="Times New Roman"/>
          <w:sz w:val="24"/>
          <w:szCs w:val="24"/>
        </w:rPr>
        <w:t xml:space="preserve">) § 5a ods. 1 zákona č. 747/2004 Z. z. v znení zákona č. ...../2025 Z. z. </w:t>
      </w: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110dd</w:t>
      </w:r>
      <w:r w:rsidRPr="00304A38">
        <w:rPr>
          <w:rFonts w:ascii="Times New Roman" w:hAnsi="Times New Roman" w:cs="Times New Roman"/>
          <w:sz w:val="24"/>
          <w:szCs w:val="24"/>
        </w:rPr>
        <w:t>) § 5a ods. 2 a 3 zákona č. 747/2004 Z. z. v znení zákona č. ...../2025 Z. z.</w:t>
      </w: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110de</w:t>
      </w:r>
      <w:r w:rsidRPr="00304A38">
        <w:rPr>
          <w:rFonts w:ascii="Times New Roman" w:hAnsi="Times New Roman" w:cs="Times New Roman"/>
          <w:sz w:val="24"/>
          <w:szCs w:val="24"/>
        </w:rPr>
        <w:t>) Čl. 2 ods. 3 nariadenia (EÚ) 2023/2859 v platnom znení.</w:t>
      </w: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110df</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vertAlign w:val="superscript"/>
        </w:rPr>
        <w:t>110dg</w:t>
      </w:r>
      <w:r w:rsidRPr="00304A38">
        <w:rPr>
          <w:rFonts w:ascii="Times New Roman" w:hAnsi="Times New Roman" w:cs="Times New Roman"/>
          <w:sz w:val="24"/>
          <w:szCs w:val="24"/>
        </w:rPr>
        <w:t>) Čl. 7 ods. 4 písm. c) nariadenia (EÚ) 2023/2859 v platnom znení.“.</w:t>
      </w:r>
    </w:p>
    <w:p w:rsidR="00982BC2" w:rsidRPr="00304A38" w:rsidRDefault="00982BC2" w:rsidP="00982BC2">
      <w:pPr>
        <w:spacing w:after="0"/>
        <w:ind w:left="709"/>
        <w:jc w:val="both"/>
        <w:rPr>
          <w:rFonts w:ascii="Times New Roman" w:hAnsi="Times New Roman" w:cs="Times New Roman"/>
          <w:sz w:val="24"/>
          <w:szCs w:val="24"/>
        </w:rPr>
      </w:pPr>
    </w:p>
    <w:p w:rsidR="00982BC2" w:rsidRPr="00304A38" w:rsidRDefault="00982BC2" w:rsidP="00464643">
      <w:pPr>
        <w:pStyle w:val="Odsekzoznamu"/>
        <w:numPr>
          <w:ilvl w:val="0"/>
          <w:numId w:val="1"/>
        </w:numPr>
        <w:spacing w:after="0"/>
        <w:jc w:val="both"/>
        <w:rPr>
          <w:rFonts w:ascii="Times New Roman" w:hAnsi="Times New Roman" w:cs="Times New Roman"/>
          <w:sz w:val="24"/>
          <w:szCs w:val="24"/>
        </w:rPr>
      </w:pPr>
      <w:r w:rsidRPr="00304A38">
        <w:rPr>
          <w:rFonts w:ascii="Times New Roman" w:hAnsi="Times New Roman" w:cs="Times New Roman"/>
          <w:sz w:val="24"/>
          <w:szCs w:val="24"/>
        </w:rPr>
        <w:t>V § 144 ods. 27 druhej vete sa na konci pripájajú tieto slová: „a následne zverejňuje informácie o výsledku konania o opravnom prostriedku“ a za druhú vetu sa vkladá nová tretia veta, ktorá znie: „Národná banka Slovenska zverejní aj každé rozhodnutie, ktorým sa ruší opatrenie na nápravu alebo pokuta.“.</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464643">
      <w:pPr>
        <w:pStyle w:val="Odsekzoznamu"/>
        <w:numPr>
          <w:ilvl w:val="0"/>
          <w:numId w:val="1"/>
        </w:numPr>
        <w:spacing w:after="0"/>
        <w:jc w:val="both"/>
        <w:rPr>
          <w:rFonts w:ascii="Times New Roman" w:hAnsi="Times New Roman" w:cs="Times New Roman"/>
          <w:sz w:val="24"/>
          <w:szCs w:val="24"/>
        </w:rPr>
      </w:pPr>
      <w:r w:rsidRPr="00304A38">
        <w:rPr>
          <w:rFonts w:ascii="Times New Roman" w:hAnsi="Times New Roman" w:cs="Times New Roman"/>
          <w:sz w:val="24"/>
          <w:szCs w:val="24"/>
        </w:rPr>
        <w:t>Za § 173zi sa vkladá § 173zj, ktorý vrátane nadpisu znie:</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982BC2">
      <w:pPr>
        <w:pStyle w:val="Odsekzoznamu"/>
        <w:spacing w:after="0"/>
        <w:jc w:val="center"/>
        <w:rPr>
          <w:rFonts w:ascii="Times New Roman" w:hAnsi="Times New Roman" w:cs="Times New Roman"/>
          <w:sz w:val="24"/>
          <w:szCs w:val="24"/>
        </w:rPr>
      </w:pPr>
      <w:r w:rsidRPr="00304A38">
        <w:rPr>
          <w:rFonts w:ascii="Times New Roman" w:hAnsi="Times New Roman" w:cs="Times New Roman"/>
          <w:sz w:val="24"/>
          <w:szCs w:val="24"/>
        </w:rPr>
        <w:t>„§ 173zj</w:t>
      </w:r>
    </w:p>
    <w:p w:rsidR="00982BC2" w:rsidRPr="00304A38" w:rsidRDefault="00982BC2" w:rsidP="00982BC2">
      <w:pPr>
        <w:pStyle w:val="Odsekzoznamu"/>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rsidR="00982BC2" w:rsidRPr="00304A38" w:rsidRDefault="00982BC2" w:rsidP="00982BC2">
      <w:pPr>
        <w:pStyle w:val="Odsekzoznamu"/>
        <w:spacing w:after="0"/>
        <w:jc w:val="center"/>
        <w:rPr>
          <w:rFonts w:ascii="Times New Roman" w:hAnsi="Times New Roman" w:cs="Times New Roman"/>
          <w:sz w:val="24"/>
          <w:szCs w:val="24"/>
        </w:rPr>
      </w:pPr>
    </w:p>
    <w:p w:rsidR="00982BC2" w:rsidRPr="00304A38" w:rsidRDefault="00982BC2" w:rsidP="002844E9">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143p a 143q sa prvýkrát použijú pri sprístupňovaní informácií po 9. januári 2030.“.</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464643">
      <w:pPr>
        <w:pStyle w:val="Odsekzoznamu"/>
        <w:numPr>
          <w:ilvl w:val="0"/>
          <w:numId w:val="1"/>
        </w:numPr>
        <w:rPr>
          <w:rFonts w:ascii="Times New Roman" w:hAnsi="Times New Roman" w:cs="Times New Roman"/>
          <w:sz w:val="24"/>
          <w:szCs w:val="24"/>
        </w:rPr>
      </w:pPr>
      <w:r w:rsidRPr="00304A38">
        <w:rPr>
          <w:rFonts w:ascii="Times New Roman" w:hAnsi="Times New Roman" w:cs="Times New Roman"/>
          <w:sz w:val="24"/>
          <w:szCs w:val="24"/>
        </w:rPr>
        <w:t>Príloha sa dopĺňa tridsiatym prvým bodom, ktorý znie:</w:t>
      </w:r>
    </w:p>
    <w:p w:rsidR="00982BC2" w:rsidRPr="00304A38" w:rsidRDefault="00982BC2" w:rsidP="002844E9">
      <w:pPr>
        <w:pStyle w:val="Odsekzoznamu"/>
        <w:ind w:left="1134" w:hanging="414"/>
        <w:rPr>
          <w:rFonts w:ascii="Times New Roman" w:hAnsi="Times New Roman" w:cs="Times New Roman"/>
          <w:sz w:val="24"/>
          <w:szCs w:val="24"/>
        </w:rPr>
      </w:pPr>
      <w:r w:rsidRPr="00304A38">
        <w:rPr>
          <w:rFonts w:ascii="Times New Roman" w:hAnsi="Times New Roman" w:cs="Times New Roman"/>
          <w:sz w:val="24"/>
          <w:szCs w:val="24"/>
        </w:rPr>
        <w:t>„31.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982BC2">
      <w:pPr>
        <w:spacing w:after="0"/>
        <w:ind w:left="360"/>
        <w:jc w:val="both"/>
        <w:rPr>
          <w:rFonts w:ascii="Times New Roman" w:hAnsi="Times New Roman" w:cs="Times New Roman"/>
          <w:sz w:val="24"/>
          <w:szCs w:val="24"/>
        </w:rPr>
      </w:pPr>
    </w:p>
    <w:p w:rsidR="00304A38" w:rsidRDefault="00304A38" w:rsidP="00982BC2">
      <w:pPr>
        <w:jc w:val="center"/>
        <w:rPr>
          <w:rFonts w:ascii="Times New Roman" w:hAnsi="Times New Roman" w:cs="Times New Roman"/>
          <w:sz w:val="24"/>
          <w:szCs w:val="24"/>
        </w:rPr>
      </w:pPr>
    </w:p>
    <w:p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lastRenderedPageBreak/>
        <w:t>Čl. II</w:t>
      </w:r>
    </w:p>
    <w:p w:rsidR="00982BC2" w:rsidRPr="00304A38" w:rsidRDefault="00982BC2" w:rsidP="002844E9">
      <w:pPr>
        <w:ind w:left="284" w:firstLine="709"/>
        <w:jc w:val="both"/>
        <w:rPr>
          <w:rFonts w:ascii="Times New Roman" w:hAnsi="Times New Roman" w:cs="Times New Roman"/>
          <w:sz w:val="24"/>
          <w:szCs w:val="24"/>
        </w:rPr>
      </w:pPr>
      <w:r w:rsidRPr="00304A38">
        <w:rPr>
          <w:rFonts w:ascii="Times New Roman" w:hAnsi="Times New Roman" w:cs="Times New Roman"/>
          <w:sz w:val="24"/>
          <w:szCs w:val="24"/>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zákona č. 264/2017 Z. z., zákona č. 112/2018 Z. z., zákona č. 156/2019 Z. z., zákona č. 390/2019 Z. z., zákona č. 198/2020 Z. z., zákona č. 519/2021 Z. z., zákona č. 111/2022 Z. z., zákona č. 407/2022 Z. z., zákona č. 8/2023 Z. z., zákona č. 309/2023 Z. z. a zákona č. 105/2024 Z. z. sa dopĺňa takto:</w:t>
      </w:r>
    </w:p>
    <w:p w:rsidR="00982BC2" w:rsidRPr="00304A38" w:rsidRDefault="00982BC2" w:rsidP="00464643">
      <w:pPr>
        <w:pStyle w:val="Odsekzoznamu"/>
        <w:numPr>
          <w:ilvl w:val="0"/>
          <w:numId w:val="4"/>
        </w:numPr>
        <w:jc w:val="both"/>
        <w:rPr>
          <w:rFonts w:ascii="Times New Roman" w:hAnsi="Times New Roman" w:cs="Times New Roman"/>
          <w:sz w:val="24"/>
          <w:szCs w:val="24"/>
        </w:rPr>
      </w:pPr>
      <w:r w:rsidRPr="00304A38">
        <w:rPr>
          <w:rFonts w:ascii="Times New Roman" w:hAnsi="Times New Roman" w:cs="Times New Roman"/>
          <w:sz w:val="24"/>
          <w:szCs w:val="24"/>
        </w:rPr>
        <w:t>V druhej časti prvej hlave sa piaty diel dopĺňa oddielom 11, ktorý vrátane nadpisu znie:</w:t>
      </w: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„Oddiel 11</w:t>
      </w:r>
    </w:p>
    <w:p w:rsidR="00E96501" w:rsidRPr="00304A38" w:rsidRDefault="00E96501" w:rsidP="00982BC2">
      <w:pPr>
        <w:spacing w:after="0"/>
        <w:jc w:val="center"/>
        <w:rPr>
          <w:rFonts w:ascii="Times New Roman" w:hAnsi="Times New Roman" w:cs="Times New Roman"/>
          <w:sz w:val="24"/>
          <w:szCs w:val="24"/>
        </w:rPr>
      </w:pP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 220ge</w:t>
      </w:r>
    </w:p>
    <w:p w:rsidR="00982BC2" w:rsidRPr="00304A38" w:rsidRDefault="00982BC2" w:rsidP="00982BC2">
      <w:pPr>
        <w:spacing w:after="0"/>
        <w:jc w:val="center"/>
        <w:rPr>
          <w:rFonts w:ascii="Times New Roman" w:hAnsi="Times New Roman" w:cs="Times New Roman"/>
          <w:sz w:val="24"/>
          <w:szCs w:val="24"/>
        </w:rPr>
      </w:pPr>
    </w:p>
    <w:p w:rsidR="00982BC2" w:rsidRPr="00304A38" w:rsidRDefault="00982BC2" w:rsidP="00E96501">
      <w:pPr>
        <w:ind w:left="709" w:firstLine="707"/>
        <w:jc w:val="both"/>
        <w:rPr>
          <w:rFonts w:ascii="Times New Roman" w:hAnsi="Times New Roman" w:cs="Times New Roman"/>
          <w:sz w:val="24"/>
          <w:szCs w:val="24"/>
        </w:rPr>
      </w:pPr>
      <w:r w:rsidRPr="00304A38">
        <w:rPr>
          <w:rFonts w:ascii="Times New Roman" w:hAnsi="Times New Roman" w:cs="Times New Roman"/>
          <w:sz w:val="24"/>
          <w:szCs w:val="24"/>
        </w:rPr>
        <w:t>Na účely sprístupnenia informácií na jednotnom európskom mieste prístupu vytvorenom a prevádzkovanom Európskym orgánom dohľadu (Európsky orgán pre cenné papiere a trhy) predkladá Národnej banke Slovenska verejná akciová spoločnosť informácie podľa § 188 ods. 5, § 201c, § 201e ods. 5 a listiny uložené do zbierky listín podľa § 220gb ods. 1 a 3 súbežne pri ich uverejňovaní alebo uložení listiny do zbierky listín. Informácie sa predkladajú spôsobom a vo forme podľa osobitného predpisu.“.</w:t>
      </w:r>
    </w:p>
    <w:p w:rsidR="00982BC2" w:rsidRPr="00304A38" w:rsidRDefault="00982BC2" w:rsidP="00982BC2">
      <w:pPr>
        <w:spacing w:after="0" w:line="240" w:lineRule="auto"/>
        <w:jc w:val="right"/>
        <w:rPr>
          <w:rFonts w:ascii="Times New Roman" w:hAnsi="Times New Roman" w:cs="Times New Roman"/>
          <w:i/>
          <w:sz w:val="24"/>
          <w:szCs w:val="24"/>
        </w:rPr>
      </w:pPr>
    </w:p>
    <w:p w:rsidR="00982BC2" w:rsidRPr="00304A38" w:rsidRDefault="00982BC2" w:rsidP="00464643">
      <w:pPr>
        <w:pStyle w:val="Odsekzoznamu"/>
        <w:numPr>
          <w:ilvl w:val="0"/>
          <w:numId w:val="4"/>
        </w:numPr>
        <w:spacing w:after="0"/>
        <w:jc w:val="both"/>
        <w:rPr>
          <w:rFonts w:ascii="Times New Roman" w:hAnsi="Times New Roman" w:cs="Times New Roman"/>
          <w:sz w:val="24"/>
          <w:szCs w:val="24"/>
        </w:rPr>
      </w:pPr>
      <w:r w:rsidRPr="00304A38">
        <w:rPr>
          <w:rFonts w:ascii="Times New Roman" w:hAnsi="Times New Roman" w:cs="Times New Roman"/>
          <w:sz w:val="24"/>
          <w:szCs w:val="24"/>
        </w:rPr>
        <w:t>Za § 768t sa vkladá § 768u, ktorý vrátane nadpisu znie:</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 768u</w:t>
      </w: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úprave účinnej od 10. januára 2026</w:t>
      </w:r>
    </w:p>
    <w:p w:rsidR="00982BC2" w:rsidRPr="00304A38" w:rsidRDefault="00982BC2" w:rsidP="00982BC2">
      <w:pPr>
        <w:spacing w:after="0"/>
        <w:jc w:val="center"/>
        <w:rPr>
          <w:rFonts w:ascii="Times New Roman" w:hAnsi="Times New Roman" w:cs="Times New Roman"/>
          <w:sz w:val="24"/>
          <w:szCs w:val="24"/>
        </w:rPr>
      </w:pPr>
    </w:p>
    <w:p w:rsidR="00982BC2" w:rsidRPr="00304A38" w:rsidRDefault="00982BC2" w:rsidP="002844E9">
      <w:pPr>
        <w:spacing w:after="0"/>
        <w:ind w:left="709" w:firstLine="707"/>
        <w:jc w:val="both"/>
        <w:rPr>
          <w:rFonts w:ascii="Times New Roman" w:hAnsi="Times New Roman" w:cs="Times New Roman"/>
          <w:sz w:val="24"/>
          <w:szCs w:val="24"/>
        </w:rPr>
      </w:pPr>
      <w:r w:rsidRPr="00304A38">
        <w:rPr>
          <w:rFonts w:ascii="Times New Roman" w:hAnsi="Times New Roman" w:cs="Times New Roman"/>
          <w:sz w:val="24"/>
          <w:szCs w:val="24"/>
        </w:rPr>
        <w:t>Ustanovenie § 220ge sa prvýkrát použije pri sprístupňovaní informácií po 9. januári 2030.“.</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464643">
      <w:pPr>
        <w:pStyle w:val="Odsekzoznamu"/>
        <w:numPr>
          <w:ilvl w:val="0"/>
          <w:numId w:val="4"/>
        </w:numPr>
        <w:spacing w:after="0"/>
        <w:jc w:val="both"/>
        <w:rPr>
          <w:rFonts w:ascii="Times New Roman" w:hAnsi="Times New Roman" w:cs="Times New Roman"/>
          <w:sz w:val="24"/>
          <w:szCs w:val="24"/>
        </w:rPr>
      </w:pPr>
      <w:r w:rsidRPr="00304A38">
        <w:rPr>
          <w:rFonts w:ascii="Times New Roman" w:hAnsi="Times New Roman" w:cs="Times New Roman"/>
          <w:sz w:val="24"/>
          <w:szCs w:val="24"/>
        </w:rPr>
        <w:t>Príloha sa dopĺňa štrnástym bodom, ktorý znie:</w:t>
      </w:r>
    </w:p>
    <w:p w:rsidR="00982BC2" w:rsidRPr="00304A38" w:rsidRDefault="00982BC2" w:rsidP="002844E9">
      <w:pPr>
        <w:spacing w:after="0"/>
        <w:ind w:left="1134" w:hanging="425"/>
        <w:jc w:val="both"/>
        <w:rPr>
          <w:rFonts w:ascii="Times New Roman" w:hAnsi="Times New Roman" w:cs="Times New Roman"/>
          <w:sz w:val="24"/>
          <w:szCs w:val="24"/>
        </w:rPr>
      </w:pPr>
      <w:r w:rsidRPr="00304A38">
        <w:rPr>
          <w:rFonts w:ascii="Times New Roman" w:hAnsi="Times New Roman" w:cs="Times New Roman"/>
          <w:sz w:val="24"/>
          <w:szCs w:val="24"/>
        </w:rPr>
        <w:t>„14.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2844E9">
      <w:pPr>
        <w:spacing w:after="0"/>
        <w:jc w:val="both"/>
        <w:rPr>
          <w:rFonts w:ascii="Times New Roman" w:hAnsi="Times New Roman" w:cs="Times New Roman"/>
          <w:sz w:val="24"/>
          <w:szCs w:val="24"/>
        </w:rPr>
      </w:pPr>
    </w:p>
    <w:p w:rsidR="00C768A4" w:rsidRPr="00304A38" w:rsidRDefault="00C768A4" w:rsidP="00C768A4">
      <w:pPr>
        <w:keepNext/>
        <w:shd w:val="clear" w:color="auto" w:fill="FFFFFF"/>
        <w:spacing w:after="0" w:line="240" w:lineRule="auto"/>
        <w:jc w:val="center"/>
        <w:outlineLvl w:val="0"/>
        <w:rPr>
          <w:rFonts w:ascii="Times New Roman" w:eastAsia="Calibri" w:hAnsi="Times New Roman" w:cs="Times New Roman"/>
          <w:sz w:val="24"/>
          <w:szCs w:val="24"/>
          <w:lang w:eastAsia="sk-SK"/>
        </w:rPr>
      </w:pPr>
      <w:r w:rsidRPr="00304A38">
        <w:rPr>
          <w:rFonts w:ascii="Times New Roman" w:eastAsia="Calibri" w:hAnsi="Times New Roman" w:cs="Times New Roman"/>
          <w:sz w:val="24"/>
          <w:szCs w:val="24"/>
          <w:lang w:eastAsia="sk-SK"/>
        </w:rPr>
        <w:t>Čl. III</w:t>
      </w:r>
    </w:p>
    <w:p w:rsidR="00C768A4" w:rsidRPr="00304A38" w:rsidRDefault="00C768A4" w:rsidP="00C768A4">
      <w:pPr>
        <w:keepNext/>
        <w:shd w:val="clear" w:color="auto" w:fill="FFFFFF"/>
        <w:spacing w:after="0" w:line="240" w:lineRule="auto"/>
        <w:jc w:val="both"/>
        <w:outlineLvl w:val="0"/>
        <w:rPr>
          <w:rFonts w:ascii="Times New Roman" w:eastAsia="Times New Roman" w:hAnsi="Times New Roman" w:cs="Times New Roman"/>
          <w:sz w:val="24"/>
          <w:szCs w:val="24"/>
          <w:lang w:eastAsia="sk-SK"/>
        </w:rPr>
      </w:pPr>
    </w:p>
    <w:p w:rsidR="00C768A4" w:rsidRPr="00304A38" w:rsidRDefault="00C768A4" w:rsidP="00A15B8F">
      <w:pPr>
        <w:keepNext/>
        <w:shd w:val="clear" w:color="auto" w:fill="FFFFFF"/>
        <w:spacing w:after="0" w:line="240" w:lineRule="auto"/>
        <w:ind w:left="284" w:firstLine="424"/>
        <w:jc w:val="both"/>
        <w:outlineLvl w:val="0"/>
        <w:rPr>
          <w:rFonts w:ascii="Times New Roman" w:eastAsia="Arial Unicode MS" w:hAnsi="Times New Roman" w:cs="Times New Roman"/>
          <w:sz w:val="24"/>
          <w:szCs w:val="24"/>
          <w:lang w:eastAsia="sk-SK"/>
        </w:rPr>
      </w:pPr>
      <w:r w:rsidRPr="00304A38">
        <w:rPr>
          <w:rFonts w:ascii="Times New Roman" w:eastAsia="Arial Unicode MS" w:hAnsi="Times New Roman" w:cs="Times New Roman"/>
          <w:sz w:val="24"/>
          <w:szCs w:val="24"/>
          <w:lang w:eastAsia="sk-SK"/>
        </w:rPr>
        <w:t>Zákon č. 530/1990 Zb. o dlhopisoch v znení zákona č. </w:t>
      </w:r>
      <w:hyperlink r:id="rId9" w:history="1">
        <w:r w:rsidRPr="00304A38">
          <w:rPr>
            <w:rFonts w:ascii="Times New Roman" w:eastAsia="Arial Unicode MS" w:hAnsi="Times New Roman" w:cs="Times New Roman"/>
            <w:sz w:val="24"/>
            <w:szCs w:val="24"/>
            <w:lang w:eastAsia="sk-SK"/>
          </w:rPr>
          <w:t>600/1992 Zb.</w:t>
        </w:r>
      </w:hyperlink>
      <w:r w:rsidRPr="00304A38">
        <w:rPr>
          <w:rFonts w:ascii="Times New Roman" w:eastAsia="Arial Unicode MS" w:hAnsi="Times New Roman" w:cs="Times New Roman"/>
          <w:sz w:val="24"/>
          <w:szCs w:val="24"/>
          <w:lang w:eastAsia="sk-SK"/>
        </w:rPr>
        <w:t xml:space="preserve">, zákona </w:t>
      </w:r>
      <w:r w:rsidRPr="00304A38">
        <w:rPr>
          <w:rFonts w:ascii="Times New Roman" w:eastAsia="Calibri" w:hAnsi="Times New Roman" w:cs="Times New Roman"/>
          <w:sz w:val="24"/>
          <w:szCs w:val="24"/>
          <w:shd w:val="clear" w:color="auto" w:fill="FFFFFF"/>
          <w:lang w:eastAsia="sk-SK"/>
        </w:rPr>
        <w:t xml:space="preserve">Národnej rady Slovenskej republiky </w:t>
      </w:r>
      <w:r w:rsidRPr="00304A38">
        <w:rPr>
          <w:rFonts w:ascii="Times New Roman" w:eastAsia="Arial Unicode MS" w:hAnsi="Times New Roman" w:cs="Times New Roman"/>
          <w:sz w:val="24"/>
          <w:szCs w:val="24"/>
          <w:lang w:eastAsia="sk-SK"/>
        </w:rPr>
        <w:t>č. </w:t>
      </w:r>
      <w:hyperlink r:id="rId10" w:history="1">
        <w:r w:rsidRPr="00304A38">
          <w:rPr>
            <w:rFonts w:ascii="Times New Roman" w:eastAsia="Arial Unicode MS" w:hAnsi="Times New Roman" w:cs="Times New Roman"/>
            <w:sz w:val="24"/>
            <w:szCs w:val="24"/>
            <w:lang w:eastAsia="sk-SK"/>
          </w:rPr>
          <w:t>194/1995 Z. z.</w:t>
        </w:r>
      </w:hyperlink>
      <w:r w:rsidRPr="00304A38">
        <w:rPr>
          <w:rFonts w:ascii="Times New Roman" w:eastAsia="Arial Unicode MS" w:hAnsi="Times New Roman" w:cs="Times New Roman"/>
          <w:sz w:val="24"/>
          <w:szCs w:val="24"/>
          <w:lang w:eastAsia="sk-SK"/>
        </w:rPr>
        <w:t xml:space="preserve">, zákona </w:t>
      </w:r>
      <w:r w:rsidRPr="00304A38">
        <w:rPr>
          <w:rFonts w:ascii="Times New Roman" w:eastAsia="Calibri" w:hAnsi="Times New Roman" w:cs="Times New Roman"/>
          <w:sz w:val="24"/>
          <w:szCs w:val="24"/>
          <w:shd w:val="clear" w:color="auto" w:fill="FFFFFF"/>
          <w:lang w:eastAsia="sk-SK"/>
        </w:rPr>
        <w:t xml:space="preserve">Národnej rady Slovenskej republiky </w:t>
      </w:r>
      <w:r w:rsidRPr="00304A38">
        <w:rPr>
          <w:rFonts w:ascii="Times New Roman" w:eastAsia="Arial Unicode MS" w:hAnsi="Times New Roman" w:cs="Times New Roman"/>
          <w:sz w:val="24"/>
          <w:szCs w:val="24"/>
          <w:lang w:eastAsia="sk-SK"/>
        </w:rPr>
        <w:t>č. </w:t>
      </w:r>
      <w:hyperlink r:id="rId11" w:history="1">
        <w:r w:rsidRPr="00304A38">
          <w:rPr>
            <w:rFonts w:ascii="Times New Roman" w:eastAsia="Arial Unicode MS" w:hAnsi="Times New Roman" w:cs="Times New Roman"/>
            <w:sz w:val="24"/>
            <w:szCs w:val="24"/>
            <w:lang w:eastAsia="sk-SK"/>
          </w:rPr>
          <w:t>58/1996 Z. z.</w:t>
        </w:r>
      </w:hyperlink>
      <w:r w:rsidRPr="00304A38">
        <w:rPr>
          <w:rFonts w:ascii="Times New Roman" w:eastAsia="Arial Unicode MS" w:hAnsi="Times New Roman" w:cs="Times New Roman"/>
          <w:sz w:val="24"/>
          <w:szCs w:val="24"/>
          <w:lang w:eastAsia="sk-SK"/>
        </w:rPr>
        <w:t>, zákona č. </w:t>
      </w:r>
      <w:hyperlink r:id="rId12" w:history="1">
        <w:r w:rsidRPr="00304A38">
          <w:rPr>
            <w:rFonts w:ascii="Times New Roman" w:eastAsia="Arial Unicode MS" w:hAnsi="Times New Roman" w:cs="Times New Roman"/>
            <w:sz w:val="24"/>
            <w:szCs w:val="24"/>
            <w:lang w:eastAsia="sk-SK"/>
          </w:rPr>
          <w:t>355/1997 Z. z.</w:t>
        </w:r>
      </w:hyperlink>
      <w:r w:rsidRPr="00304A38">
        <w:rPr>
          <w:rFonts w:ascii="Times New Roman" w:eastAsia="Arial Unicode MS" w:hAnsi="Times New Roman" w:cs="Times New Roman"/>
          <w:sz w:val="24"/>
          <w:szCs w:val="24"/>
          <w:lang w:eastAsia="sk-SK"/>
        </w:rPr>
        <w:t>, zákona č. </w:t>
      </w:r>
      <w:hyperlink r:id="rId13" w:history="1">
        <w:r w:rsidRPr="00304A38">
          <w:rPr>
            <w:rFonts w:ascii="Times New Roman" w:eastAsia="Arial Unicode MS" w:hAnsi="Times New Roman" w:cs="Times New Roman"/>
            <w:sz w:val="24"/>
            <w:szCs w:val="24"/>
            <w:lang w:eastAsia="sk-SK"/>
          </w:rPr>
          <w:t>361/1999 Z. z.</w:t>
        </w:r>
      </w:hyperlink>
      <w:r w:rsidRPr="00304A38">
        <w:rPr>
          <w:rFonts w:ascii="Times New Roman" w:eastAsia="Arial Unicode MS" w:hAnsi="Times New Roman" w:cs="Times New Roman"/>
          <w:sz w:val="24"/>
          <w:szCs w:val="24"/>
          <w:lang w:eastAsia="sk-SK"/>
        </w:rPr>
        <w:t>, zákona č. </w:t>
      </w:r>
      <w:hyperlink r:id="rId14" w:history="1">
        <w:r w:rsidRPr="00304A38">
          <w:rPr>
            <w:rFonts w:ascii="Times New Roman" w:eastAsia="Arial Unicode MS" w:hAnsi="Times New Roman" w:cs="Times New Roman"/>
            <w:sz w:val="24"/>
            <w:szCs w:val="24"/>
            <w:lang w:eastAsia="sk-SK"/>
          </w:rPr>
          <w:t>103/2000 Z. z.</w:t>
        </w:r>
      </w:hyperlink>
      <w:r w:rsidRPr="00304A38">
        <w:rPr>
          <w:rFonts w:ascii="Times New Roman" w:eastAsia="Arial Unicode MS" w:hAnsi="Times New Roman" w:cs="Times New Roman"/>
          <w:sz w:val="24"/>
          <w:szCs w:val="24"/>
          <w:lang w:eastAsia="sk-SK"/>
        </w:rPr>
        <w:t>, zákona č. </w:t>
      </w:r>
      <w:hyperlink r:id="rId15" w:history="1">
        <w:r w:rsidRPr="00304A38">
          <w:rPr>
            <w:rFonts w:ascii="Times New Roman" w:eastAsia="Arial Unicode MS" w:hAnsi="Times New Roman" w:cs="Times New Roman"/>
            <w:sz w:val="24"/>
            <w:szCs w:val="24"/>
            <w:lang w:eastAsia="sk-SK"/>
          </w:rPr>
          <w:t>329/2000 Z. z.</w:t>
        </w:r>
      </w:hyperlink>
      <w:r w:rsidRPr="00304A38">
        <w:rPr>
          <w:rFonts w:ascii="Times New Roman" w:eastAsia="Arial Unicode MS" w:hAnsi="Times New Roman" w:cs="Times New Roman"/>
          <w:sz w:val="24"/>
          <w:szCs w:val="24"/>
          <w:lang w:eastAsia="sk-SK"/>
        </w:rPr>
        <w:t>, zákona č. </w:t>
      </w:r>
      <w:hyperlink r:id="rId16" w:history="1">
        <w:r w:rsidRPr="00304A38">
          <w:rPr>
            <w:rFonts w:ascii="Times New Roman" w:eastAsia="Arial Unicode MS" w:hAnsi="Times New Roman" w:cs="Times New Roman"/>
            <w:sz w:val="24"/>
            <w:szCs w:val="24"/>
            <w:lang w:eastAsia="sk-SK"/>
          </w:rPr>
          <w:t>566/2001 Z. z.</w:t>
        </w:r>
      </w:hyperlink>
      <w:r w:rsidRPr="00304A38">
        <w:rPr>
          <w:rFonts w:ascii="Times New Roman" w:eastAsia="Arial Unicode MS" w:hAnsi="Times New Roman" w:cs="Times New Roman"/>
          <w:sz w:val="24"/>
          <w:szCs w:val="24"/>
          <w:lang w:eastAsia="sk-SK"/>
        </w:rPr>
        <w:t>, zákona č. </w:t>
      </w:r>
      <w:hyperlink r:id="rId17" w:history="1">
        <w:r w:rsidRPr="00304A38">
          <w:rPr>
            <w:rFonts w:ascii="Times New Roman" w:eastAsia="Arial Unicode MS" w:hAnsi="Times New Roman" w:cs="Times New Roman"/>
            <w:sz w:val="24"/>
            <w:szCs w:val="24"/>
            <w:lang w:eastAsia="sk-SK"/>
          </w:rPr>
          <w:t>96/2002 Z. z.</w:t>
        </w:r>
      </w:hyperlink>
      <w:r w:rsidRPr="00304A38">
        <w:rPr>
          <w:rFonts w:ascii="Times New Roman" w:eastAsia="Arial Unicode MS" w:hAnsi="Times New Roman" w:cs="Times New Roman"/>
          <w:sz w:val="24"/>
          <w:szCs w:val="24"/>
          <w:lang w:eastAsia="sk-SK"/>
        </w:rPr>
        <w:t>, zákona č. </w:t>
      </w:r>
      <w:hyperlink r:id="rId18" w:history="1">
        <w:r w:rsidRPr="00304A38">
          <w:rPr>
            <w:rFonts w:ascii="Times New Roman" w:eastAsia="Arial Unicode MS" w:hAnsi="Times New Roman" w:cs="Times New Roman"/>
            <w:sz w:val="24"/>
            <w:szCs w:val="24"/>
            <w:lang w:eastAsia="sk-SK"/>
          </w:rPr>
          <w:t>430/2002 Z. z.</w:t>
        </w:r>
      </w:hyperlink>
      <w:r w:rsidRPr="00304A38">
        <w:rPr>
          <w:rFonts w:ascii="Times New Roman" w:eastAsia="Arial Unicode MS" w:hAnsi="Times New Roman" w:cs="Times New Roman"/>
          <w:sz w:val="24"/>
          <w:szCs w:val="24"/>
          <w:lang w:eastAsia="sk-SK"/>
        </w:rPr>
        <w:t>, zákona č. </w:t>
      </w:r>
      <w:hyperlink r:id="rId19" w:history="1">
        <w:r w:rsidRPr="00304A38">
          <w:rPr>
            <w:rFonts w:ascii="Times New Roman" w:eastAsia="Arial Unicode MS" w:hAnsi="Times New Roman" w:cs="Times New Roman"/>
            <w:sz w:val="24"/>
            <w:szCs w:val="24"/>
            <w:lang w:eastAsia="sk-SK"/>
          </w:rPr>
          <w:t>594/2003 Z. z.</w:t>
        </w:r>
      </w:hyperlink>
      <w:r w:rsidRPr="00304A38">
        <w:rPr>
          <w:rFonts w:ascii="Times New Roman" w:eastAsia="Arial Unicode MS" w:hAnsi="Times New Roman" w:cs="Times New Roman"/>
          <w:sz w:val="24"/>
          <w:szCs w:val="24"/>
          <w:lang w:eastAsia="sk-SK"/>
        </w:rPr>
        <w:t>, zákona č. </w:t>
      </w:r>
      <w:hyperlink r:id="rId20" w:history="1">
        <w:r w:rsidRPr="00304A38">
          <w:rPr>
            <w:rFonts w:ascii="Times New Roman" w:eastAsia="Arial Unicode MS" w:hAnsi="Times New Roman" w:cs="Times New Roman"/>
            <w:sz w:val="24"/>
            <w:szCs w:val="24"/>
            <w:lang w:eastAsia="sk-SK"/>
          </w:rPr>
          <w:t>747/2004 Z. z.</w:t>
        </w:r>
      </w:hyperlink>
      <w:r w:rsidRPr="00304A38">
        <w:rPr>
          <w:rFonts w:ascii="Times New Roman" w:eastAsia="Arial Unicode MS" w:hAnsi="Times New Roman" w:cs="Times New Roman"/>
          <w:sz w:val="24"/>
          <w:szCs w:val="24"/>
          <w:lang w:eastAsia="sk-SK"/>
        </w:rPr>
        <w:t>, zákona č. </w:t>
      </w:r>
      <w:hyperlink r:id="rId21" w:history="1">
        <w:r w:rsidRPr="00304A38">
          <w:rPr>
            <w:rFonts w:ascii="Times New Roman" w:eastAsia="Arial Unicode MS" w:hAnsi="Times New Roman" w:cs="Times New Roman"/>
            <w:sz w:val="24"/>
            <w:szCs w:val="24"/>
            <w:lang w:eastAsia="sk-SK"/>
          </w:rPr>
          <w:t>336/2005 Z. z.</w:t>
        </w:r>
      </w:hyperlink>
      <w:r w:rsidRPr="00304A38">
        <w:rPr>
          <w:rFonts w:ascii="Times New Roman" w:eastAsia="Arial Unicode MS" w:hAnsi="Times New Roman" w:cs="Times New Roman"/>
          <w:sz w:val="24"/>
          <w:szCs w:val="24"/>
          <w:lang w:eastAsia="sk-SK"/>
        </w:rPr>
        <w:t>, zákona č. </w:t>
      </w:r>
      <w:hyperlink r:id="rId22" w:history="1">
        <w:r w:rsidRPr="00304A38">
          <w:rPr>
            <w:rFonts w:ascii="Times New Roman" w:eastAsia="Arial Unicode MS" w:hAnsi="Times New Roman" w:cs="Times New Roman"/>
            <w:sz w:val="24"/>
            <w:szCs w:val="24"/>
            <w:lang w:eastAsia="sk-SK"/>
          </w:rPr>
          <w:t>209/2007 Z. z.</w:t>
        </w:r>
      </w:hyperlink>
      <w:r w:rsidRPr="00304A38">
        <w:rPr>
          <w:rFonts w:ascii="Times New Roman" w:eastAsia="Arial Unicode MS" w:hAnsi="Times New Roman" w:cs="Times New Roman"/>
          <w:sz w:val="24"/>
          <w:szCs w:val="24"/>
          <w:lang w:eastAsia="sk-SK"/>
        </w:rPr>
        <w:t>, zákona č. </w:t>
      </w:r>
      <w:hyperlink r:id="rId23" w:history="1">
        <w:r w:rsidRPr="00304A38">
          <w:rPr>
            <w:rFonts w:ascii="Times New Roman" w:eastAsia="Arial Unicode MS" w:hAnsi="Times New Roman" w:cs="Times New Roman"/>
            <w:sz w:val="24"/>
            <w:szCs w:val="24"/>
            <w:lang w:eastAsia="sk-SK"/>
          </w:rPr>
          <w:t>659/2007 Z. z.</w:t>
        </w:r>
      </w:hyperlink>
      <w:r w:rsidRPr="00304A38">
        <w:rPr>
          <w:rFonts w:ascii="Times New Roman" w:eastAsia="Arial Unicode MS" w:hAnsi="Times New Roman" w:cs="Times New Roman"/>
          <w:sz w:val="24"/>
          <w:szCs w:val="24"/>
          <w:lang w:eastAsia="sk-SK"/>
        </w:rPr>
        <w:t>, zákona č. </w:t>
      </w:r>
      <w:hyperlink r:id="rId24" w:history="1">
        <w:r w:rsidRPr="00304A38">
          <w:rPr>
            <w:rFonts w:ascii="Times New Roman" w:eastAsia="Arial Unicode MS" w:hAnsi="Times New Roman" w:cs="Times New Roman"/>
            <w:sz w:val="24"/>
            <w:szCs w:val="24"/>
            <w:lang w:eastAsia="sk-SK"/>
          </w:rPr>
          <w:t>552/2008 Z. z.</w:t>
        </w:r>
      </w:hyperlink>
      <w:r w:rsidRPr="00304A38">
        <w:rPr>
          <w:rFonts w:ascii="Times New Roman" w:eastAsia="Arial Unicode MS" w:hAnsi="Times New Roman" w:cs="Times New Roman"/>
          <w:sz w:val="24"/>
          <w:szCs w:val="24"/>
          <w:lang w:eastAsia="sk-SK"/>
        </w:rPr>
        <w:t>, zákona č. </w:t>
      </w:r>
      <w:hyperlink r:id="rId25" w:history="1">
        <w:r w:rsidRPr="00304A38">
          <w:rPr>
            <w:rFonts w:ascii="Times New Roman" w:eastAsia="Arial Unicode MS" w:hAnsi="Times New Roman" w:cs="Times New Roman"/>
            <w:sz w:val="24"/>
            <w:szCs w:val="24"/>
            <w:lang w:eastAsia="sk-SK"/>
          </w:rPr>
          <w:t>276/2009 Z. z.</w:t>
        </w:r>
      </w:hyperlink>
      <w:r w:rsidRPr="00304A38">
        <w:rPr>
          <w:rFonts w:ascii="Times New Roman" w:eastAsia="Arial Unicode MS" w:hAnsi="Times New Roman" w:cs="Times New Roman"/>
          <w:sz w:val="24"/>
          <w:szCs w:val="24"/>
          <w:lang w:eastAsia="sk-SK"/>
        </w:rPr>
        <w:t>, zákona č. </w:t>
      </w:r>
      <w:hyperlink r:id="rId26" w:history="1">
        <w:r w:rsidRPr="00304A38">
          <w:rPr>
            <w:rFonts w:ascii="Times New Roman" w:eastAsia="Arial Unicode MS" w:hAnsi="Times New Roman" w:cs="Times New Roman"/>
            <w:sz w:val="24"/>
            <w:szCs w:val="24"/>
            <w:lang w:eastAsia="sk-SK"/>
          </w:rPr>
          <w:t>200/2011 Z. z.</w:t>
        </w:r>
      </w:hyperlink>
      <w:r w:rsidRPr="00304A38">
        <w:rPr>
          <w:rFonts w:ascii="Times New Roman" w:eastAsia="Arial Unicode MS" w:hAnsi="Times New Roman" w:cs="Times New Roman"/>
          <w:sz w:val="24"/>
          <w:szCs w:val="24"/>
          <w:lang w:eastAsia="sk-SK"/>
        </w:rPr>
        <w:t>, zákona č. </w:t>
      </w:r>
      <w:hyperlink r:id="rId27" w:history="1">
        <w:r w:rsidRPr="00304A38">
          <w:rPr>
            <w:rFonts w:ascii="Times New Roman" w:eastAsia="Arial Unicode MS" w:hAnsi="Times New Roman" w:cs="Times New Roman"/>
            <w:sz w:val="24"/>
            <w:szCs w:val="24"/>
            <w:lang w:eastAsia="sk-SK"/>
          </w:rPr>
          <w:t>296/2012 Z. z.</w:t>
        </w:r>
      </w:hyperlink>
      <w:r w:rsidRPr="00304A38">
        <w:rPr>
          <w:rFonts w:ascii="Times New Roman" w:eastAsia="Arial Unicode MS" w:hAnsi="Times New Roman" w:cs="Times New Roman"/>
          <w:sz w:val="24"/>
          <w:szCs w:val="24"/>
          <w:lang w:eastAsia="sk-SK"/>
        </w:rPr>
        <w:t>, zákona č. </w:t>
      </w:r>
      <w:hyperlink r:id="rId28" w:history="1">
        <w:r w:rsidRPr="00304A38">
          <w:rPr>
            <w:rFonts w:ascii="Times New Roman" w:eastAsia="Arial Unicode MS" w:hAnsi="Times New Roman" w:cs="Times New Roman"/>
            <w:sz w:val="24"/>
            <w:szCs w:val="24"/>
            <w:lang w:eastAsia="sk-SK"/>
          </w:rPr>
          <w:t>36/2013 Z. z.</w:t>
        </w:r>
      </w:hyperlink>
      <w:r w:rsidRPr="00304A38">
        <w:rPr>
          <w:rFonts w:ascii="Times New Roman" w:eastAsia="Arial Unicode MS" w:hAnsi="Times New Roman" w:cs="Times New Roman"/>
          <w:sz w:val="24"/>
          <w:szCs w:val="24"/>
          <w:lang w:eastAsia="sk-SK"/>
        </w:rPr>
        <w:t>, zákona č. </w:t>
      </w:r>
      <w:hyperlink r:id="rId29" w:history="1">
        <w:r w:rsidRPr="00304A38">
          <w:rPr>
            <w:rFonts w:ascii="Times New Roman" w:eastAsia="Arial Unicode MS" w:hAnsi="Times New Roman" w:cs="Times New Roman"/>
            <w:sz w:val="24"/>
            <w:szCs w:val="24"/>
            <w:lang w:eastAsia="sk-SK"/>
          </w:rPr>
          <w:t>206/2014 Z. z.</w:t>
        </w:r>
      </w:hyperlink>
      <w:r w:rsidRPr="00304A38">
        <w:rPr>
          <w:rFonts w:ascii="Times New Roman" w:eastAsia="Arial Unicode MS" w:hAnsi="Times New Roman" w:cs="Times New Roman"/>
          <w:sz w:val="24"/>
          <w:szCs w:val="24"/>
          <w:lang w:eastAsia="sk-SK"/>
        </w:rPr>
        <w:t>, zákona č. </w:t>
      </w:r>
      <w:hyperlink r:id="rId30" w:history="1">
        <w:r w:rsidRPr="00304A38">
          <w:rPr>
            <w:rFonts w:ascii="Times New Roman" w:eastAsia="Arial Unicode MS" w:hAnsi="Times New Roman" w:cs="Times New Roman"/>
            <w:sz w:val="24"/>
            <w:szCs w:val="24"/>
            <w:lang w:eastAsia="sk-SK"/>
          </w:rPr>
          <w:t>39/2015 Z. z.</w:t>
        </w:r>
      </w:hyperlink>
      <w:r w:rsidRPr="00304A38">
        <w:rPr>
          <w:rFonts w:ascii="Times New Roman" w:eastAsia="Arial Unicode MS" w:hAnsi="Times New Roman" w:cs="Times New Roman"/>
          <w:sz w:val="24"/>
          <w:szCs w:val="24"/>
          <w:lang w:eastAsia="sk-SK"/>
        </w:rPr>
        <w:t>, zákona č. </w:t>
      </w:r>
      <w:hyperlink r:id="rId31" w:history="1">
        <w:r w:rsidRPr="00304A38">
          <w:rPr>
            <w:rFonts w:ascii="Times New Roman" w:eastAsia="Arial Unicode MS" w:hAnsi="Times New Roman" w:cs="Times New Roman"/>
            <w:sz w:val="24"/>
            <w:szCs w:val="24"/>
            <w:lang w:eastAsia="sk-SK"/>
          </w:rPr>
          <w:t>125/2016 Z. z.</w:t>
        </w:r>
      </w:hyperlink>
      <w:r w:rsidRPr="00304A38">
        <w:rPr>
          <w:rFonts w:ascii="Times New Roman" w:eastAsia="Arial Unicode MS" w:hAnsi="Times New Roman" w:cs="Times New Roman"/>
          <w:sz w:val="24"/>
          <w:szCs w:val="24"/>
          <w:lang w:eastAsia="sk-SK"/>
        </w:rPr>
        <w:t>, zákona č. </w:t>
      </w:r>
      <w:hyperlink r:id="rId32" w:history="1">
        <w:r w:rsidRPr="00304A38">
          <w:rPr>
            <w:rFonts w:ascii="Times New Roman" w:eastAsia="Arial Unicode MS" w:hAnsi="Times New Roman" w:cs="Times New Roman"/>
            <w:sz w:val="24"/>
            <w:szCs w:val="24"/>
            <w:lang w:eastAsia="sk-SK"/>
          </w:rPr>
          <w:t>279/2017 Z. z.</w:t>
        </w:r>
      </w:hyperlink>
      <w:r w:rsidRPr="00304A38">
        <w:rPr>
          <w:rFonts w:ascii="Times New Roman" w:eastAsia="Arial Unicode MS" w:hAnsi="Times New Roman" w:cs="Times New Roman"/>
          <w:sz w:val="24"/>
          <w:szCs w:val="24"/>
          <w:lang w:eastAsia="sk-SK"/>
        </w:rPr>
        <w:t>, zákona č. </w:t>
      </w:r>
      <w:hyperlink r:id="rId33" w:history="1">
        <w:r w:rsidRPr="00304A38">
          <w:rPr>
            <w:rFonts w:ascii="Times New Roman" w:eastAsia="Arial Unicode MS" w:hAnsi="Times New Roman" w:cs="Times New Roman"/>
            <w:sz w:val="24"/>
            <w:szCs w:val="24"/>
            <w:lang w:eastAsia="sk-SK"/>
          </w:rPr>
          <w:t>454/2021 Z. z.</w:t>
        </w:r>
      </w:hyperlink>
      <w:r w:rsidRPr="00304A38">
        <w:rPr>
          <w:rFonts w:ascii="Times New Roman" w:eastAsia="Arial Unicode MS" w:hAnsi="Times New Roman" w:cs="Times New Roman"/>
          <w:sz w:val="24"/>
          <w:szCs w:val="24"/>
          <w:lang w:eastAsia="sk-SK"/>
        </w:rPr>
        <w:t>, zákona č. </w:t>
      </w:r>
      <w:hyperlink r:id="rId34" w:history="1">
        <w:r w:rsidRPr="00304A38">
          <w:rPr>
            <w:rFonts w:ascii="Times New Roman" w:eastAsia="Arial Unicode MS" w:hAnsi="Times New Roman" w:cs="Times New Roman"/>
            <w:sz w:val="24"/>
            <w:szCs w:val="24"/>
            <w:lang w:eastAsia="sk-SK"/>
          </w:rPr>
          <w:t>389/2022 Z. z.</w:t>
        </w:r>
      </w:hyperlink>
      <w:r w:rsidRPr="00304A38">
        <w:rPr>
          <w:rFonts w:ascii="Times New Roman" w:eastAsia="Arial Unicode MS" w:hAnsi="Times New Roman" w:cs="Times New Roman"/>
          <w:sz w:val="24"/>
          <w:szCs w:val="24"/>
          <w:lang w:eastAsia="sk-SK"/>
        </w:rPr>
        <w:t xml:space="preserve"> a zákona č. 355/2024 Z. z. sa dopĺňa takto:   </w:t>
      </w:r>
    </w:p>
    <w:p w:rsidR="00C768A4" w:rsidRPr="00304A38" w:rsidRDefault="00C768A4" w:rsidP="00C768A4">
      <w:pPr>
        <w:spacing w:after="0" w:line="240" w:lineRule="auto"/>
        <w:rPr>
          <w:rFonts w:ascii="Times New Roman" w:eastAsia="Times New Roman" w:hAnsi="Times New Roman" w:cs="Times New Roman"/>
          <w:sz w:val="24"/>
          <w:szCs w:val="24"/>
          <w:lang w:eastAsia="sk-SK"/>
        </w:rPr>
      </w:pPr>
    </w:p>
    <w:p w:rsidR="00C768A4" w:rsidRPr="00304A38" w:rsidRDefault="00C768A4" w:rsidP="00C768A4">
      <w:pPr>
        <w:spacing w:after="0" w:line="276" w:lineRule="auto"/>
        <w:ind w:firstLine="284"/>
        <w:jc w:val="both"/>
        <w:rPr>
          <w:rFonts w:ascii="Times New Roman" w:eastAsia="Times New Roman" w:hAnsi="Times New Roman" w:cs="Times New Roman"/>
          <w:noProof/>
          <w:sz w:val="24"/>
          <w:szCs w:val="24"/>
          <w:lang w:eastAsia="sk-SK"/>
        </w:rPr>
      </w:pPr>
      <w:r w:rsidRPr="00304A38">
        <w:rPr>
          <w:rFonts w:ascii="Times New Roman" w:eastAsia="Times New Roman" w:hAnsi="Times New Roman" w:cs="Times New Roman"/>
          <w:noProof/>
          <w:sz w:val="24"/>
          <w:szCs w:val="24"/>
          <w:lang w:eastAsia="sk-SK"/>
        </w:rPr>
        <w:t xml:space="preserve">§ 19a sa dopĺňa odsekmi 6 až 9, ktoré znejú:   </w:t>
      </w:r>
    </w:p>
    <w:p w:rsidR="00C768A4" w:rsidRPr="00304A38" w:rsidRDefault="00C768A4" w:rsidP="00304A38">
      <w:pPr>
        <w:spacing w:after="0" w:line="276" w:lineRule="auto"/>
        <w:ind w:left="284" w:firstLine="360"/>
        <w:jc w:val="both"/>
        <w:rPr>
          <w:rFonts w:ascii="Times New Roman" w:eastAsia="Times New Roman" w:hAnsi="Times New Roman" w:cs="Times New Roman"/>
          <w:noProof/>
          <w:sz w:val="24"/>
          <w:szCs w:val="24"/>
          <w:lang w:eastAsia="sk-SK"/>
        </w:rPr>
      </w:pPr>
      <w:r w:rsidRPr="00304A38">
        <w:rPr>
          <w:rFonts w:ascii="Times New Roman" w:eastAsia="Times New Roman" w:hAnsi="Times New Roman" w:cs="Times New Roman"/>
          <w:noProof/>
          <w:sz w:val="24"/>
          <w:szCs w:val="24"/>
          <w:lang w:eastAsia="sk-SK"/>
        </w:rPr>
        <w:t xml:space="preserve">„(6) Celkový poplatok za obstaranie predaja štátnych dlhopisov pre občanov na burze cenných papierov pre fyzickú osobu, ktorá štátne dlhopisy pre občanov nadobudla upísaním pri ich vydaní, alebo pre fyzickú osobu, ktorá štátne dlhopisy pre občanov nadobudla na základe právoplatného rozhodnutia o dedičstve od fyzickej osoby, ktorá štátne dlhopisy pre občanov nadobudla upísaním pri ich vydaní, môže byť najviac </w:t>
      </w:r>
    </w:p>
    <w:p w:rsidR="00C768A4" w:rsidRPr="00304A38" w:rsidRDefault="00C768A4" w:rsidP="00464643">
      <w:pPr>
        <w:numPr>
          <w:ilvl w:val="0"/>
          <w:numId w:val="22"/>
        </w:numPr>
        <w:spacing w:after="0" w:line="276" w:lineRule="auto"/>
        <w:contextualSpacing/>
        <w:jc w:val="both"/>
        <w:rPr>
          <w:rFonts w:ascii="Times New Roman" w:eastAsia="Calibri" w:hAnsi="Times New Roman" w:cs="Times New Roman"/>
          <w:noProof/>
          <w:sz w:val="24"/>
          <w:szCs w:val="24"/>
        </w:rPr>
      </w:pPr>
      <w:r w:rsidRPr="00304A38">
        <w:rPr>
          <w:rFonts w:ascii="Times New Roman" w:eastAsia="Calibri" w:hAnsi="Times New Roman" w:cs="Times New Roman"/>
          <w:noProof/>
          <w:sz w:val="24"/>
          <w:szCs w:val="24"/>
        </w:rPr>
        <w:t>10 eur pri objeme burzového obchodu do 10 000 eur,</w:t>
      </w:r>
    </w:p>
    <w:p w:rsidR="00C768A4" w:rsidRPr="00304A38" w:rsidRDefault="00C768A4" w:rsidP="00464643">
      <w:pPr>
        <w:numPr>
          <w:ilvl w:val="0"/>
          <w:numId w:val="22"/>
        </w:numPr>
        <w:spacing w:after="0" w:line="276" w:lineRule="auto"/>
        <w:contextualSpacing/>
        <w:jc w:val="both"/>
        <w:rPr>
          <w:rFonts w:ascii="Times New Roman" w:eastAsia="Calibri" w:hAnsi="Times New Roman" w:cs="Times New Roman"/>
          <w:noProof/>
          <w:sz w:val="24"/>
          <w:szCs w:val="24"/>
        </w:rPr>
      </w:pPr>
      <w:r w:rsidRPr="00304A38">
        <w:rPr>
          <w:rFonts w:ascii="Times New Roman" w:eastAsia="Calibri" w:hAnsi="Times New Roman" w:cs="Times New Roman"/>
          <w:noProof/>
          <w:sz w:val="24"/>
          <w:szCs w:val="24"/>
        </w:rPr>
        <w:t>50 eur pri objeme burzového obchodu  od 10 001 eur do 50 000 eur,</w:t>
      </w:r>
    </w:p>
    <w:p w:rsidR="00304A38" w:rsidRPr="00304A38" w:rsidRDefault="00C768A4" w:rsidP="00304A38">
      <w:pPr>
        <w:numPr>
          <w:ilvl w:val="0"/>
          <w:numId w:val="22"/>
        </w:numPr>
        <w:spacing w:after="0" w:line="276" w:lineRule="auto"/>
        <w:contextualSpacing/>
        <w:jc w:val="both"/>
        <w:rPr>
          <w:rFonts w:ascii="Times New Roman" w:eastAsia="Calibri" w:hAnsi="Times New Roman" w:cs="Times New Roman"/>
          <w:noProof/>
          <w:sz w:val="24"/>
          <w:szCs w:val="24"/>
        </w:rPr>
      </w:pPr>
      <w:r w:rsidRPr="00304A38">
        <w:rPr>
          <w:rFonts w:ascii="Times New Roman" w:eastAsia="Calibri" w:hAnsi="Times New Roman" w:cs="Times New Roman"/>
          <w:noProof/>
          <w:sz w:val="24"/>
          <w:szCs w:val="24"/>
        </w:rPr>
        <w:t xml:space="preserve">100 eur pri objeme burzového obchodu od 50 001 eur do 100 000 eur. </w:t>
      </w:r>
    </w:p>
    <w:p w:rsidR="00304A38" w:rsidRDefault="00304A38" w:rsidP="00304A38">
      <w:pPr>
        <w:spacing w:after="0" w:line="276" w:lineRule="auto"/>
        <w:ind w:left="284" w:firstLine="360"/>
        <w:jc w:val="both"/>
        <w:rPr>
          <w:rFonts w:ascii="Times New Roman" w:eastAsia="Times New Roman" w:hAnsi="Times New Roman" w:cs="Times New Roman"/>
          <w:sz w:val="24"/>
          <w:szCs w:val="24"/>
          <w:lang w:eastAsia="sk-SK"/>
        </w:rPr>
      </w:pPr>
    </w:p>
    <w:p w:rsidR="00C768A4" w:rsidRPr="00304A38" w:rsidRDefault="00C768A4" w:rsidP="00A15B8F">
      <w:pPr>
        <w:spacing w:after="0" w:line="276" w:lineRule="auto"/>
        <w:ind w:left="284" w:firstLine="360"/>
        <w:jc w:val="both"/>
        <w:rPr>
          <w:rFonts w:ascii="Times New Roman" w:eastAsia="Times New Roman" w:hAnsi="Times New Roman" w:cs="Times New Roman"/>
          <w:sz w:val="24"/>
          <w:szCs w:val="24"/>
          <w:lang w:eastAsia="sk-SK"/>
        </w:rPr>
      </w:pPr>
      <w:r w:rsidRPr="00304A38">
        <w:rPr>
          <w:rFonts w:ascii="Times New Roman" w:eastAsia="Times New Roman" w:hAnsi="Times New Roman" w:cs="Times New Roman"/>
          <w:sz w:val="24"/>
          <w:szCs w:val="24"/>
          <w:lang w:eastAsia="sk-SK"/>
        </w:rPr>
        <w:t xml:space="preserve">(7) </w:t>
      </w:r>
      <w:bookmarkStart w:id="0" w:name="_Hlk194492362"/>
      <w:r w:rsidRPr="00304A38">
        <w:rPr>
          <w:rFonts w:ascii="Times New Roman" w:eastAsia="Times New Roman" w:hAnsi="Times New Roman" w:cs="Times New Roman"/>
          <w:sz w:val="24"/>
          <w:szCs w:val="24"/>
          <w:lang w:eastAsia="sk-SK"/>
        </w:rPr>
        <w:t xml:space="preserve">Celkový poplatok podľa odseku 6 je od fyzickej osoby, </w:t>
      </w:r>
      <w:bookmarkStart w:id="1" w:name="_Hlk194658930"/>
      <w:r w:rsidRPr="00304A38">
        <w:rPr>
          <w:rFonts w:ascii="Times New Roman" w:eastAsia="Times New Roman" w:hAnsi="Times New Roman" w:cs="Times New Roman"/>
          <w:sz w:val="24"/>
          <w:szCs w:val="24"/>
          <w:lang w:eastAsia="sk-SK"/>
        </w:rPr>
        <w:t xml:space="preserve">pre ktorú sa obstaráva predaj štátnych dlhopisov pre občanov, </w:t>
      </w:r>
      <w:bookmarkEnd w:id="1"/>
      <w:r w:rsidRPr="00304A38">
        <w:rPr>
          <w:rFonts w:ascii="Times New Roman" w:eastAsia="Times New Roman" w:hAnsi="Times New Roman" w:cs="Times New Roman"/>
          <w:sz w:val="24"/>
          <w:szCs w:val="24"/>
          <w:lang w:eastAsia="sk-SK"/>
        </w:rPr>
        <w:t>oprávnená vybrať banka, zahraničná banka, obchodník s cennými papiermi alebo zahraničný obchodník s cennými papiermi</w:t>
      </w:r>
      <w:bookmarkEnd w:id="0"/>
      <w:r w:rsidRPr="00304A38">
        <w:rPr>
          <w:rFonts w:ascii="Times New Roman" w:eastAsia="Times New Roman" w:hAnsi="Times New Roman" w:cs="Times New Roman"/>
          <w:sz w:val="24"/>
          <w:szCs w:val="24"/>
          <w:lang w:eastAsia="sk-SK"/>
        </w:rPr>
        <w:t xml:space="preserve">. V celkovom poplatku podľa odseku 6 je zahrnutý aj poplatok burze cenných papierov za vykonanie burzového obchodu a poplatok centrálnemu depozitárovi cenných papierov za zúčtovanie a vyrovnanie  obchodu so štátnymi dlhopismi pre občanov.   </w:t>
      </w:r>
    </w:p>
    <w:p w:rsidR="00C768A4" w:rsidRPr="00304A38" w:rsidRDefault="00C768A4" w:rsidP="00A15B8F">
      <w:pPr>
        <w:spacing w:after="0" w:line="276" w:lineRule="auto"/>
        <w:ind w:left="284" w:firstLine="424"/>
        <w:jc w:val="both"/>
        <w:rPr>
          <w:rFonts w:ascii="Times New Roman" w:eastAsia="Times New Roman" w:hAnsi="Times New Roman" w:cs="Times New Roman"/>
          <w:noProof/>
          <w:sz w:val="24"/>
          <w:szCs w:val="24"/>
          <w:lang w:eastAsia="sk-SK"/>
        </w:rPr>
      </w:pPr>
      <w:r w:rsidRPr="00304A38">
        <w:rPr>
          <w:rFonts w:ascii="Times New Roman" w:eastAsia="Times New Roman" w:hAnsi="Times New Roman" w:cs="Times New Roman"/>
          <w:noProof/>
          <w:sz w:val="24"/>
          <w:szCs w:val="24"/>
          <w:lang w:eastAsia="sk-SK"/>
        </w:rPr>
        <w:t xml:space="preserve">(8) Za obstaranie predaja štátnych dlhopisov pre občanov, vrátane zadania pokynu na predaj štátnych dlhopisov pre občanov,  vykonania a vysporiadania burzového obchodu, pre fyzickú osobu na burze cenných papierov, ktorá ich nadobudla upísaním pri ich vydaní alebo na základe právoplatného rozhodnutia o dedičstve od fyzickej osoby, ktorá štátne dlhopisy pre občanov nadobudla upísaním pri ich vydaní, sa pri predaji štátnych dlhopisov pre občanov nesmú vyberať akékoľvek iné poplatky okrem celkového poplatku podľa odseku 6.        </w:t>
      </w:r>
    </w:p>
    <w:p w:rsidR="00C768A4" w:rsidRPr="00304A38" w:rsidRDefault="00C768A4" w:rsidP="002844E9">
      <w:pPr>
        <w:spacing w:after="0" w:line="276" w:lineRule="auto"/>
        <w:ind w:left="284" w:firstLine="424"/>
        <w:jc w:val="both"/>
        <w:rPr>
          <w:rFonts w:ascii="Times New Roman" w:eastAsia="Times New Roman" w:hAnsi="Times New Roman" w:cs="Times New Roman"/>
          <w:sz w:val="24"/>
          <w:szCs w:val="24"/>
          <w:lang w:eastAsia="sk-SK"/>
        </w:rPr>
      </w:pPr>
      <w:r w:rsidRPr="00304A38">
        <w:rPr>
          <w:rFonts w:ascii="Times New Roman" w:eastAsia="Times New Roman" w:hAnsi="Times New Roman" w:cs="Times New Roman"/>
          <w:sz w:val="24"/>
          <w:szCs w:val="24"/>
          <w:lang w:eastAsia="sk-SK"/>
        </w:rPr>
        <w:t xml:space="preserve">(9) Celkový poplatok podľa odseku 6 sa uplatňuje aj na mimoburzové obchody so štátnymi dlhopismi pre občanov, ak predávajúcim je fyzická osoba, ktorá nadobudla štátne dlhopisy pre občanov upísaním pri ich vydaní alebo </w:t>
      </w:r>
      <w:r w:rsidRPr="00304A38">
        <w:rPr>
          <w:rFonts w:ascii="Times New Roman" w:eastAsia="Times New Roman" w:hAnsi="Times New Roman" w:cs="Times New Roman"/>
          <w:noProof/>
          <w:sz w:val="24"/>
          <w:szCs w:val="24"/>
          <w:lang w:eastAsia="sk-SK"/>
        </w:rPr>
        <w:t>na základe právoplatného rozhodnutia o dedičstve od fyzickej osoby, ktorá štátne dlhopisy pre občanov nadobudla upísaním pri ich vydaní</w:t>
      </w:r>
      <w:r w:rsidRPr="00304A38">
        <w:rPr>
          <w:rFonts w:ascii="Times New Roman" w:eastAsia="Times New Roman" w:hAnsi="Times New Roman" w:cs="Times New Roman"/>
          <w:sz w:val="24"/>
          <w:szCs w:val="24"/>
          <w:lang w:eastAsia="sk-SK"/>
        </w:rPr>
        <w:t xml:space="preserve">.“. </w:t>
      </w:r>
    </w:p>
    <w:p w:rsidR="00304A38" w:rsidRDefault="00304A38" w:rsidP="00982BC2">
      <w:pPr>
        <w:jc w:val="center"/>
        <w:rPr>
          <w:rFonts w:ascii="Times New Roman" w:hAnsi="Times New Roman" w:cs="Times New Roman"/>
          <w:sz w:val="24"/>
          <w:szCs w:val="24"/>
        </w:rPr>
      </w:pPr>
    </w:p>
    <w:p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IV</w:t>
      </w:r>
    </w:p>
    <w:p w:rsidR="00982BC2" w:rsidRPr="00304A38" w:rsidRDefault="00982BC2" w:rsidP="00AB637E">
      <w:pPr>
        <w:ind w:left="284" w:firstLine="709"/>
        <w:jc w:val="both"/>
        <w:rPr>
          <w:rFonts w:ascii="Times New Roman" w:hAnsi="Times New Roman" w:cs="Times New Roman"/>
          <w:sz w:val="24"/>
          <w:szCs w:val="24"/>
        </w:rPr>
      </w:pPr>
      <w:r w:rsidRPr="00304A38">
        <w:rPr>
          <w:rFonts w:ascii="Times New Roman" w:hAnsi="Times New Roman" w:cs="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zákona č. 106/2024 Z. z., zákona č. 108/2024 Z. z., zákona č. 248/2024 Z. z. a zákona č. 334/2024 Z. z. sa dopĺňa takto:</w:t>
      </w:r>
    </w:p>
    <w:p w:rsidR="00982BC2" w:rsidRPr="00304A38" w:rsidRDefault="00982BC2" w:rsidP="00464643">
      <w:pPr>
        <w:pStyle w:val="Odsekzoznamu"/>
        <w:numPr>
          <w:ilvl w:val="0"/>
          <w:numId w:val="5"/>
        </w:numPr>
        <w:jc w:val="both"/>
        <w:rPr>
          <w:rFonts w:ascii="Times New Roman" w:hAnsi="Times New Roman" w:cs="Times New Roman"/>
          <w:sz w:val="24"/>
          <w:szCs w:val="24"/>
        </w:rPr>
      </w:pPr>
      <w:r w:rsidRPr="00304A38">
        <w:rPr>
          <w:rFonts w:ascii="Times New Roman" w:hAnsi="Times New Roman" w:cs="Times New Roman"/>
          <w:sz w:val="24"/>
          <w:szCs w:val="24"/>
        </w:rPr>
        <w:t>Za § 49o sa vkladajú § 49p a 49q, ktoré vrátane nadpisu nad § 49p znejú:</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49p</w:t>
      </w:r>
    </w:p>
    <w:p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(1)</w:t>
      </w:r>
      <w:r w:rsidRPr="00304A38">
        <w:rPr>
          <w:rFonts w:ascii="Times New Roman" w:hAnsi="Times New Roman" w:cs="Times New Roman"/>
          <w:sz w:val="24"/>
          <w:szCs w:val="24"/>
        </w:rPr>
        <w:tab/>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45e</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45f</w:t>
      </w:r>
      <w:r w:rsidRPr="00304A38">
        <w:rPr>
          <w:rFonts w:ascii="Times New Roman" w:hAnsi="Times New Roman" w:cs="Times New Roman"/>
          <w:sz w:val="24"/>
          <w:szCs w:val="24"/>
        </w:rPr>
        <w:t>)</w:t>
      </w:r>
    </w:p>
    <w:p w:rsidR="00982BC2" w:rsidRPr="00304A38" w:rsidRDefault="00982BC2" w:rsidP="00464643">
      <w:pPr>
        <w:pStyle w:val="Odsekzoznamu"/>
        <w:numPr>
          <w:ilvl w:val="2"/>
          <w:numId w:val="44"/>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člen podskupiny podľa § 33t ods. 1 informácie podľa § 33z,</w:t>
      </w:r>
    </w:p>
    <w:p w:rsidR="00982BC2" w:rsidRPr="00304A38" w:rsidRDefault="00982BC2" w:rsidP="00464643">
      <w:pPr>
        <w:pStyle w:val="Odsekzoznamu"/>
        <w:numPr>
          <w:ilvl w:val="2"/>
          <w:numId w:val="44"/>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banka, ktorá je emitentom krytých dlhopisov informácie podľa § 37 ods. 9 písm. i), j), l) a m) až p), </w:t>
      </w:r>
    </w:p>
    <w:p w:rsidR="00982BC2" w:rsidRPr="00304A38" w:rsidRDefault="00982BC2" w:rsidP="00464643">
      <w:pPr>
        <w:pStyle w:val="Odsekzoznamu"/>
        <w:numPr>
          <w:ilvl w:val="2"/>
          <w:numId w:val="44"/>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banka, ktorá je súčasťou finančného konglomerátu informácie podľa § 49j ods. 4 písm. b).</w:t>
      </w:r>
    </w:p>
    <w:p w:rsidR="00982BC2" w:rsidRPr="00304A38" w:rsidRDefault="00982BC2" w:rsidP="00982BC2">
      <w:pPr>
        <w:spacing w:after="0"/>
        <w:jc w:val="right"/>
        <w:rPr>
          <w:rFonts w:ascii="Times New Roman" w:hAnsi="Times New Roman" w:cs="Times New Roman"/>
          <w:i/>
          <w:sz w:val="24"/>
          <w:szCs w:val="24"/>
        </w:rPr>
      </w:pPr>
      <w:r w:rsidRPr="00304A38">
        <w:rPr>
          <w:rFonts w:ascii="Times New Roman" w:hAnsi="Times New Roman" w:cs="Times New Roman"/>
          <w:sz w:val="24"/>
          <w:szCs w:val="24"/>
        </w:rPr>
        <w:t xml:space="preserve">  </w:t>
      </w:r>
    </w:p>
    <w:p w:rsidR="00982BC2" w:rsidRPr="00304A38" w:rsidRDefault="00982BC2" w:rsidP="002844E9">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 xml:space="preserve"> Informácie podľa odseku 1 sa predkladajú súbežne pri zverejňovaní týchto informácií, a to spôsobom a vo forme podľa osobitného predpisu.</w:t>
      </w:r>
      <w:r w:rsidRPr="00304A38">
        <w:rPr>
          <w:rFonts w:ascii="Times New Roman" w:hAnsi="Times New Roman" w:cs="Times New Roman"/>
          <w:sz w:val="24"/>
          <w:szCs w:val="24"/>
          <w:vertAlign w:val="superscript"/>
        </w:rPr>
        <w:t>45g</w:t>
      </w:r>
      <w:r w:rsidRPr="00304A38">
        <w:rPr>
          <w:rFonts w:ascii="Times New Roman" w:hAnsi="Times New Roman" w:cs="Times New Roman"/>
          <w:sz w:val="24"/>
          <w:szCs w:val="24"/>
        </w:rPr>
        <w:t>)</w:t>
      </w:r>
      <w:r w:rsidR="002844E9" w:rsidRPr="00304A38">
        <w:rPr>
          <w:rFonts w:ascii="Times New Roman" w:hAnsi="Times New Roman" w:cs="Times New Roman"/>
          <w:sz w:val="24"/>
          <w:szCs w:val="24"/>
        </w:rPr>
        <w:t xml:space="preserve">  </w:t>
      </w:r>
    </w:p>
    <w:p w:rsidR="00982BC2" w:rsidRDefault="00982BC2" w:rsidP="00982BC2">
      <w:pPr>
        <w:spacing w:after="0"/>
        <w:jc w:val="both"/>
        <w:rPr>
          <w:rFonts w:ascii="Times New Roman" w:hAnsi="Times New Roman" w:cs="Times New Roman"/>
          <w:sz w:val="24"/>
          <w:szCs w:val="24"/>
        </w:rPr>
      </w:pPr>
    </w:p>
    <w:p w:rsidR="00304A38" w:rsidRDefault="00304A38" w:rsidP="00982BC2">
      <w:pPr>
        <w:spacing w:after="0"/>
        <w:jc w:val="both"/>
        <w:rPr>
          <w:rFonts w:ascii="Times New Roman" w:hAnsi="Times New Roman" w:cs="Times New Roman"/>
          <w:sz w:val="24"/>
          <w:szCs w:val="24"/>
        </w:rPr>
      </w:pPr>
    </w:p>
    <w:p w:rsidR="00304A38" w:rsidRPr="00304A38" w:rsidRDefault="00304A38" w:rsidP="00982BC2">
      <w:pPr>
        <w:spacing w:after="0"/>
        <w:jc w:val="both"/>
        <w:rPr>
          <w:rFonts w:ascii="Times New Roman" w:hAnsi="Times New Roman" w:cs="Times New Roman"/>
          <w:sz w:val="24"/>
          <w:szCs w:val="24"/>
        </w:rPr>
      </w:pP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 49q</w:t>
      </w:r>
    </w:p>
    <w:p w:rsidR="002844E9" w:rsidRPr="00304A38" w:rsidRDefault="002844E9" w:rsidP="00982BC2">
      <w:pPr>
        <w:spacing w:after="0"/>
        <w:jc w:val="center"/>
        <w:rPr>
          <w:rFonts w:ascii="Times New Roman" w:hAnsi="Times New Roman" w:cs="Times New Roman"/>
          <w:sz w:val="24"/>
          <w:szCs w:val="24"/>
        </w:rPr>
      </w:pPr>
    </w:p>
    <w:p w:rsidR="00982BC2" w:rsidRPr="00304A38" w:rsidRDefault="00982BC2" w:rsidP="00464643">
      <w:pPr>
        <w:pStyle w:val="Odsekzoznamu"/>
        <w:numPr>
          <w:ilvl w:val="0"/>
          <w:numId w:val="17"/>
        </w:numPr>
        <w:spacing w:after="0"/>
        <w:jc w:val="both"/>
        <w:rPr>
          <w:rFonts w:ascii="Times New Roman" w:hAnsi="Times New Roman" w:cs="Times New Roman"/>
          <w:sz w:val="24"/>
          <w:szCs w:val="24"/>
        </w:rPr>
      </w:pPr>
      <w:r w:rsidRPr="00304A38">
        <w:rPr>
          <w:rFonts w:ascii="Times New Roman" w:hAnsi="Times New Roman" w:cs="Times New Roman"/>
          <w:sz w:val="24"/>
          <w:szCs w:val="24"/>
        </w:rPr>
        <w:t>Národná banka Slovenska sprístupňuje na jednotnom európskom mieste prístupu</w:t>
      </w:r>
      <w:r w:rsidRPr="00304A38">
        <w:rPr>
          <w:rFonts w:ascii="Times New Roman" w:hAnsi="Times New Roman" w:cs="Times New Roman"/>
          <w:sz w:val="24"/>
          <w:szCs w:val="24"/>
          <w:vertAlign w:val="superscript"/>
        </w:rPr>
        <w:t>45e</w:t>
      </w:r>
      <w:r w:rsidRPr="00304A38">
        <w:rPr>
          <w:rFonts w:ascii="Times New Roman" w:hAnsi="Times New Roman" w:cs="Times New Roman"/>
          <w:sz w:val="24"/>
          <w:szCs w:val="24"/>
        </w:rPr>
        <w:t>) informácie podľa § 33d ods. 14, § 50 ods. 15 až 17, § 60 ods. 1 a § 81 ods. 6.</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 xml:space="preserve"> Informácie podľa odseku 1 musia spĺňať tieto požiadavky:</w:t>
      </w:r>
    </w:p>
    <w:p w:rsidR="00982BC2" w:rsidRPr="00304A38" w:rsidRDefault="00982BC2" w:rsidP="00464643">
      <w:pPr>
        <w:pStyle w:val="Odsekzoznamu"/>
        <w:numPr>
          <w:ilvl w:val="2"/>
          <w:numId w:val="43"/>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45h</w:t>
      </w:r>
      <w:r w:rsidRPr="00304A38">
        <w:rPr>
          <w:rFonts w:ascii="Times New Roman" w:hAnsi="Times New Roman" w:cs="Times New Roman"/>
          <w:sz w:val="24"/>
          <w:szCs w:val="24"/>
        </w:rPr>
        <w:t>)</w:t>
      </w:r>
    </w:p>
    <w:p w:rsidR="00982BC2" w:rsidRPr="00304A38" w:rsidRDefault="00982BC2" w:rsidP="00464643">
      <w:pPr>
        <w:pStyle w:val="Odsekzoznamu"/>
        <w:numPr>
          <w:ilvl w:val="2"/>
          <w:numId w:val="43"/>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464643">
      <w:pPr>
        <w:pStyle w:val="Odsekzoznamu"/>
        <w:numPr>
          <w:ilvl w:val="1"/>
          <w:numId w:val="4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meno a priezvisko fyzickej osoby alebo obchodné meno banky, pobočky zahraničnej banky, banky, ktorá je emitentom krytých dlhopisov alebo názov inej osoby, s ktorými informácie súvisia,</w:t>
      </w:r>
    </w:p>
    <w:p w:rsidR="00982BC2" w:rsidRPr="00304A38" w:rsidRDefault="00982BC2" w:rsidP="00464643">
      <w:pPr>
        <w:pStyle w:val="Odsekzoznamu"/>
        <w:numPr>
          <w:ilvl w:val="1"/>
          <w:numId w:val="4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45i</w:t>
      </w:r>
      <w:r w:rsidRPr="00304A38">
        <w:rPr>
          <w:rFonts w:ascii="Times New Roman" w:hAnsi="Times New Roman" w:cs="Times New Roman"/>
          <w:sz w:val="24"/>
          <w:szCs w:val="24"/>
        </w:rPr>
        <w:t>) ak je pridelený,</w:t>
      </w:r>
    </w:p>
    <w:p w:rsidR="00982BC2" w:rsidRPr="00304A38" w:rsidRDefault="00982BC2" w:rsidP="00464643">
      <w:pPr>
        <w:pStyle w:val="Odsekzoznamu"/>
        <w:numPr>
          <w:ilvl w:val="1"/>
          <w:numId w:val="4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45j</w:t>
      </w:r>
      <w:r w:rsidRPr="00304A38">
        <w:rPr>
          <w:rFonts w:ascii="Times New Roman" w:hAnsi="Times New Roman" w:cs="Times New Roman"/>
          <w:sz w:val="24"/>
          <w:szCs w:val="24"/>
        </w:rPr>
        <w:t xml:space="preserve">) </w:t>
      </w:r>
    </w:p>
    <w:p w:rsidR="00982BC2" w:rsidRPr="00304A38" w:rsidRDefault="00982BC2" w:rsidP="00464643">
      <w:pPr>
        <w:pStyle w:val="Odsekzoznamu"/>
        <w:numPr>
          <w:ilvl w:val="1"/>
          <w:numId w:val="4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45e až 45j znejú:</w:t>
      </w:r>
    </w:p>
    <w:p w:rsidR="00982BC2" w:rsidRPr="00304A38" w:rsidRDefault="00982BC2" w:rsidP="002844E9">
      <w:pPr>
        <w:spacing w:after="0"/>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45e</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45f</w:t>
      </w:r>
      <w:r w:rsidRPr="00304A38">
        <w:rPr>
          <w:rFonts w:ascii="Times New Roman" w:hAnsi="Times New Roman" w:cs="Times New Roman"/>
          <w:sz w:val="24"/>
          <w:szCs w:val="24"/>
        </w:rPr>
        <w:t>) § 5a ods. 1 zákona č. 747/2004 Z. z. v znení zákona č. ...../2025 Z. z.</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45g</w:t>
      </w:r>
      <w:r w:rsidRPr="00304A38">
        <w:rPr>
          <w:rFonts w:ascii="Times New Roman" w:hAnsi="Times New Roman" w:cs="Times New Roman"/>
          <w:sz w:val="24"/>
          <w:szCs w:val="24"/>
        </w:rPr>
        <w:t>) § 5a ods. 2 a 3 zákona č. 747/2004 Z. z. v znení zákona č. ...../2025 Z. z.</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45h</w:t>
      </w:r>
      <w:r w:rsidRPr="00304A38">
        <w:rPr>
          <w:rFonts w:ascii="Times New Roman" w:hAnsi="Times New Roman" w:cs="Times New Roman"/>
          <w:sz w:val="24"/>
          <w:szCs w:val="24"/>
        </w:rPr>
        <w:t>) Čl. 2 ods. 3 nariadenia (EÚ) 2023/2859 v platnom znení.</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45i</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45j</w:t>
      </w:r>
      <w:r w:rsidRPr="00304A38">
        <w:rPr>
          <w:rFonts w:ascii="Times New Roman" w:hAnsi="Times New Roman" w:cs="Times New Roman"/>
          <w:sz w:val="24"/>
          <w:szCs w:val="24"/>
        </w:rPr>
        <w:t xml:space="preserve">) Čl. 7 ods. 4 písm. c) nariadenia (EÚ) 2023/2859 v platnom znení.“. </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464643">
      <w:pPr>
        <w:pStyle w:val="Odsekzoznamu"/>
        <w:numPr>
          <w:ilvl w:val="0"/>
          <w:numId w:val="5"/>
        </w:numPr>
        <w:spacing w:after="0"/>
        <w:jc w:val="both"/>
        <w:rPr>
          <w:rFonts w:ascii="Times New Roman" w:hAnsi="Times New Roman" w:cs="Times New Roman"/>
          <w:sz w:val="24"/>
          <w:szCs w:val="24"/>
        </w:rPr>
      </w:pPr>
      <w:r w:rsidRPr="00304A38">
        <w:rPr>
          <w:rFonts w:ascii="Times New Roman" w:hAnsi="Times New Roman" w:cs="Times New Roman"/>
          <w:sz w:val="24"/>
          <w:szCs w:val="24"/>
        </w:rPr>
        <w:t>Za § 122yi sa vkladá § 122yj, ktorý vrátane nadpisu znie:</w:t>
      </w:r>
    </w:p>
    <w:p w:rsidR="00304A38" w:rsidRDefault="00304A38" w:rsidP="00304A38">
      <w:pPr>
        <w:spacing w:after="0"/>
        <w:ind w:left="360"/>
        <w:jc w:val="center"/>
        <w:rPr>
          <w:rFonts w:ascii="Times New Roman" w:hAnsi="Times New Roman" w:cs="Times New Roman"/>
          <w:sz w:val="24"/>
          <w:szCs w:val="24"/>
        </w:rPr>
      </w:pPr>
    </w:p>
    <w:p w:rsidR="00982BC2" w:rsidRPr="00304A38" w:rsidRDefault="00982BC2" w:rsidP="00304A38">
      <w:pPr>
        <w:spacing w:after="0"/>
        <w:ind w:left="360"/>
        <w:jc w:val="center"/>
        <w:rPr>
          <w:rFonts w:ascii="Times New Roman" w:hAnsi="Times New Roman" w:cs="Times New Roman"/>
          <w:sz w:val="24"/>
          <w:szCs w:val="24"/>
        </w:rPr>
      </w:pPr>
      <w:r w:rsidRPr="00304A38">
        <w:rPr>
          <w:rFonts w:ascii="Times New Roman" w:hAnsi="Times New Roman" w:cs="Times New Roman"/>
          <w:sz w:val="24"/>
          <w:szCs w:val="24"/>
        </w:rPr>
        <w:t>„§ 122yj</w:t>
      </w: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E96501">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49p a 49q sa prvýkrát použijú pri sprístupňovaní informácií po 9. januári 2030.“.</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464643">
      <w:pPr>
        <w:pStyle w:val="Odsekzoznamu"/>
        <w:numPr>
          <w:ilvl w:val="0"/>
          <w:numId w:val="5"/>
        </w:numPr>
        <w:spacing w:after="0"/>
        <w:jc w:val="both"/>
        <w:rPr>
          <w:rFonts w:ascii="Times New Roman" w:hAnsi="Times New Roman" w:cs="Times New Roman"/>
          <w:sz w:val="24"/>
          <w:szCs w:val="24"/>
        </w:rPr>
      </w:pPr>
      <w:r w:rsidRPr="00304A38">
        <w:rPr>
          <w:rFonts w:ascii="Times New Roman" w:hAnsi="Times New Roman" w:cs="Times New Roman"/>
          <w:sz w:val="24"/>
          <w:szCs w:val="24"/>
        </w:rPr>
        <w:t>Príloha sa dopĺňa sedemnástym bodom, ktorý znie:</w:t>
      </w:r>
    </w:p>
    <w:p w:rsidR="00982BC2" w:rsidRPr="00304A38" w:rsidRDefault="00982BC2" w:rsidP="002844E9">
      <w:pPr>
        <w:pStyle w:val="Odsekzoznamu"/>
        <w:spacing w:after="0"/>
        <w:ind w:left="1276" w:hanging="556"/>
        <w:jc w:val="both"/>
        <w:rPr>
          <w:rFonts w:ascii="Times New Roman" w:hAnsi="Times New Roman" w:cs="Times New Roman"/>
          <w:sz w:val="24"/>
          <w:szCs w:val="24"/>
        </w:rPr>
      </w:pPr>
      <w:r w:rsidRPr="00304A38">
        <w:rPr>
          <w:rFonts w:ascii="Times New Roman" w:hAnsi="Times New Roman" w:cs="Times New Roman"/>
          <w:sz w:val="24"/>
          <w:szCs w:val="24"/>
        </w:rPr>
        <w:t>„17.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V</w:t>
      </w:r>
    </w:p>
    <w:p w:rsidR="00982BC2" w:rsidRPr="00304A38" w:rsidRDefault="00982BC2" w:rsidP="00AB637E">
      <w:pPr>
        <w:ind w:left="284" w:firstLine="567"/>
        <w:jc w:val="both"/>
        <w:rPr>
          <w:rFonts w:ascii="Times New Roman" w:hAnsi="Times New Roman" w:cs="Times New Roman"/>
          <w:sz w:val="24"/>
          <w:szCs w:val="24"/>
        </w:rPr>
      </w:pPr>
      <w:r w:rsidRPr="00304A38">
        <w:rPr>
          <w:rFonts w:ascii="Times New Roman" w:hAnsi="Times New Roman" w:cs="Times New Roman"/>
          <w:sz w:val="24"/>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  zákona č. 373/2018 Z. z., zákona č. 340/2020 Z. z., zákona č. 209/2021 Z. z., zákona č. 310/2021 Z. z., zákona č. 208/2022 Z. z., zákona č. 309/2023 Z. z., zákona č. 105/2024 Z. z., zákona č. 107/2024 Z. z. a zákona č. 334/2024 Z. z. sa mení a dopĺňa takto:</w:t>
      </w:r>
    </w:p>
    <w:p w:rsidR="00982BC2" w:rsidRPr="00304A38" w:rsidRDefault="00982BC2" w:rsidP="00464643">
      <w:pPr>
        <w:pStyle w:val="Odsekzoznamu"/>
        <w:numPr>
          <w:ilvl w:val="0"/>
          <w:numId w:val="7"/>
        </w:numPr>
        <w:jc w:val="both"/>
        <w:rPr>
          <w:rFonts w:ascii="Times New Roman" w:hAnsi="Times New Roman" w:cs="Times New Roman"/>
          <w:sz w:val="24"/>
          <w:szCs w:val="24"/>
        </w:rPr>
      </w:pPr>
      <w:r w:rsidRPr="00304A38">
        <w:rPr>
          <w:rFonts w:ascii="Times New Roman" w:hAnsi="Times New Roman" w:cs="Times New Roman"/>
          <w:sz w:val="24"/>
          <w:szCs w:val="24"/>
        </w:rPr>
        <w:t xml:space="preserve">V § 15 ods. 4 prvej vete sa na konci pripájajú tieto slová: „a tento zoznam zverejniť“. </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7"/>
        </w:numPr>
        <w:jc w:val="both"/>
        <w:rPr>
          <w:rFonts w:ascii="Times New Roman" w:hAnsi="Times New Roman" w:cs="Times New Roman"/>
          <w:sz w:val="24"/>
          <w:szCs w:val="24"/>
        </w:rPr>
      </w:pPr>
      <w:r w:rsidRPr="00304A38">
        <w:rPr>
          <w:rFonts w:ascii="Times New Roman" w:hAnsi="Times New Roman" w:cs="Times New Roman"/>
          <w:sz w:val="24"/>
          <w:szCs w:val="24"/>
        </w:rPr>
        <w:t>V § 19 sa za slovo „burzy“ vkladá čiarka a slová „Agentúra pre riadenie dlhu a likvidity“.</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38 ods. 4 prvá veta znie:</w:t>
      </w: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„Skončenie obchodovania, pozastavenie obchodovania s finančným nástrojom alebo derivátom alebo vylúčenie finančného nástroja alebo derivátu z obchodovania na príslušnom trhu burza bezodkladne oznámi Národnej banke Slovenska a zverejní v tlači s celoštátnou pôsobnosťou.“.</w:t>
      </w:r>
    </w:p>
    <w:p w:rsidR="00982BC2" w:rsidRPr="00304A38" w:rsidRDefault="00982BC2" w:rsidP="00982BC2">
      <w:pPr>
        <w:spacing w:after="0"/>
        <w:ind w:left="709"/>
        <w:jc w:val="both"/>
        <w:rPr>
          <w:rFonts w:ascii="Times New Roman" w:hAnsi="Times New Roman" w:cs="Times New Roman"/>
          <w:sz w:val="24"/>
          <w:szCs w:val="24"/>
        </w:rPr>
      </w:pPr>
    </w:p>
    <w:p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45 ods. 1 sa vypúšťajú slová „podľa § 48 ods. 4“.</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48 sa vypúšťa odsek 4.</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50 ods. 1 sa slová „§ 34 až 38 a 41 až 49“ nahrádzajú slovami „§ 34 až 38, § 41 až 49 a § 59b ods. 1 písm. a)“ a na konci sa pripájajú tieto slová: „bez súhlasu emitenta“.</w:t>
      </w:r>
    </w:p>
    <w:p w:rsidR="00982BC2" w:rsidRPr="00304A38" w:rsidRDefault="00982BC2" w:rsidP="00982BC2">
      <w:pPr>
        <w:pStyle w:val="Odsekzoznamu"/>
        <w:rPr>
          <w:rFonts w:ascii="Times New Roman" w:hAnsi="Times New Roman" w:cs="Times New Roman"/>
          <w:sz w:val="24"/>
          <w:szCs w:val="24"/>
        </w:rPr>
      </w:pPr>
    </w:p>
    <w:p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V § 50 ods. 2 sa slová „§ 34 až 38 a 41 až 49“ nahrádzajú slovami „§ 34 až 38, § 41 až 49 a § 59b ods. 1 písm. a)“.</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464643">
      <w:pPr>
        <w:pStyle w:val="Odsekzoznamu"/>
        <w:numPr>
          <w:ilvl w:val="0"/>
          <w:numId w:val="7"/>
        </w:numPr>
        <w:jc w:val="both"/>
        <w:rPr>
          <w:rFonts w:ascii="Times New Roman" w:hAnsi="Times New Roman" w:cs="Times New Roman"/>
          <w:sz w:val="24"/>
          <w:szCs w:val="24"/>
        </w:rPr>
      </w:pPr>
      <w:r w:rsidRPr="00304A38">
        <w:rPr>
          <w:rFonts w:ascii="Times New Roman" w:hAnsi="Times New Roman" w:cs="Times New Roman"/>
          <w:sz w:val="24"/>
          <w:szCs w:val="24"/>
        </w:rPr>
        <w:t>V § 52 ods. 4 prvej vete sa vypúšťajú slová „a Európskemu orgánu dohľadu (Európskemu orgánu pre cenné papiere a trhy)“.</w:t>
      </w:r>
    </w:p>
    <w:p w:rsidR="00982BC2" w:rsidRPr="00304A38" w:rsidRDefault="00982BC2" w:rsidP="00982BC2">
      <w:pPr>
        <w:pStyle w:val="Odsekzoznamu"/>
        <w:rPr>
          <w:rFonts w:ascii="Times New Roman" w:hAnsi="Times New Roman" w:cs="Times New Roman"/>
          <w:sz w:val="24"/>
          <w:szCs w:val="24"/>
        </w:rPr>
      </w:pPr>
    </w:p>
    <w:p w:rsidR="00982BC2" w:rsidRPr="00304A38" w:rsidRDefault="00982BC2" w:rsidP="00464643">
      <w:pPr>
        <w:pStyle w:val="Odsekzoznamu"/>
        <w:numPr>
          <w:ilvl w:val="0"/>
          <w:numId w:val="7"/>
        </w:numPr>
        <w:jc w:val="both"/>
        <w:rPr>
          <w:rFonts w:ascii="Times New Roman" w:hAnsi="Times New Roman" w:cs="Times New Roman"/>
          <w:sz w:val="24"/>
          <w:szCs w:val="24"/>
        </w:rPr>
      </w:pPr>
      <w:r w:rsidRPr="00304A38">
        <w:rPr>
          <w:rFonts w:ascii="Times New Roman" w:hAnsi="Times New Roman" w:cs="Times New Roman"/>
          <w:sz w:val="24"/>
          <w:szCs w:val="24"/>
        </w:rPr>
        <w:t>Za § 59a sa vkladajú § 59b a 59c, ktoré vrátane nadpisu nad § 59b znejú:</w:t>
      </w: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 59b</w:t>
      </w:r>
    </w:p>
    <w:p w:rsidR="00982BC2" w:rsidRPr="00304A38" w:rsidRDefault="00982BC2" w:rsidP="00982BC2">
      <w:pPr>
        <w:spacing w:after="0"/>
        <w:jc w:val="center"/>
        <w:rPr>
          <w:rFonts w:ascii="Times New Roman" w:hAnsi="Times New Roman" w:cs="Times New Roman"/>
          <w:sz w:val="24"/>
          <w:szCs w:val="24"/>
        </w:rPr>
      </w:pPr>
    </w:p>
    <w:p w:rsidR="00982BC2" w:rsidRPr="00304A38" w:rsidRDefault="00982BC2" w:rsidP="00982BC2">
      <w:pPr>
        <w:tabs>
          <w:tab w:val="left" w:pos="709"/>
        </w:tabs>
        <w:ind w:left="709" w:hanging="283"/>
        <w:jc w:val="both"/>
        <w:rPr>
          <w:rFonts w:ascii="Times New Roman" w:hAnsi="Times New Roman" w:cs="Times New Roman"/>
          <w:sz w:val="24"/>
          <w:szCs w:val="24"/>
        </w:rPr>
      </w:pPr>
      <w:r w:rsidRPr="00304A38">
        <w:rPr>
          <w:rFonts w:ascii="Times New Roman" w:hAnsi="Times New Roman" w:cs="Times New Roman"/>
          <w:sz w:val="24"/>
          <w:szCs w:val="24"/>
        </w:rPr>
        <w:t>(1)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69c</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69d</w:t>
      </w:r>
      <w:r w:rsidRPr="00304A38">
        <w:rPr>
          <w:rFonts w:ascii="Times New Roman" w:hAnsi="Times New Roman" w:cs="Times New Roman"/>
          <w:sz w:val="24"/>
          <w:szCs w:val="24"/>
        </w:rPr>
        <w:t>)</w:t>
      </w:r>
    </w:p>
    <w:p w:rsidR="00982BC2" w:rsidRPr="00304A38" w:rsidRDefault="00982BC2" w:rsidP="00464643">
      <w:pPr>
        <w:pStyle w:val="Odsekzoznamu"/>
        <w:numPr>
          <w:ilvl w:val="2"/>
          <w:numId w:val="41"/>
        </w:numPr>
        <w:tabs>
          <w:tab w:val="left" w:pos="993"/>
        </w:tabs>
        <w:ind w:left="993" w:hanging="284"/>
        <w:jc w:val="both"/>
        <w:rPr>
          <w:rFonts w:ascii="Times New Roman" w:hAnsi="Times New Roman" w:cs="Times New Roman"/>
          <w:sz w:val="24"/>
          <w:szCs w:val="24"/>
        </w:rPr>
      </w:pPr>
      <w:r w:rsidRPr="00304A38">
        <w:rPr>
          <w:rFonts w:ascii="Times New Roman" w:hAnsi="Times New Roman" w:cs="Times New Roman"/>
          <w:sz w:val="24"/>
          <w:szCs w:val="24"/>
        </w:rPr>
        <w:t>emitent a osoba, ktorá požiadala o prijatie na obchodovanie na regulovanom trhu bez súhlasu emitenta regulované informácie podľa § 45 ods. 2,</w:t>
      </w:r>
    </w:p>
    <w:p w:rsidR="00982BC2" w:rsidRPr="00304A38" w:rsidRDefault="00982BC2" w:rsidP="00464643">
      <w:pPr>
        <w:pStyle w:val="Odsekzoznamu"/>
        <w:numPr>
          <w:ilvl w:val="2"/>
          <w:numId w:val="41"/>
        </w:numPr>
        <w:tabs>
          <w:tab w:val="left" w:pos="993"/>
        </w:tabs>
        <w:ind w:left="993" w:hanging="284"/>
        <w:jc w:val="both"/>
        <w:rPr>
          <w:rFonts w:ascii="Times New Roman" w:hAnsi="Times New Roman" w:cs="Times New Roman"/>
          <w:sz w:val="24"/>
          <w:szCs w:val="24"/>
        </w:rPr>
      </w:pPr>
      <w:r w:rsidRPr="00304A38">
        <w:rPr>
          <w:rFonts w:ascii="Times New Roman" w:hAnsi="Times New Roman" w:cs="Times New Roman"/>
          <w:sz w:val="24"/>
          <w:szCs w:val="24"/>
        </w:rPr>
        <w:t>burza informácie podľa § 15 ods. 4 a 5 a § 56 ods. 3 písm. c), d) a f).</w:t>
      </w:r>
    </w:p>
    <w:p w:rsidR="00982BC2" w:rsidRPr="00304A38" w:rsidRDefault="00982BC2" w:rsidP="00982BC2">
      <w:pPr>
        <w:spacing w:after="0"/>
        <w:jc w:val="right"/>
        <w:rPr>
          <w:rFonts w:ascii="Times New Roman" w:hAnsi="Times New Roman" w:cs="Times New Roman"/>
          <w:i/>
          <w:sz w:val="24"/>
          <w:szCs w:val="24"/>
        </w:rPr>
      </w:pPr>
    </w:p>
    <w:p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(2) Informácie podľa odseku 1 sa predkladajú súbežne pri zverejňovaní týchto informácií, a to spôsobom a vo forme podľa osobitného predpisu.</w:t>
      </w:r>
      <w:r w:rsidRPr="00304A38">
        <w:rPr>
          <w:rFonts w:ascii="Times New Roman" w:hAnsi="Times New Roman" w:cs="Times New Roman"/>
          <w:sz w:val="24"/>
          <w:szCs w:val="24"/>
          <w:vertAlign w:val="superscript"/>
        </w:rPr>
        <w:t>69e</w:t>
      </w:r>
      <w:r w:rsidRPr="00304A38">
        <w:rPr>
          <w:rFonts w:ascii="Times New Roman" w:hAnsi="Times New Roman" w:cs="Times New Roman"/>
          <w:sz w:val="24"/>
          <w:szCs w:val="24"/>
        </w:rPr>
        <w:t xml:space="preserve">) </w:t>
      </w: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59c</w:t>
      </w:r>
    </w:p>
    <w:p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(1)</w:t>
      </w:r>
      <w:r w:rsidRPr="00304A38">
        <w:rPr>
          <w:rFonts w:ascii="Times New Roman" w:hAnsi="Times New Roman" w:cs="Times New Roman"/>
          <w:sz w:val="24"/>
          <w:szCs w:val="24"/>
        </w:rPr>
        <w:tab/>
        <w:t xml:space="preserve"> Národná banka Slovenska sprístupňuje na jednotnom európskom mieste prístupu</w:t>
      </w:r>
      <w:r w:rsidRPr="00304A38">
        <w:rPr>
          <w:rFonts w:ascii="Times New Roman" w:hAnsi="Times New Roman" w:cs="Times New Roman"/>
          <w:sz w:val="24"/>
          <w:szCs w:val="24"/>
          <w:vertAlign w:val="superscript"/>
        </w:rPr>
        <w:t>69c</w:t>
      </w:r>
      <w:r w:rsidRPr="00304A38">
        <w:rPr>
          <w:rFonts w:ascii="Times New Roman" w:hAnsi="Times New Roman" w:cs="Times New Roman"/>
          <w:sz w:val="24"/>
          <w:szCs w:val="24"/>
        </w:rPr>
        <w:t>) informácie podľa</w:t>
      </w:r>
    </w:p>
    <w:p w:rsidR="00982BC2" w:rsidRPr="00304A38" w:rsidRDefault="00982BC2" w:rsidP="00464643">
      <w:pPr>
        <w:pStyle w:val="Odsekzoznamu"/>
        <w:numPr>
          <w:ilvl w:val="2"/>
          <w:numId w:val="40"/>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shd w:val="clear" w:color="auto" w:fill="FFFFFF" w:themeFill="background1"/>
        </w:rPr>
        <w:t>§ 38 ods. 4 a 11 a § 55 ods. 2,</w:t>
      </w:r>
      <w:r w:rsidRPr="00304A38">
        <w:rPr>
          <w:rFonts w:ascii="Times New Roman" w:hAnsi="Times New Roman" w:cs="Times New Roman"/>
          <w:sz w:val="24"/>
          <w:szCs w:val="24"/>
        </w:rPr>
        <w:t xml:space="preserve"> </w:t>
      </w:r>
    </w:p>
    <w:p w:rsidR="00982BC2" w:rsidRPr="00304A38" w:rsidRDefault="00982BC2" w:rsidP="00464643">
      <w:pPr>
        <w:pStyle w:val="Odsekzoznamu"/>
        <w:numPr>
          <w:ilvl w:val="2"/>
          <w:numId w:val="40"/>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60 ods. 9 a 13.</w:t>
      </w:r>
    </w:p>
    <w:p w:rsidR="00982BC2" w:rsidRPr="00304A38" w:rsidRDefault="00982BC2" w:rsidP="00982BC2">
      <w:pPr>
        <w:spacing w:after="0"/>
        <w:ind w:left="284"/>
        <w:jc w:val="both"/>
        <w:rPr>
          <w:rFonts w:ascii="Times New Roman" w:hAnsi="Times New Roman" w:cs="Times New Roman"/>
          <w:sz w:val="24"/>
          <w:szCs w:val="24"/>
        </w:rPr>
      </w:pPr>
    </w:p>
    <w:p w:rsidR="00982BC2" w:rsidRPr="00304A38" w:rsidRDefault="00982BC2" w:rsidP="00982BC2">
      <w:pPr>
        <w:spacing w:after="0"/>
        <w:ind w:left="284" w:firstLine="142"/>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 xml:space="preserve"> Informácie podľa odseku 1 musia spĺňať tieto požiadavky:</w:t>
      </w:r>
    </w:p>
    <w:p w:rsidR="00982BC2" w:rsidRPr="00304A38" w:rsidRDefault="00982BC2" w:rsidP="00464643">
      <w:pPr>
        <w:pStyle w:val="Odsekzoznamu"/>
        <w:numPr>
          <w:ilvl w:val="2"/>
          <w:numId w:val="39"/>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69f</w:t>
      </w:r>
      <w:r w:rsidRPr="00304A38">
        <w:rPr>
          <w:rFonts w:ascii="Times New Roman" w:hAnsi="Times New Roman" w:cs="Times New Roman"/>
          <w:sz w:val="24"/>
          <w:szCs w:val="24"/>
        </w:rPr>
        <w:t>)</w:t>
      </w:r>
    </w:p>
    <w:p w:rsidR="00982BC2" w:rsidRPr="00304A38" w:rsidRDefault="00982BC2" w:rsidP="00464643">
      <w:pPr>
        <w:pStyle w:val="Odsekzoznamu"/>
        <w:numPr>
          <w:ilvl w:val="2"/>
          <w:numId w:val="39"/>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464643">
      <w:pPr>
        <w:pStyle w:val="Odsekzoznamu"/>
        <w:numPr>
          <w:ilvl w:val="1"/>
          <w:numId w:val="38"/>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meno a priezvisko fyzickej osoby alebo obchodné meno alebo názov právnickej osoby, s ktorými informácie súvisia,</w:t>
      </w:r>
    </w:p>
    <w:p w:rsidR="00982BC2" w:rsidRPr="00304A38" w:rsidRDefault="00982BC2" w:rsidP="00464643">
      <w:pPr>
        <w:pStyle w:val="Odsekzoznamu"/>
        <w:numPr>
          <w:ilvl w:val="1"/>
          <w:numId w:val="38"/>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69g</w:t>
      </w:r>
      <w:r w:rsidRPr="00304A38">
        <w:rPr>
          <w:rFonts w:ascii="Times New Roman" w:hAnsi="Times New Roman" w:cs="Times New Roman"/>
          <w:sz w:val="24"/>
          <w:szCs w:val="24"/>
        </w:rPr>
        <w:t>) ak je pridelený,</w:t>
      </w:r>
    </w:p>
    <w:p w:rsidR="00982BC2" w:rsidRPr="00304A38" w:rsidRDefault="00982BC2" w:rsidP="00464643">
      <w:pPr>
        <w:pStyle w:val="Odsekzoznamu"/>
        <w:numPr>
          <w:ilvl w:val="1"/>
          <w:numId w:val="38"/>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69h</w:t>
      </w:r>
      <w:r w:rsidRPr="00304A38">
        <w:rPr>
          <w:rFonts w:ascii="Times New Roman" w:hAnsi="Times New Roman" w:cs="Times New Roman"/>
          <w:sz w:val="24"/>
          <w:szCs w:val="24"/>
        </w:rPr>
        <w:t xml:space="preserve">) </w:t>
      </w:r>
    </w:p>
    <w:p w:rsidR="00982BC2" w:rsidRPr="00304A38" w:rsidRDefault="00982BC2" w:rsidP="00464643">
      <w:pPr>
        <w:pStyle w:val="Odsekzoznamu"/>
        <w:numPr>
          <w:ilvl w:val="1"/>
          <w:numId w:val="38"/>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rsidR="00982BC2" w:rsidRPr="00304A38" w:rsidRDefault="00982BC2" w:rsidP="00982BC2">
      <w:pPr>
        <w:spacing w:after="0"/>
        <w:ind w:left="284"/>
        <w:rPr>
          <w:rFonts w:ascii="Times New Roman" w:hAnsi="Times New Roman" w:cs="Times New Roman"/>
          <w:sz w:val="24"/>
          <w:szCs w:val="24"/>
        </w:rPr>
      </w:pP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69c až 69h znejú:</w:t>
      </w:r>
    </w:p>
    <w:p w:rsidR="00982BC2" w:rsidRPr="00304A38" w:rsidRDefault="00982BC2" w:rsidP="002844E9">
      <w:pPr>
        <w:spacing w:after="0"/>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69c</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69d</w:t>
      </w:r>
      <w:r w:rsidRPr="00304A38">
        <w:rPr>
          <w:rFonts w:ascii="Times New Roman" w:hAnsi="Times New Roman" w:cs="Times New Roman"/>
          <w:sz w:val="24"/>
          <w:szCs w:val="24"/>
        </w:rPr>
        <w:t>) § 5a ods. 1 zákona č. 747/2004 Z. z. v znení zákona č. ...../2025 Z. z.</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69e</w:t>
      </w:r>
      <w:r w:rsidRPr="00304A38">
        <w:rPr>
          <w:rFonts w:ascii="Times New Roman" w:hAnsi="Times New Roman" w:cs="Times New Roman"/>
          <w:sz w:val="24"/>
          <w:szCs w:val="24"/>
        </w:rPr>
        <w:t>) § 5a ods. 2 a 3 zákona č. 747/2004 Z. z. v znení zákona č. ...../2025 Z. z.</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69f</w:t>
      </w:r>
      <w:r w:rsidRPr="00304A38">
        <w:rPr>
          <w:rFonts w:ascii="Times New Roman" w:hAnsi="Times New Roman" w:cs="Times New Roman"/>
          <w:sz w:val="24"/>
          <w:szCs w:val="24"/>
        </w:rPr>
        <w:t>) Čl. 2 ods. 3 nariadenia (EÚ) 2023/2859 v platnom znení.</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69g</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69h</w:t>
      </w:r>
      <w:r w:rsidRPr="00304A38">
        <w:rPr>
          <w:rFonts w:ascii="Times New Roman" w:hAnsi="Times New Roman" w:cs="Times New Roman"/>
          <w:sz w:val="24"/>
          <w:szCs w:val="24"/>
        </w:rPr>
        <w:t>) Čl. 7 ods. 4 písm. c) nariadenia (EÚ) 2023/2859 v platnom znení.“.</w:t>
      </w:r>
    </w:p>
    <w:p w:rsidR="00982BC2" w:rsidRPr="00304A38" w:rsidRDefault="00982BC2" w:rsidP="00982BC2">
      <w:pPr>
        <w:spacing w:after="0"/>
        <w:ind w:left="284"/>
        <w:jc w:val="both"/>
        <w:rPr>
          <w:rFonts w:ascii="Times New Roman" w:hAnsi="Times New Roman" w:cs="Times New Roman"/>
          <w:sz w:val="24"/>
          <w:szCs w:val="24"/>
        </w:rPr>
      </w:pPr>
    </w:p>
    <w:p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Za § 68j sa vkladá § 68k, ktorý vrátane nadpisu znie:</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68k</w:t>
      </w: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ustanovenia k úpravám účinným  od 10. júla 2025</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464643">
      <w:pPr>
        <w:pStyle w:val="Odsekzoznamu"/>
        <w:numPr>
          <w:ilvl w:val="0"/>
          <w:numId w:val="15"/>
        </w:num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Ustanovenia § 59b ods. 1 písm. a) a ods. 2 a § 59c ods. 1 písm. b) a ods. 2 sa prvýkrát použijú pri sprístupňovaní informácií po 9. júli 2026.</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464643">
      <w:pPr>
        <w:pStyle w:val="Odsekzoznamu"/>
        <w:numPr>
          <w:ilvl w:val="0"/>
          <w:numId w:val="15"/>
        </w:num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Ustanovenia § 59b ods. 1 písm. b) a § 59c ods. 1 písm. a) sa prvýkrát použijú pri sprístupňovaní informácií po 9. januári 2030.“.</w:t>
      </w:r>
    </w:p>
    <w:p w:rsidR="00982BC2" w:rsidRPr="00304A38" w:rsidRDefault="00982BC2" w:rsidP="00982BC2">
      <w:pPr>
        <w:spacing w:after="0"/>
        <w:ind w:left="284"/>
        <w:jc w:val="both"/>
        <w:rPr>
          <w:rFonts w:ascii="Times New Roman" w:hAnsi="Times New Roman" w:cs="Times New Roman"/>
          <w:sz w:val="24"/>
          <w:szCs w:val="24"/>
        </w:rPr>
      </w:pPr>
    </w:p>
    <w:p w:rsidR="00982BC2" w:rsidRPr="00304A38" w:rsidRDefault="00982BC2" w:rsidP="00464643">
      <w:pPr>
        <w:pStyle w:val="Odsekzoznamu"/>
        <w:numPr>
          <w:ilvl w:val="0"/>
          <w:numId w:val="7"/>
        </w:numPr>
        <w:spacing w:after="0"/>
        <w:jc w:val="both"/>
        <w:rPr>
          <w:rFonts w:ascii="Times New Roman" w:hAnsi="Times New Roman" w:cs="Times New Roman"/>
          <w:sz w:val="24"/>
          <w:szCs w:val="24"/>
        </w:rPr>
      </w:pPr>
      <w:r w:rsidRPr="00304A38">
        <w:rPr>
          <w:rFonts w:ascii="Times New Roman" w:hAnsi="Times New Roman" w:cs="Times New Roman"/>
          <w:sz w:val="24"/>
          <w:szCs w:val="24"/>
        </w:rPr>
        <w:t>Príloha sa dopĺňa dvanástym bodom, ktorý znie:</w:t>
      </w:r>
    </w:p>
    <w:p w:rsidR="00982BC2" w:rsidRPr="00304A38" w:rsidRDefault="00982BC2" w:rsidP="002844E9">
      <w:pPr>
        <w:spacing w:after="0"/>
        <w:ind w:left="1134" w:hanging="425"/>
        <w:jc w:val="both"/>
        <w:rPr>
          <w:rFonts w:ascii="Times New Roman" w:hAnsi="Times New Roman" w:cs="Times New Roman"/>
          <w:sz w:val="24"/>
          <w:szCs w:val="24"/>
        </w:rPr>
      </w:pPr>
      <w:r w:rsidRPr="00304A38">
        <w:rPr>
          <w:rFonts w:ascii="Times New Roman" w:hAnsi="Times New Roman" w:cs="Times New Roman"/>
          <w:sz w:val="24"/>
          <w:szCs w:val="24"/>
        </w:rPr>
        <w:t>„12.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982BC2">
      <w:pPr>
        <w:spacing w:after="0"/>
        <w:ind w:left="709"/>
        <w:jc w:val="both"/>
        <w:rPr>
          <w:rFonts w:ascii="Times New Roman" w:hAnsi="Times New Roman" w:cs="Times New Roman"/>
          <w:sz w:val="24"/>
          <w:szCs w:val="24"/>
        </w:rPr>
      </w:pPr>
    </w:p>
    <w:p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VI</w:t>
      </w:r>
    </w:p>
    <w:p w:rsidR="00982BC2" w:rsidRPr="00304A38" w:rsidRDefault="00982BC2" w:rsidP="00AB637E">
      <w:pPr>
        <w:ind w:left="284" w:firstLine="709"/>
        <w:jc w:val="both"/>
        <w:rPr>
          <w:rFonts w:ascii="Times New Roman" w:hAnsi="Times New Roman" w:cs="Times New Roman"/>
          <w:sz w:val="24"/>
          <w:szCs w:val="24"/>
        </w:rPr>
      </w:pPr>
      <w:r w:rsidRPr="00304A38">
        <w:rPr>
          <w:rFonts w:ascii="Times New Roman" w:hAnsi="Times New Roman" w:cs="Times New Roman"/>
          <w:sz w:val="24"/>
          <w:szCs w:val="24"/>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w:t>
      </w:r>
      <w:r w:rsidR="002A46DB" w:rsidRPr="00304A38">
        <w:rPr>
          <w:rFonts w:ascii="Times New Roman" w:hAnsi="Times New Roman" w:cs="Times New Roman"/>
          <w:sz w:val="24"/>
          <w:szCs w:val="24"/>
        </w:rPr>
        <w:t xml:space="preserve"> z.,</w:t>
      </w:r>
      <w:r w:rsidRPr="00304A38">
        <w:rPr>
          <w:rFonts w:ascii="Times New Roman" w:hAnsi="Times New Roman" w:cs="Times New Roman"/>
          <w:sz w:val="24"/>
          <w:szCs w:val="24"/>
        </w:rPr>
        <w:t xml:space="preserve"> zákona č. 248/2024 Z. z. </w:t>
      </w:r>
      <w:r w:rsidR="002A46DB" w:rsidRPr="00304A38">
        <w:rPr>
          <w:rFonts w:ascii="Times New Roman" w:hAnsi="Times New Roman" w:cs="Times New Roman"/>
          <w:sz w:val="24"/>
          <w:szCs w:val="24"/>
        </w:rPr>
        <w:t xml:space="preserve">a zákona č. 109/2025 Z. z. </w:t>
      </w:r>
      <w:r w:rsidRPr="00304A38">
        <w:rPr>
          <w:rFonts w:ascii="Times New Roman" w:hAnsi="Times New Roman" w:cs="Times New Roman"/>
          <w:sz w:val="24"/>
          <w:szCs w:val="24"/>
        </w:rPr>
        <w:t>sa mení a dopĺňa takto:</w:t>
      </w:r>
    </w:p>
    <w:p w:rsidR="00982BC2" w:rsidRPr="00304A38" w:rsidRDefault="00982BC2" w:rsidP="00464643">
      <w:pPr>
        <w:numPr>
          <w:ilvl w:val="0"/>
          <w:numId w:val="21"/>
        </w:numPr>
        <w:spacing w:before="120" w:after="120" w:line="240" w:lineRule="auto"/>
        <w:ind w:left="709" w:hanging="425"/>
        <w:contextualSpacing/>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V § 23a ods. 11 sa vkladá nová prvá veta, ktorá znie: „Účtovná jednotka, na ktorú sa vzťahuje povinnosť uloženia správy s informáciami o dani z príjmov podľa § 21a ods. 5, je povinná ju uložiť v registri podľa vzoru a v elektronickom formáte ustanovenými osobitným predpisom</w:t>
      </w:r>
      <w:r w:rsidRPr="00304A38">
        <w:rPr>
          <w:rFonts w:ascii="Times New Roman" w:eastAsia="Calibri" w:hAnsi="Times New Roman" w:cs="Times New Roman"/>
          <w:sz w:val="24"/>
          <w:szCs w:val="24"/>
          <w:vertAlign w:val="superscript"/>
        </w:rPr>
        <w:t>29iaa</w:t>
      </w:r>
      <w:r w:rsidRPr="00304A38">
        <w:rPr>
          <w:rFonts w:ascii="Times New Roman" w:eastAsia="Calibri" w:hAnsi="Times New Roman" w:cs="Times New Roman"/>
          <w:sz w:val="24"/>
          <w:szCs w:val="24"/>
        </w:rPr>
        <w:t>)  najneskôr do jedného roka od skončenia účtovného obdobia, za ktoré sa táto správa s informáciami o dani z príjmov vyhotovuje.“ a v druhej vete sa slová „§ 21a až 21c“ nahrádzajú slovami „§ 21b alebo § 21c“.</w:t>
      </w:r>
    </w:p>
    <w:p w:rsidR="00982BC2" w:rsidRPr="00304A38" w:rsidRDefault="00982BC2" w:rsidP="00982BC2">
      <w:pPr>
        <w:spacing w:line="240" w:lineRule="auto"/>
        <w:ind w:left="397"/>
        <w:contextualSpacing/>
        <w:rPr>
          <w:rFonts w:ascii="Times New Roman" w:eastAsia="Calibri" w:hAnsi="Times New Roman" w:cs="Times New Roman"/>
          <w:sz w:val="24"/>
          <w:szCs w:val="24"/>
          <w:lang w:eastAsia="sk-SK"/>
        </w:rPr>
      </w:pPr>
    </w:p>
    <w:p w:rsidR="00982BC2" w:rsidRPr="00304A38" w:rsidRDefault="00982BC2" w:rsidP="00982BC2">
      <w:pPr>
        <w:spacing w:line="240" w:lineRule="auto"/>
        <w:ind w:left="709"/>
        <w:contextualSpacing/>
        <w:rPr>
          <w:rFonts w:ascii="Times New Roman" w:eastAsia="Calibri" w:hAnsi="Times New Roman" w:cs="Times New Roman"/>
          <w:sz w:val="24"/>
          <w:szCs w:val="24"/>
        </w:rPr>
      </w:pPr>
      <w:r w:rsidRPr="00304A38">
        <w:rPr>
          <w:rFonts w:ascii="Times New Roman" w:eastAsia="Calibri" w:hAnsi="Times New Roman" w:cs="Times New Roman"/>
          <w:sz w:val="24"/>
          <w:szCs w:val="24"/>
        </w:rPr>
        <w:t>Poznámka pod čiarou k odkazu 29iaa znie:</w:t>
      </w:r>
    </w:p>
    <w:p w:rsidR="00982BC2" w:rsidRPr="00304A38" w:rsidRDefault="00982BC2" w:rsidP="00982BC2">
      <w:pPr>
        <w:spacing w:after="120" w:line="240" w:lineRule="auto"/>
        <w:ind w:left="709"/>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w:t>
      </w:r>
      <w:r w:rsidRPr="00304A38">
        <w:rPr>
          <w:rFonts w:ascii="Times New Roman" w:eastAsia="Calibri" w:hAnsi="Times New Roman" w:cs="Times New Roman"/>
          <w:sz w:val="24"/>
          <w:szCs w:val="24"/>
          <w:vertAlign w:val="superscript"/>
        </w:rPr>
        <w:t>29iaa</w:t>
      </w:r>
      <w:r w:rsidRPr="00304A38">
        <w:rPr>
          <w:rFonts w:ascii="Times New Roman" w:eastAsia="Calibri" w:hAnsi="Times New Roman" w:cs="Times New Roman"/>
          <w:sz w:val="24"/>
          <w:szCs w:val="24"/>
        </w:rPr>
        <w:t>) Vykonávacie nariadenie Komisie (EÚ) 2024/2952 z 29. novembra 2024, ktorým sa stanovuje spoločný vzor a elektronické formáty na podávanie správ na účely uplatňovania smernice Európskeho parlamentu a Rady 2013/34/EÚ, pokiaľ ide o informácie, ktoré sa majú predkladať v správach s informáciami o dani z príjmov (Ú. v. EÚ L, 2024/2952, 2.12.2024).“.</w:t>
      </w:r>
    </w:p>
    <w:p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 xml:space="preserve">V § 23b ods. 1 </w:t>
      </w:r>
      <w:r w:rsidRPr="00304A38">
        <w:rPr>
          <w:rFonts w:ascii="Times New Roman" w:eastAsia="Calibri" w:hAnsi="Times New Roman" w:cs="Times New Roman"/>
          <w:sz w:val="24"/>
          <w:szCs w:val="24"/>
        </w:rPr>
        <w:t>prvej vete sa slová „elektronickej podateľne prevádzkovanej podľa osobitného predpisu</w:t>
      </w:r>
      <w:r w:rsidRPr="00304A38">
        <w:rPr>
          <w:rFonts w:ascii="Times New Roman" w:eastAsia="Calibri" w:hAnsi="Times New Roman" w:cs="Times New Roman"/>
          <w:sz w:val="24"/>
          <w:szCs w:val="24"/>
          <w:vertAlign w:val="superscript"/>
        </w:rPr>
        <w:t>29k</w:t>
      </w:r>
      <w:r w:rsidRPr="00304A38">
        <w:rPr>
          <w:rFonts w:ascii="Times New Roman" w:eastAsia="Calibri" w:hAnsi="Times New Roman" w:cs="Times New Roman"/>
          <w:sz w:val="24"/>
          <w:szCs w:val="24"/>
        </w:rPr>
        <w:t>)“ nahrádzajú slovami „špecializovaného portálu</w:t>
      </w:r>
      <w:r w:rsidRPr="00304A38">
        <w:rPr>
          <w:rFonts w:ascii="Times New Roman" w:eastAsia="Calibri" w:hAnsi="Times New Roman" w:cs="Times New Roman"/>
          <w:sz w:val="24"/>
          <w:szCs w:val="24"/>
          <w:vertAlign w:val="superscript"/>
        </w:rPr>
        <w:t>29k</w:t>
      </w:r>
      <w:r w:rsidRPr="00304A38">
        <w:rPr>
          <w:rFonts w:ascii="Times New Roman" w:eastAsia="Calibri" w:hAnsi="Times New Roman" w:cs="Times New Roman"/>
          <w:sz w:val="24"/>
          <w:szCs w:val="24"/>
        </w:rPr>
        <w:t>) prevádzkovaného Finančným riaditeľstvom Slovenskej republiky (ďalej len „finančné riaditeľstvo“), v tretej vete sa vypúšťajú slová „Slovenskej republiky“ a v štvrtej vete sa slová „ods. 3 a 4“ nahrádzajú slovami  „ods. 3 až 8, 11 a 14“.</w:t>
      </w:r>
    </w:p>
    <w:p w:rsidR="00982BC2" w:rsidRPr="00304A38" w:rsidRDefault="00982BC2" w:rsidP="00982BC2">
      <w:pPr>
        <w:spacing w:before="120" w:after="0" w:line="240" w:lineRule="auto"/>
        <w:ind w:left="709"/>
        <w:jc w:val="both"/>
        <w:rPr>
          <w:rFonts w:ascii="Times New Roman" w:eastAsia="Calibri" w:hAnsi="Times New Roman" w:cs="Times New Roman"/>
          <w:bCs/>
          <w:sz w:val="24"/>
          <w:szCs w:val="24"/>
        </w:rPr>
      </w:pPr>
      <w:r w:rsidRPr="00304A38">
        <w:rPr>
          <w:rFonts w:ascii="Times New Roman" w:eastAsia="Calibri" w:hAnsi="Times New Roman" w:cs="Times New Roman"/>
          <w:sz w:val="24"/>
          <w:szCs w:val="24"/>
        </w:rPr>
        <w:t>Poznámka pod čiarou k odkazu 29k znie:</w:t>
      </w:r>
    </w:p>
    <w:p w:rsidR="00982BC2" w:rsidRPr="00304A38" w:rsidRDefault="00982BC2" w:rsidP="00982BC2">
      <w:pPr>
        <w:spacing w:after="120" w:line="240" w:lineRule="auto"/>
        <w:ind w:left="709"/>
        <w:jc w:val="both"/>
        <w:rPr>
          <w:rFonts w:ascii="Times New Roman" w:eastAsia="Calibri" w:hAnsi="Times New Roman" w:cs="Times New Roman"/>
          <w:bCs/>
          <w:sz w:val="24"/>
          <w:szCs w:val="24"/>
        </w:rPr>
      </w:pPr>
      <w:r w:rsidRPr="00304A38">
        <w:rPr>
          <w:rFonts w:ascii="Times New Roman" w:eastAsia="Calibri" w:hAnsi="Times New Roman" w:cs="Times New Roman"/>
          <w:sz w:val="24"/>
          <w:szCs w:val="24"/>
        </w:rPr>
        <w:t>„</w:t>
      </w:r>
      <w:r w:rsidRPr="00304A38">
        <w:rPr>
          <w:rFonts w:ascii="Times New Roman" w:eastAsia="Calibri" w:hAnsi="Times New Roman" w:cs="Times New Roman"/>
          <w:sz w:val="24"/>
          <w:szCs w:val="24"/>
          <w:vertAlign w:val="superscript"/>
        </w:rPr>
        <w:t>29k</w:t>
      </w:r>
      <w:r w:rsidRPr="00304A38">
        <w:rPr>
          <w:rFonts w:ascii="Times New Roman" w:eastAsia="Calibri" w:hAnsi="Times New Roman" w:cs="Times New Roman"/>
          <w:sz w:val="24"/>
          <w:szCs w:val="24"/>
        </w:rPr>
        <w:t>) § 33 ods. 2 zákona č. 563/2009 Z. z. v znení neskorších predpisov.“.</w:t>
      </w:r>
    </w:p>
    <w:p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V § 23b ods. 4 sa slová „elektronickej podateľne“ nahrádzajú slovami „</w:t>
      </w:r>
      <w:r w:rsidRPr="00304A38">
        <w:rPr>
          <w:rFonts w:ascii="Times New Roman" w:eastAsia="Calibri" w:hAnsi="Times New Roman" w:cs="Times New Roman"/>
          <w:sz w:val="24"/>
          <w:szCs w:val="24"/>
        </w:rPr>
        <w:t>špecializovaného portálu“.</w:t>
      </w:r>
    </w:p>
    <w:p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bCs/>
          <w:sz w:val="24"/>
          <w:szCs w:val="24"/>
        </w:rPr>
      </w:pPr>
      <w:r w:rsidRPr="00304A38">
        <w:rPr>
          <w:rFonts w:ascii="Times New Roman" w:eastAsia="Calibri" w:hAnsi="Times New Roman" w:cs="Times New Roman"/>
          <w:sz w:val="24"/>
          <w:szCs w:val="24"/>
        </w:rPr>
        <w:t>V § 23c ods. 1 sa slová „jednotiek podľa § 23 ods. 6“ nahrádzajú slovami „jednotiek, ktoré sú podľa § 23 ods. 6 uložené“.</w:t>
      </w:r>
    </w:p>
    <w:p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Za § 23d sa vkladá § 23e, ktorý vrátane nadpisu znie:</w:t>
      </w:r>
    </w:p>
    <w:p w:rsidR="00304A38" w:rsidRDefault="00304A38" w:rsidP="00304A38">
      <w:pPr>
        <w:spacing w:before="120" w:after="120" w:line="240" w:lineRule="auto"/>
        <w:jc w:val="center"/>
        <w:rPr>
          <w:rFonts w:ascii="Times New Roman" w:eastAsia="Calibri" w:hAnsi="Times New Roman" w:cs="Times New Roman"/>
          <w:bCs/>
          <w:sz w:val="24"/>
          <w:szCs w:val="24"/>
        </w:rPr>
      </w:pPr>
    </w:p>
    <w:p w:rsidR="00982BC2" w:rsidRPr="00304A38" w:rsidRDefault="00982BC2" w:rsidP="00304A38">
      <w:pPr>
        <w:spacing w:before="120" w:after="120" w:line="240" w:lineRule="auto"/>
        <w:jc w:val="center"/>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 23e</w:t>
      </w:r>
    </w:p>
    <w:p w:rsidR="00982BC2" w:rsidRPr="00304A38" w:rsidRDefault="00982BC2" w:rsidP="00982BC2">
      <w:pPr>
        <w:spacing w:before="120" w:after="120" w:line="240" w:lineRule="auto"/>
        <w:jc w:val="center"/>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Sprístupnenie informácií na jednotnom európskom mieste prístupu</w:t>
      </w:r>
    </w:p>
    <w:p w:rsidR="00982BC2" w:rsidRPr="00304A38" w:rsidRDefault="007D2F84" w:rsidP="00982BC2">
      <w:pPr>
        <w:spacing w:before="120" w:after="120" w:line="240" w:lineRule="auto"/>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(1) </w:t>
      </w:r>
      <w:r w:rsidR="00982BC2" w:rsidRPr="00304A38">
        <w:rPr>
          <w:rFonts w:ascii="Times New Roman" w:eastAsia="Calibri" w:hAnsi="Times New Roman" w:cs="Times New Roman"/>
          <w:sz w:val="24"/>
          <w:szCs w:val="24"/>
        </w:rPr>
        <w:t>Na účely sprístupnenia informácií na jednotnom európskom mieste prístupu vytvorenom a prevádzkovanom Európskym orgánom dohľadu (Európskym orgánom pre cenné papiere a trhy) podľa osobitného predpisu</w:t>
      </w:r>
      <w:r w:rsidR="00982BC2" w:rsidRPr="00304A38">
        <w:rPr>
          <w:rFonts w:ascii="Times New Roman" w:eastAsia="Calibri" w:hAnsi="Times New Roman" w:cs="Times New Roman"/>
          <w:sz w:val="24"/>
          <w:szCs w:val="24"/>
          <w:vertAlign w:val="superscript"/>
        </w:rPr>
        <w:t>29r</w:t>
      </w:r>
      <w:r w:rsidR="00982BC2" w:rsidRPr="00304A38">
        <w:rPr>
          <w:rFonts w:ascii="Times New Roman" w:eastAsia="Calibri" w:hAnsi="Times New Roman" w:cs="Times New Roman"/>
          <w:sz w:val="24"/>
          <w:szCs w:val="24"/>
        </w:rPr>
        <w:t>) účtovná jednotka podľa § 20c ods. 1 a 2, § 20d ods. 1 a 2 a § 20g ods. 1 a 2 predkladá orgánu zberu údajov,</w:t>
      </w:r>
      <w:r w:rsidR="00982BC2" w:rsidRPr="00304A38">
        <w:rPr>
          <w:rFonts w:ascii="Times New Roman" w:eastAsia="Calibri" w:hAnsi="Times New Roman" w:cs="Times New Roman"/>
          <w:sz w:val="24"/>
          <w:szCs w:val="24"/>
          <w:vertAlign w:val="superscript"/>
        </w:rPr>
        <w:t>29s</w:t>
      </w:r>
      <w:r w:rsidR="00982BC2" w:rsidRPr="00304A38">
        <w:rPr>
          <w:rFonts w:ascii="Times New Roman" w:eastAsia="Calibri" w:hAnsi="Times New Roman" w:cs="Times New Roman"/>
          <w:sz w:val="24"/>
          <w:szCs w:val="24"/>
        </w:rPr>
        <w:t xml:space="preserve">) ktorým je ministerstvo, prostredníctvom špecializovaného portálu prevádzkovaného finančným riaditeľstvom podľa § 23b ods. 1 alebo prostredníctvom systému štátnej pokladnice podľa § 23b ods. 2 dokumenty podľa § 23 ods. 2 písm. a) až d), g) až j), n) a o). Pri ukladaní dokumentov podľa prvej vety na účely ich sprístupnenia na jednotnom európskom mieste prístupu účtovná jednotka identifikuje túto povinnosť vyznačením v príslušnom informačnom systéme. </w:t>
      </w:r>
    </w:p>
    <w:p w:rsidR="00982BC2" w:rsidRPr="00304A38" w:rsidRDefault="00982BC2" w:rsidP="00982BC2">
      <w:pPr>
        <w:spacing w:line="252" w:lineRule="auto"/>
        <w:ind w:left="709" w:hanging="283"/>
        <w:contextualSpacing/>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(2) Národná banka Slovenska zabezpečuje pre orgán zberu údajov podľa odseku 1 plnenie úloh podľa osobitného predpisu.</w:t>
      </w:r>
      <w:r w:rsidRPr="00304A38">
        <w:rPr>
          <w:rFonts w:ascii="Times New Roman" w:eastAsia="Calibri" w:hAnsi="Times New Roman" w:cs="Times New Roman"/>
          <w:sz w:val="24"/>
          <w:szCs w:val="24"/>
          <w:vertAlign w:val="superscript"/>
        </w:rPr>
        <w:t>29t</w:t>
      </w:r>
      <w:r w:rsidRPr="00304A38">
        <w:rPr>
          <w:rFonts w:ascii="Times New Roman" w:eastAsia="Calibri" w:hAnsi="Times New Roman" w:cs="Times New Roman"/>
          <w:sz w:val="24"/>
          <w:szCs w:val="24"/>
        </w:rPr>
        <w:t xml:space="preserve">) </w:t>
      </w:r>
    </w:p>
    <w:p w:rsidR="00982BC2" w:rsidRPr="00304A38" w:rsidRDefault="00982BC2" w:rsidP="00982BC2">
      <w:pPr>
        <w:spacing w:line="252" w:lineRule="auto"/>
        <w:ind w:left="709" w:hanging="283"/>
        <w:contextualSpacing/>
        <w:jc w:val="both"/>
        <w:rPr>
          <w:rFonts w:ascii="Times New Roman" w:eastAsia="Calibri" w:hAnsi="Times New Roman" w:cs="Times New Roman"/>
          <w:sz w:val="24"/>
          <w:szCs w:val="24"/>
        </w:rPr>
      </w:pPr>
    </w:p>
    <w:p w:rsidR="00982BC2" w:rsidRPr="00304A38" w:rsidRDefault="00982BC2" w:rsidP="00982BC2">
      <w:pPr>
        <w:spacing w:line="252" w:lineRule="auto"/>
        <w:ind w:left="709" w:hanging="283"/>
        <w:contextualSpacing/>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(3) Účtovné jednotky uvedené v odseku 1 sú povinné získať identifikátor právnickej osoby.</w:t>
      </w:r>
      <w:r w:rsidRPr="00304A38">
        <w:rPr>
          <w:rFonts w:ascii="Times New Roman" w:eastAsia="Calibri" w:hAnsi="Times New Roman" w:cs="Times New Roman"/>
          <w:sz w:val="24"/>
          <w:szCs w:val="24"/>
          <w:vertAlign w:val="superscript"/>
        </w:rPr>
        <w:t>29u</w:t>
      </w:r>
      <w:r w:rsidRPr="00304A38">
        <w:rPr>
          <w:rFonts w:ascii="Times New Roman" w:eastAsia="Calibri" w:hAnsi="Times New Roman" w:cs="Times New Roman"/>
          <w:sz w:val="24"/>
          <w:szCs w:val="24"/>
        </w:rPr>
        <w:t>)</w:t>
      </w:r>
    </w:p>
    <w:p w:rsidR="00982BC2" w:rsidRPr="00304A38" w:rsidRDefault="00982BC2" w:rsidP="00982BC2">
      <w:pPr>
        <w:spacing w:line="252" w:lineRule="auto"/>
        <w:ind w:left="709" w:hanging="283"/>
        <w:contextualSpacing/>
        <w:jc w:val="both"/>
        <w:rPr>
          <w:rFonts w:ascii="Times New Roman" w:eastAsia="Calibri" w:hAnsi="Times New Roman" w:cs="Times New Roman"/>
          <w:sz w:val="24"/>
          <w:szCs w:val="24"/>
        </w:rPr>
      </w:pPr>
    </w:p>
    <w:p w:rsidR="00982BC2" w:rsidRPr="00304A38" w:rsidRDefault="00982BC2" w:rsidP="00982BC2">
      <w:pPr>
        <w:spacing w:after="0"/>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(4) Dokumenty sprístupňované podľa odseku 1 musia spĺňať tieto požiadavky:</w:t>
      </w:r>
    </w:p>
    <w:p w:rsidR="00982BC2" w:rsidRPr="00304A38" w:rsidRDefault="00982BC2" w:rsidP="00464643">
      <w:pPr>
        <w:pStyle w:val="Odsekzoznamu"/>
        <w:numPr>
          <w:ilvl w:val="2"/>
          <w:numId w:val="37"/>
        </w:numPr>
        <w:spacing w:after="0"/>
        <w:ind w:left="1134"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predkladajú sa vo formáte umožňujúcom extrahovanie údajov</w:t>
      </w:r>
      <w:r w:rsidRPr="00304A38">
        <w:rPr>
          <w:rFonts w:ascii="Times New Roman" w:eastAsia="Calibri" w:hAnsi="Times New Roman" w:cs="Times New Roman"/>
          <w:sz w:val="24"/>
          <w:szCs w:val="24"/>
          <w:vertAlign w:val="superscript"/>
        </w:rPr>
        <w:t>29v</w:t>
      </w:r>
      <w:r w:rsidRPr="00304A38">
        <w:rPr>
          <w:rFonts w:ascii="Times New Roman" w:eastAsia="Calibri" w:hAnsi="Times New Roman" w:cs="Times New Roman"/>
          <w:sz w:val="24"/>
          <w:szCs w:val="24"/>
        </w:rPr>
        <w:t>) alebo v strojovo čitateľnom formáte,</w:t>
      </w:r>
      <w:r w:rsidRPr="00304A38">
        <w:rPr>
          <w:rFonts w:ascii="Times New Roman" w:eastAsia="Calibri" w:hAnsi="Times New Roman" w:cs="Times New Roman"/>
          <w:sz w:val="24"/>
          <w:szCs w:val="24"/>
          <w:vertAlign w:val="superscript"/>
        </w:rPr>
        <w:t>29w</w:t>
      </w:r>
      <w:r w:rsidRPr="00304A38">
        <w:rPr>
          <w:rFonts w:ascii="Times New Roman" w:eastAsia="Calibri" w:hAnsi="Times New Roman" w:cs="Times New Roman"/>
          <w:sz w:val="24"/>
          <w:szCs w:val="24"/>
        </w:rPr>
        <w:t>)</w:t>
      </w:r>
    </w:p>
    <w:p w:rsidR="00982BC2" w:rsidRPr="00304A38" w:rsidRDefault="00982BC2" w:rsidP="00464643">
      <w:pPr>
        <w:pStyle w:val="Odsekzoznamu"/>
        <w:numPr>
          <w:ilvl w:val="2"/>
          <w:numId w:val="37"/>
        </w:numPr>
        <w:spacing w:after="0"/>
        <w:ind w:left="1134"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pripojené sú k nim tieto </w:t>
      </w:r>
      <w:proofErr w:type="spellStart"/>
      <w:r w:rsidRPr="00304A38">
        <w:rPr>
          <w:rFonts w:ascii="Times New Roman" w:eastAsia="Calibri" w:hAnsi="Times New Roman" w:cs="Times New Roman"/>
          <w:sz w:val="24"/>
          <w:szCs w:val="24"/>
        </w:rPr>
        <w:t>metaúdaje</w:t>
      </w:r>
      <w:proofErr w:type="spellEnd"/>
      <w:r w:rsidRPr="00304A38">
        <w:rPr>
          <w:rFonts w:ascii="Times New Roman" w:eastAsia="Calibri" w:hAnsi="Times New Roman" w:cs="Times New Roman"/>
          <w:sz w:val="24"/>
          <w:szCs w:val="24"/>
        </w:rPr>
        <w:t>:</w:t>
      </w:r>
    </w:p>
    <w:p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obchodné meno alebo názov účtovnej jednotky uvedenej v odseku 1, ktorá dokumenty ukladá a s ktorou informácie v dokumentoch súvisia a názov materskej účtovnej jednotky, ak účtovná jednotka je uvedená v jej konsolidovanom vykazovaní informácií o udržateľnosti podľa § 20g ods. 6,</w:t>
      </w:r>
    </w:p>
    <w:p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identifikátor právnickej osoby, ktorá dokumenty ukladá, a ak účtovná jednotka je uvedená v konsolidovanom vykazovaní informácií o udržateľnosti materskej účtovnej jednotky podľa § 20g ods. 6 aj identifikátor právnickej osoby tejto materskej účtovnej jednotky, ak je pridelený,</w:t>
      </w:r>
    </w:p>
    <w:p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veľkosť účtovnej jednotky uvedenej v odseku 1 podľa kategórie,</w:t>
      </w:r>
      <w:r w:rsidRPr="00304A38">
        <w:rPr>
          <w:rFonts w:ascii="Times New Roman" w:eastAsia="Calibri" w:hAnsi="Times New Roman" w:cs="Times New Roman"/>
          <w:sz w:val="24"/>
          <w:szCs w:val="24"/>
          <w:vertAlign w:val="superscript"/>
        </w:rPr>
        <w:t>29x</w:t>
      </w:r>
      <w:r w:rsidRPr="00304A38">
        <w:rPr>
          <w:rFonts w:ascii="Times New Roman" w:eastAsia="Calibri" w:hAnsi="Times New Roman" w:cs="Times New Roman"/>
          <w:sz w:val="24"/>
          <w:szCs w:val="24"/>
        </w:rPr>
        <w:t>)</w:t>
      </w:r>
    </w:p>
    <w:p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priemyselné odvetvie hospodárskych činností podľa osobitného predpisu</w:t>
      </w:r>
      <w:r w:rsidRPr="00304A38">
        <w:rPr>
          <w:rFonts w:ascii="Times New Roman" w:eastAsia="Calibri" w:hAnsi="Times New Roman" w:cs="Times New Roman"/>
          <w:sz w:val="24"/>
          <w:szCs w:val="24"/>
          <w:vertAlign w:val="superscript"/>
        </w:rPr>
        <w:t>29y</w:t>
      </w:r>
      <w:r w:rsidRPr="00304A38">
        <w:rPr>
          <w:rFonts w:ascii="Times New Roman" w:eastAsia="Calibri" w:hAnsi="Times New Roman" w:cs="Times New Roman"/>
          <w:sz w:val="24"/>
          <w:szCs w:val="24"/>
        </w:rPr>
        <w:t>) účtovnej jednotky, s ktorou informácie v dokumentoch súvisia,</w:t>
      </w:r>
    </w:p>
    <w:p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druh dokumentu podľa klasifikácie podľa osobitného predpisu,</w:t>
      </w:r>
      <w:r w:rsidRPr="00304A38">
        <w:rPr>
          <w:rFonts w:ascii="Times New Roman" w:eastAsia="Calibri" w:hAnsi="Times New Roman" w:cs="Times New Roman"/>
          <w:sz w:val="24"/>
          <w:szCs w:val="24"/>
          <w:vertAlign w:val="superscript"/>
        </w:rPr>
        <w:t>29z</w:t>
      </w:r>
      <w:r w:rsidRPr="00304A38">
        <w:rPr>
          <w:rFonts w:ascii="Times New Roman" w:eastAsia="Calibri" w:hAnsi="Times New Roman" w:cs="Times New Roman"/>
          <w:sz w:val="24"/>
          <w:szCs w:val="24"/>
        </w:rPr>
        <w:t>)</w:t>
      </w:r>
    </w:p>
    <w:p w:rsidR="00982BC2" w:rsidRPr="00304A38" w:rsidRDefault="00982BC2" w:rsidP="00464643">
      <w:pPr>
        <w:pStyle w:val="Odsekzoznamu"/>
        <w:numPr>
          <w:ilvl w:val="1"/>
          <w:numId w:val="36"/>
        </w:numPr>
        <w:spacing w:after="0"/>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poznámka o tom, či dokument obsahuje osobné údaje,</w:t>
      </w:r>
    </w:p>
    <w:p w:rsidR="00982BC2" w:rsidRPr="00304A38" w:rsidRDefault="00B878DD" w:rsidP="00982BC2">
      <w:pPr>
        <w:spacing w:before="120" w:after="0"/>
        <w:ind w:left="709"/>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   </w:t>
      </w:r>
      <w:r w:rsidR="00982BC2" w:rsidRPr="00304A38">
        <w:rPr>
          <w:rFonts w:ascii="Times New Roman" w:eastAsia="Calibri" w:hAnsi="Times New Roman" w:cs="Times New Roman"/>
          <w:sz w:val="24"/>
          <w:szCs w:val="24"/>
        </w:rPr>
        <w:t>c) ďalšie údaje podľa osobitného predpisu.</w:t>
      </w:r>
      <w:r w:rsidR="00982BC2" w:rsidRPr="00304A38">
        <w:rPr>
          <w:rFonts w:ascii="Times New Roman" w:eastAsia="Calibri" w:hAnsi="Times New Roman" w:cs="Times New Roman"/>
          <w:sz w:val="24"/>
          <w:szCs w:val="24"/>
          <w:vertAlign w:val="superscript"/>
        </w:rPr>
        <w:t>29za</w:t>
      </w:r>
      <w:r w:rsidR="00982BC2" w:rsidRPr="00304A38">
        <w:rPr>
          <w:rFonts w:ascii="Times New Roman" w:eastAsia="Calibri" w:hAnsi="Times New Roman" w:cs="Times New Roman"/>
          <w:sz w:val="24"/>
          <w:szCs w:val="24"/>
        </w:rPr>
        <w:t>)</w:t>
      </w:r>
    </w:p>
    <w:p w:rsidR="00982BC2" w:rsidRPr="00304A38" w:rsidRDefault="00982BC2" w:rsidP="00982BC2">
      <w:pPr>
        <w:spacing w:before="240" w:after="240"/>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(5) Na predkladanie dokumentov obsahujúcich informácie dobrovoľne sprístupňované účtovnou jednotkou podľa osobitného predpisu</w:t>
      </w:r>
      <w:r w:rsidRPr="00304A38">
        <w:rPr>
          <w:rFonts w:ascii="Times New Roman" w:eastAsia="Calibri" w:hAnsi="Times New Roman" w:cs="Times New Roman"/>
          <w:sz w:val="24"/>
          <w:szCs w:val="24"/>
          <w:vertAlign w:val="superscript"/>
        </w:rPr>
        <w:t>29zb</w:t>
      </w:r>
      <w:r w:rsidRPr="00304A38">
        <w:rPr>
          <w:rFonts w:ascii="Times New Roman" w:eastAsia="Calibri" w:hAnsi="Times New Roman" w:cs="Times New Roman"/>
          <w:sz w:val="24"/>
          <w:szCs w:val="24"/>
        </w:rPr>
        <w:t xml:space="preserve">) sa odseky 1, 3, 4 a 8 vzťahujú rovnako. </w:t>
      </w:r>
    </w:p>
    <w:p w:rsidR="00982BC2" w:rsidRPr="00304A38" w:rsidRDefault="00982BC2" w:rsidP="00982BC2">
      <w:pPr>
        <w:spacing w:after="240"/>
        <w:ind w:left="709" w:hanging="283"/>
        <w:jc w:val="both"/>
        <w:rPr>
          <w:rFonts w:ascii="Times New Roman" w:eastAsia="Calibri" w:hAnsi="Times New Roman" w:cs="Times New Roman"/>
          <w:i/>
          <w:sz w:val="24"/>
          <w:szCs w:val="24"/>
        </w:rPr>
      </w:pPr>
      <w:r w:rsidRPr="00304A38">
        <w:rPr>
          <w:rFonts w:ascii="Times New Roman" w:eastAsia="Calibri" w:hAnsi="Times New Roman" w:cs="Times New Roman"/>
          <w:sz w:val="24"/>
          <w:szCs w:val="24"/>
        </w:rPr>
        <w:t xml:space="preserve">(6) Doručením dokumentov podľa odseku 1, ktoré spĺňajú požiadavky podľa odseku 4 písm. a) a b), prostredníctvom špecializovaného portálu prevádzkovaného finančným riaditeľstvom podľa § 23b ods. 1 alebo prostredníctvom systému štátnej pokladnice podľa § 23b ods. 2, sa povinnosť predloženia dokumentov orgánu zberu údajov považuje za splnenú. Na predkladanie dokumentov podľa odseku 1 sa lehoty podľa § 23a vzťahujú rovnako. </w:t>
      </w:r>
    </w:p>
    <w:p w:rsidR="00982BC2" w:rsidRPr="00304A38" w:rsidRDefault="00982BC2" w:rsidP="00982BC2">
      <w:pPr>
        <w:spacing w:after="240"/>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(7) Ak účtovná jednotka identifikovala svoju povinnosť podľa odseku 1, finančné riaditeľstvo overí, či doručený dokument podľa odseku 1 je uložený vo formáte podľa odseku 4 písm. a) a obsahuje </w:t>
      </w:r>
      <w:proofErr w:type="spellStart"/>
      <w:r w:rsidRPr="00304A38">
        <w:rPr>
          <w:rFonts w:ascii="Times New Roman" w:eastAsia="Calibri" w:hAnsi="Times New Roman" w:cs="Times New Roman"/>
          <w:sz w:val="24"/>
          <w:szCs w:val="24"/>
        </w:rPr>
        <w:t>metaúdaje</w:t>
      </w:r>
      <w:proofErr w:type="spellEnd"/>
      <w:r w:rsidRPr="00304A38">
        <w:rPr>
          <w:rFonts w:ascii="Times New Roman" w:eastAsia="Calibri" w:hAnsi="Times New Roman" w:cs="Times New Roman"/>
          <w:sz w:val="24"/>
          <w:szCs w:val="24"/>
        </w:rPr>
        <w:t xml:space="preserve"> podľa odseku 4 písm. b). Ak účtovná jednotka neidentifikovala svoju povinnosť podľa odseku 1, neuložila dokumenty podľa odseku 1, neuložila dokumenty podľa odseku 1 v správnom formáte podľa odseku 4 písm. a) alebo tieto dokumenty neobsahujú </w:t>
      </w:r>
      <w:proofErr w:type="spellStart"/>
      <w:r w:rsidRPr="00304A38">
        <w:rPr>
          <w:rFonts w:ascii="Times New Roman" w:eastAsia="Calibri" w:hAnsi="Times New Roman" w:cs="Times New Roman"/>
          <w:sz w:val="24"/>
          <w:szCs w:val="24"/>
        </w:rPr>
        <w:t>metaúdaje</w:t>
      </w:r>
      <w:proofErr w:type="spellEnd"/>
      <w:r w:rsidRPr="00304A38">
        <w:rPr>
          <w:rFonts w:ascii="Times New Roman" w:eastAsia="Calibri" w:hAnsi="Times New Roman" w:cs="Times New Roman"/>
          <w:sz w:val="24"/>
          <w:szCs w:val="24"/>
        </w:rPr>
        <w:t xml:space="preserve"> podľa odseku 4 písm. b) a účtovná jednotka chyby neodstránila v lehotách podľa § 23a ods. 3 až 8, 12 a 13, daňový úrad ju vyzve na odstránenie nedostatkov v ním určenej lehote</w:t>
      </w:r>
      <w:r w:rsidRPr="00304A38">
        <w:rPr>
          <w:rFonts w:ascii="Times New Roman" w:eastAsia="Calibri" w:hAnsi="Times New Roman" w:cs="Times New Roman"/>
          <w:sz w:val="24"/>
          <w:szCs w:val="24"/>
          <w:vertAlign w:val="superscript"/>
        </w:rPr>
        <w:t>29ic</w:t>
      </w:r>
      <w:r w:rsidRPr="00304A38">
        <w:rPr>
          <w:rFonts w:ascii="Times New Roman" w:eastAsia="Calibri" w:hAnsi="Times New Roman" w:cs="Times New Roman"/>
          <w:sz w:val="24"/>
          <w:szCs w:val="24"/>
        </w:rPr>
        <w:t>) a poučí ju o následkoch spojených s ich neodstránením</w:t>
      </w:r>
      <w:r w:rsidRPr="00304A38">
        <w:rPr>
          <w:rFonts w:ascii="Times New Roman" w:eastAsia="Calibri" w:hAnsi="Times New Roman" w:cs="Times New Roman"/>
          <w:i/>
          <w:sz w:val="24"/>
          <w:szCs w:val="24"/>
        </w:rPr>
        <w:t>.</w:t>
      </w:r>
    </w:p>
    <w:p w:rsidR="00982BC2" w:rsidRPr="00304A38" w:rsidRDefault="00982BC2" w:rsidP="00982BC2">
      <w:pPr>
        <w:spacing w:after="0"/>
        <w:ind w:left="709" w:hanging="283"/>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(8) Dokumenty podľa odseku 1, ktoré sa</w:t>
      </w:r>
      <w:r w:rsidRPr="00304A38">
        <w:rPr>
          <w:rFonts w:ascii="Times New Roman" w:eastAsia="Calibri" w:hAnsi="Times New Roman" w:cs="Times New Roman"/>
          <w:i/>
          <w:sz w:val="24"/>
          <w:szCs w:val="24"/>
        </w:rPr>
        <w:t xml:space="preserve"> </w:t>
      </w:r>
      <w:r w:rsidRPr="00304A38">
        <w:rPr>
          <w:rFonts w:ascii="Times New Roman" w:eastAsia="Calibri" w:hAnsi="Times New Roman" w:cs="Times New Roman"/>
          <w:sz w:val="24"/>
          <w:szCs w:val="24"/>
        </w:rPr>
        <w:t>sprístupňujú na jednotnom európskom mieste prístupu, zasiela orgán zberu údajov podľa odseku 1 priebežne Národnej banke Slovenska v súlade s odsekom 2, pričom dokumenty podľa § 23 ods. 2 písm. a) a b) sa zasielajú až po ich schválení príslušným orgánom.“.</w:t>
      </w:r>
    </w:p>
    <w:p w:rsidR="00982BC2" w:rsidRPr="00304A38" w:rsidRDefault="00982BC2" w:rsidP="00982BC2">
      <w:pPr>
        <w:spacing w:before="120" w:after="120" w:line="240" w:lineRule="auto"/>
        <w:ind w:firstLine="426"/>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Poznámky pod čiarou k odkazom 29r až 29zb znejú:</w:t>
      </w:r>
    </w:p>
    <w:p w:rsidR="00982BC2" w:rsidRPr="00304A38" w:rsidRDefault="00982BC2" w:rsidP="002844E9">
      <w:pPr>
        <w:spacing w:before="120" w:after="120" w:line="240" w:lineRule="auto"/>
        <w:ind w:left="851" w:hanging="425"/>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rPr>
        <w:t>„</w:t>
      </w:r>
      <w:r w:rsidRPr="00304A38">
        <w:rPr>
          <w:rFonts w:ascii="Times New Roman" w:eastAsia="Calibri" w:hAnsi="Times New Roman" w:cs="Times New Roman"/>
          <w:bCs/>
          <w:sz w:val="24"/>
          <w:szCs w:val="24"/>
          <w:vertAlign w:val="superscript"/>
        </w:rPr>
        <w:t>29r</w:t>
      </w:r>
      <w:r w:rsidRPr="00304A38">
        <w:rPr>
          <w:rFonts w:ascii="Times New Roman" w:eastAsia="Calibri" w:hAnsi="Times New Roman" w:cs="Times New Roman"/>
          <w:bCs/>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82BC2" w:rsidRPr="00304A38" w:rsidRDefault="00982BC2" w:rsidP="00982BC2">
      <w:pPr>
        <w:spacing w:before="120" w:after="12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29s</w:t>
      </w:r>
      <w:r w:rsidRPr="00304A38">
        <w:rPr>
          <w:rFonts w:ascii="Times New Roman" w:eastAsia="Calibri" w:hAnsi="Times New Roman" w:cs="Times New Roman"/>
          <w:bCs/>
          <w:sz w:val="24"/>
          <w:szCs w:val="24"/>
        </w:rPr>
        <w:t xml:space="preserve">) Čl. 2 ods. 2 nariadenia (EÚ) 2023/2859 v platnom znení. </w:t>
      </w:r>
    </w:p>
    <w:p w:rsidR="00982BC2" w:rsidRPr="00304A38" w:rsidRDefault="00982BC2" w:rsidP="00982BC2">
      <w:pPr>
        <w:spacing w:before="120" w:after="12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29t</w:t>
      </w:r>
      <w:r w:rsidRPr="00304A38">
        <w:rPr>
          <w:rFonts w:ascii="Times New Roman" w:eastAsia="Calibri" w:hAnsi="Times New Roman" w:cs="Times New Roman"/>
          <w:bCs/>
          <w:sz w:val="24"/>
          <w:szCs w:val="24"/>
        </w:rPr>
        <w:t>) Čl. 5 ods. 1 písm. e) a ods. 3 nariadenia (EÚ) 2023/2859 v platnom znení.</w:t>
      </w:r>
    </w:p>
    <w:p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29u</w:t>
      </w:r>
      <w:r w:rsidRPr="00304A38">
        <w:rPr>
          <w:rFonts w:ascii="Times New Roman" w:eastAsia="Calibri" w:hAnsi="Times New Roman" w:cs="Times New Roman"/>
          <w:bCs/>
          <w:sz w:val="24"/>
          <w:szCs w:val="24"/>
        </w:rPr>
        <w:t>) Čl. 7 ods. 4 písm. b) nariadenia (EÚ) 2023/2859 v platnom znení.</w:t>
      </w:r>
    </w:p>
    <w:p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29v</w:t>
      </w:r>
      <w:r w:rsidRPr="00304A38">
        <w:rPr>
          <w:rFonts w:ascii="Times New Roman" w:eastAsia="Calibri" w:hAnsi="Times New Roman" w:cs="Times New Roman"/>
          <w:bCs/>
          <w:sz w:val="24"/>
          <w:szCs w:val="24"/>
        </w:rPr>
        <w:t>) Čl. 2 ods. 3 nariadenia (EÚ) 2023/2859 v platnom znení.</w:t>
      </w:r>
    </w:p>
    <w:p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29w</w:t>
      </w:r>
      <w:r w:rsidRPr="00304A38">
        <w:rPr>
          <w:rFonts w:ascii="Times New Roman" w:eastAsia="Calibri" w:hAnsi="Times New Roman" w:cs="Times New Roman"/>
          <w:bCs/>
          <w:sz w:val="24"/>
          <w:szCs w:val="24"/>
        </w:rPr>
        <w:t>) Čl. 2 ods. 4 nariadenia (EÚ) 2023/2859 v platnom znení.</w:t>
      </w:r>
    </w:p>
    <w:p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29x</w:t>
      </w:r>
      <w:r w:rsidRPr="00304A38">
        <w:rPr>
          <w:rFonts w:ascii="Times New Roman" w:eastAsia="Calibri" w:hAnsi="Times New Roman" w:cs="Times New Roman"/>
          <w:bCs/>
          <w:sz w:val="24"/>
          <w:szCs w:val="24"/>
        </w:rPr>
        <w:t>) Čl. 7 ods. 4 písm. d) nariadenia (EÚ) 2023/2859 v platnom znení.</w:t>
      </w:r>
    </w:p>
    <w:p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29y</w:t>
      </w:r>
      <w:r w:rsidRPr="00304A38">
        <w:rPr>
          <w:rFonts w:ascii="Times New Roman" w:eastAsia="Calibri" w:hAnsi="Times New Roman" w:cs="Times New Roman"/>
          <w:bCs/>
          <w:sz w:val="24"/>
          <w:szCs w:val="24"/>
        </w:rPr>
        <w:t>) Čl. 7 ods. 4 písm. e) nariadenia (EÚ) 2023/2859 v platnom znení.</w:t>
      </w:r>
    </w:p>
    <w:p w:rsidR="00982BC2" w:rsidRPr="00304A38" w:rsidRDefault="00982BC2" w:rsidP="00982BC2">
      <w:pPr>
        <w:spacing w:after="0" w:line="240" w:lineRule="auto"/>
        <w:ind w:firstLine="426"/>
        <w:contextualSpacing/>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29z</w:t>
      </w:r>
      <w:r w:rsidRPr="00304A38">
        <w:rPr>
          <w:rFonts w:ascii="Times New Roman" w:eastAsia="Calibri" w:hAnsi="Times New Roman" w:cs="Times New Roman"/>
          <w:bCs/>
          <w:sz w:val="24"/>
          <w:szCs w:val="24"/>
        </w:rPr>
        <w:t>) Čl. 7 ods. 4 písm. c) nariadenia (EÚ) 2023/2859 v platnom znení.</w:t>
      </w:r>
    </w:p>
    <w:p w:rsidR="00982BC2" w:rsidRPr="00304A38" w:rsidRDefault="00982BC2" w:rsidP="00982BC2">
      <w:pPr>
        <w:spacing w:after="0" w:line="240" w:lineRule="auto"/>
        <w:ind w:firstLine="426"/>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29za</w:t>
      </w:r>
      <w:r w:rsidRPr="00304A38">
        <w:rPr>
          <w:rFonts w:ascii="Times New Roman" w:eastAsia="Calibri" w:hAnsi="Times New Roman" w:cs="Times New Roman"/>
          <w:bCs/>
          <w:sz w:val="24"/>
          <w:szCs w:val="24"/>
        </w:rPr>
        <w:t>) Čl. 7 ods. 3 nariadenia (EÚ) 2023/2859 v platnom znení.</w:t>
      </w:r>
    </w:p>
    <w:p w:rsidR="00982BC2" w:rsidRPr="00304A38" w:rsidRDefault="00982BC2" w:rsidP="00982BC2">
      <w:pPr>
        <w:spacing w:after="0" w:line="240" w:lineRule="auto"/>
        <w:ind w:firstLine="426"/>
        <w:jc w:val="both"/>
        <w:rPr>
          <w:rFonts w:ascii="Times New Roman" w:eastAsia="Calibri" w:hAnsi="Times New Roman" w:cs="Times New Roman"/>
          <w:bCs/>
          <w:sz w:val="24"/>
          <w:szCs w:val="24"/>
        </w:rPr>
      </w:pPr>
      <w:r w:rsidRPr="00304A38">
        <w:rPr>
          <w:rFonts w:ascii="Times New Roman" w:eastAsia="Calibri" w:hAnsi="Times New Roman" w:cs="Times New Roman"/>
          <w:bCs/>
          <w:sz w:val="24"/>
          <w:szCs w:val="24"/>
          <w:vertAlign w:val="superscript"/>
        </w:rPr>
        <w:t>29zb</w:t>
      </w:r>
      <w:r w:rsidRPr="00304A38">
        <w:rPr>
          <w:rFonts w:ascii="Times New Roman" w:eastAsia="Calibri" w:hAnsi="Times New Roman" w:cs="Times New Roman"/>
          <w:bCs/>
          <w:sz w:val="24"/>
          <w:szCs w:val="24"/>
        </w:rPr>
        <w:t>) Čl. 3 ods. 1 nariadenia (EÚ) 2023/2859 v platnom znení.“.</w:t>
      </w:r>
    </w:p>
    <w:p w:rsidR="00982BC2" w:rsidRPr="00304A38" w:rsidRDefault="00982BC2" w:rsidP="00982BC2">
      <w:pPr>
        <w:spacing w:after="0" w:line="240" w:lineRule="auto"/>
        <w:jc w:val="both"/>
        <w:rPr>
          <w:rFonts w:ascii="Times New Roman" w:eastAsia="Calibri" w:hAnsi="Times New Roman" w:cs="Times New Roman"/>
          <w:bCs/>
          <w:sz w:val="24"/>
          <w:szCs w:val="24"/>
        </w:rPr>
      </w:pPr>
    </w:p>
    <w:p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V § 38 sa odsek 1 dopĺňa písmenom q), ktoré znie:</w:t>
      </w:r>
    </w:p>
    <w:p w:rsidR="00982BC2" w:rsidRPr="00304A38" w:rsidRDefault="00982BC2" w:rsidP="00047077">
      <w:pPr>
        <w:spacing w:before="120" w:after="120" w:line="240" w:lineRule="auto"/>
        <w:ind w:left="851" w:hanging="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„q) porušila ustanovenia § 23e ods. 1, 3 alebo ods. 4 alebo nevyhovela výzve podľa § 23e ods. 7  v určen</w:t>
      </w:r>
      <w:r w:rsidR="00AB637E" w:rsidRPr="00304A38">
        <w:rPr>
          <w:rFonts w:ascii="Times New Roman" w:eastAsia="Calibri" w:hAnsi="Times New Roman" w:cs="Times New Roman"/>
          <w:sz w:val="24"/>
          <w:szCs w:val="24"/>
        </w:rPr>
        <w:t>ej lehote alebo určenom rozsahu.</w:t>
      </w:r>
      <w:r w:rsidRPr="00304A38">
        <w:rPr>
          <w:rFonts w:ascii="Times New Roman" w:eastAsia="Calibri" w:hAnsi="Times New Roman" w:cs="Times New Roman"/>
          <w:sz w:val="24"/>
          <w:szCs w:val="24"/>
        </w:rPr>
        <w:t>“.</w:t>
      </w:r>
    </w:p>
    <w:p w:rsidR="00982BC2" w:rsidRPr="00304A38" w:rsidRDefault="00982BC2" w:rsidP="00464643">
      <w:pPr>
        <w:numPr>
          <w:ilvl w:val="0"/>
          <w:numId w:val="20"/>
        </w:numPr>
        <w:spacing w:before="120" w:after="120" w:line="240" w:lineRule="auto"/>
        <w:ind w:left="709" w:hanging="425"/>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V § 38 ods. 2 písm. f) sa slová „m) a p)“ nahrádzajú slovami „m), p) a q)“. </w:t>
      </w:r>
    </w:p>
    <w:p w:rsidR="00C768A4" w:rsidRPr="00304A38" w:rsidRDefault="00C768A4" w:rsidP="00AB637E">
      <w:pPr>
        <w:spacing w:before="120" w:after="120" w:line="240" w:lineRule="auto"/>
        <w:ind w:left="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8. V § 39zc ods. 5 a 6 sa slová „1. januára 2025“ nahrádzajú slovami „1. januára 2027“.</w:t>
      </w:r>
    </w:p>
    <w:p w:rsidR="00C768A4" w:rsidRPr="00304A38" w:rsidRDefault="00C768A4" w:rsidP="00AB637E">
      <w:pPr>
        <w:spacing w:before="120" w:after="120" w:line="240" w:lineRule="auto"/>
        <w:ind w:left="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9. V § 39zc ods. 7 sa slová „1. januára 2026“ nahrádzajú slovami „1. januára 2028“.</w:t>
      </w:r>
    </w:p>
    <w:p w:rsidR="00C768A4" w:rsidRPr="00304A38" w:rsidRDefault="00C768A4" w:rsidP="00C768A4">
      <w:pPr>
        <w:spacing w:before="120" w:after="120" w:line="240" w:lineRule="auto"/>
        <w:ind w:left="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10. Za § 39zc sa vkladajú § 39zd a 39ze, ktoré vrátane nadpisov znejú:</w:t>
      </w:r>
    </w:p>
    <w:p w:rsidR="00304A38" w:rsidRDefault="00304A38" w:rsidP="00304A38">
      <w:pPr>
        <w:spacing w:before="120" w:after="120" w:line="240" w:lineRule="auto"/>
        <w:ind w:left="284"/>
        <w:jc w:val="center"/>
        <w:rPr>
          <w:rFonts w:ascii="Times New Roman" w:eastAsia="Calibri" w:hAnsi="Times New Roman" w:cs="Times New Roman"/>
          <w:sz w:val="24"/>
          <w:szCs w:val="24"/>
        </w:rPr>
      </w:pPr>
    </w:p>
    <w:p w:rsidR="00C768A4" w:rsidRPr="00304A38" w:rsidRDefault="00C768A4" w:rsidP="00304A38">
      <w:pPr>
        <w:spacing w:before="120" w:after="120" w:line="240" w:lineRule="auto"/>
        <w:ind w:left="284"/>
        <w:jc w:val="center"/>
        <w:rPr>
          <w:rFonts w:ascii="Times New Roman" w:eastAsia="Calibri" w:hAnsi="Times New Roman" w:cs="Times New Roman"/>
          <w:sz w:val="24"/>
          <w:szCs w:val="24"/>
        </w:rPr>
      </w:pPr>
      <w:r w:rsidRPr="00304A38">
        <w:rPr>
          <w:rFonts w:ascii="Times New Roman" w:eastAsia="Calibri" w:hAnsi="Times New Roman" w:cs="Times New Roman"/>
          <w:sz w:val="24"/>
          <w:szCs w:val="24"/>
        </w:rPr>
        <w:t>„§ 39zd</w:t>
      </w:r>
    </w:p>
    <w:p w:rsidR="00C768A4" w:rsidRPr="00304A38" w:rsidRDefault="00C768A4" w:rsidP="00047077">
      <w:pPr>
        <w:spacing w:before="120" w:after="120" w:line="240" w:lineRule="auto"/>
        <w:ind w:left="284"/>
        <w:jc w:val="center"/>
        <w:rPr>
          <w:rFonts w:ascii="Times New Roman" w:eastAsia="Calibri" w:hAnsi="Times New Roman" w:cs="Times New Roman"/>
          <w:sz w:val="24"/>
          <w:szCs w:val="24"/>
        </w:rPr>
      </w:pPr>
      <w:r w:rsidRPr="00304A38">
        <w:rPr>
          <w:rFonts w:ascii="Times New Roman" w:eastAsia="Calibri" w:hAnsi="Times New Roman" w:cs="Times New Roman"/>
          <w:sz w:val="24"/>
          <w:szCs w:val="24"/>
        </w:rPr>
        <w:t>Prechodné ustanovenia účinné od 10. júla 2025</w:t>
      </w:r>
    </w:p>
    <w:p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(1) Ustanovenie § 20c sa použije na individuálne vykazovanie informácií o udržateľnosti vo výročnej správe, ktorá sa vyhotovuje za účtovné obdobie, ktoré začína najskôr 1. januára 2025, ale najneskôr v priebehu roka 2026, účtovnej jednotky uvedenej v § 20c ods. 1 a ods. 2 písm. b), ktorá nie je subjektom verejného záujmu uvedeným v § 39zc ods. 7, ak jej priemerný prepočítaný počet zamestnancov presiahol 500 zamestnancov a zároveň v každom z dvoch bezprostredne predchádzajúcich účtovných období bola splnená aspoň jedna podmienka z podmienok uvedených v § 20c ods. 1 písm. a) prvom bode alebo druhom bode.</w:t>
      </w:r>
    </w:p>
    <w:p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(2) Ustanovenie § 20g sa použije na konsolidované vykazovanie informácií o udržateľnosti vo výročnej správe, ktorá sa vyhotovuje za účtovné obdobie, ktoré začína najskôr 1. januára 2025, ale najneskôr v priebehu roka 2026, materskej účtovnej jednotky uvedenej v § 20g ods. 1,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 22 ods. 10 písm. a) prvom bode alebo druhom bode alebo v § 22 ods. 10 písm. b) prvom bode alebo druhom bode.</w:t>
      </w:r>
    </w:p>
    <w:p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(3) Ustanovenie § 20g sa použije na konsolidované vykazovanie informácií o udržateľnosti vo výročnej správe, ktorá sa vyhotovuje za účtovné obdobie, ktoré začína najskôr 1. januára 2025, ale najneskôr v priebehu roka 2026, materskej účtovnej jednotky uvedenej v § 20g ods. 2, ktorá emitovala cenné papiere a tie boli prijaté na obchodovanie na regulovanom trhu členského štátu,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 22 ods. 10 písm. a) prvom bode alebo druhom bode alebo v § 22 ods. 10 písm. b) prvom bode alebo druhom bode.</w:t>
      </w:r>
    </w:p>
    <w:p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(4) Povinnosť prvýkrát zahrnúť vykazovanie informácií o udržateľnosti podľa § 20c alebo § 20g zákona do výročnej správy, ktorá sa vyhotovuje po 9. júli 2025 za účtovné obdobie začínajúce najskôr 1. januára 2025 a končiace najneskôr 9. júla 2025, sa nevzťahuje na účtovnú jednotku uvedenú v § 39zc ods. 5 alebo ods. 6 v znení účinnom do 9. júla 2025.</w:t>
      </w:r>
    </w:p>
    <w:p w:rsidR="00C768A4" w:rsidRPr="00304A38" w:rsidRDefault="00C768A4" w:rsidP="00C768A4">
      <w:pPr>
        <w:spacing w:before="120" w:after="120" w:line="240" w:lineRule="auto"/>
        <w:ind w:left="284"/>
        <w:jc w:val="center"/>
        <w:rPr>
          <w:rFonts w:ascii="Times New Roman" w:eastAsia="Calibri" w:hAnsi="Times New Roman" w:cs="Times New Roman"/>
          <w:sz w:val="24"/>
          <w:szCs w:val="24"/>
        </w:rPr>
      </w:pPr>
      <w:r w:rsidRPr="00304A38">
        <w:rPr>
          <w:rFonts w:ascii="Times New Roman" w:eastAsia="Calibri" w:hAnsi="Times New Roman" w:cs="Times New Roman"/>
          <w:sz w:val="24"/>
          <w:szCs w:val="24"/>
        </w:rPr>
        <w:t>§ 39ze</w:t>
      </w:r>
    </w:p>
    <w:p w:rsidR="00C768A4" w:rsidRPr="00304A38" w:rsidRDefault="00C768A4" w:rsidP="00C768A4">
      <w:pPr>
        <w:spacing w:before="120" w:after="120" w:line="240" w:lineRule="auto"/>
        <w:ind w:left="284"/>
        <w:jc w:val="center"/>
        <w:rPr>
          <w:rFonts w:ascii="Times New Roman" w:eastAsia="Calibri" w:hAnsi="Times New Roman" w:cs="Times New Roman"/>
          <w:sz w:val="24"/>
          <w:szCs w:val="24"/>
        </w:rPr>
      </w:pPr>
      <w:r w:rsidRPr="00304A38">
        <w:rPr>
          <w:rFonts w:ascii="Times New Roman" w:eastAsia="Calibri" w:hAnsi="Times New Roman" w:cs="Times New Roman"/>
          <w:sz w:val="24"/>
          <w:szCs w:val="24"/>
        </w:rPr>
        <w:t>Prechodné ustanovenia k úpravám účinným od 1. januára 2026</w:t>
      </w:r>
    </w:p>
    <w:p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(1) Ustanovenia § 23e ods. 1, 3, 4 a 6 až 8 sa prvýkrát použijú na sprístupňovanie dokumentov podľa § 23e ods. 4 po 9. januári 2028.</w:t>
      </w:r>
    </w:p>
    <w:p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(2) Ustanovenie § 23e ods. 5 sa prvýkrát použije na dobrovoľné sprístupňovanie dokumentov podľa § 23e ods. 4 po 9. januári 2030.</w:t>
      </w:r>
    </w:p>
    <w:p w:rsidR="00C768A4" w:rsidRPr="00304A38" w:rsidRDefault="00C768A4" w:rsidP="00C768A4">
      <w:pPr>
        <w:spacing w:before="120" w:after="120" w:line="240" w:lineRule="auto"/>
        <w:ind w:left="284" w:firstLine="42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(3) Ustanovenie § 38 ods. 1 písm. q) v znení účinnom od 1. januára 2026 sa použije na správne delikty spáchané po 9. januári 2028.“.</w:t>
      </w:r>
    </w:p>
    <w:p w:rsidR="00C768A4" w:rsidRPr="00304A38" w:rsidRDefault="00C768A4" w:rsidP="00C768A4">
      <w:pPr>
        <w:spacing w:before="120" w:after="120" w:line="240" w:lineRule="auto"/>
        <w:ind w:left="284"/>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11. Príloha sa dopĺňa štrnástym a pätnástym bodom, ktoré znejú:</w:t>
      </w:r>
    </w:p>
    <w:p w:rsidR="00C768A4" w:rsidRPr="00304A38" w:rsidRDefault="00C768A4" w:rsidP="002844E9">
      <w:pPr>
        <w:spacing w:before="120" w:after="120" w:line="240" w:lineRule="auto"/>
        <w:ind w:left="993" w:hanging="709"/>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    „14. Smernica Európskeho parlamentu a Rady (EÚ) 2023/2864 z 13. decembra 2023, ktorou sa menia určité smernice, pokiaľ ide o zriadenie a fungovanie jednotného európskeho miesta prístupu (Ú. v. EÚ L, 2023/2864, 20.12.2023).</w:t>
      </w:r>
    </w:p>
    <w:p w:rsidR="00C768A4" w:rsidRPr="00304A38" w:rsidRDefault="00C768A4" w:rsidP="002844E9">
      <w:pPr>
        <w:spacing w:before="120" w:after="120" w:line="240" w:lineRule="auto"/>
        <w:ind w:left="993" w:hanging="709"/>
        <w:jc w:val="both"/>
        <w:rPr>
          <w:rFonts w:ascii="Times New Roman" w:eastAsia="Calibri" w:hAnsi="Times New Roman" w:cs="Times New Roman"/>
          <w:sz w:val="24"/>
          <w:szCs w:val="24"/>
        </w:rPr>
      </w:pPr>
      <w:r w:rsidRPr="00304A38">
        <w:rPr>
          <w:rFonts w:ascii="Times New Roman" w:eastAsia="Calibri" w:hAnsi="Times New Roman" w:cs="Times New Roman"/>
          <w:sz w:val="24"/>
          <w:szCs w:val="24"/>
        </w:rPr>
        <w:t xml:space="preserve">     15. Smernica Európskeho parlamentu a Rady (EÚ) 2025/794 zo 14. apríla 2025, ktorou sa menia smernice (EÚ) 2022/2464 a (EÚ) 2024/1760, pokiaľ ide o dátumy, od ktorých majú členské štáty uplatňovať určité požiadavky na vykazovanie informácií o udržateľnosti podnikov a náležitú starostlivosť podnikov v oblasti udržateľnosti (Ú. v. EÚ L, 2025/794, 16.4.2025).“.</w:t>
      </w:r>
    </w:p>
    <w:p w:rsidR="00982BC2" w:rsidRPr="00304A38" w:rsidRDefault="00982BC2" w:rsidP="00AB637E">
      <w:pPr>
        <w:tabs>
          <w:tab w:val="left" w:pos="284"/>
        </w:tabs>
        <w:spacing w:after="0"/>
        <w:jc w:val="both"/>
        <w:rPr>
          <w:rFonts w:ascii="Times New Roman" w:hAnsi="Times New Roman" w:cs="Times New Roman"/>
          <w:sz w:val="24"/>
          <w:szCs w:val="24"/>
        </w:rPr>
      </w:pPr>
    </w:p>
    <w:p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VII</w:t>
      </w:r>
    </w:p>
    <w:p w:rsidR="00982BC2" w:rsidRPr="00304A38" w:rsidRDefault="00982BC2" w:rsidP="00AB637E">
      <w:pPr>
        <w:ind w:left="284" w:firstLine="424"/>
        <w:jc w:val="both"/>
        <w:rPr>
          <w:rFonts w:ascii="Times New Roman" w:hAnsi="Times New Roman" w:cs="Times New Roman"/>
          <w:sz w:val="24"/>
          <w:szCs w:val="24"/>
        </w:rPr>
      </w:pPr>
      <w:r w:rsidRPr="00304A38">
        <w:rPr>
          <w:rFonts w:ascii="Times New Roman" w:hAnsi="Times New Roman" w:cs="Times New Roman"/>
          <w:sz w:val="24"/>
          <w:szCs w:val="24"/>
        </w:rPr>
        <w:t>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zákona č. 317/2018 Z. z., zákona č. 35/2019 Z. z., zákona č. 156/2019 Z. z., zákona č. 68/2020 Z. z., zákona č. 95/2020 Z. z., zákona č. 310/2021 Z. z., zákona č. 101/2022 Z. z., zákona č. 410/2022 Z. z., zákona č. 210/2023 Z. z , zákona č. 309/2023 Z. z., zákona č. 108/2024 Z. z. a zákona č. 334/2024 Z. z. sa mení a dopĺňa takto:</w:t>
      </w:r>
    </w:p>
    <w:p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32c ods. 2 písmeno c) znie:</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„c) jasné a odôvodnené vysvetlenie skutočnosti, ak zmluva so správcom aktív neobsahuje niektorú z informácií podľa písmena b).“.</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65 ods. 1 písm. j) sa vypúšťajú slová „polročnú správu o hospodárení s vlastným majetkom doplnkovej dôchodkovej spoločnosti a polročnú správu o hospodárení s majetkom v doplnkových dôchodkových fondoch,“.</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65 ods. 1 sa za písmeno j) vkladá nové písmeno k), ktoré znie:</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„k) polročnú správu o hospodárení s vlastným majetkom doplnkovej dôchodkovej spoločnosti a polročnú správu o hospodárení s majetkom v doplnkových dôchodkových fondoch,“.</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Doterajšie písmená k) až o) sa označujú ako písmená l) až p).</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65 ods. 3 sa slová „písm. o)“ nahrádzajú slovami „písm. p)“.</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V § 66a ods. 3 písm. k) druhom bode a ods. 4 písm. g) prvom bode sa na konci pripájajú tieto slová: „a k)“.</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Za § 67c sa vkladá § 67d, ktorý vrátane nadpisu znie:</w:t>
      </w:r>
    </w:p>
    <w:p w:rsidR="00982BC2" w:rsidRPr="00304A38" w:rsidRDefault="00982BC2" w:rsidP="00304A38">
      <w:pPr>
        <w:ind w:left="360"/>
        <w:jc w:val="center"/>
        <w:rPr>
          <w:rFonts w:ascii="Times New Roman" w:hAnsi="Times New Roman" w:cs="Times New Roman"/>
          <w:sz w:val="24"/>
          <w:szCs w:val="24"/>
        </w:rPr>
      </w:pPr>
      <w:r w:rsidRPr="00304A38">
        <w:rPr>
          <w:rFonts w:ascii="Times New Roman" w:hAnsi="Times New Roman" w:cs="Times New Roman"/>
          <w:sz w:val="24"/>
          <w:szCs w:val="24"/>
        </w:rPr>
        <w:t>„§ 67d</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rsidR="00982BC2" w:rsidRPr="00304A38" w:rsidRDefault="00982BC2" w:rsidP="00982BC2">
      <w:pPr>
        <w:pStyle w:val="Odsekzoznamu"/>
        <w:jc w:val="center"/>
        <w:rPr>
          <w:rFonts w:ascii="Times New Roman" w:hAnsi="Times New Roman" w:cs="Times New Roman"/>
          <w:sz w:val="24"/>
          <w:szCs w:val="24"/>
        </w:rPr>
      </w:pPr>
    </w:p>
    <w:p w:rsidR="00982BC2" w:rsidRPr="00304A38" w:rsidRDefault="00982BC2" w:rsidP="00464643">
      <w:pPr>
        <w:pStyle w:val="Odsekzoznamu"/>
        <w:numPr>
          <w:ilvl w:val="0"/>
          <w:numId w:val="10"/>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43b</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43c</w:t>
      </w:r>
      <w:r w:rsidRPr="00304A38">
        <w:rPr>
          <w:rFonts w:ascii="Times New Roman" w:hAnsi="Times New Roman" w:cs="Times New Roman"/>
          <w:sz w:val="24"/>
          <w:szCs w:val="24"/>
        </w:rPr>
        <w:t>) doplnková dôchodková spoločnosť informácie podľa § 65 ods. 1 písm. j) a n) až p) súbežne pri ich zverejňovaní. Informácie sa predkladajú spôsobom a vo forme podľa osobitného predpisu.</w:t>
      </w:r>
      <w:r w:rsidRPr="00304A38">
        <w:rPr>
          <w:rFonts w:ascii="Times New Roman" w:hAnsi="Times New Roman" w:cs="Times New Roman"/>
          <w:sz w:val="24"/>
          <w:szCs w:val="24"/>
          <w:vertAlign w:val="superscript"/>
        </w:rPr>
        <w:t>43d</w:t>
      </w:r>
      <w:r w:rsidRPr="00304A38">
        <w:rPr>
          <w:rFonts w:ascii="Times New Roman" w:hAnsi="Times New Roman" w:cs="Times New Roman"/>
          <w:sz w:val="24"/>
          <w:szCs w:val="24"/>
        </w:rPr>
        <w:t>)</w:t>
      </w:r>
    </w:p>
    <w:p w:rsidR="00982BC2" w:rsidRPr="00304A38" w:rsidRDefault="00982BC2" w:rsidP="00982BC2">
      <w:pPr>
        <w:pStyle w:val="Odsekzoznamu"/>
        <w:ind w:left="1080"/>
        <w:rPr>
          <w:rFonts w:ascii="Times New Roman" w:hAnsi="Times New Roman" w:cs="Times New Roman"/>
          <w:sz w:val="24"/>
          <w:szCs w:val="24"/>
        </w:rPr>
      </w:pPr>
    </w:p>
    <w:p w:rsidR="00982BC2" w:rsidRPr="00304A38" w:rsidRDefault="00982BC2" w:rsidP="00464643">
      <w:pPr>
        <w:pStyle w:val="Odsekzoznamu"/>
        <w:numPr>
          <w:ilvl w:val="0"/>
          <w:numId w:val="10"/>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Národná banka Slovenska sprístupňuje na jednotnom európskom mieste prístupu</w:t>
      </w:r>
      <w:r w:rsidRPr="00304A38">
        <w:rPr>
          <w:rFonts w:ascii="Times New Roman" w:hAnsi="Times New Roman" w:cs="Times New Roman"/>
          <w:sz w:val="24"/>
          <w:szCs w:val="24"/>
          <w:vertAlign w:val="superscript"/>
        </w:rPr>
        <w:t>43b</w:t>
      </w:r>
      <w:r w:rsidRPr="00304A38">
        <w:rPr>
          <w:rFonts w:ascii="Times New Roman" w:hAnsi="Times New Roman" w:cs="Times New Roman"/>
          <w:sz w:val="24"/>
          <w:szCs w:val="24"/>
        </w:rPr>
        <w:t>) informácie podľa § 71 ods. 9.</w:t>
      </w:r>
    </w:p>
    <w:p w:rsidR="00982BC2" w:rsidRPr="00304A38" w:rsidRDefault="00982BC2" w:rsidP="00982BC2">
      <w:pPr>
        <w:pStyle w:val="Odsekzoznamu"/>
        <w:ind w:left="1080"/>
        <w:jc w:val="both"/>
        <w:rPr>
          <w:rFonts w:ascii="Times New Roman" w:hAnsi="Times New Roman" w:cs="Times New Roman"/>
          <w:sz w:val="24"/>
          <w:szCs w:val="24"/>
        </w:rPr>
      </w:pPr>
    </w:p>
    <w:p w:rsidR="00982BC2" w:rsidRPr="00304A38" w:rsidRDefault="00982BC2" w:rsidP="00464643">
      <w:pPr>
        <w:pStyle w:val="Odsekzoznamu"/>
        <w:numPr>
          <w:ilvl w:val="0"/>
          <w:numId w:val="10"/>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Informácie podľa odseku 2 musia spĺňať tieto požiadavky:</w:t>
      </w:r>
    </w:p>
    <w:p w:rsidR="00982BC2" w:rsidRPr="00304A38" w:rsidRDefault="00982BC2" w:rsidP="00464643">
      <w:pPr>
        <w:pStyle w:val="Odsekzoznamu"/>
        <w:numPr>
          <w:ilvl w:val="2"/>
          <w:numId w:val="35"/>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43e</w:t>
      </w:r>
      <w:r w:rsidRPr="00304A38">
        <w:rPr>
          <w:rFonts w:ascii="Times New Roman" w:hAnsi="Times New Roman" w:cs="Times New Roman"/>
          <w:sz w:val="24"/>
          <w:szCs w:val="24"/>
        </w:rPr>
        <w:t>)</w:t>
      </w:r>
    </w:p>
    <w:p w:rsidR="00982BC2" w:rsidRPr="00304A38" w:rsidRDefault="00982BC2" w:rsidP="00464643">
      <w:pPr>
        <w:pStyle w:val="Odsekzoznamu"/>
        <w:numPr>
          <w:ilvl w:val="2"/>
          <w:numId w:val="35"/>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464643">
      <w:pPr>
        <w:pStyle w:val="Odsekzoznamu"/>
        <w:numPr>
          <w:ilvl w:val="1"/>
          <w:numId w:val="34"/>
        </w:numPr>
        <w:jc w:val="both"/>
        <w:rPr>
          <w:rFonts w:ascii="Times New Roman" w:hAnsi="Times New Roman" w:cs="Times New Roman"/>
          <w:sz w:val="24"/>
          <w:szCs w:val="24"/>
        </w:rPr>
      </w:pPr>
      <w:r w:rsidRPr="00304A38">
        <w:rPr>
          <w:rFonts w:ascii="Times New Roman" w:hAnsi="Times New Roman" w:cs="Times New Roman"/>
          <w:sz w:val="24"/>
          <w:szCs w:val="24"/>
        </w:rPr>
        <w:t xml:space="preserve">meno a priezvisko fyzickej osoby alebo obchodné meno alebo názov právnickej </w:t>
      </w:r>
      <w:r w:rsidR="002844E9" w:rsidRPr="00304A38">
        <w:rPr>
          <w:rFonts w:ascii="Times New Roman" w:hAnsi="Times New Roman" w:cs="Times New Roman"/>
          <w:sz w:val="24"/>
          <w:szCs w:val="24"/>
        </w:rPr>
        <w:t xml:space="preserve"> </w:t>
      </w:r>
      <w:r w:rsidRPr="00304A38">
        <w:rPr>
          <w:rFonts w:ascii="Times New Roman" w:hAnsi="Times New Roman" w:cs="Times New Roman"/>
          <w:sz w:val="24"/>
          <w:szCs w:val="24"/>
        </w:rPr>
        <w:t>osoby, s ktorými informácie súvisia,</w:t>
      </w:r>
    </w:p>
    <w:p w:rsidR="00982BC2" w:rsidRPr="00304A38" w:rsidRDefault="00982BC2" w:rsidP="00464643">
      <w:pPr>
        <w:pStyle w:val="Odsekzoznamu"/>
        <w:numPr>
          <w:ilvl w:val="1"/>
          <w:numId w:val="34"/>
        </w:numPr>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43f</w:t>
      </w:r>
      <w:r w:rsidRPr="00304A38">
        <w:rPr>
          <w:rFonts w:ascii="Times New Roman" w:hAnsi="Times New Roman" w:cs="Times New Roman"/>
          <w:sz w:val="24"/>
          <w:szCs w:val="24"/>
        </w:rPr>
        <w:t>) ak je pridelený,</w:t>
      </w:r>
    </w:p>
    <w:p w:rsidR="00982BC2" w:rsidRPr="00304A38" w:rsidRDefault="00982BC2" w:rsidP="00464643">
      <w:pPr>
        <w:pStyle w:val="Odsekzoznamu"/>
        <w:numPr>
          <w:ilvl w:val="1"/>
          <w:numId w:val="34"/>
        </w:numPr>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43g</w:t>
      </w:r>
      <w:r w:rsidRPr="00304A38">
        <w:rPr>
          <w:rFonts w:ascii="Times New Roman" w:hAnsi="Times New Roman" w:cs="Times New Roman"/>
          <w:sz w:val="24"/>
          <w:szCs w:val="24"/>
        </w:rPr>
        <w:t xml:space="preserve">) </w:t>
      </w:r>
    </w:p>
    <w:p w:rsidR="00982BC2" w:rsidRPr="00304A38" w:rsidRDefault="00982BC2" w:rsidP="00464643">
      <w:pPr>
        <w:pStyle w:val="Odsekzoznamu"/>
        <w:numPr>
          <w:ilvl w:val="1"/>
          <w:numId w:val="34"/>
        </w:numPr>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rsidR="00982BC2" w:rsidRPr="00304A38" w:rsidRDefault="00982BC2" w:rsidP="00982BC2">
      <w:pPr>
        <w:pStyle w:val="Odsekzoznamu"/>
        <w:ind w:left="1080"/>
        <w:jc w:val="both"/>
        <w:rPr>
          <w:rFonts w:ascii="Times New Roman" w:hAnsi="Times New Roman" w:cs="Times New Roman"/>
          <w:sz w:val="24"/>
          <w:szCs w:val="24"/>
        </w:rPr>
      </w:pP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43b až 43g znejú:</w:t>
      </w:r>
    </w:p>
    <w:p w:rsidR="00982BC2" w:rsidRPr="00304A38" w:rsidRDefault="00982BC2" w:rsidP="002844E9">
      <w:pPr>
        <w:pStyle w:val="Odsekzoznamu"/>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43b</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43c</w:t>
      </w:r>
      <w:r w:rsidRPr="00304A38">
        <w:rPr>
          <w:rFonts w:ascii="Times New Roman" w:hAnsi="Times New Roman" w:cs="Times New Roman"/>
          <w:sz w:val="24"/>
          <w:szCs w:val="24"/>
        </w:rPr>
        <w:t>) § 5a ods. 1 zákona č. 747/2004 Z. z. v znení zákona č. ...../2025 Z. z.</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43d</w:t>
      </w:r>
      <w:r w:rsidRPr="00304A38">
        <w:rPr>
          <w:rFonts w:ascii="Times New Roman" w:hAnsi="Times New Roman" w:cs="Times New Roman"/>
          <w:sz w:val="24"/>
          <w:szCs w:val="24"/>
        </w:rPr>
        <w:t>) § 5a ods. 2 a 3 zákona č. 747/2004 Z. z. v znení zákona č. ...../2025 Z. z.</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43e</w:t>
      </w:r>
      <w:r w:rsidRPr="00304A38">
        <w:rPr>
          <w:rFonts w:ascii="Times New Roman" w:hAnsi="Times New Roman" w:cs="Times New Roman"/>
          <w:sz w:val="24"/>
          <w:szCs w:val="24"/>
        </w:rPr>
        <w:t>) Čl. 2 ods. 3 nariadenia (EÚ) 2023/2859 v platnom znení.</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43f</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43g</w:t>
      </w:r>
      <w:r w:rsidRPr="00304A38">
        <w:rPr>
          <w:rFonts w:ascii="Times New Roman" w:hAnsi="Times New Roman" w:cs="Times New Roman"/>
          <w:sz w:val="24"/>
          <w:szCs w:val="24"/>
        </w:rPr>
        <w:t>) Čl. 7 ods. 4 písm. c) nariadenia (EÚ) 2023/2859 v platnom znení.“.</w:t>
      </w:r>
    </w:p>
    <w:p w:rsidR="00982BC2" w:rsidRPr="00304A38" w:rsidRDefault="00982BC2" w:rsidP="00982BC2">
      <w:pPr>
        <w:pStyle w:val="Odsekzoznamu"/>
        <w:ind w:left="1080"/>
        <w:jc w:val="both"/>
        <w:rPr>
          <w:rFonts w:ascii="Times New Roman" w:hAnsi="Times New Roman" w:cs="Times New Roman"/>
          <w:sz w:val="24"/>
          <w:szCs w:val="24"/>
        </w:rPr>
      </w:pPr>
    </w:p>
    <w:p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Za § 87t sa vkladá § 87u, ktorý vrátane nadpisu znie:</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87u</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E96501">
      <w:pPr>
        <w:pStyle w:val="Odsekzoznamu"/>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67d sa prvýkrát použijú pri sprístupňovaní informácií po 9. januári 2030.“.</w:t>
      </w:r>
    </w:p>
    <w:p w:rsidR="00982BC2" w:rsidRPr="00304A38" w:rsidRDefault="00982BC2" w:rsidP="00982BC2">
      <w:pPr>
        <w:pStyle w:val="Odsekzoznamu"/>
        <w:ind w:left="1080"/>
        <w:jc w:val="both"/>
        <w:rPr>
          <w:rFonts w:ascii="Times New Roman" w:hAnsi="Times New Roman" w:cs="Times New Roman"/>
          <w:sz w:val="24"/>
          <w:szCs w:val="24"/>
        </w:rPr>
      </w:pPr>
    </w:p>
    <w:p w:rsidR="00982BC2" w:rsidRPr="00304A38" w:rsidRDefault="00982BC2" w:rsidP="00464643">
      <w:pPr>
        <w:pStyle w:val="Odsekzoznamu"/>
        <w:numPr>
          <w:ilvl w:val="0"/>
          <w:numId w:val="9"/>
        </w:numPr>
        <w:jc w:val="both"/>
        <w:rPr>
          <w:rFonts w:ascii="Times New Roman" w:hAnsi="Times New Roman" w:cs="Times New Roman"/>
          <w:sz w:val="24"/>
          <w:szCs w:val="24"/>
        </w:rPr>
      </w:pPr>
      <w:r w:rsidRPr="00304A38">
        <w:rPr>
          <w:rFonts w:ascii="Times New Roman" w:hAnsi="Times New Roman" w:cs="Times New Roman"/>
          <w:sz w:val="24"/>
          <w:szCs w:val="24"/>
        </w:rPr>
        <w:t>Príloha č. 2 sa dopĺňa jedenástym bodom, ktorý znie:</w:t>
      </w:r>
    </w:p>
    <w:p w:rsidR="00982BC2" w:rsidRPr="00304A38" w:rsidRDefault="00982BC2" w:rsidP="002844E9">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t>„11. Smernica Európskeho parlamentu a Rady (EÚ) 2023/2864 z 13. decembra 2023, ktorou sa menia určité smernice, pokiaľ ide o zriadenie a fungovanie jednotného európskeho miesta prístupu (Ú. v. EÚ L, 2023/2864, 20.12.2023).“.</w:t>
      </w:r>
    </w:p>
    <w:p w:rsidR="00304A38" w:rsidRDefault="00304A38" w:rsidP="00982BC2">
      <w:pPr>
        <w:jc w:val="center"/>
        <w:rPr>
          <w:rFonts w:ascii="Times New Roman" w:hAnsi="Times New Roman" w:cs="Times New Roman"/>
          <w:sz w:val="24"/>
          <w:szCs w:val="24"/>
        </w:rPr>
      </w:pPr>
    </w:p>
    <w:p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VIII</w:t>
      </w:r>
    </w:p>
    <w:p w:rsidR="00982BC2" w:rsidRPr="00304A38" w:rsidRDefault="00982BC2" w:rsidP="002844E9">
      <w:pPr>
        <w:ind w:left="284" w:firstLine="567"/>
        <w:jc w:val="both"/>
        <w:rPr>
          <w:rFonts w:ascii="Times New Roman" w:hAnsi="Times New Roman" w:cs="Times New Roman"/>
          <w:sz w:val="24"/>
          <w:szCs w:val="24"/>
        </w:rPr>
      </w:pPr>
      <w:r w:rsidRPr="00304A38">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 zákona č. 129/2022 Z. z., zákona č. 192/2023 Z. z., zákona č. 106/2024 Z. z., zákona č. 108/2024 Z. z., zákona č. 248/2024 Z. z. a zákona č. 334/2024 Z. z. sa dopĺňa takto:</w:t>
      </w:r>
    </w:p>
    <w:p w:rsidR="00982BC2" w:rsidRPr="00304A38" w:rsidRDefault="00982BC2" w:rsidP="00464643">
      <w:pPr>
        <w:pStyle w:val="Odsekzoznamu"/>
        <w:numPr>
          <w:ilvl w:val="0"/>
          <w:numId w:val="19"/>
        </w:numPr>
        <w:jc w:val="both"/>
        <w:rPr>
          <w:rFonts w:ascii="Times New Roman" w:hAnsi="Times New Roman" w:cs="Times New Roman"/>
          <w:sz w:val="24"/>
          <w:szCs w:val="24"/>
        </w:rPr>
      </w:pPr>
      <w:r w:rsidRPr="00304A38">
        <w:rPr>
          <w:rFonts w:ascii="Times New Roman" w:hAnsi="Times New Roman" w:cs="Times New Roman"/>
          <w:sz w:val="24"/>
          <w:szCs w:val="24"/>
        </w:rPr>
        <w:t>Za § 5 sa vkladá § 5a, ktorý vrátane nadpisu znie:</w:t>
      </w:r>
    </w:p>
    <w:p w:rsidR="00982BC2" w:rsidRPr="00304A38" w:rsidRDefault="00982BC2" w:rsidP="00304A38">
      <w:pPr>
        <w:ind w:left="360"/>
        <w:jc w:val="center"/>
        <w:rPr>
          <w:rFonts w:ascii="Times New Roman" w:hAnsi="Times New Roman" w:cs="Times New Roman"/>
          <w:sz w:val="24"/>
          <w:szCs w:val="24"/>
        </w:rPr>
      </w:pPr>
      <w:r w:rsidRPr="00304A38">
        <w:rPr>
          <w:rFonts w:ascii="Times New Roman" w:hAnsi="Times New Roman" w:cs="Times New Roman"/>
          <w:sz w:val="24"/>
          <w:szCs w:val="24"/>
        </w:rPr>
        <w:t>„§ 5a</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Orgán zberu údajov</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(1) Národná banka Slovenska je orgánom zberu údajov podľa osobitného predpisu</w:t>
      </w:r>
      <w:r w:rsidRPr="00304A38">
        <w:rPr>
          <w:rFonts w:ascii="Times New Roman" w:hAnsi="Times New Roman" w:cs="Times New Roman"/>
          <w:sz w:val="24"/>
          <w:szCs w:val="24"/>
          <w:vertAlign w:val="superscript"/>
        </w:rPr>
        <w:t>19a</w:t>
      </w:r>
      <w:r w:rsidRPr="00304A38">
        <w:rPr>
          <w:rFonts w:ascii="Times New Roman" w:hAnsi="Times New Roman" w:cs="Times New Roman"/>
          <w:sz w:val="24"/>
          <w:szCs w:val="24"/>
        </w:rPr>
        <w:t>) na účely sprístupnenia informácií podľa osobitných predpisov</w:t>
      </w:r>
      <w:r w:rsidRPr="00304A38">
        <w:rPr>
          <w:rFonts w:ascii="Times New Roman" w:hAnsi="Times New Roman" w:cs="Times New Roman"/>
          <w:sz w:val="24"/>
          <w:szCs w:val="24"/>
          <w:vertAlign w:val="superscript"/>
        </w:rPr>
        <w:t>19b</w:t>
      </w:r>
      <w:r w:rsidRPr="00304A38">
        <w:rPr>
          <w:rFonts w:ascii="Times New Roman" w:hAnsi="Times New Roman" w:cs="Times New Roman"/>
          <w:sz w:val="24"/>
          <w:szCs w:val="24"/>
        </w:rPr>
        <w:t>)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19c</w:t>
      </w:r>
      <w:r w:rsidRPr="00304A38">
        <w:rPr>
          <w:rFonts w:ascii="Times New Roman" w:hAnsi="Times New Roman" w:cs="Times New Roman"/>
          <w:sz w:val="24"/>
          <w:szCs w:val="24"/>
        </w:rPr>
        <w:t>)</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(2) Informácie predkladané podľa osobitných predpisov</w:t>
      </w:r>
      <w:r w:rsidRPr="00304A38">
        <w:rPr>
          <w:rFonts w:ascii="Times New Roman" w:hAnsi="Times New Roman" w:cs="Times New Roman"/>
          <w:sz w:val="24"/>
          <w:szCs w:val="24"/>
          <w:vertAlign w:val="superscript"/>
        </w:rPr>
        <w:t>19d</w:t>
      </w:r>
      <w:r w:rsidRPr="00304A38">
        <w:rPr>
          <w:rFonts w:ascii="Times New Roman" w:hAnsi="Times New Roman" w:cs="Times New Roman"/>
          <w:sz w:val="24"/>
          <w:szCs w:val="24"/>
        </w:rPr>
        <w:t>) Národnej banke Slovenska musia spĺňať tieto požiadavky:</w:t>
      </w:r>
    </w:p>
    <w:p w:rsidR="00982BC2" w:rsidRPr="00304A38" w:rsidRDefault="00982BC2" w:rsidP="002844E9">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t>a)</w:t>
      </w:r>
      <w:r w:rsidRPr="00304A38">
        <w:rPr>
          <w:rFonts w:ascii="Times New Roman" w:hAnsi="Times New Roman" w:cs="Times New Roman"/>
          <w:sz w:val="24"/>
          <w:szCs w:val="24"/>
        </w:rPr>
        <w:tab/>
        <w:t>predkladajú sa vo formáte umožňujúcom extrahovanie údajov podľa osobitného predpisu</w:t>
      </w:r>
      <w:r w:rsidRPr="00304A38">
        <w:rPr>
          <w:rFonts w:ascii="Times New Roman" w:hAnsi="Times New Roman" w:cs="Times New Roman"/>
          <w:sz w:val="24"/>
          <w:szCs w:val="24"/>
          <w:vertAlign w:val="superscript"/>
        </w:rPr>
        <w:t>19e</w:t>
      </w:r>
      <w:r w:rsidRPr="00304A38">
        <w:rPr>
          <w:rFonts w:ascii="Times New Roman" w:hAnsi="Times New Roman" w:cs="Times New Roman"/>
          <w:sz w:val="24"/>
          <w:szCs w:val="24"/>
        </w:rPr>
        <w:t>) alebo ak to vyžaduje osobitný predpis,</w:t>
      </w:r>
      <w:r w:rsidRPr="00304A38">
        <w:rPr>
          <w:rFonts w:ascii="Times New Roman" w:hAnsi="Times New Roman" w:cs="Times New Roman"/>
          <w:sz w:val="24"/>
          <w:szCs w:val="24"/>
          <w:vertAlign w:val="superscript"/>
        </w:rPr>
        <w:t>19f</w:t>
      </w:r>
      <w:r w:rsidRPr="00304A38">
        <w:rPr>
          <w:rFonts w:ascii="Times New Roman" w:hAnsi="Times New Roman" w:cs="Times New Roman"/>
          <w:sz w:val="24"/>
          <w:szCs w:val="24"/>
        </w:rPr>
        <w:t>) v strojovo čitateľnom formáte podľa osobitného predpisu,</w:t>
      </w:r>
      <w:r w:rsidRPr="00304A38">
        <w:rPr>
          <w:rFonts w:ascii="Times New Roman" w:hAnsi="Times New Roman" w:cs="Times New Roman"/>
          <w:sz w:val="24"/>
          <w:szCs w:val="24"/>
          <w:vertAlign w:val="superscript"/>
        </w:rPr>
        <w:t>19g</w:t>
      </w:r>
      <w:r w:rsidRPr="00304A38">
        <w:rPr>
          <w:rFonts w:ascii="Times New Roman" w:hAnsi="Times New Roman" w:cs="Times New Roman"/>
          <w:sz w:val="24"/>
          <w:szCs w:val="24"/>
        </w:rPr>
        <w:t>)</w:t>
      </w:r>
    </w:p>
    <w:p w:rsidR="00982BC2" w:rsidRPr="00304A38" w:rsidRDefault="002844E9"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b)    </w:t>
      </w:r>
      <w:r w:rsidR="00982BC2" w:rsidRPr="00304A38">
        <w:rPr>
          <w:rFonts w:ascii="Times New Roman" w:hAnsi="Times New Roman" w:cs="Times New Roman"/>
          <w:sz w:val="24"/>
          <w:szCs w:val="24"/>
        </w:rPr>
        <w:t xml:space="preserve">pripojené sú k nim tieto </w:t>
      </w:r>
      <w:proofErr w:type="spellStart"/>
      <w:r w:rsidR="00982BC2" w:rsidRPr="00304A38">
        <w:rPr>
          <w:rFonts w:ascii="Times New Roman" w:hAnsi="Times New Roman" w:cs="Times New Roman"/>
          <w:sz w:val="24"/>
          <w:szCs w:val="24"/>
        </w:rPr>
        <w:t>metaúdaje</w:t>
      </w:r>
      <w:proofErr w:type="spellEnd"/>
      <w:r w:rsidR="00982BC2" w:rsidRPr="00304A38">
        <w:rPr>
          <w:rFonts w:ascii="Times New Roman" w:hAnsi="Times New Roman" w:cs="Times New Roman"/>
          <w:sz w:val="24"/>
          <w:szCs w:val="24"/>
        </w:rPr>
        <w:t>:</w:t>
      </w:r>
    </w:p>
    <w:p w:rsidR="00982BC2" w:rsidRPr="00304A38" w:rsidRDefault="00982BC2" w:rsidP="002844E9">
      <w:pPr>
        <w:pStyle w:val="Odsekzoznamu"/>
        <w:ind w:left="1418" w:hanging="284"/>
        <w:jc w:val="both"/>
        <w:rPr>
          <w:rFonts w:ascii="Times New Roman" w:hAnsi="Times New Roman" w:cs="Times New Roman"/>
          <w:sz w:val="24"/>
          <w:szCs w:val="24"/>
        </w:rPr>
      </w:pPr>
      <w:r w:rsidRPr="00304A38">
        <w:rPr>
          <w:rFonts w:ascii="Times New Roman" w:hAnsi="Times New Roman" w:cs="Times New Roman"/>
          <w:sz w:val="24"/>
          <w:szCs w:val="24"/>
        </w:rPr>
        <w:t>1.</w:t>
      </w:r>
      <w:r w:rsidRPr="00304A38">
        <w:rPr>
          <w:rFonts w:ascii="Times New Roman" w:hAnsi="Times New Roman" w:cs="Times New Roman"/>
          <w:sz w:val="24"/>
          <w:szCs w:val="24"/>
        </w:rPr>
        <w:tab/>
        <w:t>obchodné mená alebo názvy subjektov podľa osobitných predpisov,</w:t>
      </w:r>
      <w:r w:rsidRPr="00304A38">
        <w:rPr>
          <w:rFonts w:ascii="Times New Roman" w:hAnsi="Times New Roman" w:cs="Times New Roman"/>
          <w:sz w:val="24"/>
          <w:szCs w:val="24"/>
          <w:vertAlign w:val="superscript"/>
        </w:rPr>
        <w:t>19h</w:t>
      </w:r>
      <w:r w:rsidRPr="00304A38">
        <w:rPr>
          <w:rFonts w:ascii="Times New Roman" w:hAnsi="Times New Roman" w:cs="Times New Roman"/>
          <w:sz w:val="24"/>
          <w:szCs w:val="24"/>
        </w:rPr>
        <w:t>) s ktorými informácie súvisia,</w:t>
      </w:r>
    </w:p>
    <w:p w:rsidR="00982BC2" w:rsidRPr="00304A38" w:rsidRDefault="00982BC2" w:rsidP="002844E9">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identifikátor právnickej osoby,</w:t>
      </w:r>
      <w:r w:rsidRPr="00304A38">
        <w:rPr>
          <w:rFonts w:ascii="Times New Roman" w:hAnsi="Times New Roman" w:cs="Times New Roman"/>
          <w:sz w:val="24"/>
          <w:szCs w:val="24"/>
          <w:vertAlign w:val="superscript"/>
        </w:rPr>
        <w:t>19i</w:t>
      </w:r>
      <w:r w:rsidRPr="00304A38">
        <w:rPr>
          <w:rFonts w:ascii="Times New Roman" w:hAnsi="Times New Roman" w:cs="Times New Roman"/>
          <w:sz w:val="24"/>
          <w:szCs w:val="24"/>
        </w:rPr>
        <w:t xml:space="preserve">) </w:t>
      </w:r>
    </w:p>
    <w:p w:rsidR="00982BC2" w:rsidRPr="00304A38" w:rsidRDefault="00982BC2" w:rsidP="002844E9">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3.</w:t>
      </w:r>
      <w:r w:rsidRPr="00304A38">
        <w:rPr>
          <w:rFonts w:ascii="Times New Roman" w:hAnsi="Times New Roman" w:cs="Times New Roman"/>
          <w:sz w:val="24"/>
          <w:szCs w:val="24"/>
        </w:rPr>
        <w:tab/>
        <w:t>veľkosť subjektov uvedených v osobitných predpisoch</w:t>
      </w:r>
      <w:r w:rsidRPr="00304A38">
        <w:rPr>
          <w:rFonts w:ascii="Times New Roman" w:hAnsi="Times New Roman" w:cs="Times New Roman"/>
          <w:sz w:val="24"/>
          <w:szCs w:val="24"/>
          <w:vertAlign w:val="superscript"/>
        </w:rPr>
        <w:t>19h</w:t>
      </w:r>
      <w:r w:rsidRPr="00304A38">
        <w:rPr>
          <w:rFonts w:ascii="Times New Roman" w:hAnsi="Times New Roman" w:cs="Times New Roman"/>
          <w:sz w:val="24"/>
          <w:szCs w:val="24"/>
        </w:rPr>
        <w:t>) podľa kategórií,</w:t>
      </w:r>
      <w:r w:rsidRPr="00304A38">
        <w:rPr>
          <w:rFonts w:ascii="Times New Roman" w:hAnsi="Times New Roman" w:cs="Times New Roman"/>
          <w:sz w:val="24"/>
          <w:szCs w:val="24"/>
          <w:vertAlign w:val="superscript"/>
        </w:rPr>
        <w:t>19j</w:t>
      </w:r>
      <w:r w:rsidRPr="00304A38">
        <w:rPr>
          <w:rFonts w:ascii="Times New Roman" w:hAnsi="Times New Roman" w:cs="Times New Roman"/>
          <w:sz w:val="24"/>
          <w:szCs w:val="24"/>
        </w:rPr>
        <w:t>)</w:t>
      </w:r>
    </w:p>
    <w:p w:rsidR="00982BC2" w:rsidRPr="00304A38" w:rsidRDefault="00982BC2" w:rsidP="002844E9">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4.</w:t>
      </w:r>
      <w:r w:rsidRPr="00304A38">
        <w:rPr>
          <w:rFonts w:ascii="Times New Roman" w:hAnsi="Times New Roman" w:cs="Times New Roman"/>
          <w:sz w:val="24"/>
          <w:szCs w:val="24"/>
        </w:rPr>
        <w:tab/>
        <w:t>priemyselné odvetvie hospodárskych činností,</w:t>
      </w:r>
      <w:r w:rsidRPr="00304A38">
        <w:rPr>
          <w:rFonts w:ascii="Times New Roman" w:hAnsi="Times New Roman" w:cs="Times New Roman"/>
          <w:sz w:val="24"/>
          <w:szCs w:val="24"/>
          <w:vertAlign w:val="superscript"/>
        </w:rPr>
        <w:t>19k</w:t>
      </w:r>
      <w:r w:rsidRPr="00304A38">
        <w:rPr>
          <w:rFonts w:ascii="Times New Roman" w:hAnsi="Times New Roman" w:cs="Times New Roman"/>
          <w:sz w:val="24"/>
          <w:szCs w:val="24"/>
        </w:rPr>
        <w:t>)</w:t>
      </w:r>
    </w:p>
    <w:p w:rsidR="00982BC2" w:rsidRPr="00304A38" w:rsidRDefault="00982BC2" w:rsidP="002844E9">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5.</w:t>
      </w:r>
      <w:r w:rsidRPr="00304A38">
        <w:rPr>
          <w:rFonts w:ascii="Times New Roman" w:hAnsi="Times New Roman" w:cs="Times New Roman"/>
          <w:sz w:val="24"/>
          <w:szCs w:val="24"/>
        </w:rPr>
        <w:tab/>
        <w:t>druh informácií podľa klasifikácie,</w:t>
      </w:r>
      <w:r w:rsidRPr="00304A38">
        <w:rPr>
          <w:rFonts w:ascii="Times New Roman" w:hAnsi="Times New Roman" w:cs="Times New Roman"/>
          <w:sz w:val="24"/>
          <w:szCs w:val="24"/>
          <w:vertAlign w:val="superscript"/>
        </w:rPr>
        <w:t>19l</w:t>
      </w:r>
      <w:r w:rsidRPr="00304A38">
        <w:rPr>
          <w:rFonts w:ascii="Times New Roman" w:hAnsi="Times New Roman" w:cs="Times New Roman"/>
          <w:sz w:val="24"/>
          <w:szCs w:val="24"/>
        </w:rPr>
        <w:t>)</w:t>
      </w:r>
    </w:p>
    <w:p w:rsidR="00982BC2" w:rsidRPr="00304A38" w:rsidRDefault="002844E9" w:rsidP="002844E9">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6.</w:t>
      </w:r>
      <w:r w:rsidR="00982BC2" w:rsidRPr="00304A38">
        <w:rPr>
          <w:rFonts w:ascii="Times New Roman" w:hAnsi="Times New Roman" w:cs="Times New Roman"/>
          <w:sz w:val="24"/>
          <w:szCs w:val="24"/>
        </w:rPr>
        <w:tab/>
        <w:t>poznámka o tom, či informácie obsahujú osobné údaje.</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(3)</w:t>
      </w:r>
      <w:r w:rsidRPr="00304A38">
        <w:rPr>
          <w:rFonts w:ascii="Times New Roman" w:hAnsi="Times New Roman" w:cs="Times New Roman"/>
          <w:sz w:val="24"/>
          <w:szCs w:val="24"/>
        </w:rPr>
        <w:tab/>
        <w:t>Požiadavka podľa odseku 2 písm. b) štvrtého bodu sa nevzťahuje na  informácie predkladané podľa osobitných predpisov.</w:t>
      </w:r>
      <w:r w:rsidRPr="00304A38">
        <w:rPr>
          <w:rFonts w:ascii="Times New Roman" w:hAnsi="Times New Roman" w:cs="Times New Roman"/>
          <w:sz w:val="24"/>
          <w:szCs w:val="24"/>
          <w:vertAlign w:val="superscript"/>
        </w:rPr>
        <w:t>19m</w:t>
      </w:r>
      <w:r w:rsidRPr="00304A38">
        <w:rPr>
          <w:rFonts w:ascii="Times New Roman" w:hAnsi="Times New Roman" w:cs="Times New Roman"/>
          <w:sz w:val="24"/>
          <w:szCs w:val="24"/>
        </w:rPr>
        <w:t>)</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(4) Subjekty uvedené v osobitných predpisoch</w:t>
      </w:r>
      <w:r w:rsidRPr="00304A38">
        <w:rPr>
          <w:rFonts w:ascii="Times New Roman" w:hAnsi="Times New Roman" w:cs="Times New Roman"/>
          <w:sz w:val="24"/>
          <w:szCs w:val="24"/>
          <w:vertAlign w:val="superscript"/>
        </w:rPr>
        <w:t>19h</w:t>
      </w:r>
      <w:r w:rsidRPr="00304A38">
        <w:rPr>
          <w:rFonts w:ascii="Times New Roman" w:hAnsi="Times New Roman" w:cs="Times New Roman"/>
          <w:sz w:val="24"/>
          <w:szCs w:val="24"/>
        </w:rPr>
        <w:t>) sú povinné získať identifikátor právnickej osoby.</w:t>
      </w:r>
      <w:r w:rsidRPr="00304A38">
        <w:rPr>
          <w:rFonts w:ascii="Times New Roman" w:hAnsi="Times New Roman" w:cs="Times New Roman"/>
          <w:sz w:val="24"/>
          <w:szCs w:val="24"/>
          <w:vertAlign w:val="superscript"/>
        </w:rPr>
        <w:t>19i</w:t>
      </w:r>
      <w:r w:rsidRPr="00304A38">
        <w:rPr>
          <w:rFonts w:ascii="Times New Roman" w:hAnsi="Times New Roman" w:cs="Times New Roman"/>
          <w:sz w:val="24"/>
          <w:szCs w:val="24"/>
        </w:rPr>
        <w:t>)“.</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19a až 19m znejú:</w:t>
      </w:r>
    </w:p>
    <w:p w:rsidR="00982BC2" w:rsidRPr="00304A38" w:rsidRDefault="00982BC2" w:rsidP="00047077">
      <w:pPr>
        <w:pStyle w:val="Odsekzoznamu"/>
        <w:ind w:left="1276" w:hanging="556"/>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19a</w:t>
      </w:r>
      <w:r w:rsidRPr="00304A38">
        <w:rPr>
          <w:rFonts w:ascii="Times New Roman" w:hAnsi="Times New Roman" w:cs="Times New Roman"/>
          <w:sz w:val="24"/>
          <w:szCs w:val="24"/>
        </w:rPr>
        <w:t>) 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AE19F7" w:rsidRPr="00304A38" w:rsidRDefault="00AE19F7" w:rsidP="00AE19F7">
      <w:pPr>
        <w:pStyle w:val="Odsekzoznamu"/>
        <w:spacing w:after="0"/>
        <w:ind w:left="360" w:firstLine="348"/>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19b</w:t>
      </w:r>
      <w:r w:rsidRPr="00304A38">
        <w:rPr>
          <w:rFonts w:ascii="Times New Roman" w:hAnsi="Times New Roman" w:cs="Times New Roman"/>
          <w:sz w:val="24"/>
          <w:szCs w:val="24"/>
        </w:rPr>
        <w:t>) Čl. 21a ods. 3 nariadenia (EÚ) č. 596/2014 v platnom znení.</w:t>
      </w:r>
    </w:p>
    <w:p w:rsidR="00AE19F7" w:rsidRPr="00304A38" w:rsidRDefault="00AE19F7" w:rsidP="002844E9">
      <w:pPr>
        <w:pStyle w:val="Odsekzoznamu"/>
        <w:spacing w:after="0"/>
        <w:ind w:left="1276" w:hanging="567"/>
        <w:jc w:val="both"/>
        <w:rPr>
          <w:rFonts w:ascii="Times New Roman" w:hAnsi="Times New Roman" w:cs="Times New Roman"/>
          <w:sz w:val="24"/>
          <w:szCs w:val="24"/>
        </w:rPr>
      </w:pPr>
      <w:r w:rsidRPr="00304A38">
        <w:rPr>
          <w:rFonts w:ascii="Times New Roman" w:hAnsi="Times New Roman" w:cs="Times New Roman"/>
          <w:sz w:val="24"/>
          <w:szCs w:val="24"/>
        </w:rPr>
        <w:t xml:space="preserve">      Čl. 29a ods. 3 nariadenia (EÚ) č. 1286/2014 v platnom znení.</w:t>
      </w:r>
    </w:p>
    <w:p w:rsidR="00AE19F7" w:rsidRPr="00304A38" w:rsidRDefault="00AE19F7" w:rsidP="002844E9">
      <w:pPr>
        <w:pStyle w:val="Odsekzoznamu"/>
        <w:spacing w:after="0"/>
        <w:ind w:left="1276" w:hanging="567"/>
        <w:jc w:val="both"/>
        <w:rPr>
          <w:rFonts w:ascii="Times New Roman" w:hAnsi="Times New Roman" w:cs="Times New Roman"/>
          <w:sz w:val="24"/>
          <w:szCs w:val="24"/>
        </w:rPr>
      </w:pPr>
      <w:r w:rsidRPr="00304A38">
        <w:rPr>
          <w:rFonts w:ascii="Times New Roman" w:hAnsi="Times New Roman" w:cs="Times New Roman"/>
          <w:sz w:val="24"/>
          <w:szCs w:val="24"/>
        </w:rPr>
        <w:t xml:space="preserve">      Čl. 70a ods. 3 nariadenia (EÚ) 2019/1238 v platnom znení.</w:t>
      </w:r>
    </w:p>
    <w:p w:rsidR="00AE19F7" w:rsidRPr="00304A38" w:rsidRDefault="00AE19F7" w:rsidP="00930E8E">
      <w:pPr>
        <w:pStyle w:val="Odsekzoznamu"/>
        <w:tabs>
          <w:tab w:val="left" w:pos="567"/>
          <w:tab w:val="left" w:pos="709"/>
        </w:tabs>
        <w:spacing w:after="0"/>
        <w:ind w:left="1276" w:hanging="567"/>
        <w:jc w:val="both"/>
        <w:rPr>
          <w:rFonts w:ascii="Times New Roman" w:hAnsi="Times New Roman" w:cs="Times New Roman"/>
          <w:sz w:val="24"/>
          <w:szCs w:val="24"/>
        </w:rPr>
      </w:pPr>
      <w:r w:rsidRPr="00304A38">
        <w:rPr>
          <w:rFonts w:ascii="Times New Roman" w:hAnsi="Times New Roman" w:cs="Times New Roman"/>
          <w:sz w:val="24"/>
          <w:szCs w:val="24"/>
        </w:rPr>
        <w:t xml:space="preserve">      Čl. 18a ods. 3 nariadenia Európskeho parlamentu a Rady (EÚ) 2019/2088 z 27. </w:t>
      </w:r>
    </w:p>
    <w:p w:rsidR="00AE19F7" w:rsidRPr="00304A38" w:rsidRDefault="00AE19F7" w:rsidP="00930E8E">
      <w:pPr>
        <w:pStyle w:val="Odsekzoznamu"/>
        <w:tabs>
          <w:tab w:val="left" w:pos="709"/>
        </w:tabs>
        <w:spacing w:after="0"/>
        <w:ind w:left="851" w:firstLine="142"/>
        <w:jc w:val="both"/>
        <w:rPr>
          <w:rFonts w:ascii="Times New Roman" w:hAnsi="Times New Roman" w:cs="Times New Roman"/>
          <w:sz w:val="24"/>
          <w:szCs w:val="24"/>
        </w:rPr>
      </w:pPr>
      <w:r w:rsidRPr="00304A38">
        <w:rPr>
          <w:rFonts w:ascii="Times New Roman" w:hAnsi="Times New Roman" w:cs="Times New Roman"/>
          <w:sz w:val="24"/>
          <w:szCs w:val="24"/>
        </w:rPr>
        <w:t xml:space="preserve">        novembra 2019 o zverejňovaní informácií o udržateľnosti v sektore finančných             </w:t>
      </w:r>
    </w:p>
    <w:p w:rsidR="00AE19F7" w:rsidRPr="00304A38" w:rsidRDefault="00AE19F7" w:rsidP="00930E8E">
      <w:pPr>
        <w:pStyle w:val="Odsekzoznamu"/>
        <w:tabs>
          <w:tab w:val="left" w:pos="709"/>
        </w:tabs>
        <w:spacing w:after="0"/>
        <w:ind w:left="851" w:firstLine="142"/>
        <w:jc w:val="both"/>
        <w:rPr>
          <w:rFonts w:ascii="Times New Roman" w:hAnsi="Times New Roman" w:cs="Times New Roman"/>
          <w:sz w:val="24"/>
          <w:szCs w:val="24"/>
        </w:rPr>
      </w:pPr>
      <w:r w:rsidRPr="00304A38">
        <w:rPr>
          <w:rFonts w:ascii="Times New Roman" w:hAnsi="Times New Roman" w:cs="Times New Roman"/>
          <w:sz w:val="24"/>
          <w:szCs w:val="24"/>
        </w:rPr>
        <w:t xml:space="preserve">        služieb (Ú. v. EÚ L 317, 9.12.2019) v platnom znení.</w:t>
      </w:r>
    </w:p>
    <w:p w:rsidR="00AE19F7" w:rsidRPr="00304A38" w:rsidRDefault="00AE19F7" w:rsidP="002844E9">
      <w:pPr>
        <w:pStyle w:val="Odsekzoznamu"/>
        <w:tabs>
          <w:tab w:val="left" w:pos="567"/>
          <w:tab w:val="left" w:pos="709"/>
        </w:tabs>
        <w:spacing w:after="0"/>
        <w:ind w:left="360" w:firstLine="349"/>
        <w:jc w:val="both"/>
        <w:rPr>
          <w:rFonts w:ascii="Times New Roman" w:hAnsi="Times New Roman" w:cs="Times New Roman"/>
          <w:sz w:val="24"/>
          <w:szCs w:val="24"/>
        </w:rPr>
      </w:pPr>
      <w:r w:rsidRPr="00304A38">
        <w:rPr>
          <w:rFonts w:ascii="Times New Roman" w:hAnsi="Times New Roman" w:cs="Times New Roman"/>
          <w:sz w:val="24"/>
          <w:szCs w:val="24"/>
        </w:rPr>
        <w:t xml:space="preserve">      Čl. 110a ods. 3 nariadenia (EÚ) 2023/1114 v platnom znení.</w:t>
      </w:r>
    </w:p>
    <w:p w:rsidR="00AE19F7" w:rsidRPr="00304A38" w:rsidRDefault="00AE19F7" w:rsidP="00E96501">
      <w:pPr>
        <w:pStyle w:val="Odsekzoznamu"/>
        <w:tabs>
          <w:tab w:val="left" w:pos="567"/>
          <w:tab w:val="left" w:pos="709"/>
          <w:tab w:val="left" w:pos="1134"/>
        </w:tabs>
        <w:spacing w:after="0"/>
        <w:ind w:left="360" w:firstLine="349"/>
        <w:jc w:val="both"/>
        <w:rPr>
          <w:rFonts w:ascii="Times New Roman" w:hAnsi="Times New Roman" w:cs="Times New Roman"/>
          <w:sz w:val="24"/>
          <w:szCs w:val="24"/>
        </w:rPr>
      </w:pPr>
      <w:r w:rsidRPr="00304A38">
        <w:rPr>
          <w:rFonts w:ascii="Times New Roman" w:hAnsi="Times New Roman" w:cs="Times New Roman"/>
          <w:sz w:val="24"/>
          <w:szCs w:val="24"/>
        </w:rPr>
        <w:t xml:space="preserve">      Čl. 15a ods. 4 nariadenia Európskeho parlamentu a Rady (EÚ) 2023/2631 z 22.       </w:t>
      </w:r>
    </w:p>
    <w:p w:rsidR="00AE19F7" w:rsidRPr="00304A38" w:rsidRDefault="00AE19F7" w:rsidP="002844E9">
      <w:pPr>
        <w:pStyle w:val="Odsekzoznamu"/>
        <w:tabs>
          <w:tab w:val="left" w:pos="709"/>
          <w:tab w:val="left" w:pos="851"/>
        </w:tabs>
        <w:spacing w:after="0"/>
        <w:ind w:left="851" w:firstLine="283"/>
        <w:jc w:val="both"/>
        <w:rPr>
          <w:rFonts w:ascii="Times New Roman" w:hAnsi="Times New Roman" w:cs="Times New Roman"/>
          <w:sz w:val="24"/>
          <w:szCs w:val="24"/>
        </w:rPr>
      </w:pPr>
      <w:r w:rsidRPr="00304A38">
        <w:rPr>
          <w:rFonts w:ascii="Times New Roman" w:hAnsi="Times New Roman" w:cs="Times New Roman"/>
          <w:sz w:val="24"/>
          <w:szCs w:val="24"/>
        </w:rPr>
        <w:t xml:space="preserve">        novembra 2023 o európskych zelených dlhopisoch a voliteľnom zverejňovaní </w:t>
      </w:r>
    </w:p>
    <w:p w:rsidR="00AE19F7" w:rsidRPr="00304A38" w:rsidRDefault="00AE19F7" w:rsidP="00C27521">
      <w:pPr>
        <w:pStyle w:val="Odsekzoznamu"/>
        <w:tabs>
          <w:tab w:val="left" w:pos="709"/>
          <w:tab w:val="left" w:pos="1134"/>
        </w:tabs>
        <w:spacing w:after="0"/>
        <w:ind w:left="1560"/>
        <w:jc w:val="both"/>
        <w:rPr>
          <w:rFonts w:ascii="Times New Roman" w:hAnsi="Times New Roman" w:cs="Times New Roman"/>
          <w:sz w:val="24"/>
          <w:szCs w:val="24"/>
        </w:rPr>
      </w:pPr>
      <w:r w:rsidRPr="00304A38">
        <w:rPr>
          <w:rFonts w:ascii="Times New Roman" w:hAnsi="Times New Roman" w:cs="Times New Roman"/>
          <w:sz w:val="24"/>
          <w:szCs w:val="24"/>
        </w:rPr>
        <w:t>informácií pri dlhopisoch uvádzaných na trh ako environmentálne udržateľné a</w:t>
      </w:r>
      <w:r w:rsidR="002844E9" w:rsidRPr="00304A38">
        <w:rPr>
          <w:rFonts w:ascii="Times New Roman" w:hAnsi="Times New Roman" w:cs="Times New Roman"/>
          <w:sz w:val="24"/>
          <w:szCs w:val="24"/>
        </w:rPr>
        <w:t> </w:t>
      </w:r>
      <w:r w:rsidRPr="00304A38">
        <w:rPr>
          <w:rFonts w:ascii="Times New Roman" w:hAnsi="Times New Roman" w:cs="Times New Roman"/>
          <w:sz w:val="24"/>
          <w:szCs w:val="24"/>
        </w:rPr>
        <w:t>pri</w:t>
      </w:r>
      <w:r w:rsidR="002844E9" w:rsidRPr="00304A38">
        <w:rPr>
          <w:rFonts w:ascii="Times New Roman" w:hAnsi="Times New Roman" w:cs="Times New Roman"/>
          <w:sz w:val="24"/>
          <w:szCs w:val="24"/>
        </w:rPr>
        <w:t xml:space="preserve"> </w:t>
      </w:r>
      <w:r w:rsidRPr="00304A38">
        <w:rPr>
          <w:rFonts w:ascii="Times New Roman" w:hAnsi="Times New Roman" w:cs="Times New Roman"/>
          <w:sz w:val="24"/>
          <w:szCs w:val="24"/>
        </w:rPr>
        <w:t>dlhopisoch viazaných na udržateľnosť (Ú. v. EÚ L, 2023/2631, 30.11.2023) v platnom znení.</w:t>
      </w:r>
    </w:p>
    <w:p w:rsidR="00AE19F7" w:rsidRPr="00304A38" w:rsidRDefault="00AE19F7" w:rsidP="00C27521">
      <w:pPr>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 xml:space="preserve">      </w:t>
      </w:r>
      <w:r w:rsidRPr="00304A38">
        <w:rPr>
          <w:rFonts w:ascii="Times New Roman" w:hAnsi="Times New Roman" w:cs="Times New Roman"/>
          <w:sz w:val="24"/>
          <w:szCs w:val="24"/>
        </w:rPr>
        <w:t>§ 220ge Obchodného zákonníka.</w:t>
      </w:r>
    </w:p>
    <w:p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xml:space="preserve">§ 49p a 49q zákona č. 483/2001 Z. z. v znení zákona č. .../2025 Z. z. </w:t>
      </w:r>
    </w:p>
    <w:p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143p a 143q zákona č. 566/2001 Z. z. v znení zákona č. .../2025 Z. z.</w:t>
      </w:r>
    </w:p>
    <w:p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59b a 59c zákona č. 429/2002 Z. z. v znení zákona č. .../2025 Z. z.</w:t>
      </w:r>
    </w:p>
    <w:p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C27521" w:rsidRPr="00304A38">
        <w:rPr>
          <w:rFonts w:ascii="Times New Roman" w:hAnsi="Times New Roman" w:cs="Times New Roman"/>
          <w:sz w:val="24"/>
          <w:szCs w:val="24"/>
        </w:rPr>
        <w:tab/>
      </w:r>
      <w:r w:rsidR="00C2752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67d zákona č. 650/2004 Z. z. v znení zákona č. .../2025 Z. z.</w:t>
      </w:r>
    </w:p>
    <w:p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38a zákona č. 186/2009 Z. z. v znení zákona č. .../2025 Z. z.</w:t>
      </w:r>
    </w:p>
    <w:p w:rsidR="00AE19F7" w:rsidRPr="00304A38" w:rsidRDefault="00AE19F7" w:rsidP="00C27521">
      <w:pPr>
        <w:pStyle w:val="Odsekzoznamu"/>
        <w:tabs>
          <w:tab w:val="left" w:pos="567"/>
          <w:tab w:val="left" w:pos="709"/>
        </w:tabs>
        <w:spacing w:after="0"/>
        <w:ind w:left="426"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201d zákona č. 203/2011 Z. z.  v znení zákona č. .../2025 Z. z.</w:t>
      </w:r>
    </w:p>
    <w:p w:rsidR="00AE19F7" w:rsidRPr="00304A38" w:rsidRDefault="00AE19F7" w:rsidP="00304A38">
      <w:pPr>
        <w:pStyle w:val="Odsekzoznamu"/>
        <w:tabs>
          <w:tab w:val="left" w:pos="567"/>
          <w:tab w:val="left" w:pos="709"/>
        </w:tabs>
        <w:spacing w:after="0"/>
        <w:ind w:left="426" w:right="-284" w:hanging="426"/>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r>
      <w:r w:rsidR="00E96501" w:rsidRPr="00304A38">
        <w:rPr>
          <w:rFonts w:ascii="Times New Roman" w:hAnsi="Times New Roman" w:cs="Times New Roman"/>
          <w:sz w:val="24"/>
          <w:szCs w:val="24"/>
        </w:rPr>
        <w:tab/>
        <w:t xml:space="preserve"> </w:t>
      </w:r>
      <w:r w:rsidR="00C27521" w:rsidRPr="00304A38">
        <w:rPr>
          <w:rFonts w:ascii="Times New Roman" w:hAnsi="Times New Roman" w:cs="Times New Roman"/>
          <w:sz w:val="24"/>
          <w:szCs w:val="24"/>
        </w:rPr>
        <w:t xml:space="preserve">     </w:t>
      </w:r>
      <w:r w:rsidRPr="00304A38">
        <w:rPr>
          <w:rFonts w:ascii="Times New Roman" w:hAnsi="Times New Roman" w:cs="Times New Roman"/>
          <w:sz w:val="24"/>
          <w:szCs w:val="24"/>
        </w:rPr>
        <w:t xml:space="preserve">§ 98a zákona č. 371/2014 Z. z. o riešení krízových situácií na finančnom trhu a o  </w:t>
      </w:r>
    </w:p>
    <w:p w:rsidR="00AE19F7" w:rsidRPr="00304A38" w:rsidRDefault="00AE19F7" w:rsidP="00C27521">
      <w:pPr>
        <w:pStyle w:val="Odsekzoznamu"/>
        <w:tabs>
          <w:tab w:val="left" w:pos="567"/>
          <w:tab w:val="left" w:pos="709"/>
        </w:tabs>
        <w:spacing w:after="0"/>
        <w:ind w:left="426" w:firstLine="283"/>
        <w:jc w:val="both"/>
        <w:rPr>
          <w:rFonts w:ascii="Times New Roman" w:hAnsi="Times New Roman" w:cs="Times New Roman"/>
          <w:sz w:val="24"/>
          <w:szCs w:val="24"/>
        </w:rPr>
      </w:pPr>
      <w:r w:rsidRPr="00304A38">
        <w:rPr>
          <w:rFonts w:ascii="Times New Roman" w:hAnsi="Times New Roman" w:cs="Times New Roman"/>
          <w:sz w:val="24"/>
          <w:szCs w:val="24"/>
        </w:rPr>
        <w:t xml:space="preserve">          zmene a doplnení niektorých zákonov v znení zákona č. .../2025 Z. z.</w:t>
      </w:r>
    </w:p>
    <w:p w:rsidR="00982BC2" w:rsidRPr="00304A38" w:rsidRDefault="00C27521" w:rsidP="00C27521">
      <w:pPr>
        <w:pStyle w:val="Odsekzoznamu"/>
        <w:ind w:left="708"/>
        <w:rPr>
          <w:rFonts w:ascii="Times New Roman" w:hAnsi="Times New Roman" w:cs="Times New Roman"/>
          <w:sz w:val="24"/>
          <w:szCs w:val="24"/>
        </w:rPr>
      </w:pPr>
      <w:r w:rsidRPr="00304A38">
        <w:rPr>
          <w:rFonts w:ascii="Times New Roman" w:hAnsi="Times New Roman" w:cs="Times New Roman"/>
          <w:sz w:val="24"/>
          <w:szCs w:val="24"/>
        </w:rPr>
        <w:t xml:space="preserve">       </w:t>
      </w:r>
      <w:r w:rsidR="00AE19F7" w:rsidRPr="00304A38">
        <w:rPr>
          <w:rFonts w:ascii="Times New Roman" w:hAnsi="Times New Roman" w:cs="Times New Roman"/>
          <w:sz w:val="24"/>
          <w:szCs w:val="24"/>
        </w:rPr>
        <w:t>§ 80a a 80b zákona č. 39/2015 Z. z. v znení zákona č. .../2025 Z. z.“.</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19c</w:t>
      </w:r>
      <w:r w:rsidRPr="00304A38">
        <w:rPr>
          <w:rFonts w:ascii="Times New Roman" w:hAnsi="Times New Roman" w:cs="Times New Roman"/>
          <w:sz w:val="24"/>
          <w:szCs w:val="24"/>
        </w:rPr>
        <w:t>) Nariadenie (EÚ) 2023/2859 v platnom znení.</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19d</w:t>
      </w:r>
      <w:r w:rsidRPr="00304A38">
        <w:rPr>
          <w:rFonts w:ascii="Times New Roman" w:hAnsi="Times New Roman" w:cs="Times New Roman"/>
          <w:sz w:val="24"/>
          <w:szCs w:val="24"/>
        </w:rPr>
        <w:t>) § 220ge Obchodného zákonníka.</w:t>
      </w:r>
    </w:p>
    <w:p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xml:space="preserve">§ 49p ods. 1 zákona č. 483/2001 Z. z. v znení zákona č. .../2025 Z. z. </w:t>
      </w:r>
    </w:p>
    <w:p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143p ods. 1 zákona č. 566/2001 Z. z. v znení zákona č. .../2025 Z. z.</w:t>
      </w:r>
    </w:p>
    <w:p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59b ods. 1 zákona č. 429/2002 Z. z. v znení zákona č. .../2025 Z. z.</w:t>
      </w:r>
    </w:p>
    <w:p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67d ods. 1 zákona č. 650/2004 Z. z. v znení zákona č. .../2025 Z. z.</w:t>
      </w:r>
    </w:p>
    <w:p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201d ods. 1 zákona č. 203/2011 Z. z.  v znení zákona č. .../2025 Z. z.</w:t>
      </w:r>
    </w:p>
    <w:p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98a ods. 1 zákona č. 371/2014 Z. z. v znení zákona č. .../2025 Z. z.</w:t>
      </w:r>
    </w:p>
    <w:p w:rsidR="00982BC2" w:rsidRPr="00304A38" w:rsidRDefault="00E96501"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xml:space="preserve">§ 80a ods. 1 zákona č. 39/2015 Z. z. v znení zákona č. .../2025 Z. z.  </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19e</w:t>
      </w:r>
      <w:r w:rsidRPr="00304A38">
        <w:rPr>
          <w:rFonts w:ascii="Times New Roman" w:hAnsi="Times New Roman" w:cs="Times New Roman"/>
          <w:sz w:val="24"/>
          <w:szCs w:val="24"/>
        </w:rPr>
        <w:t>) Čl. 2 ods. 3 nariadenia (EÚ) 2023/2859 v platnom znení.</w:t>
      </w:r>
    </w:p>
    <w:p w:rsidR="00982BC2" w:rsidRPr="00304A38" w:rsidRDefault="00982BC2" w:rsidP="00E96501">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19f</w:t>
      </w:r>
      <w:r w:rsidRPr="00304A38">
        <w:rPr>
          <w:rFonts w:ascii="Times New Roman" w:hAnsi="Times New Roman" w:cs="Times New Roman"/>
          <w:sz w:val="24"/>
          <w:szCs w:val="24"/>
        </w:rPr>
        <w:t>) Delegované nariadenie Komisie (EÚ) 2019/815 zo 17. decembra 2018, ktorým sa dopĺňa smernica Európskeho parlamentu a Rady (EÚ) 2004/109/ES, pokiaľ ide o regulačné technické predpisy o špecifikácii jednotného elektronického formátu vykazovania (Ú. v. EÚ L 143, 29.5.2019) v platnom znení.</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19g</w:t>
      </w:r>
      <w:r w:rsidRPr="00304A38">
        <w:rPr>
          <w:rFonts w:ascii="Times New Roman" w:hAnsi="Times New Roman" w:cs="Times New Roman"/>
          <w:sz w:val="24"/>
          <w:szCs w:val="24"/>
        </w:rPr>
        <w:t>) Čl. 2 ods. 4 nariadenia (EÚ) 2023/2859 v platnom znení.</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19h</w:t>
      </w:r>
      <w:r w:rsidRPr="00304A38">
        <w:rPr>
          <w:rFonts w:ascii="Times New Roman" w:hAnsi="Times New Roman" w:cs="Times New Roman"/>
          <w:sz w:val="24"/>
          <w:szCs w:val="24"/>
        </w:rPr>
        <w:t>) § 220ge Obchodného zákonníka.</w:t>
      </w:r>
    </w:p>
    <w:p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xml:space="preserve">§ 49p ods. 1 zákona č. 483/2001 Z. z. v znení zákona č. .../2025 Z. z. </w:t>
      </w:r>
    </w:p>
    <w:p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143p ods. 1 zákona č. 566/2001 Z. z. v znení zákona č. .../2025 Z. z.</w:t>
      </w:r>
    </w:p>
    <w:p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59b ods. 1 zákona č. 429/2002 Z. z. v znení zákona č. .../2025 Z. z.</w:t>
      </w:r>
    </w:p>
    <w:p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67d ods. 1 zákona č. 650/2004 Z. z. v znení zákona č. .../2025 Z. z.</w:t>
      </w:r>
    </w:p>
    <w:p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4 ods. 5 zákona č. 203/2011 Z. z.  v znení zákona č. .../2025 Z. z.</w:t>
      </w:r>
    </w:p>
    <w:p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98a ods. 1 zákona č. 371/2014 Z. z. v znení zákona č. .../2025 Z. z.</w:t>
      </w:r>
    </w:p>
    <w:p w:rsidR="00982BC2" w:rsidRPr="00304A38" w:rsidRDefault="00982BC2" w:rsidP="00047077">
      <w:pPr>
        <w:pStyle w:val="Odsekzoznamu"/>
        <w:ind w:left="1134"/>
        <w:jc w:val="both"/>
        <w:rPr>
          <w:rFonts w:ascii="Times New Roman" w:hAnsi="Times New Roman" w:cs="Times New Roman"/>
          <w:sz w:val="24"/>
          <w:szCs w:val="24"/>
        </w:rPr>
      </w:pPr>
      <w:r w:rsidRPr="00304A38">
        <w:rPr>
          <w:rFonts w:ascii="Times New Roman" w:hAnsi="Times New Roman" w:cs="Times New Roman"/>
          <w:sz w:val="24"/>
          <w:szCs w:val="24"/>
        </w:rPr>
        <w:t>§ 80a ods. 1 zákona č. 39/2015 Z. z. v znení zákona č. .../2025 Z. z.</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19i</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19j</w:t>
      </w:r>
      <w:r w:rsidRPr="00304A38">
        <w:rPr>
          <w:rFonts w:ascii="Times New Roman" w:hAnsi="Times New Roman" w:cs="Times New Roman"/>
          <w:sz w:val="24"/>
          <w:szCs w:val="24"/>
        </w:rPr>
        <w:t>) Čl. 7 ods. 4 písm. d) nariadenia (EÚ) 2023/2859 v platnom znení.</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19k</w:t>
      </w:r>
      <w:r w:rsidRPr="00304A38">
        <w:rPr>
          <w:rFonts w:ascii="Times New Roman" w:hAnsi="Times New Roman" w:cs="Times New Roman"/>
          <w:sz w:val="24"/>
          <w:szCs w:val="24"/>
        </w:rPr>
        <w:t>) Čl. 7 ods. 4 písm. e) nariadenia (EÚ) 2023/2859 v platnom znení.</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19l</w:t>
      </w:r>
      <w:r w:rsidRPr="00304A38">
        <w:rPr>
          <w:rFonts w:ascii="Times New Roman" w:hAnsi="Times New Roman" w:cs="Times New Roman"/>
          <w:sz w:val="24"/>
          <w:szCs w:val="24"/>
        </w:rPr>
        <w:t>) Čl. 7 ods. 4 písm. c) nariadenia (EÚ) 2023/2859 v platnom znení.</w:t>
      </w: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vertAlign w:val="superscript"/>
        </w:rPr>
        <w:t>19m</w:t>
      </w:r>
      <w:r w:rsidRPr="00304A38">
        <w:rPr>
          <w:rFonts w:ascii="Times New Roman" w:hAnsi="Times New Roman" w:cs="Times New Roman"/>
          <w:sz w:val="24"/>
          <w:szCs w:val="24"/>
        </w:rPr>
        <w:t>) § 49p ods. 1 zákona č. 483/2001 Z. z. v znení zákona č. .../2025 Z. z.</w:t>
      </w:r>
    </w:p>
    <w:p w:rsidR="00982BC2" w:rsidRPr="00304A38" w:rsidRDefault="00E96501" w:rsidP="00E96501">
      <w:pPr>
        <w:pStyle w:val="Odsekzoznamu"/>
        <w:ind w:left="1134" w:hanging="425"/>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xml:space="preserve">§ 143p ods. 1 písm. a), h) a i) zákona č. 566/2001 Z. z. v znení zákona č. .../2025 </w:t>
      </w: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Z. z.</w:t>
      </w:r>
    </w:p>
    <w:p w:rsidR="00982BC2" w:rsidRPr="00304A38" w:rsidRDefault="00E96501" w:rsidP="00047077">
      <w:pPr>
        <w:pStyle w:val="Odsekzoznamu"/>
        <w:ind w:left="709"/>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59b ods. 1 písm. b) zákona č. 429/2002 Z. z. v znení zákona č. .../2025 Z. z.</w:t>
      </w:r>
    </w:p>
    <w:p w:rsidR="00982BC2" w:rsidRPr="00304A38" w:rsidRDefault="00E96501" w:rsidP="00304A38">
      <w:pPr>
        <w:pStyle w:val="Odsekzoznamu"/>
        <w:ind w:left="851" w:right="-284" w:hanging="142"/>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xml:space="preserve">§ 65 ods. 1 písm. j), n) a o) zákona č. 650/2004 Z. z. v znení </w:t>
      </w:r>
      <w:r w:rsidRPr="00304A38">
        <w:rPr>
          <w:rFonts w:ascii="Times New Roman" w:hAnsi="Times New Roman" w:cs="Times New Roman"/>
          <w:sz w:val="24"/>
          <w:szCs w:val="24"/>
        </w:rPr>
        <w:t xml:space="preserve">zákona č. .../2025 Z. </w:t>
      </w:r>
      <w:r w:rsidR="00982BC2" w:rsidRPr="00304A38">
        <w:rPr>
          <w:rFonts w:ascii="Times New Roman" w:hAnsi="Times New Roman" w:cs="Times New Roman"/>
          <w:sz w:val="24"/>
          <w:szCs w:val="24"/>
        </w:rPr>
        <w:t xml:space="preserve">z. </w:t>
      </w:r>
    </w:p>
    <w:p w:rsidR="00982BC2" w:rsidRPr="00304A38" w:rsidRDefault="00E96501" w:rsidP="00047077">
      <w:pPr>
        <w:pStyle w:val="Odsekzoznamu"/>
        <w:ind w:left="709"/>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201d ods. 1 zákona č. 203/2011 Z. z. v znení zákona č. .../2025 Z. z.</w:t>
      </w:r>
    </w:p>
    <w:p w:rsidR="00982BC2" w:rsidRPr="00304A38" w:rsidRDefault="00E96501" w:rsidP="00047077">
      <w:pPr>
        <w:pStyle w:val="Odsekzoznamu"/>
        <w:ind w:left="709"/>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98a ods. 1 zákona č. 371/2014 Z. z. v znení zákona č. .../2025 Z. z.</w:t>
      </w:r>
    </w:p>
    <w:p w:rsidR="00982BC2" w:rsidRPr="00304A38" w:rsidRDefault="00E96501" w:rsidP="00313874">
      <w:pPr>
        <w:pStyle w:val="Odsekzoznamu"/>
        <w:ind w:left="1134" w:hanging="425"/>
        <w:rPr>
          <w:rFonts w:ascii="Times New Roman" w:hAnsi="Times New Roman" w:cs="Times New Roman"/>
          <w:sz w:val="24"/>
          <w:szCs w:val="24"/>
        </w:rPr>
      </w:pPr>
      <w:r w:rsidRPr="00304A38">
        <w:rPr>
          <w:rFonts w:ascii="Times New Roman" w:hAnsi="Times New Roman" w:cs="Times New Roman"/>
          <w:sz w:val="24"/>
          <w:szCs w:val="24"/>
        </w:rPr>
        <w:t xml:space="preserve">       </w:t>
      </w:r>
      <w:r w:rsidR="00982BC2" w:rsidRPr="00304A38">
        <w:rPr>
          <w:rFonts w:ascii="Times New Roman" w:hAnsi="Times New Roman" w:cs="Times New Roman"/>
          <w:sz w:val="24"/>
          <w:szCs w:val="24"/>
        </w:rPr>
        <w:t>§ 80a ods. 1 písm. a), b) a d) zákona č. 39/2015 Z. z. v znení zákona č. .../2025 Z. z.“.</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982BC2">
      <w:pPr>
        <w:pStyle w:val="Odsekzoznamu"/>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Príloha sa dopĺňa pätnástym bodom, ktorý znie:</w:t>
      </w:r>
    </w:p>
    <w:p w:rsidR="00982BC2" w:rsidRPr="00304A38" w:rsidRDefault="00982BC2" w:rsidP="00C27521">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t>„15.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IX</w:t>
      </w:r>
    </w:p>
    <w:p w:rsidR="00982BC2" w:rsidRPr="00304A38" w:rsidRDefault="00982BC2" w:rsidP="00AB637E">
      <w:pPr>
        <w:ind w:left="426" w:firstLine="567"/>
        <w:jc w:val="both"/>
        <w:rPr>
          <w:rFonts w:ascii="Times New Roman" w:hAnsi="Times New Roman" w:cs="Times New Roman"/>
          <w:sz w:val="24"/>
          <w:szCs w:val="24"/>
        </w:rPr>
      </w:pPr>
      <w:r w:rsidRPr="00304A38">
        <w:rPr>
          <w:rFonts w:ascii="Times New Roman" w:hAnsi="Times New Roman" w:cs="Times New Roman"/>
          <w:sz w:val="24"/>
          <w:szCs w:val="24"/>
        </w:rPr>
        <w:t>Zákon č. 186/2009 Z. z. o finančnom sprostredkovaní a finančnom poradenstve a o zmene a doplnení niektorých zákonov v znení zákona č. 129/2010 Z. z., zákona č. 132/2013 Z. z., zákona č. 117/2015 Z. z., zákona č. 437/2015 Z. z., zákona č. 91/2016 Z. z., zákona č. 125/2016 Z. z., zákona č. 282/2017 Z. z., zákona č. 177/2018 Z. z., zákona č. 214/2018 Z. z., zákona č. 221/2019 Z. z. a zákona č. 310/2021 Z. z. sa mení a dopĺňa takto:</w:t>
      </w:r>
    </w:p>
    <w:p w:rsidR="00982BC2" w:rsidRPr="00304A38" w:rsidRDefault="00982BC2" w:rsidP="00464643">
      <w:pPr>
        <w:pStyle w:val="Odsekzoznamu"/>
        <w:numPr>
          <w:ilvl w:val="0"/>
          <w:numId w:val="8"/>
        </w:numPr>
        <w:ind w:left="709" w:hanging="349"/>
        <w:jc w:val="both"/>
        <w:rPr>
          <w:rFonts w:ascii="Times New Roman" w:hAnsi="Times New Roman" w:cs="Times New Roman"/>
          <w:sz w:val="24"/>
          <w:szCs w:val="24"/>
        </w:rPr>
      </w:pPr>
      <w:r w:rsidRPr="00304A38">
        <w:rPr>
          <w:rFonts w:ascii="Times New Roman" w:hAnsi="Times New Roman" w:cs="Times New Roman"/>
          <w:sz w:val="24"/>
          <w:szCs w:val="24"/>
        </w:rPr>
        <w:t xml:space="preserve">V § 30 odsek 3 znie: </w:t>
      </w:r>
    </w:p>
    <w:p w:rsidR="00982BC2" w:rsidRPr="00304A38" w:rsidRDefault="00982BC2" w:rsidP="00982BC2">
      <w:pPr>
        <w:ind w:left="360"/>
        <w:jc w:val="both"/>
        <w:rPr>
          <w:rFonts w:ascii="Times New Roman" w:hAnsi="Times New Roman" w:cs="Times New Roman"/>
          <w:sz w:val="24"/>
          <w:szCs w:val="24"/>
        </w:rPr>
      </w:pPr>
      <w:r w:rsidRPr="00304A38">
        <w:rPr>
          <w:rFonts w:ascii="Times New Roman" w:hAnsi="Times New Roman" w:cs="Times New Roman"/>
          <w:sz w:val="24"/>
          <w:szCs w:val="24"/>
        </w:rPr>
        <w:t>„(3) Ak ide o samostatného finančného agenta alebo finančného poradcu, ktorý je oprávnený vykonávať finančné sprostredkovanie alebo finančné poradenstvo v sektore poistenia alebo zaistenia, poistná zmluva podľa odseku 2 musí mať platnosť aj na území iných členských štátov a limit poistného plnenia pre toto poistné krytie v poistnej zmluve podľa odseku 2 musí byť najmenej 1 564 610 eur na každú poistnú udalosť a najmenej 2 315 610 eur úhrnom pre všetky poistné udalosti vzniknuté v jednom kalendárnom roku. Ak ide o samostatného finančného agenta alebo finančného poradcu, ktorý je oprávnený vykonávať finančné sprostredkovanie alebo finančné poradenstvo v sektore kapitálového trhu, limit poistného plnenia pre toto poistné krytie v poistnej zmluve podľa odseku 2 musí byť najmenej 1 250 000 eur na každú poistnú udalosť a najmenej 1 850 000 eur úhrnom pre všetky poistné udalosti vzniknuté v jednom kalendárnom roku.“.</w:t>
      </w:r>
    </w:p>
    <w:p w:rsidR="00982BC2" w:rsidRPr="00304A38" w:rsidRDefault="00982BC2" w:rsidP="00982BC2">
      <w:pPr>
        <w:pStyle w:val="Odsekzoznamu"/>
        <w:ind w:left="1065"/>
        <w:jc w:val="both"/>
        <w:rPr>
          <w:rFonts w:ascii="Times New Roman" w:hAnsi="Times New Roman" w:cs="Times New Roman"/>
          <w:sz w:val="24"/>
          <w:szCs w:val="24"/>
        </w:rPr>
      </w:pPr>
    </w:p>
    <w:p w:rsidR="00982BC2" w:rsidRPr="00304A38" w:rsidRDefault="00982BC2" w:rsidP="00464643">
      <w:pPr>
        <w:pStyle w:val="Odsekzoznamu"/>
        <w:numPr>
          <w:ilvl w:val="0"/>
          <w:numId w:val="8"/>
        </w:numPr>
        <w:ind w:left="709" w:hanging="349"/>
        <w:jc w:val="both"/>
        <w:rPr>
          <w:rFonts w:ascii="Times New Roman" w:hAnsi="Times New Roman" w:cs="Times New Roman"/>
          <w:sz w:val="24"/>
          <w:szCs w:val="24"/>
        </w:rPr>
      </w:pPr>
      <w:r w:rsidRPr="00304A38">
        <w:rPr>
          <w:rFonts w:ascii="Times New Roman" w:hAnsi="Times New Roman" w:cs="Times New Roman"/>
          <w:sz w:val="24"/>
          <w:szCs w:val="24"/>
        </w:rPr>
        <w:t>Za § 38 sa vkladá § 38a, ktorý vrátane nadpisu znie:</w:t>
      </w:r>
    </w:p>
    <w:p w:rsidR="00982BC2" w:rsidRPr="00304A38" w:rsidRDefault="00982BC2" w:rsidP="00982BC2">
      <w:pPr>
        <w:pStyle w:val="Odsekzoznamu"/>
        <w:ind w:left="1065"/>
        <w:jc w:val="both"/>
        <w:rPr>
          <w:rFonts w:ascii="Times New Roman" w:hAnsi="Times New Roman" w:cs="Times New Roman"/>
          <w:sz w:val="24"/>
          <w:szCs w:val="24"/>
        </w:rPr>
      </w:pP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38a</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(1) Národná banka Slovenska sprístupňuje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44a</w:t>
      </w:r>
      <w:r w:rsidRPr="00304A38">
        <w:rPr>
          <w:rFonts w:ascii="Times New Roman" w:hAnsi="Times New Roman" w:cs="Times New Roman"/>
          <w:sz w:val="24"/>
          <w:szCs w:val="24"/>
        </w:rPr>
        <w:t>) informácie podľa § 17 ods. 12 a § 39 ods. 11 a 14.</w:t>
      </w:r>
    </w:p>
    <w:p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(2) Informácie podľa odseku 1 musia spĺňať tieto požiadavky:</w:t>
      </w:r>
    </w:p>
    <w:p w:rsidR="00982BC2" w:rsidRPr="00304A38" w:rsidRDefault="00982BC2" w:rsidP="00464643">
      <w:pPr>
        <w:pStyle w:val="Odsekzoznamu"/>
        <w:numPr>
          <w:ilvl w:val="2"/>
          <w:numId w:val="33"/>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44b</w:t>
      </w:r>
      <w:r w:rsidRPr="00304A38">
        <w:rPr>
          <w:rFonts w:ascii="Times New Roman" w:hAnsi="Times New Roman" w:cs="Times New Roman"/>
          <w:sz w:val="24"/>
          <w:szCs w:val="24"/>
        </w:rPr>
        <w:t>)</w:t>
      </w:r>
    </w:p>
    <w:p w:rsidR="00982BC2" w:rsidRPr="00304A38" w:rsidRDefault="00982BC2" w:rsidP="00464643">
      <w:pPr>
        <w:pStyle w:val="Odsekzoznamu"/>
        <w:numPr>
          <w:ilvl w:val="2"/>
          <w:numId w:val="33"/>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464643">
      <w:pPr>
        <w:pStyle w:val="Odsekzoznamu"/>
        <w:numPr>
          <w:ilvl w:val="1"/>
          <w:numId w:val="3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meno a priezvisko fyzickej osoby alebo obchodné meno alebo názov právnickej osoby, s ktorými informácie súvisia,</w:t>
      </w:r>
    </w:p>
    <w:p w:rsidR="00982BC2" w:rsidRPr="00304A38" w:rsidRDefault="00982BC2" w:rsidP="00464643">
      <w:pPr>
        <w:pStyle w:val="Odsekzoznamu"/>
        <w:numPr>
          <w:ilvl w:val="1"/>
          <w:numId w:val="3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44c</w:t>
      </w:r>
      <w:r w:rsidRPr="00304A38">
        <w:rPr>
          <w:rFonts w:ascii="Times New Roman" w:hAnsi="Times New Roman" w:cs="Times New Roman"/>
          <w:sz w:val="24"/>
          <w:szCs w:val="24"/>
        </w:rPr>
        <w:t>) ak je pridelený,</w:t>
      </w:r>
    </w:p>
    <w:p w:rsidR="00982BC2" w:rsidRPr="00304A38" w:rsidRDefault="00982BC2" w:rsidP="00464643">
      <w:pPr>
        <w:pStyle w:val="Odsekzoznamu"/>
        <w:numPr>
          <w:ilvl w:val="1"/>
          <w:numId w:val="3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44d</w:t>
      </w:r>
      <w:r w:rsidRPr="00304A38">
        <w:rPr>
          <w:rFonts w:ascii="Times New Roman" w:hAnsi="Times New Roman" w:cs="Times New Roman"/>
          <w:sz w:val="24"/>
          <w:szCs w:val="24"/>
        </w:rPr>
        <w:t xml:space="preserve">) </w:t>
      </w:r>
    </w:p>
    <w:p w:rsidR="00982BC2" w:rsidRPr="00304A38" w:rsidRDefault="00982BC2" w:rsidP="00464643">
      <w:pPr>
        <w:pStyle w:val="Odsekzoznamu"/>
        <w:numPr>
          <w:ilvl w:val="1"/>
          <w:numId w:val="32"/>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rsidR="00982BC2" w:rsidRPr="00304A38" w:rsidRDefault="00982BC2" w:rsidP="00982BC2">
      <w:pPr>
        <w:spacing w:after="0"/>
        <w:ind w:left="284"/>
        <w:jc w:val="both"/>
        <w:rPr>
          <w:rFonts w:ascii="Times New Roman" w:hAnsi="Times New Roman" w:cs="Times New Roman"/>
          <w:sz w:val="24"/>
          <w:szCs w:val="24"/>
        </w:rPr>
      </w:pPr>
    </w:p>
    <w:p w:rsidR="00982BC2" w:rsidRPr="00304A38" w:rsidRDefault="00982BC2" w:rsidP="00982BC2">
      <w:pPr>
        <w:spacing w:after="0"/>
        <w:ind w:left="426" w:hanging="142"/>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44a až 44d znejú:</w:t>
      </w:r>
    </w:p>
    <w:p w:rsidR="00982BC2" w:rsidRPr="00304A38" w:rsidRDefault="00982BC2" w:rsidP="00047077">
      <w:pPr>
        <w:spacing w:after="0"/>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44a</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82BC2" w:rsidRPr="00304A38" w:rsidRDefault="00982BC2" w:rsidP="00982BC2">
      <w:pPr>
        <w:spacing w:after="0"/>
        <w:ind w:left="284"/>
        <w:jc w:val="both"/>
        <w:rPr>
          <w:rFonts w:ascii="Times New Roman" w:hAnsi="Times New Roman" w:cs="Times New Roman"/>
          <w:sz w:val="24"/>
          <w:szCs w:val="24"/>
        </w:rPr>
      </w:pPr>
      <w:r w:rsidRPr="00304A38">
        <w:rPr>
          <w:rFonts w:ascii="Times New Roman" w:hAnsi="Times New Roman" w:cs="Times New Roman"/>
          <w:sz w:val="24"/>
          <w:szCs w:val="24"/>
          <w:vertAlign w:val="superscript"/>
        </w:rPr>
        <w:t>44b</w:t>
      </w:r>
      <w:r w:rsidRPr="00304A38">
        <w:rPr>
          <w:rFonts w:ascii="Times New Roman" w:hAnsi="Times New Roman" w:cs="Times New Roman"/>
          <w:sz w:val="24"/>
          <w:szCs w:val="24"/>
        </w:rPr>
        <w:t>) Čl. 2 ods. 3 nariadenia (EÚ) 2023/2859 v platnom znení.</w:t>
      </w:r>
    </w:p>
    <w:p w:rsidR="00982BC2" w:rsidRPr="00304A38" w:rsidRDefault="00982BC2" w:rsidP="00982BC2">
      <w:pPr>
        <w:spacing w:after="0"/>
        <w:ind w:left="284"/>
        <w:jc w:val="both"/>
        <w:rPr>
          <w:rFonts w:ascii="Times New Roman" w:hAnsi="Times New Roman" w:cs="Times New Roman"/>
          <w:sz w:val="24"/>
          <w:szCs w:val="24"/>
        </w:rPr>
      </w:pPr>
      <w:r w:rsidRPr="00304A38">
        <w:rPr>
          <w:rFonts w:ascii="Times New Roman" w:hAnsi="Times New Roman" w:cs="Times New Roman"/>
          <w:sz w:val="24"/>
          <w:szCs w:val="24"/>
          <w:vertAlign w:val="superscript"/>
        </w:rPr>
        <w:t>44c</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spacing w:after="0"/>
        <w:ind w:left="284"/>
        <w:jc w:val="both"/>
        <w:rPr>
          <w:rFonts w:ascii="Times New Roman" w:hAnsi="Times New Roman" w:cs="Times New Roman"/>
          <w:sz w:val="24"/>
          <w:szCs w:val="24"/>
        </w:rPr>
      </w:pPr>
      <w:r w:rsidRPr="00304A38">
        <w:rPr>
          <w:rFonts w:ascii="Times New Roman" w:hAnsi="Times New Roman" w:cs="Times New Roman"/>
          <w:sz w:val="24"/>
          <w:szCs w:val="24"/>
          <w:vertAlign w:val="superscript"/>
        </w:rPr>
        <w:t>44d</w:t>
      </w:r>
      <w:r w:rsidRPr="00304A38">
        <w:rPr>
          <w:rFonts w:ascii="Times New Roman" w:hAnsi="Times New Roman" w:cs="Times New Roman"/>
          <w:sz w:val="24"/>
          <w:szCs w:val="24"/>
        </w:rPr>
        <w:t>) Čl. 7 ods. 4 písm. c) nariadenia (EÚ) 2023/2859 v platnom znení.“.</w:t>
      </w:r>
    </w:p>
    <w:p w:rsidR="00982BC2" w:rsidRPr="00304A38" w:rsidRDefault="00982BC2" w:rsidP="00982BC2">
      <w:pPr>
        <w:spacing w:after="0"/>
        <w:jc w:val="both"/>
        <w:rPr>
          <w:rFonts w:ascii="Times New Roman" w:hAnsi="Times New Roman" w:cs="Times New Roman"/>
          <w:sz w:val="24"/>
          <w:szCs w:val="24"/>
          <w:vertAlign w:val="superscript"/>
        </w:rPr>
      </w:pPr>
    </w:p>
    <w:p w:rsidR="00982BC2" w:rsidRPr="00304A38" w:rsidRDefault="00982BC2" w:rsidP="00464643">
      <w:pPr>
        <w:pStyle w:val="Odsekzoznamu"/>
        <w:numPr>
          <w:ilvl w:val="0"/>
          <w:numId w:val="8"/>
        </w:numPr>
        <w:ind w:left="709" w:hanging="349"/>
        <w:jc w:val="both"/>
        <w:rPr>
          <w:rFonts w:ascii="Times New Roman" w:hAnsi="Times New Roman" w:cs="Times New Roman"/>
          <w:sz w:val="24"/>
          <w:szCs w:val="24"/>
        </w:rPr>
      </w:pPr>
      <w:r w:rsidRPr="00304A38">
        <w:rPr>
          <w:rFonts w:ascii="Times New Roman" w:hAnsi="Times New Roman" w:cs="Times New Roman"/>
          <w:sz w:val="24"/>
          <w:szCs w:val="24"/>
        </w:rPr>
        <w:t>§ 39 sa dopĺňa odsekmi 11 až 15, ktoré znejú:</w:t>
      </w:r>
    </w:p>
    <w:p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„(11) Národná banka Slovenska zverejňuje na svojom webovom sídle informácie o opatreniach na nápravu a pokutách podľa odsekov 1 až 3, proti ktorým nebol včas podaný opravný prostriedok.</w:t>
      </w:r>
    </w:p>
    <w:p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(12) Národná banka Slovenska podľa odseku 11 zverejňuje najmä informácie o druhu uloženého opatrenia na nápravu a pokute, povahe porušenia, meno a priezvisko, adresu trvalého pobytu alebo obchodné meno, sídlo a identifikačné číslo osoby, ktorej opatrenie na nápravu alebo pokuta boli uložené. </w:t>
      </w:r>
    </w:p>
    <w:p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(13) Ak Národná banka Slovenska považuje zverejnenie totožnosti právnickej osoby alebo osobných údajov fyzickej osoby na základe individuálneho posúdenia za neprimerané alebo ak zverejnenie podľa odseku 12 ohrozuje stabilitu finančných trhov alebo prebiehajúce vyšetrovanie, Národná banka Slovenska môže</w:t>
      </w: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a) odložiť zverejnenie informácií podľa odseku 12,</w:t>
      </w: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b) upustiť od zverejnenia informácií podľa odseku 12 alebo</w:t>
      </w: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 xml:space="preserve">c) zverejniť informácie podľa odseku 12 anonymne. </w:t>
      </w:r>
    </w:p>
    <w:p w:rsidR="00982BC2" w:rsidRPr="00304A38" w:rsidRDefault="00982BC2" w:rsidP="00982BC2">
      <w:pPr>
        <w:spacing w:after="0"/>
        <w:ind w:left="709"/>
        <w:jc w:val="both"/>
        <w:rPr>
          <w:rFonts w:ascii="Times New Roman" w:hAnsi="Times New Roman" w:cs="Times New Roman"/>
          <w:sz w:val="24"/>
          <w:szCs w:val="24"/>
        </w:rPr>
      </w:pPr>
    </w:p>
    <w:p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(14) 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w:t>
      </w:r>
    </w:p>
    <w:p w:rsidR="00982BC2" w:rsidRPr="00304A38" w:rsidRDefault="00982BC2" w:rsidP="00982BC2">
      <w:pPr>
        <w:spacing w:after="0"/>
        <w:ind w:left="709" w:hanging="283"/>
        <w:jc w:val="both"/>
        <w:rPr>
          <w:rFonts w:ascii="Times New Roman" w:hAnsi="Times New Roman" w:cs="Times New Roman"/>
          <w:sz w:val="24"/>
          <w:szCs w:val="24"/>
        </w:rPr>
      </w:pPr>
    </w:p>
    <w:p w:rsidR="00982BC2" w:rsidRPr="00304A38" w:rsidRDefault="00982BC2" w:rsidP="00982BC2">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(15) Národná banka Slovenska oznámi Európskemu orgánu dohľadu (Európsky orgán pre poisťovníctvo a dôchodkové poistenie zamestnancov) informáciu o uložených sankciách a opatreniach, ktoré neboli zverejnené v súlade odsekom 13 a o každom opravnom prostriedku uplatnenom proti rozhodnutiu o uložení týchto sankcií a o rozhodnutí o opravnom prostriedku.“.</w:t>
      </w:r>
    </w:p>
    <w:p w:rsidR="00982BC2" w:rsidRPr="00304A38" w:rsidRDefault="00982BC2" w:rsidP="00464643">
      <w:pPr>
        <w:pStyle w:val="Odsekzoznamu"/>
        <w:numPr>
          <w:ilvl w:val="0"/>
          <w:numId w:val="8"/>
        </w:num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Za § 42c sa vkladá § 42d, ktorý vrátane nadpisu znie:</w:t>
      </w:r>
    </w:p>
    <w:p w:rsidR="00982BC2" w:rsidRPr="00304A38" w:rsidRDefault="00982BC2" w:rsidP="00982BC2">
      <w:pPr>
        <w:pStyle w:val="Odsekzoznamu"/>
        <w:spacing w:after="0"/>
        <w:ind w:left="709"/>
        <w:jc w:val="both"/>
        <w:rPr>
          <w:rFonts w:ascii="Times New Roman" w:hAnsi="Times New Roman" w:cs="Times New Roman"/>
          <w:sz w:val="24"/>
          <w:szCs w:val="24"/>
        </w:rPr>
      </w:pP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 42d</w:t>
      </w:r>
    </w:p>
    <w:p w:rsidR="00982BC2" w:rsidRPr="00304A38" w:rsidRDefault="00982BC2" w:rsidP="00982BC2">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rsidR="00982BC2" w:rsidRPr="00304A38" w:rsidRDefault="00982BC2" w:rsidP="00982BC2">
      <w:pPr>
        <w:spacing w:after="0"/>
        <w:jc w:val="center"/>
        <w:rPr>
          <w:rFonts w:ascii="Times New Roman" w:hAnsi="Times New Roman" w:cs="Times New Roman"/>
          <w:sz w:val="24"/>
          <w:szCs w:val="24"/>
        </w:rPr>
      </w:pPr>
    </w:p>
    <w:p w:rsidR="00982BC2" w:rsidRPr="00304A38" w:rsidRDefault="00982BC2" w:rsidP="00982BC2">
      <w:pPr>
        <w:spacing w:after="0"/>
        <w:ind w:left="709"/>
        <w:jc w:val="both"/>
        <w:rPr>
          <w:rFonts w:ascii="Times New Roman" w:hAnsi="Times New Roman" w:cs="Times New Roman"/>
          <w:sz w:val="24"/>
          <w:szCs w:val="24"/>
        </w:rPr>
      </w:pPr>
      <w:r w:rsidRPr="00304A38">
        <w:rPr>
          <w:rFonts w:ascii="Times New Roman" w:hAnsi="Times New Roman" w:cs="Times New Roman"/>
          <w:sz w:val="24"/>
          <w:szCs w:val="24"/>
        </w:rPr>
        <w:t>Ustanovenia § 38a sa prvýkrát použijú pri sprístupňovaní informácií po 9. januári 2030.“.</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464643">
      <w:pPr>
        <w:pStyle w:val="Odsekzoznamu"/>
        <w:numPr>
          <w:ilvl w:val="0"/>
          <w:numId w:val="8"/>
        </w:numPr>
        <w:spacing w:after="0"/>
        <w:ind w:left="709" w:hanging="349"/>
        <w:jc w:val="both"/>
        <w:rPr>
          <w:rFonts w:ascii="Times New Roman" w:hAnsi="Times New Roman" w:cs="Times New Roman"/>
          <w:sz w:val="24"/>
          <w:szCs w:val="24"/>
        </w:rPr>
      </w:pPr>
      <w:r w:rsidRPr="00304A38">
        <w:rPr>
          <w:rFonts w:ascii="Times New Roman" w:hAnsi="Times New Roman" w:cs="Times New Roman"/>
          <w:sz w:val="24"/>
          <w:szCs w:val="24"/>
        </w:rPr>
        <w:t xml:space="preserve"> Príloha sa dopĺňa piatym a šiestym bodom, ktoré znejú:</w:t>
      </w:r>
    </w:p>
    <w:p w:rsidR="00982BC2" w:rsidRPr="00304A38" w:rsidRDefault="00982BC2" w:rsidP="00047077">
      <w:pPr>
        <w:pStyle w:val="Odsekzoznamu"/>
        <w:spacing w:after="0"/>
        <w:ind w:left="1134" w:hanging="425"/>
        <w:jc w:val="both"/>
        <w:rPr>
          <w:rFonts w:ascii="Times New Roman" w:hAnsi="Times New Roman" w:cs="Times New Roman"/>
          <w:sz w:val="24"/>
          <w:szCs w:val="24"/>
        </w:rPr>
      </w:pPr>
      <w:r w:rsidRPr="00304A38">
        <w:rPr>
          <w:rFonts w:ascii="Times New Roman" w:hAnsi="Times New Roman" w:cs="Times New Roman"/>
          <w:sz w:val="24"/>
          <w:szCs w:val="24"/>
        </w:rPr>
        <w:t>„5.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047077">
      <w:pPr>
        <w:pStyle w:val="Odsekzoznamu"/>
        <w:spacing w:after="0"/>
        <w:ind w:left="993" w:hanging="284"/>
        <w:jc w:val="both"/>
        <w:rPr>
          <w:rFonts w:ascii="Times New Roman" w:hAnsi="Times New Roman" w:cs="Times New Roman"/>
          <w:sz w:val="24"/>
          <w:szCs w:val="24"/>
        </w:rPr>
      </w:pPr>
      <w:r w:rsidRPr="00304A38">
        <w:rPr>
          <w:rFonts w:ascii="Times New Roman" w:hAnsi="Times New Roman" w:cs="Times New Roman"/>
          <w:sz w:val="24"/>
          <w:szCs w:val="24"/>
        </w:rPr>
        <w:t>6. Delegované nariadenie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 (Ú. v. EÚ L, 2024/896, 20.3.2024).“.</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X</w:t>
      </w:r>
    </w:p>
    <w:p w:rsidR="00982BC2" w:rsidRPr="00304A38" w:rsidRDefault="00982BC2" w:rsidP="00AB637E">
      <w:pPr>
        <w:ind w:left="284" w:firstLine="567"/>
        <w:jc w:val="both"/>
        <w:rPr>
          <w:rFonts w:ascii="Times New Roman" w:hAnsi="Times New Roman" w:cs="Times New Roman"/>
          <w:sz w:val="24"/>
          <w:szCs w:val="24"/>
        </w:rPr>
      </w:pPr>
      <w:r w:rsidRPr="00304A38">
        <w:rPr>
          <w:rFonts w:ascii="Times New Roman" w:hAnsi="Times New Roman" w:cs="Times New Roman"/>
          <w:sz w:val="24"/>
          <w:szCs w:val="24"/>
        </w:rPr>
        <w:t xml:space="preserve">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zákona č. 208/2022 Z. z., zákona č. 309/2023 Z. z., zákona č. 315/2023 Z. z., zákona č. 107/2024 Z. z., zákona č. 108/2024 Z. z. a zákona č. 334/2024 Z. z. sa dopĺňa takto: </w:t>
      </w:r>
    </w:p>
    <w:p w:rsidR="00982BC2" w:rsidRPr="00304A38" w:rsidRDefault="00982BC2" w:rsidP="00464643">
      <w:pPr>
        <w:pStyle w:val="Odsekzoznamu"/>
        <w:numPr>
          <w:ilvl w:val="0"/>
          <w:numId w:val="11"/>
        </w:numPr>
        <w:jc w:val="both"/>
        <w:rPr>
          <w:rFonts w:ascii="Times New Roman" w:hAnsi="Times New Roman" w:cs="Times New Roman"/>
          <w:sz w:val="24"/>
          <w:szCs w:val="24"/>
        </w:rPr>
      </w:pPr>
      <w:r w:rsidRPr="00304A38">
        <w:rPr>
          <w:rFonts w:ascii="Times New Roman" w:hAnsi="Times New Roman" w:cs="Times New Roman"/>
          <w:sz w:val="24"/>
          <w:szCs w:val="24"/>
        </w:rPr>
        <w:t>V § 30 ods. 10 prvej vete sa za slovo „podľa“ vkladajú slová „§ 28 a povolení podľa“ a v druhej vete sa za slovo „ podľa“ vkladajú slová „§ 28 a povoleniach podľa“.</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11"/>
        </w:numPr>
        <w:jc w:val="both"/>
        <w:rPr>
          <w:rFonts w:ascii="Times New Roman" w:hAnsi="Times New Roman" w:cs="Times New Roman"/>
          <w:sz w:val="24"/>
          <w:szCs w:val="24"/>
        </w:rPr>
      </w:pPr>
      <w:r w:rsidRPr="00304A38">
        <w:rPr>
          <w:rFonts w:ascii="Times New Roman" w:hAnsi="Times New Roman" w:cs="Times New Roman"/>
          <w:sz w:val="24"/>
          <w:szCs w:val="24"/>
        </w:rPr>
        <w:t>Za § 201c sa vkladá § 201d, ktorý vrátane nadpisu znie:</w:t>
      </w:r>
    </w:p>
    <w:p w:rsidR="00982BC2" w:rsidRPr="00304A38" w:rsidRDefault="00982BC2" w:rsidP="00982BC2">
      <w:pPr>
        <w:pStyle w:val="Odsekzoznamu"/>
        <w:rPr>
          <w:rFonts w:ascii="Times New Roman" w:hAnsi="Times New Roman" w:cs="Times New Roman"/>
          <w:sz w:val="24"/>
          <w:szCs w:val="24"/>
        </w:rPr>
      </w:pP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201d</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rsidR="00982BC2" w:rsidRPr="00304A38" w:rsidRDefault="00982BC2" w:rsidP="00982BC2">
      <w:pPr>
        <w:pStyle w:val="Odsekzoznamu"/>
        <w:jc w:val="center"/>
        <w:rPr>
          <w:rFonts w:ascii="Times New Roman" w:hAnsi="Times New Roman" w:cs="Times New Roman"/>
          <w:sz w:val="24"/>
          <w:szCs w:val="24"/>
        </w:rPr>
      </w:pPr>
    </w:p>
    <w:p w:rsidR="00982BC2" w:rsidRPr="00304A38" w:rsidRDefault="00982BC2" w:rsidP="00464643">
      <w:pPr>
        <w:pStyle w:val="Odsekzoznamu"/>
        <w:numPr>
          <w:ilvl w:val="0"/>
          <w:numId w:val="1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89c</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89d</w:t>
      </w:r>
      <w:r w:rsidRPr="00304A38">
        <w:rPr>
          <w:rFonts w:ascii="Times New Roman" w:hAnsi="Times New Roman" w:cs="Times New Roman"/>
          <w:sz w:val="24"/>
          <w:szCs w:val="24"/>
        </w:rPr>
        <w:t>) správcovská spoločnosť informácie podľa § 152 ods. 1 súbežne pri ich zverejňovaní. Informácie sa predkladajú spôsobom a vo forme podľa osobitného predpisu.</w:t>
      </w:r>
      <w:r w:rsidRPr="00304A38">
        <w:rPr>
          <w:rFonts w:ascii="Times New Roman" w:hAnsi="Times New Roman" w:cs="Times New Roman"/>
          <w:sz w:val="24"/>
          <w:szCs w:val="24"/>
          <w:vertAlign w:val="superscript"/>
        </w:rPr>
        <w:t>89e</w:t>
      </w:r>
      <w:r w:rsidRPr="00304A38">
        <w:rPr>
          <w:rFonts w:ascii="Times New Roman" w:hAnsi="Times New Roman" w:cs="Times New Roman"/>
          <w:sz w:val="24"/>
          <w:szCs w:val="24"/>
        </w:rPr>
        <w:t>)</w:t>
      </w:r>
    </w:p>
    <w:p w:rsidR="00982BC2" w:rsidRPr="00304A38" w:rsidRDefault="00982BC2" w:rsidP="00982BC2">
      <w:pPr>
        <w:pStyle w:val="Odsekzoznamu"/>
        <w:rPr>
          <w:rFonts w:ascii="Times New Roman" w:hAnsi="Times New Roman" w:cs="Times New Roman"/>
          <w:sz w:val="24"/>
          <w:szCs w:val="24"/>
        </w:rPr>
      </w:pPr>
    </w:p>
    <w:p w:rsidR="00982BC2" w:rsidRPr="00304A38" w:rsidRDefault="00982BC2" w:rsidP="00464643">
      <w:pPr>
        <w:pStyle w:val="Odsekzoznamu"/>
        <w:numPr>
          <w:ilvl w:val="0"/>
          <w:numId w:val="1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Národná banka Slovenska sprístupňuje na jednotnom európskom mieste prístupu</w:t>
      </w:r>
      <w:r w:rsidRPr="00304A38">
        <w:rPr>
          <w:rFonts w:ascii="Times New Roman" w:hAnsi="Times New Roman" w:cs="Times New Roman"/>
          <w:sz w:val="24"/>
          <w:szCs w:val="24"/>
          <w:vertAlign w:val="superscript"/>
        </w:rPr>
        <w:t>89c</w:t>
      </w:r>
      <w:r w:rsidRPr="00304A38">
        <w:rPr>
          <w:rFonts w:ascii="Times New Roman" w:hAnsi="Times New Roman" w:cs="Times New Roman"/>
          <w:sz w:val="24"/>
          <w:szCs w:val="24"/>
        </w:rPr>
        <w:t xml:space="preserve">) informácie o udelených povoleniach podľa § 28. </w:t>
      </w:r>
    </w:p>
    <w:p w:rsidR="00982BC2" w:rsidRPr="00304A38" w:rsidRDefault="00982BC2" w:rsidP="00982BC2">
      <w:pPr>
        <w:pStyle w:val="Odsekzoznamu"/>
        <w:rPr>
          <w:rFonts w:ascii="Times New Roman" w:hAnsi="Times New Roman" w:cs="Times New Roman"/>
          <w:sz w:val="24"/>
          <w:szCs w:val="24"/>
        </w:rPr>
      </w:pPr>
    </w:p>
    <w:p w:rsidR="00982BC2" w:rsidRPr="00304A38" w:rsidRDefault="00982BC2" w:rsidP="00464643">
      <w:pPr>
        <w:pStyle w:val="Odsekzoznamu"/>
        <w:numPr>
          <w:ilvl w:val="0"/>
          <w:numId w:val="12"/>
        </w:num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Informácie podľa odseku 2 musia spĺňať tieto požiadavky:</w:t>
      </w:r>
    </w:p>
    <w:p w:rsidR="00982BC2" w:rsidRPr="00304A38" w:rsidRDefault="00982BC2" w:rsidP="00464643">
      <w:pPr>
        <w:pStyle w:val="Odsekzoznamu"/>
        <w:numPr>
          <w:ilvl w:val="2"/>
          <w:numId w:val="31"/>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89f</w:t>
      </w:r>
      <w:r w:rsidRPr="00304A38">
        <w:rPr>
          <w:rFonts w:ascii="Times New Roman" w:hAnsi="Times New Roman" w:cs="Times New Roman"/>
          <w:sz w:val="24"/>
          <w:szCs w:val="24"/>
        </w:rPr>
        <w:t>)</w:t>
      </w:r>
    </w:p>
    <w:p w:rsidR="00982BC2" w:rsidRPr="00304A38" w:rsidRDefault="00982BC2" w:rsidP="00464643">
      <w:pPr>
        <w:pStyle w:val="Odsekzoznamu"/>
        <w:numPr>
          <w:ilvl w:val="2"/>
          <w:numId w:val="31"/>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464643">
      <w:pPr>
        <w:pStyle w:val="Odsekzoznamu"/>
        <w:numPr>
          <w:ilvl w:val="1"/>
          <w:numId w:val="30"/>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obchodné meno správcovskej spoločnosti s povolením podľa § 28, s ktorou informácie súvisia,</w:t>
      </w:r>
    </w:p>
    <w:p w:rsidR="00982BC2" w:rsidRPr="00304A38" w:rsidRDefault="00982BC2" w:rsidP="00464643">
      <w:pPr>
        <w:pStyle w:val="Odsekzoznamu"/>
        <w:numPr>
          <w:ilvl w:val="1"/>
          <w:numId w:val="30"/>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89g</w:t>
      </w:r>
      <w:r w:rsidRPr="00304A38">
        <w:rPr>
          <w:rFonts w:ascii="Times New Roman" w:hAnsi="Times New Roman" w:cs="Times New Roman"/>
          <w:sz w:val="24"/>
          <w:szCs w:val="24"/>
        </w:rPr>
        <w:t>) ak je pridelený,</w:t>
      </w:r>
    </w:p>
    <w:p w:rsidR="00982BC2" w:rsidRPr="00304A38" w:rsidRDefault="00982BC2" w:rsidP="00464643">
      <w:pPr>
        <w:pStyle w:val="Odsekzoznamu"/>
        <w:numPr>
          <w:ilvl w:val="1"/>
          <w:numId w:val="30"/>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89h</w:t>
      </w:r>
      <w:r w:rsidRPr="00304A38">
        <w:rPr>
          <w:rFonts w:ascii="Times New Roman" w:hAnsi="Times New Roman" w:cs="Times New Roman"/>
          <w:sz w:val="24"/>
          <w:szCs w:val="24"/>
        </w:rPr>
        <w:t xml:space="preserve">) </w:t>
      </w:r>
    </w:p>
    <w:p w:rsidR="00982BC2" w:rsidRPr="00304A38" w:rsidRDefault="00982BC2" w:rsidP="00464643">
      <w:pPr>
        <w:pStyle w:val="Odsekzoznamu"/>
        <w:numPr>
          <w:ilvl w:val="1"/>
          <w:numId w:val="30"/>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rsidR="00982BC2" w:rsidRPr="00304A38" w:rsidRDefault="00982BC2" w:rsidP="00982BC2">
      <w:pPr>
        <w:pStyle w:val="Odsekzoznamu"/>
        <w:ind w:left="1276"/>
        <w:jc w:val="both"/>
        <w:rPr>
          <w:rFonts w:ascii="Times New Roman" w:hAnsi="Times New Roman" w:cs="Times New Roman"/>
          <w:sz w:val="24"/>
          <w:szCs w:val="24"/>
        </w:rPr>
      </w:pPr>
    </w:p>
    <w:p w:rsidR="00982BC2" w:rsidRPr="00304A38" w:rsidRDefault="00982BC2" w:rsidP="00464643">
      <w:pPr>
        <w:pStyle w:val="Odsekzoznamu"/>
        <w:numPr>
          <w:ilvl w:val="0"/>
          <w:numId w:val="12"/>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Národná banka Slovenska sprístupňuje na jednotnom európskom mieste prístupu</w:t>
      </w:r>
      <w:r w:rsidRPr="00304A38">
        <w:rPr>
          <w:rFonts w:ascii="Times New Roman" w:hAnsi="Times New Roman" w:cs="Times New Roman"/>
          <w:sz w:val="24"/>
          <w:szCs w:val="24"/>
          <w:vertAlign w:val="superscript"/>
        </w:rPr>
        <w:t>89c</w:t>
      </w:r>
      <w:r w:rsidRPr="00304A38">
        <w:rPr>
          <w:rFonts w:ascii="Times New Roman" w:hAnsi="Times New Roman" w:cs="Times New Roman"/>
          <w:sz w:val="24"/>
          <w:szCs w:val="24"/>
        </w:rPr>
        <w:t>) informácie podľa § 202 ods. 15.</w:t>
      </w:r>
    </w:p>
    <w:p w:rsidR="00982BC2" w:rsidRPr="00304A38" w:rsidRDefault="00982BC2" w:rsidP="00982BC2">
      <w:pPr>
        <w:pStyle w:val="Odsekzoznamu"/>
        <w:ind w:left="1080"/>
        <w:jc w:val="both"/>
        <w:rPr>
          <w:rFonts w:ascii="Times New Roman" w:hAnsi="Times New Roman" w:cs="Times New Roman"/>
          <w:sz w:val="24"/>
          <w:szCs w:val="24"/>
        </w:rPr>
      </w:pPr>
    </w:p>
    <w:p w:rsidR="00982BC2" w:rsidRPr="00304A38" w:rsidRDefault="00982BC2" w:rsidP="00464643">
      <w:pPr>
        <w:pStyle w:val="Odsekzoznamu"/>
        <w:numPr>
          <w:ilvl w:val="0"/>
          <w:numId w:val="12"/>
        </w:numPr>
        <w:ind w:left="851" w:hanging="425"/>
        <w:jc w:val="both"/>
        <w:rPr>
          <w:rFonts w:ascii="Times New Roman" w:hAnsi="Times New Roman" w:cs="Times New Roman"/>
          <w:sz w:val="24"/>
          <w:szCs w:val="24"/>
        </w:rPr>
      </w:pPr>
      <w:r w:rsidRPr="00304A38">
        <w:rPr>
          <w:rFonts w:ascii="Times New Roman" w:hAnsi="Times New Roman" w:cs="Times New Roman"/>
          <w:sz w:val="24"/>
          <w:szCs w:val="24"/>
        </w:rPr>
        <w:t>Informácie podľa odseku 4 musia spĺňať tieto požiadavky:</w:t>
      </w:r>
    </w:p>
    <w:p w:rsidR="00982BC2" w:rsidRPr="00304A38" w:rsidRDefault="00982BC2" w:rsidP="00464643">
      <w:pPr>
        <w:pStyle w:val="Odsekzoznamu"/>
        <w:numPr>
          <w:ilvl w:val="2"/>
          <w:numId w:val="29"/>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89f</w:t>
      </w:r>
      <w:r w:rsidRPr="00304A38">
        <w:rPr>
          <w:rFonts w:ascii="Times New Roman" w:hAnsi="Times New Roman" w:cs="Times New Roman"/>
          <w:sz w:val="24"/>
          <w:szCs w:val="24"/>
        </w:rPr>
        <w:t>)</w:t>
      </w:r>
    </w:p>
    <w:p w:rsidR="00982BC2" w:rsidRPr="00304A38" w:rsidRDefault="00982BC2" w:rsidP="00464643">
      <w:pPr>
        <w:pStyle w:val="Odsekzoznamu"/>
        <w:numPr>
          <w:ilvl w:val="2"/>
          <w:numId w:val="29"/>
        </w:numPr>
        <w:ind w:left="1276"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982BC2">
      <w:pPr>
        <w:pStyle w:val="Odsekzoznamu"/>
        <w:ind w:left="1080"/>
        <w:jc w:val="both"/>
        <w:rPr>
          <w:rFonts w:ascii="Times New Roman" w:hAnsi="Times New Roman" w:cs="Times New Roman"/>
          <w:sz w:val="24"/>
          <w:szCs w:val="24"/>
        </w:rPr>
      </w:pPr>
      <w:r w:rsidRPr="00304A38">
        <w:rPr>
          <w:rFonts w:ascii="Times New Roman" w:hAnsi="Times New Roman" w:cs="Times New Roman"/>
          <w:sz w:val="24"/>
          <w:szCs w:val="24"/>
        </w:rPr>
        <w:t>1. názov štandardného fondu podľa § 4 ods. 5, s ktorým informácie súvisia,</w:t>
      </w:r>
    </w:p>
    <w:p w:rsidR="00982BC2" w:rsidRPr="00304A38" w:rsidRDefault="00982BC2" w:rsidP="00982BC2">
      <w:pPr>
        <w:pStyle w:val="Odsekzoznamu"/>
        <w:ind w:left="1080"/>
        <w:jc w:val="both"/>
        <w:rPr>
          <w:rFonts w:ascii="Times New Roman" w:hAnsi="Times New Roman" w:cs="Times New Roman"/>
          <w:sz w:val="24"/>
          <w:szCs w:val="24"/>
        </w:rPr>
      </w:pPr>
      <w:r w:rsidRPr="00304A38">
        <w:rPr>
          <w:rFonts w:ascii="Times New Roman" w:hAnsi="Times New Roman" w:cs="Times New Roman"/>
          <w:sz w:val="24"/>
          <w:szCs w:val="24"/>
        </w:rPr>
        <w:t>2. identifikátor právnickej osoby,</w:t>
      </w:r>
      <w:r w:rsidRPr="00304A38">
        <w:rPr>
          <w:rFonts w:ascii="Times New Roman" w:hAnsi="Times New Roman" w:cs="Times New Roman"/>
          <w:sz w:val="24"/>
          <w:szCs w:val="24"/>
          <w:vertAlign w:val="superscript"/>
        </w:rPr>
        <w:t>89g</w:t>
      </w:r>
      <w:r w:rsidRPr="00304A38">
        <w:rPr>
          <w:rFonts w:ascii="Times New Roman" w:hAnsi="Times New Roman" w:cs="Times New Roman"/>
          <w:sz w:val="24"/>
          <w:szCs w:val="24"/>
        </w:rPr>
        <w:t>) ak je pridelený,</w:t>
      </w:r>
    </w:p>
    <w:p w:rsidR="00982BC2" w:rsidRPr="00304A38" w:rsidRDefault="00982BC2" w:rsidP="00982BC2">
      <w:pPr>
        <w:pStyle w:val="Odsekzoznamu"/>
        <w:ind w:left="1080"/>
        <w:jc w:val="both"/>
        <w:rPr>
          <w:rFonts w:ascii="Times New Roman" w:hAnsi="Times New Roman" w:cs="Times New Roman"/>
          <w:sz w:val="24"/>
          <w:szCs w:val="24"/>
        </w:rPr>
      </w:pPr>
      <w:r w:rsidRPr="00304A38">
        <w:rPr>
          <w:rFonts w:ascii="Times New Roman" w:hAnsi="Times New Roman" w:cs="Times New Roman"/>
          <w:sz w:val="24"/>
          <w:szCs w:val="24"/>
        </w:rPr>
        <w:t>3. druh informácií podľa klasifikácie,</w:t>
      </w:r>
      <w:r w:rsidRPr="00304A38">
        <w:rPr>
          <w:rFonts w:ascii="Times New Roman" w:hAnsi="Times New Roman" w:cs="Times New Roman"/>
          <w:sz w:val="24"/>
          <w:szCs w:val="24"/>
          <w:vertAlign w:val="superscript"/>
        </w:rPr>
        <w:t>89h</w:t>
      </w:r>
      <w:r w:rsidRPr="00304A38">
        <w:rPr>
          <w:rFonts w:ascii="Times New Roman" w:hAnsi="Times New Roman" w:cs="Times New Roman"/>
          <w:sz w:val="24"/>
          <w:szCs w:val="24"/>
        </w:rPr>
        <w:t xml:space="preserve">) </w:t>
      </w:r>
    </w:p>
    <w:p w:rsidR="00982BC2" w:rsidRPr="00304A38" w:rsidRDefault="00982BC2" w:rsidP="00047077">
      <w:pPr>
        <w:pStyle w:val="Odsekzoznamu"/>
        <w:ind w:left="1080"/>
        <w:jc w:val="both"/>
        <w:rPr>
          <w:rFonts w:ascii="Times New Roman" w:hAnsi="Times New Roman" w:cs="Times New Roman"/>
          <w:sz w:val="24"/>
          <w:szCs w:val="24"/>
        </w:rPr>
      </w:pPr>
      <w:r w:rsidRPr="00304A38">
        <w:rPr>
          <w:rFonts w:ascii="Times New Roman" w:hAnsi="Times New Roman" w:cs="Times New Roman"/>
          <w:sz w:val="24"/>
          <w:szCs w:val="24"/>
        </w:rPr>
        <w:t>4. poznámka o tom, či info</w:t>
      </w:r>
      <w:r w:rsidR="00047077" w:rsidRPr="00304A38">
        <w:rPr>
          <w:rFonts w:ascii="Times New Roman" w:hAnsi="Times New Roman" w:cs="Times New Roman"/>
          <w:sz w:val="24"/>
          <w:szCs w:val="24"/>
        </w:rPr>
        <w:t>rmácie obsahujú osobné údaje.“.</w:t>
      </w:r>
    </w:p>
    <w:p w:rsidR="00047077" w:rsidRPr="00304A38" w:rsidRDefault="00047077" w:rsidP="00047077">
      <w:pPr>
        <w:pStyle w:val="Odsekzoznamu"/>
        <w:ind w:left="1080"/>
        <w:jc w:val="both"/>
        <w:rPr>
          <w:rFonts w:ascii="Times New Roman" w:hAnsi="Times New Roman" w:cs="Times New Roman"/>
          <w:sz w:val="24"/>
          <w:szCs w:val="24"/>
        </w:rPr>
      </w:pP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89c až 89h znejú:</w:t>
      </w:r>
    </w:p>
    <w:p w:rsidR="00982BC2" w:rsidRPr="00304A38" w:rsidRDefault="00982BC2" w:rsidP="00047077">
      <w:pPr>
        <w:pStyle w:val="Odsekzoznamu"/>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89c</w:t>
      </w:r>
      <w:r w:rsidRPr="00304A38">
        <w:rPr>
          <w:rFonts w:ascii="Times New Roman" w:hAnsi="Times New Roman" w:cs="Times New Roman"/>
          <w:sz w:val="24"/>
          <w:szCs w:val="24"/>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89d</w:t>
      </w:r>
      <w:r w:rsidRPr="00304A38">
        <w:rPr>
          <w:rFonts w:ascii="Times New Roman" w:hAnsi="Times New Roman" w:cs="Times New Roman"/>
          <w:sz w:val="24"/>
          <w:szCs w:val="24"/>
        </w:rPr>
        <w:t>) § 5a ods. 1 zákona č. 747/2004 Z. z. v znení zákona č. ...../2025 Z. z.</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89e</w:t>
      </w:r>
      <w:r w:rsidRPr="00304A38">
        <w:rPr>
          <w:rFonts w:ascii="Times New Roman" w:hAnsi="Times New Roman" w:cs="Times New Roman"/>
          <w:sz w:val="24"/>
          <w:szCs w:val="24"/>
        </w:rPr>
        <w:t>) § 5a ods. 2 a 3 zákona č. 747/2004 Z. z. v znení zákona č. ...../2025 Z. z.</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89f</w:t>
      </w:r>
      <w:r w:rsidRPr="00304A38">
        <w:rPr>
          <w:rFonts w:ascii="Times New Roman" w:hAnsi="Times New Roman" w:cs="Times New Roman"/>
          <w:sz w:val="24"/>
          <w:szCs w:val="24"/>
        </w:rPr>
        <w:t>) Čl. 2 ods. 3 nariadenia (EÚ) 2023/2859 v platnom znení.</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89g</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pStyle w:val="Odsekzoznamu"/>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89h</w:t>
      </w:r>
      <w:r w:rsidRPr="00304A38">
        <w:rPr>
          <w:rFonts w:ascii="Times New Roman" w:hAnsi="Times New Roman" w:cs="Times New Roman"/>
          <w:sz w:val="24"/>
          <w:szCs w:val="24"/>
        </w:rPr>
        <w:t>) Čl. 7 ods. 4 písm. c) nariadenia (EÚ) 2023/2859 v platnom znení.“.</w:t>
      </w:r>
    </w:p>
    <w:p w:rsidR="00982BC2" w:rsidRPr="00304A38" w:rsidRDefault="00982BC2" w:rsidP="00982BC2">
      <w:pPr>
        <w:pStyle w:val="Odsekzoznamu"/>
        <w:ind w:left="1080"/>
        <w:jc w:val="both"/>
        <w:rPr>
          <w:rFonts w:ascii="Times New Roman" w:hAnsi="Times New Roman" w:cs="Times New Roman"/>
          <w:sz w:val="24"/>
          <w:szCs w:val="24"/>
        </w:rPr>
      </w:pPr>
    </w:p>
    <w:p w:rsidR="00982BC2" w:rsidRPr="00304A38" w:rsidRDefault="00982BC2" w:rsidP="00464643">
      <w:pPr>
        <w:pStyle w:val="Odsekzoznamu"/>
        <w:numPr>
          <w:ilvl w:val="0"/>
          <w:numId w:val="11"/>
        </w:numPr>
        <w:jc w:val="both"/>
        <w:rPr>
          <w:rFonts w:ascii="Times New Roman" w:hAnsi="Times New Roman" w:cs="Times New Roman"/>
          <w:sz w:val="24"/>
          <w:szCs w:val="24"/>
        </w:rPr>
      </w:pPr>
      <w:r w:rsidRPr="00304A38">
        <w:rPr>
          <w:rFonts w:ascii="Times New Roman" w:hAnsi="Times New Roman" w:cs="Times New Roman"/>
          <w:sz w:val="24"/>
          <w:szCs w:val="24"/>
        </w:rPr>
        <w:t>Za § 220f sa vkladá § 220g, ktorý vrátane nadpisu znie:</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220g</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047077">
      <w:pPr>
        <w:pStyle w:val="Odsekzoznamu"/>
        <w:ind w:left="709" w:firstLine="707"/>
        <w:jc w:val="both"/>
        <w:rPr>
          <w:rFonts w:ascii="Times New Roman" w:hAnsi="Times New Roman" w:cs="Times New Roman"/>
          <w:sz w:val="24"/>
          <w:szCs w:val="24"/>
        </w:rPr>
      </w:pPr>
      <w:r w:rsidRPr="00304A38">
        <w:rPr>
          <w:rFonts w:ascii="Times New Roman" w:hAnsi="Times New Roman" w:cs="Times New Roman"/>
          <w:sz w:val="24"/>
          <w:szCs w:val="24"/>
        </w:rPr>
        <w:t>Ustanovenia § 201d sa prvýkrát použijú pri sprístupňovaní informácií po 9. januári 2028.“.</w:t>
      </w:r>
    </w:p>
    <w:p w:rsidR="00047077" w:rsidRPr="00304A38" w:rsidRDefault="00047077" w:rsidP="00047077">
      <w:pPr>
        <w:pStyle w:val="Odsekzoznamu"/>
        <w:ind w:left="709" w:firstLine="707"/>
        <w:jc w:val="both"/>
        <w:rPr>
          <w:rFonts w:ascii="Times New Roman" w:hAnsi="Times New Roman" w:cs="Times New Roman"/>
          <w:sz w:val="24"/>
          <w:szCs w:val="24"/>
        </w:rPr>
      </w:pPr>
    </w:p>
    <w:p w:rsidR="00982BC2" w:rsidRPr="00304A38" w:rsidRDefault="00982BC2" w:rsidP="00464643">
      <w:pPr>
        <w:pStyle w:val="Odsekzoznamu"/>
        <w:numPr>
          <w:ilvl w:val="0"/>
          <w:numId w:val="11"/>
        </w:numPr>
        <w:jc w:val="both"/>
        <w:rPr>
          <w:rFonts w:ascii="Times New Roman" w:hAnsi="Times New Roman" w:cs="Times New Roman"/>
          <w:sz w:val="24"/>
          <w:szCs w:val="24"/>
        </w:rPr>
      </w:pPr>
      <w:r w:rsidRPr="00304A38">
        <w:rPr>
          <w:rFonts w:ascii="Times New Roman" w:hAnsi="Times New Roman" w:cs="Times New Roman"/>
          <w:sz w:val="24"/>
          <w:szCs w:val="24"/>
        </w:rPr>
        <w:t>Príloha č. 1 sa dopĺňa sedemnástym bodom, ktorý znie:</w:t>
      </w:r>
    </w:p>
    <w:p w:rsidR="00982BC2" w:rsidRPr="00304A38" w:rsidRDefault="00982BC2" w:rsidP="00047077">
      <w:pPr>
        <w:pStyle w:val="Odsekzoznamu"/>
        <w:ind w:left="1134" w:hanging="414"/>
        <w:jc w:val="both"/>
        <w:rPr>
          <w:rFonts w:ascii="Times New Roman" w:hAnsi="Times New Roman" w:cs="Times New Roman"/>
          <w:sz w:val="24"/>
          <w:szCs w:val="24"/>
        </w:rPr>
      </w:pPr>
      <w:r w:rsidRPr="00304A38">
        <w:rPr>
          <w:rFonts w:ascii="Times New Roman" w:hAnsi="Times New Roman" w:cs="Times New Roman"/>
          <w:sz w:val="24"/>
          <w:szCs w:val="24"/>
        </w:rPr>
        <w:t>„17.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XI</w:t>
      </w:r>
    </w:p>
    <w:p w:rsidR="00982BC2" w:rsidRPr="00304A38" w:rsidRDefault="00982BC2" w:rsidP="00AB637E">
      <w:pPr>
        <w:ind w:left="426" w:firstLine="567"/>
        <w:jc w:val="both"/>
        <w:rPr>
          <w:rFonts w:ascii="Times New Roman" w:hAnsi="Times New Roman" w:cs="Times New Roman"/>
          <w:sz w:val="24"/>
          <w:szCs w:val="24"/>
        </w:rPr>
      </w:pPr>
      <w:r w:rsidRPr="00304A38">
        <w:rPr>
          <w:rFonts w:ascii="Times New Roman" w:hAnsi="Times New Roman" w:cs="Times New Roman"/>
          <w:sz w:val="24"/>
          <w:szCs w:val="24"/>
        </w:rPr>
        <w:t xml:space="preserve">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zákona č. 343/2020 Z. z., zákona č. 209/2021 Z. z., zákona č. 310/2021 Z. z., zákona č. 454/2021 Z. z., zákona č. 208/2022 Z. z., </w:t>
      </w:r>
      <w:r w:rsidR="006F2077">
        <w:rPr>
          <w:rFonts w:ascii="Times New Roman" w:hAnsi="Times New Roman" w:cs="Times New Roman"/>
          <w:sz w:val="24"/>
          <w:szCs w:val="24"/>
        </w:rPr>
        <w:t xml:space="preserve">zákona č. 309/2023 Z. z. a </w:t>
      </w:r>
      <w:r w:rsidRPr="00304A38">
        <w:rPr>
          <w:rFonts w:ascii="Times New Roman" w:hAnsi="Times New Roman" w:cs="Times New Roman"/>
          <w:sz w:val="24"/>
          <w:szCs w:val="24"/>
        </w:rPr>
        <w:t>zákona č. 334/2024 Z. z.</w:t>
      </w:r>
      <w:r w:rsidR="00FF69B1" w:rsidRPr="00304A38">
        <w:rPr>
          <w:rFonts w:ascii="Times New Roman" w:hAnsi="Times New Roman" w:cs="Times New Roman"/>
          <w:sz w:val="24"/>
          <w:szCs w:val="24"/>
        </w:rPr>
        <w:t xml:space="preserve"> </w:t>
      </w:r>
      <w:r w:rsidRPr="00304A38">
        <w:rPr>
          <w:rFonts w:ascii="Times New Roman" w:hAnsi="Times New Roman" w:cs="Times New Roman"/>
          <w:sz w:val="24"/>
          <w:szCs w:val="24"/>
        </w:rPr>
        <w:t>sa mení a dopĺňa takto:</w:t>
      </w:r>
    </w:p>
    <w:p w:rsidR="00982BC2" w:rsidRPr="00304A38" w:rsidRDefault="00982BC2" w:rsidP="00464643">
      <w:pPr>
        <w:pStyle w:val="Odsekzoznamu"/>
        <w:numPr>
          <w:ilvl w:val="0"/>
          <w:numId w:val="6"/>
        </w:numPr>
        <w:jc w:val="both"/>
        <w:rPr>
          <w:rFonts w:ascii="Times New Roman" w:hAnsi="Times New Roman" w:cs="Times New Roman"/>
          <w:sz w:val="24"/>
          <w:szCs w:val="24"/>
        </w:rPr>
      </w:pPr>
      <w:r w:rsidRPr="00304A38">
        <w:rPr>
          <w:rFonts w:ascii="Times New Roman" w:hAnsi="Times New Roman" w:cs="Times New Roman"/>
          <w:sz w:val="24"/>
          <w:szCs w:val="24"/>
        </w:rPr>
        <w:t>V poznámke pod čiarou k odkazu 25 sa na konci pripája čiarka a táto citácia: „čl.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6"/>
        </w:numPr>
        <w:jc w:val="both"/>
        <w:rPr>
          <w:rFonts w:ascii="Times New Roman" w:hAnsi="Times New Roman" w:cs="Times New Roman"/>
          <w:sz w:val="24"/>
          <w:szCs w:val="24"/>
        </w:rPr>
      </w:pPr>
      <w:r w:rsidRPr="00304A38">
        <w:rPr>
          <w:rFonts w:ascii="Times New Roman" w:hAnsi="Times New Roman" w:cs="Times New Roman"/>
          <w:sz w:val="24"/>
          <w:szCs w:val="24"/>
        </w:rPr>
        <w:t xml:space="preserve">V § 6d ods. 1 sa za slová „ôsma časť“ vkladá čiarka a slová „a desiata až štrnásta časť“ sa nahrádzajú slovami „desiata až trinásta časť a pätnásta časť“. </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6"/>
        </w:numPr>
        <w:spacing w:after="0"/>
        <w:jc w:val="both"/>
        <w:rPr>
          <w:rFonts w:ascii="Times New Roman" w:hAnsi="Times New Roman" w:cs="Times New Roman"/>
          <w:sz w:val="24"/>
          <w:szCs w:val="24"/>
        </w:rPr>
      </w:pPr>
      <w:r w:rsidRPr="00304A38">
        <w:rPr>
          <w:rFonts w:ascii="Times New Roman" w:hAnsi="Times New Roman" w:cs="Times New Roman"/>
          <w:sz w:val="24"/>
          <w:szCs w:val="24"/>
        </w:rPr>
        <w:t>Za trinástu časť sa vkladá nová štrnásta časť, ktorá vrátane nadpisu znie:</w:t>
      </w:r>
    </w:p>
    <w:p w:rsidR="00982BC2" w:rsidRPr="00304A38" w:rsidRDefault="00982BC2" w:rsidP="00982BC2">
      <w:pPr>
        <w:pStyle w:val="Odsekzoznamu"/>
        <w:rPr>
          <w:rFonts w:ascii="Times New Roman" w:hAnsi="Times New Roman" w:cs="Times New Roman"/>
          <w:sz w:val="24"/>
          <w:szCs w:val="24"/>
        </w:rPr>
      </w:pP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„Štrnásta časť</w:t>
      </w: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w:t>
      </w:r>
    </w:p>
    <w:p w:rsidR="00982BC2" w:rsidRPr="00304A38" w:rsidRDefault="00982BC2" w:rsidP="00982BC2">
      <w:pPr>
        <w:pStyle w:val="Odsekzoznamu"/>
        <w:spacing w:after="0"/>
        <w:jc w:val="center"/>
        <w:rPr>
          <w:rFonts w:ascii="Times New Roman" w:hAnsi="Times New Roman" w:cs="Times New Roman"/>
          <w:sz w:val="24"/>
          <w:szCs w:val="24"/>
        </w:rPr>
      </w:pP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98a</w:t>
      </w:r>
    </w:p>
    <w:p w:rsidR="00982BC2" w:rsidRPr="00304A38" w:rsidRDefault="00982BC2" w:rsidP="00982BC2">
      <w:pPr>
        <w:spacing w:after="0"/>
        <w:jc w:val="both"/>
        <w:rPr>
          <w:rFonts w:ascii="Times New Roman" w:hAnsi="Times New Roman" w:cs="Times New Roman"/>
          <w:sz w:val="24"/>
          <w:szCs w:val="24"/>
        </w:rPr>
      </w:pPr>
    </w:p>
    <w:p w:rsidR="00982BC2" w:rsidRPr="00304A38" w:rsidRDefault="00982BC2" w:rsidP="00464643">
      <w:pPr>
        <w:pStyle w:val="Odsekzoznamu"/>
        <w:numPr>
          <w:ilvl w:val="0"/>
          <w:numId w:val="16"/>
        </w:numPr>
        <w:jc w:val="both"/>
        <w:rPr>
          <w:rFonts w:ascii="Times New Roman" w:hAnsi="Times New Roman" w:cs="Times New Roman"/>
          <w:sz w:val="24"/>
          <w:szCs w:val="24"/>
        </w:rPr>
      </w:pPr>
      <w:r w:rsidRPr="00304A38">
        <w:rPr>
          <w:rFonts w:ascii="Times New Roman" w:hAnsi="Times New Roman" w:cs="Times New Roman"/>
          <w:sz w:val="24"/>
          <w:szCs w:val="24"/>
        </w:rPr>
        <w:t>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109b</w:t>
      </w:r>
      <w:r w:rsidRPr="00304A38">
        <w:rPr>
          <w:rFonts w:ascii="Times New Roman" w:hAnsi="Times New Roman" w:cs="Times New Roman"/>
          <w:sz w:val="24"/>
          <w:szCs w:val="24"/>
        </w:rPr>
        <w:t>) predkladajú orgánu zberu údajov</w:t>
      </w:r>
      <w:r w:rsidRPr="00304A38">
        <w:rPr>
          <w:rFonts w:ascii="Times New Roman" w:hAnsi="Times New Roman" w:cs="Times New Roman"/>
          <w:sz w:val="24"/>
          <w:szCs w:val="24"/>
          <w:vertAlign w:val="superscript"/>
        </w:rPr>
        <w:t>109c</w:t>
      </w:r>
      <w:r w:rsidRPr="00304A38">
        <w:rPr>
          <w:rFonts w:ascii="Times New Roman" w:hAnsi="Times New Roman" w:cs="Times New Roman"/>
          <w:sz w:val="24"/>
          <w:szCs w:val="24"/>
        </w:rPr>
        <w:t>) osoby podľa § 1 ods. 3 informácie podľa § 31g ods. 5 súbežne pri ich zverejňovaní. Informácie sa predkladajú spôsobom a vo forme podľa osobitného predpisu.</w:t>
      </w:r>
      <w:r w:rsidRPr="00304A38">
        <w:rPr>
          <w:rFonts w:ascii="Times New Roman" w:hAnsi="Times New Roman" w:cs="Times New Roman"/>
          <w:sz w:val="24"/>
          <w:szCs w:val="24"/>
          <w:vertAlign w:val="superscript"/>
        </w:rPr>
        <w:t>109d</w:t>
      </w:r>
      <w:r w:rsidRPr="00304A38">
        <w:rPr>
          <w:rFonts w:ascii="Times New Roman" w:hAnsi="Times New Roman" w:cs="Times New Roman"/>
          <w:sz w:val="24"/>
          <w:szCs w:val="24"/>
        </w:rPr>
        <w:t xml:space="preserve">) </w:t>
      </w:r>
    </w:p>
    <w:p w:rsidR="00982BC2" w:rsidRPr="00304A38" w:rsidRDefault="00982BC2" w:rsidP="00982BC2">
      <w:pPr>
        <w:pStyle w:val="Odsekzoznamu"/>
        <w:ind w:left="786"/>
        <w:jc w:val="both"/>
        <w:rPr>
          <w:rFonts w:ascii="Times New Roman" w:hAnsi="Times New Roman" w:cs="Times New Roman"/>
          <w:sz w:val="24"/>
          <w:szCs w:val="24"/>
        </w:rPr>
      </w:pPr>
      <w:r w:rsidRPr="00304A38" w:rsidDel="004F1454">
        <w:rPr>
          <w:rFonts w:ascii="Times New Roman" w:hAnsi="Times New Roman" w:cs="Times New Roman"/>
          <w:sz w:val="24"/>
          <w:szCs w:val="24"/>
        </w:rPr>
        <w:t xml:space="preserve"> </w:t>
      </w:r>
    </w:p>
    <w:p w:rsidR="00982BC2" w:rsidRPr="00304A38" w:rsidRDefault="00982BC2" w:rsidP="00982BC2">
      <w:pPr>
        <w:spacing w:after="0"/>
        <w:ind w:left="709" w:hanging="283"/>
        <w:jc w:val="both"/>
        <w:rPr>
          <w:rFonts w:ascii="Times New Roman" w:hAnsi="Times New Roman" w:cs="Times New Roman"/>
          <w:sz w:val="24"/>
          <w:szCs w:val="24"/>
        </w:rPr>
      </w:pPr>
      <w:r w:rsidRPr="00304A38" w:rsidDel="00960F93">
        <w:rPr>
          <w:rFonts w:ascii="Times New Roman" w:hAnsi="Times New Roman" w:cs="Times New Roman"/>
          <w:sz w:val="24"/>
          <w:szCs w:val="24"/>
        </w:rPr>
        <w:t xml:space="preserve"> </w:t>
      </w:r>
      <w:r w:rsidRPr="00304A38">
        <w:rPr>
          <w:rFonts w:ascii="Times New Roman" w:hAnsi="Times New Roman" w:cs="Times New Roman"/>
          <w:sz w:val="24"/>
          <w:szCs w:val="24"/>
        </w:rPr>
        <w:t>(2) Rada sprístupňuje na jednotnom európskom mieste prístupu</w:t>
      </w:r>
      <w:r w:rsidRPr="00304A38">
        <w:rPr>
          <w:rFonts w:ascii="Times New Roman" w:hAnsi="Times New Roman" w:cs="Times New Roman"/>
          <w:sz w:val="24"/>
          <w:szCs w:val="24"/>
          <w:shd w:val="clear" w:color="auto" w:fill="FFFFFF" w:themeFill="background1"/>
          <w:vertAlign w:val="superscript"/>
        </w:rPr>
        <w:t>109b</w:t>
      </w:r>
      <w:r w:rsidRPr="00304A38">
        <w:rPr>
          <w:rFonts w:ascii="Times New Roman" w:hAnsi="Times New Roman" w:cs="Times New Roman"/>
          <w:sz w:val="24"/>
          <w:szCs w:val="24"/>
          <w:shd w:val="clear" w:color="auto" w:fill="FFFFFF" w:themeFill="background1"/>
        </w:rPr>
        <w:t>) informácie podľa § 8b ods. 6, § 12 ods. 1, § 41 ods. 4 a § 98</w:t>
      </w:r>
      <w:r w:rsidRPr="00304A38">
        <w:rPr>
          <w:rFonts w:ascii="Times New Roman" w:hAnsi="Times New Roman" w:cs="Times New Roman"/>
          <w:sz w:val="24"/>
          <w:szCs w:val="24"/>
        </w:rPr>
        <w:t xml:space="preserve"> ods. 7.</w:t>
      </w:r>
    </w:p>
    <w:p w:rsidR="00982BC2" w:rsidRPr="00304A38" w:rsidRDefault="00982BC2" w:rsidP="00982BC2">
      <w:pPr>
        <w:spacing w:after="0"/>
        <w:ind w:left="709" w:hanging="283"/>
        <w:jc w:val="both"/>
        <w:rPr>
          <w:rFonts w:ascii="Times New Roman" w:hAnsi="Times New Roman" w:cs="Times New Roman"/>
          <w:sz w:val="24"/>
          <w:szCs w:val="24"/>
        </w:rPr>
      </w:pPr>
    </w:p>
    <w:p w:rsidR="00982BC2" w:rsidRPr="00304A38" w:rsidRDefault="00982BC2" w:rsidP="00982BC2">
      <w:pPr>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(3) Informácie podľa odseku 2 musia spĺňať tieto požiadavky:</w:t>
      </w:r>
    </w:p>
    <w:p w:rsidR="00982BC2" w:rsidRPr="00304A38" w:rsidRDefault="00982BC2" w:rsidP="00464643">
      <w:pPr>
        <w:pStyle w:val="Odsekzoznamu"/>
        <w:numPr>
          <w:ilvl w:val="2"/>
          <w:numId w:val="28"/>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109e</w:t>
      </w:r>
      <w:r w:rsidRPr="00304A38">
        <w:rPr>
          <w:rFonts w:ascii="Times New Roman" w:hAnsi="Times New Roman" w:cs="Times New Roman"/>
          <w:sz w:val="24"/>
          <w:szCs w:val="24"/>
        </w:rPr>
        <w:t>)</w:t>
      </w:r>
    </w:p>
    <w:p w:rsidR="00982BC2" w:rsidRPr="00304A38" w:rsidRDefault="00982BC2" w:rsidP="00464643">
      <w:pPr>
        <w:pStyle w:val="Odsekzoznamu"/>
        <w:numPr>
          <w:ilvl w:val="2"/>
          <w:numId w:val="28"/>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464643">
      <w:pPr>
        <w:pStyle w:val="Odsekzoznamu"/>
        <w:numPr>
          <w:ilvl w:val="1"/>
          <w:numId w:val="27"/>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obchodné meno alebo názov právnickej osoby alebo názov inej osoby, s ktorými informácie súvisia,</w:t>
      </w:r>
    </w:p>
    <w:p w:rsidR="00982BC2" w:rsidRPr="00304A38" w:rsidRDefault="00982BC2" w:rsidP="00464643">
      <w:pPr>
        <w:pStyle w:val="Odsekzoznamu"/>
        <w:numPr>
          <w:ilvl w:val="1"/>
          <w:numId w:val="27"/>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109f</w:t>
      </w:r>
      <w:r w:rsidRPr="00304A38">
        <w:rPr>
          <w:rFonts w:ascii="Times New Roman" w:hAnsi="Times New Roman" w:cs="Times New Roman"/>
          <w:sz w:val="24"/>
          <w:szCs w:val="24"/>
        </w:rPr>
        <w:t>) ak je pridelený,</w:t>
      </w:r>
    </w:p>
    <w:p w:rsidR="00982BC2" w:rsidRPr="00304A38" w:rsidRDefault="00982BC2" w:rsidP="00464643">
      <w:pPr>
        <w:pStyle w:val="Odsekzoznamu"/>
        <w:numPr>
          <w:ilvl w:val="1"/>
          <w:numId w:val="27"/>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w:t>
      </w:r>
      <w:r w:rsidRPr="00304A38">
        <w:rPr>
          <w:rFonts w:ascii="Times New Roman" w:hAnsi="Times New Roman" w:cs="Times New Roman"/>
          <w:sz w:val="24"/>
          <w:szCs w:val="24"/>
          <w:vertAlign w:val="superscript"/>
        </w:rPr>
        <w:t>109g</w:t>
      </w:r>
      <w:r w:rsidRPr="00304A38">
        <w:rPr>
          <w:rFonts w:ascii="Times New Roman" w:hAnsi="Times New Roman" w:cs="Times New Roman"/>
          <w:sz w:val="24"/>
          <w:szCs w:val="24"/>
        </w:rPr>
        <w:t xml:space="preserve">) </w:t>
      </w:r>
    </w:p>
    <w:p w:rsidR="00982BC2" w:rsidRPr="00304A38" w:rsidRDefault="00982BC2" w:rsidP="00464643">
      <w:pPr>
        <w:pStyle w:val="Odsekzoznamu"/>
        <w:numPr>
          <w:ilvl w:val="1"/>
          <w:numId w:val="27"/>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rsidR="00982BC2" w:rsidRPr="00304A38" w:rsidRDefault="00982BC2" w:rsidP="00982BC2">
      <w:pPr>
        <w:pStyle w:val="Odsekzoznamu"/>
        <w:spacing w:after="0"/>
        <w:ind w:left="1080"/>
        <w:jc w:val="both"/>
        <w:rPr>
          <w:rFonts w:ascii="Times New Roman" w:hAnsi="Times New Roman" w:cs="Times New Roman"/>
          <w:sz w:val="24"/>
          <w:szCs w:val="24"/>
        </w:rPr>
      </w:pP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 xml:space="preserve">Doterajšia štrnásta časť sa označuje ako pätnásta časť. </w:t>
      </w:r>
    </w:p>
    <w:p w:rsidR="00982BC2" w:rsidRPr="00304A38" w:rsidRDefault="00982BC2" w:rsidP="00982BC2">
      <w:pPr>
        <w:pStyle w:val="Odsekzoznamu"/>
        <w:spacing w:after="0"/>
        <w:ind w:left="426"/>
        <w:jc w:val="both"/>
        <w:rPr>
          <w:rFonts w:ascii="Times New Roman" w:hAnsi="Times New Roman" w:cs="Times New Roman"/>
          <w:sz w:val="24"/>
          <w:szCs w:val="24"/>
        </w:rPr>
      </w:pPr>
    </w:p>
    <w:p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109b až 109g znejú:</w:t>
      </w:r>
    </w:p>
    <w:p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109b</w:t>
      </w:r>
      <w:r w:rsidRPr="00304A38">
        <w:rPr>
          <w:rFonts w:ascii="Times New Roman" w:hAnsi="Times New Roman" w:cs="Times New Roman"/>
          <w:sz w:val="24"/>
          <w:szCs w:val="24"/>
        </w:rPr>
        <w:t xml:space="preserve">) </w:t>
      </w:r>
      <w:r w:rsidR="00AE19F7" w:rsidRPr="00304A38">
        <w:rPr>
          <w:rFonts w:ascii="Times New Roman" w:eastAsia="Times New Roman" w:hAnsi="Times New Roman" w:cs="Times New Roman"/>
          <w:sz w:val="24"/>
          <w:szCs w:val="24"/>
          <w:lang w:eastAsia="sk-SK"/>
        </w:rPr>
        <w:t>Nariadenie (EÚ) 2023/2859 v platnom znení.</w:t>
      </w:r>
    </w:p>
    <w:p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109c</w:t>
      </w:r>
      <w:r w:rsidRPr="00304A38">
        <w:rPr>
          <w:rFonts w:ascii="Times New Roman" w:hAnsi="Times New Roman" w:cs="Times New Roman"/>
          <w:sz w:val="24"/>
          <w:szCs w:val="24"/>
        </w:rPr>
        <w:t>) § 5a ods. 1 zákona č. 747/2004 Z. z. v znení zákona č. ...../2025 Z. z.</w:t>
      </w:r>
    </w:p>
    <w:p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109d</w:t>
      </w:r>
      <w:r w:rsidRPr="00304A38">
        <w:rPr>
          <w:rFonts w:ascii="Times New Roman" w:hAnsi="Times New Roman" w:cs="Times New Roman"/>
          <w:sz w:val="24"/>
          <w:szCs w:val="24"/>
        </w:rPr>
        <w:t xml:space="preserve">) § 5a ods. 2 a 3 zákona č. 747/2004 Z. z. v znení zákona č. ...../2025 Z. z. </w:t>
      </w:r>
    </w:p>
    <w:p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109e</w:t>
      </w:r>
      <w:r w:rsidRPr="00304A38">
        <w:rPr>
          <w:rFonts w:ascii="Times New Roman" w:hAnsi="Times New Roman" w:cs="Times New Roman"/>
          <w:sz w:val="24"/>
          <w:szCs w:val="24"/>
        </w:rPr>
        <w:t>) Čl. 2 ods. 3 nariadenia (EÚ) 2023/2859 v platnom znení.</w:t>
      </w:r>
    </w:p>
    <w:p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109f</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spacing w:after="0"/>
        <w:ind w:left="567" w:hanging="141"/>
        <w:jc w:val="both"/>
        <w:rPr>
          <w:rFonts w:ascii="Times New Roman" w:hAnsi="Times New Roman" w:cs="Times New Roman"/>
          <w:sz w:val="24"/>
          <w:szCs w:val="24"/>
        </w:rPr>
      </w:pPr>
      <w:r w:rsidRPr="00304A38">
        <w:rPr>
          <w:rFonts w:ascii="Times New Roman" w:hAnsi="Times New Roman" w:cs="Times New Roman"/>
          <w:sz w:val="24"/>
          <w:szCs w:val="24"/>
          <w:vertAlign w:val="superscript"/>
        </w:rPr>
        <w:t>109g</w:t>
      </w:r>
      <w:r w:rsidRPr="00304A38">
        <w:rPr>
          <w:rFonts w:ascii="Times New Roman" w:hAnsi="Times New Roman" w:cs="Times New Roman"/>
          <w:sz w:val="24"/>
          <w:szCs w:val="24"/>
        </w:rPr>
        <w:t>) Čl. 7 ods. 4 písm. c) nariadenia (EÚ) 2023/2859 v platnom znení.“.</w:t>
      </w:r>
    </w:p>
    <w:p w:rsidR="00982BC2" w:rsidRPr="00304A38" w:rsidRDefault="00982BC2" w:rsidP="00982BC2">
      <w:pPr>
        <w:spacing w:after="0"/>
        <w:ind w:left="567" w:hanging="141"/>
        <w:jc w:val="both"/>
        <w:rPr>
          <w:rFonts w:ascii="Times New Roman" w:hAnsi="Times New Roman" w:cs="Times New Roman"/>
          <w:sz w:val="24"/>
          <w:szCs w:val="24"/>
        </w:rPr>
      </w:pPr>
    </w:p>
    <w:p w:rsidR="00982BC2" w:rsidRPr="00304A38" w:rsidRDefault="00982BC2" w:rsidP="00464643">
      <w:pPr>
        <w:pStyle w:val="Odsekzoznamu"/>
        <w:numPr>
          <w:ilvl w:val="0"/>
          <w:numId w:val="6"/>
        </w:numPr>
        <w:spacing w:after="0"/>
        <w:jc w:val="both"/>
        <w:rPr>
          <w:rFonts w:ascii="Times New Roman" w:hAnsi="Times New Roman" w:cs="Times New Roman"/>
          <w:sz w:val="24"/>
          <w:szCs w:val="24"/>
        </w:rPr>
      </w:pPr>
      <w:r w:rsidRPr="00304A38">
        <w:rPr>
          <w:rFonts w:ascii="Times New Roman" w:hAnsi="Times New Roman" w:cs="Times New Roman"/>
          <w:sz w:val="24"/>
          <w:szCs w:val="24"/>
        </w:rPr>
        <w:t>Za § 99b sa vkladá § 99c, ktorý vrátane nadpisu znie:</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99c</w:t>
      </w: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C27521">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98a sa prvýkrát použijú pri sprístupňovaní informácií po 9. januári 2030.“.</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464643">
      <w:pPr>
        <w:pStyle w:val="Odsekzoznamu"/>
        <w:numPr>
          <w:ilvl w:val="0"/>
          <w:numId w:val="6"/>
        </w:numPr>
        <w:spacing w:after="0"/>
        <w:jc w:val="both"/>
        <w:rPr>
          <w:rFonts w:ascii="Times New Roman" w:hAnsi="Times New Roman" w:cs="Times New Roman"/>
          <w:sz w:val="24"/>
          <w:szCs w:val="24"/>
        </w:rPr>
      </w:pPr>
      <w:r w:rsidRPr="00304A38">
        <w:rPr>
          <w:rFonts w:ascii="Times New Roman" w:hAnsi="Times New Roman" w:cs="Times New Roman"/>
          <w:sz w:val="24"/>
          <w:szCs w:val="24"/>
        </w:rPr>
        <w:t xml:space="preserve">Príloha sa dopĺňa </w:t>
      </w:r>
      <w:r w:rsidR="00817ECC">
        <w:rPr>
          <w:rFonts w:ascii="Times New Roman" w:hAnsi="Times New Roman" w:cs="Times New Roman"/>
          <w:sz w:val="24"/>
          <w:szCs w:val="24"/>
        </w:rPr>
        <w:t>ôsmym</w:t>
      </w:r>
      <w:r w:rsidRPr="00304A38">
        <w:rPr>
          <w:rFonts w:ascii="Times New Roman" w:hAnsi="Times New Roman" w:cs="Times New Roman"/>
          <w:sz w:val="24"/>
          <w:szCs w:val="24"/>
        </w:rPr>
        <w:t xml:space="preserve"> bodom, ktorý znie:</w:t>
      </w:r>
    </w:p>
    <w:p w:rsidR="00982BC2" w:rsidRPr="00304A38" w:rsidRDefault="00982BC2" w:rsidP="00313874">
      <w:pPr>
        <w:pStyle w:val="Odsekzoznamu"/>
        <w:spacing w:after="0"/>
        <w:ind w:left="1276" w:hanging="556"/>
        <w:jc w:val="both"/>
        <w:rPr>
          <w:rFonts w:ascii="Times New Roman" w:hAnsi="Times New Roman" w:cs="Times New Roman"/>
          <w:sz w:val="24"/>
          <w:szCs w:val="24"/>
        </w:rPr>
      </w:pPr>
      <w:r w:rsidRPr="00304A38">
        <w:rPr>
          <w:rFonts w:ascii="Times New Roman" w:hAnsi="Times New Roman" w:cs="Times New Roman"/>
          <w:sz w:val="24"/>
          <w:szCs w:val="24"/>
        </w:rPr>
        <w:t>„</w:t>
      </w:r>
      <w:r w:rsidR="00817ECC">
        <w:rPr>
          <w:rFonts w:ascii="Times New Roman" w:hAnsi="Times New Roman" w:cs="Times New Roman"/>
          <w:sz w:val="24"/>
          <w:szCs w:val="24"/>
        </w:rPr>
        <w:t>8</w:t>
      </w:r>
      <w:bookmarkStart w:id="2" w:name="_GoBack"/>
      <w:bookmarkEnd w:id="2"/>
      <w:r w:rsidRPr="00304A38">
        <w:rPr>
          <w:rFonts w:ascii="Times New Roman" w:hAnsi="Times New Roman" w:cs="Times New Roman"/>
          <w:sz w:val="24"/>
          <w:szCs w:val="24"/>
        </w:rPr>
        <w:t>.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982BC2">
      <w:pPr>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XII</w:t>
      </w:r>
    </w:p>
    <w:p w:rsidR="00982BC2" w:rsidRPr="00304A38" w:rsidRDefault="00982BC2" w:rsidP="00AB637E">
      <w:pPr>
        <w:ind w:left="426" w:firstLine="567"/>
        <w:jc w:val="both"/>
        <w:rPr>
          <w:rFonts w:ascii="Times New Roman" w:hAnsi="Times New Roman" w:cs="Times New Roman"/>
          <w:sz w:val="24"/>
          <w:szCs w:val="24"/>
        </w:rPr>
      </w:pPr>
      <w:r w:rsidRPr="00304A38">
        <w:rPr>
          <w:rFonts w:ascii="Times New Roman" w:hAnsi="Times New Roman" w:cs="Times New Roman"/>
          <w:sz w:val="24"/>
          <w:szCs w:val="24"/>
        </w:rPr>
        <w:t>Zákon č. 39/2015 Z. z. poisťovníctve a o zmene a doplnení niektorých zákonov 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 zákona č. 221/2019 Z. z., zákona č. 281/2019 Z. z., zákona č. 340/2020 Z. z., zákona č. 209/2021 Z. z., zákona č. 310/2021 Z. z., zákona č. 309/2023 Z. z. a zákona č. 334/2024 Z. z. sa dopĺňa takto:</w:t>
      </w:r>
    </w:p>
    <w:p w:rsidR="00982BC2" w:rsidRPr="00304A38" w:rsidRDefault="00982BC2" w:rsidP="00464643">
      <w:pPr>
        <w:pStyle w:val="Odsekzoznamu"/>
        <w:numPr>
          <w:ilvl w:val="0"/>
          <w:numId w:val="13"/>
        </w:numPr>
        <w:jc w:val="both"/>
        <w:rPr>
          <w:rFonts w:ascii="Times New Roman" w:hAnsi="Times New Roman" w:cs="Times New Roman"/>
          <w:sz w:val="24"/>
          <w:szCs w:val="24"/>
        </w:rPr>
      </w:pPr>
      <w:r w:rsidRPr="00304A38">
        <w:rPr>
          <w:rFonts w:ascii="Times New Roman" w:hAnsi="Times New Roman" w:cs="Times New Roman"/>
          <w:sz w:val="24"/>
          <w:szCs w:val="24"/>
        </w:rPr>
        <w:t>V § 64a ods. 1 prvej vete sa na konci pripájajú tieto slová: „(ďalej len „zásady zapájania“)“.</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464643">
      <w:pPr>
        <w:pStyle w:val="Odsekzoznamu"/>
        <w:numPr>
          <w:ilvl w:val="0"/>
          <w:numId w:val="13"/>
        </w:numPr>
        <w:jc w:val="both"/>
        <w:rPr>
          <w:rFonts w:ascii="Times New Roman" w:hAnsi="Times New Roman" w:cs="Times New Roman"/>
          <w:sz w:val="24"/>
          <w:szCs w:val="24"/>
        </w:rPr>
      </w:pPr>
      <w:r w:rsidRPr="00304A38">
        <w:rPr>
          <w:rFonts w:ascii="Times New Roman" w:hAnsi="Times New Roman" w:cs="Times New Roman"/>
          <w:sz w:val="24"/>
          <w:szCs w:val="24"/>
        </w:rPr>
        <w:t>Za § 80 sa vkladajú § 80a a 80b, ktoré vrátane nadpisu nad § 80a znejú:</w:t>
      </w:r>
    </w:p>
    <w:p w:rsidR="00982BC2" w:rsidRPr="00304A38" w:rsidRDefault="00982BC2" w:rsidP="00982BC2">
      <w:pPr>
        <w:pStyle w:val="Odsekzoznamu"/>
        <w:jc w:val="both"/>
        <w:rPr>
          <w:rFonts w:ascii="Times New Roman" w:hAnsi="Times New Roman" w:cs="Times New Roman"/>
          <w:sz w:val="24"/>
          <w:szCs w:val="24"/>
        </w:rPr>
      </w:pP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„Sprístupnenie informácií na jednotnom európskom mieste prístupu</w:t>
      </w:r>
    </w:p>
    <w:p w:rsidR="00982BC2" w:rsidRPr="00304A38" w:rsidRDefault="00982BC2" w:rsidP="00304A38">
      <w:pPr>
        <w:jc w:val="center"/>
        <w:rPr>
          <w:rFonts w:ascii="Times New Roman" w:hAnsi="Times New Roman" w:cs="Times New Roman"/>
          <w:sz w:val="24"/>
          <w:szCs w:val="24"/>
        </w:rPr>
      </w:pPr>
      <w:r w:rsidRPr="00304A38">
        <w:rPr>
          <w:rFonts w:ascii="Times New Roman" w:hAnsi="Times New Roman" w:cs="Times New Roman"/>
          <w:sz w:val="24"/>
          <w:szCs w:val="24"/>
        </w:rPr>
        <w:t>§ 80a</w:t>
      </w:r>
    </w:p>
    <w:p w:rsidR="00982BC2" w:rsidRPr="00304A38" w:rsidRDefault="00982BC2" w:rsidP="00982BC2">
      <w:pPr>
        <w:pStyle w:val="Odsekzoznamu"/>
        <w:jc w:val="center"/>
        <w:rPr>
          <w:rFonts w:ascii="Times New Roman" w:hAnsi="Times New Roman" w:cs="Times New Roman"/>
          <w:sz w:val="24"/>
          <w:szCs w:val="24"/>
        </w:rPr>
      </w:pPr>
    </w:p>
    <w:p w:rsidR="00982BC2" w:rsidRPr="00304A38" w:rsidRDefault="00982BC2" w:rsidP="00464643">
      <w:pPr>
        <w:pStyle w:val="Odsekzoznamu"/>
        <w:numPr>
          <w:ilvl w:val="0"/>
          <w:numId w:val="14"/>
        </w:numPr>
        <w:ind w:left="709"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 Na účely sprístupnenia informácií na jednotnom európskom mieste prístupu vytvorenom a prevádzkovanom Európskym orgánom dohľadu (Európsky orgán pre cenné papiere a trhy) podľa osobitného predpisu</w:t>
      </w:r>
      <w:r w:rsidRPr="00304A38">
        <w:rPr>
          <w:rFonts w:ascii="Times New Roman" w:hAnsi="Times New Roman" w:cs="Times New Roman"/>
          <w:sz w:val="24"/>
          <w:szCs w:val="24"/>
          <w:vertAlign w:val="superscript"/>
        </w:rPr>
        <w:t>60a</w:t>
      </w:r>
      <w:r w:rsidRPr="00304A38">
        <w:rPr>
          <w:rFonts w:ascii="Times New Roman" w:hAnsi="Times New Roman" w:cs="Times New Roman"/>
          <w:sz w:val="24"/>
          <w:szCs w:val="24"/>
        </w:rPr>
        <w:t>) predkladá orgánu zberu údajov</w:t>
      </w:r>
      <w:r w:rsidRPr="00304A38">
        <w:rPr>
          <w:rFonts w:ascii="Times New Roman" w:hAnsi="Times New Roman" w:cs="Times New Roman"/>
          <w:sz w:val="24"/>
          <w:szCs w:val="24"/>
          <w:vertAlign w:val="superscript"/>
        </w:rPr>
        <w:t>60b</w:t>
      </w:r>
      <w:r w:rsidRPr="00304A38">
        <w:rPr>
          <w:rFonts w:ascii="Times New Roman" w:hAnsi="Times New Roman" w:cs="Times New Roman"/>
          <w:sz w:val="24"/>
          <w:szCs w:val="24"/>
        </w:rPr>
        <w:t>)</w:t>
      </w:r>
    </w:p>
    <w:p w:rsidR="00982BC2" w:rsidRPr="00304A38" w:rsidRDefault="00982BC2" w:rsidP="00464643">
      <w:pPr>
        <w:pStyle w:val="Odsekzoznamu"/>
        <w:numPr>
          <w:ilvl w:val="0"/>
          <w:numId w:val="23"/>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poisťovňa, zaisťovňa, pobočka zahraničnej poisťovne a pobočka zahraničnej </w:t>
      </w:r>
      <w:r w:rsidR="00313874" w:rsidRPr="00304A38">
        <w:rPr>
          <w:rFonts w:ascii="Times New Roman" w:hAnsi="Times New Roman" w:cs="Times New Roman"/>
          <w:sz w:val="24"/>
          <w:szCs w:val="24"/>
        </w:rPr>
        <w:t xml:space="preserve"> </w:t>
      </w:r>
      <w:r w:rsidRPr="00304A38">
        <w:rPr>
          <w:rFonts w:ascii="Times New Roman" w:hAnsi="Times New Roman" w:cs="Times New Roman"/>
          <w:sz w:val="24"/>
          <w:szCs w:val="24"/>
        </w:rPr>
        <w:t xml:space="preserve">zaisťovne správu o solventnosti a finančnom stave podľa § 33 ods. 1, </w:t>
      </w:r>
    </w:p>
    <w:p w:rsidR="00982BC2" w:rsidRPr="00304A38" w:rsidRDefault="00982BC2" w:rsidP="00464643">
      <w:pPr>
        <w:pStyle w:val="Odsekzoznamu"/>
        <w:numPr>
          <w:ilvl w:val="0"/>
          <w:numId w:val="23"/>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konečná materská spoločnosť na úrovni Európskej únie správu o solventnosti a finančnom stave skupiny podľa § 116 ods. 1,</w:t>
      </w:r>
    </w:p>
    <w:p w:rsidR="00982BC2" w:rsidRPr="00304A38" w:rsidRDefault="00982BC2" w:rsidP="00464643">
      <w:pPr>
        <w:pStyle w:val="Odsekzoznamu"/>
        <w:numPr>
          <w:ilvl w:val="0"/>
          <w:numId w:val="23"/>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poisťovňa vykonávajúca činnosť v odvetviach životného poistenia a zaisťovňa vykonávajúca činnosť vo vzťahu k záväzkom zo životného poistenia zásady zapájania podľa § 64a ods. 1 a informácie podľa § 64a ods. 3 až 5,</w:t>
      </w:r>
    </w:p>
    <w:p w:rsidR="00982BC2" w:rsidRPr="00304A38" w:rsidRDefault="00982BC2" w:rsidP="00464643">
      <w:pPr>
        <w:pStyle w:val="Odsekzoznamu"/>
        <w:numPr>
          <w:ilvl w:val="0"/>
          <w:numId w:val="23"/>
        </w:numPr>
        <w:ind w:left="1134" w:hanging="283"/>
        <w:jc w:val="both"/>
        <w:rPr>
          <w:rFonts w:ascii="Times New Roman" w:hAnsi="Times New Roman" w:cs="Times New Roman"/>
          <w:sz w:val="24"/>
          <w:szCs w:val="24"/>
        </w:rPr>
      </w:pPr>
      <w:r w:rsidRPr="00304A38">
        <w:rPr>
          <w:rFonts w:ascii="Times New Roman" w:hAnsi="Times New Roman" w:cs="Times New Roman"/>
          <w:sz w:val="24"/>
          <w:szCs w:val="24"/>
        </w:rPr>
        <w:t>poisťovňa alebo zaisťovňa, ktorá je súčasťou finančného konglomerátu informácie podľa § 133 ods. 4 písm. b).</w:t>
      </w:r>
    </w:p>
    <w:p w:rsidR="00982BC2" w:rsidRPr="00304A38" w:rsidRDefault="00982BC2" w:rsidP="00047077">
      <w:pPr>
        <w:ind w:left="709" w:hanging="283"/>
        <w:jc w:val="both"/>
        <w:rPr>
          <w:rFonts w:ascii="Times New Roman" w:hAnsi="Times New Roman" w:cs="Times New Roman"/>
          <w:sz w:val="24"/>
          <w:szCs w:val="24"/>
        </w:rPr>
      </w:pPr>
      <w:r w:rsidRPr="00304A38">
        <w:rPr>
          <w:rFonts w:ascii="Times New Roman" w:hAnsi="Times New Roman" w:cs="Times New Roman"/>
          <w:sz w:val="24"/>
          <w:szCs w:val="24"/>
        </w:rPr>
        <w:t>(2) Informácie podľa odseku 1 sa predkladajú súbežne pri zverejňovaní týchto informácií, a to spôsobom a vo forme podľa osobitného predpisu.</w:t>
      </w:r>
      <w:r w:rsidRPr="00304A38">
        <w:rPr>
          <w:rFonts w:ascii="Times New Roman" w:hAnsi="Times New Roman" w:cs="Times New Roman"/>
          <w:sz w:val="24"/>
          <w:szCs w:val="24"/>
          <w:vertAlign w:val="superscript"/>
        </w:rPr>
        <w:t>60c</w:t>
      </w:r>
      <w:r w:rsidRPr="00304A38">
        <w:rPr>
          <w:rFonts w:ascii="Times New Roman" w:hAnsi="Times New Roman" w:cs="Times New Roman"/>
          <w:sz w:val="24"/>
          <w:szCs w:val="24"/>
        </w:rPr>
        <w:t xml:space="preserve">) </w:t>
      </w: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80b</w:t>
      </w:r>
    </w:p>
    <w:p w:rsidR="00982BC2" w:rsidRPr="00304A38" w:rsidRDefault="00982BC2" w:rsidP="00464643">
      <w:pPr>
        <w:pStyle w:val="Odsekzoznamu"/>
        <w:numPr>
          <w:ilvl w:val="0"/>
          <w:numId w:val="18"/>
        </w:numPr>
        <w:spacing w:after="0"/>
        <w:jc w:val="both"/>
        <w:rPr>
          <w:rFonts w:ascii="Times New Roman" w:hAnsi="Times New Roman" w:cs="Times New Roman"/>
          <w:sz w:val="24"/>
          <w:szCs w:val="24"/>
        </w:rPr>
      </w:pPr>
      <w:r w:rsidRPr="00304A38">
        <w:rPr>
          <w:rFonts w:ascii="Times New Roman" w:hAnsi="Times New Roman" w:cs="Times New Roman"/>
          <w:sz w:val="24"/>
          <w:szCs w:val="24"/>
        </w:rPr>
        <w:t>Národná banka Slovenska sprístupňuje na jednotnom európskom mieste prístupu</w:t>
      </w:r>
      <w:r w:rsidRPr="00304A38">
        <w:rPr>
          <w:rFonts w:ascii="Times New Roman" w:hAnsi="Times New Roman" w:cs="Times New Roman"/>
          <w:sz w:val="24"/>
          <w:szCs w:val="24"/>
          <w:vertAlign w:val="superscript"/>
        </w:rPr>
        <w:t>60a</w:t>
      </w:r>
      <w:r w:rsidRPr="00304A38">
        <w:rPr>
          <w:rFonts w:ascii="Times New Roman" w:hAnsi="Times New Roman" w:cs="Times New Roman"/>
          <w:sz w:val="24"/>
          <w:szCs w:val="24"/>
        </w:rPr>
        <w:t>) informácie podľa § 147 ods. 8 a § 162 ods. 2.</w:t>
      </w:r>
    </w:p>
    <w:p w:rsidR="00982BC2" w:rsidRPr="00304A38" w:rsidRDefault="00982BC2" w:rsidP="00982BC2">
      <w:pPr>
        <w:pStyle w:val="Odsekzoznamu"/>
        <w:spacing w:after="0"/>
        <w:ind w:left="1080" w:hanging="371"/>
        <w:jc w:val="both"/>
        <w:rPr>
          <w:rFonts w:ascii="Times New Roman" w:hAnsi="Times New Roman" w:cs="Times New Roman"/>
          <w:sz w:val="24"/>
          <w:szCs w:val="24"/>
        </w:rPr>
      </w:pPr>
    </w:p>
    <w:p w:rsidR="00982BC2" w:rsidRPr="00304A38" w:rsidRDefault="00982BC2" w:rsidP="00982BC2">
      <w:pPr>
        <w:pStyle w:val="Odsekzoznamu"/>
        <w:spacing w:after="0"/>
        <w:ind w:left="709" w:hanging="283"/>
        <w:jc w:val="both"/>
        <w:rPr>
          <w:rFonts w:ascii="Times New Roman" w:hAnsi="Times New Roman" w:cs="Times New Roman"/>
          <w:sz w:val="24"/>
          <w:szCs w:val="24"/>
        </w:rPr>
      </w:pPr>
      <w:r w:rsidRPr="00304A38">
        <w:rPr>
          <w:rFonts w:ascii="Times New Roman" w:hAnsi="Times New Roman" w:cs="Times New Roman"/>
          <w:sz w:val="24"/>
          <w:szCs w:val="24"/>
        </w:rPr>
        <w:t>(2) Informácie podľa odseku 1 musia spĺňať tieto požiadavky:</w:t>
      </w:r>
    </w:p>
    <w:p w:rsidR="00982BC2" w:rsidRPr="00304A38" w:rsidRDefault="00982BC2" w:rsidP="00464643">
      <w:pPr>
        <w:pStyle w:val="Odsekzoznamu"/>
        <w:numPr>
          <w:ilvl w:val="1"/>
          <w:numId w:val="48"/>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60d</w:t>
      </w:r>
      <w:r w:rsidRPr="00304A38">
        <w:rPr>
          <w:rFonts w:ascii="Times New Roman" w:hAnsi="Times New Roman" w:cs="Times New Roman"/>
          <w:sz w:val="24"/>
          <w:szCs w:val="24"/>
        </w:rPr>
        <w:t>)</w:t>
      </w:r>
    </w:p>
    <w:p w:rsidR="00982BC2" w:rsidRPr="00304A38" w:rsidRDefault="00982BC2" w:rsidP="00464643">
      <w:pPr>
        <w:pStyle w:val="Odsekzoznamu"/>
        <w:numPr>
          <w:ilvl w:val="1"/>
          <w:numId w:val="48"/>
        </w:numPr>
        <w:spacing w:after="0"/>
        <w:ind w:left="1134"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982BC2">
      <w:pPr>
        <w:pStyle w:val="Odsekzoznamu"/>
        <w:spacing w:after="0"/>
        <w:ind w:left="1080" w:hanging="87"/>
        <w:jc w:val="both"/>
        <w:rPr>
          <w:rFonts w:ascii="Times New Roman" w:hAnsi="Times New Roman" w:cs="Times New Roman"/>
          <w:sz w:val="24"/>
          <w:szCs w:val="24"/>
        </w:rPr>
      </w:pPr>
      <w:r w:rsidRPr="00304A38">
        <w:rPr>
          <w:rFonts w:ascii="Times New Roman" w:hAnsi="Times New Roman" w:cs="Times New Roman"/>
          <w:sz w:val="24"/>
          <w:szCs w:val="24"/>
        </w:rPr>
        <w:t>1. obchodné meno poisťovne alebo zaisťovne, s ktorými informácie súvisia,</w:t>
      </w:r>
    </w:p>
    <w:p w:rsidR="00982BC2" w:rsidRPr="00304A38" w:rsidRDefault="00982BC2" w:rsidP="00982BC2">
      <w:pPr>
        <w:pStyle w:val="Odsekzoznamu"/>
        <w:spacing w:after="0"/>
        <w:ind w:left="1080" w:hanging="87"/>
        <w:jc w:val="both"/>
        <w:rPr>
          <w:rFonts w:ascii="Times New Roman" w:hAnsi="Times New Roman" w:cs="Times New Roman"/>
          <w:sz w:val="24"/>
          <w:szCs w:val="24"/>
        </w:rPr>
      </w:pPr>
      <w:r w:rsidRPr="00304A38">
        <w:rPr>
          <w:rFonts w:ascii="Times New Roman" w:hAnsi="Times New Roman" w:cs="Times New Roman"/>
          <w:sz w:val="24"/>
          <w:szCs w:val="24"/>
        </w:rPr>
        <w:t>2. identifikátor právnickej osoby,</w:t>
      </w:r>
      <w:r w:rsidRPr="00304A38">
        <w:rPr>
          <w:rFonts w:ascii="Times New Roman" w:hAnsi="Times New Roman" w:cs="Times New Roman"/>
          <w:sz w:val="24"/>
          <w:szCs w:val="24"/>
          <w:vertAlign w:val="superscript"/>
        </w:rPr>
        <w:t>60e</w:t>
      </w:r>
      <w:r w:rsidRPr="00304A38">
        <w:rPr>
          <w:rFonts w:ascii="Times New Roman" w:hAnsi="Times New Roman" w:cs="Times New Roman"/>
          <w:sz w:val="24"/>
          <w:szCs w:val="24"/>
        </w:rPr>
        <w:t>) ak je pridelený,</w:t>
      </w:r>
    </w:p>
    <w:p w:rsidR="00982BC2" w:rsidRPr="00304A38" w:rsidRDefault="00982BC2" w:rsidP="00982BC2">
      <w:pPr>
        <w:pStyle w:val="Odsekzoznamu"/>
        <w:spacing w:after="0"/>
        <w:ind w:left="1080" w:hanging="87"/>
        <w:jc w:val="both"/>
        <w:rPr>
          <w:rFonts w:ascii="Times New Roman" w:hAnsi="Times New Roman" w:cs="Times New Roman"/>
          <w:sz w:val="24"/>
          <w:szCs w:val="24"/>
        </w:rPr>
      </w:pPr>
      <w:r w:rsidRPr="00304A38">
        <w:rPr>
          <w:rFonts w:ascii="Times New Roman" w:hAnsi="Times New Roman" w:cs="Times New Roman"/>
          <w:sz w:val="24"/>
          <w:szCs w:val="24"/>
        </w:rPr>
        <w:t>3. druh informácií podľa klasifikácie,</w:t>
      </w:r>
      <w:r w:rsidRPr="00304A38">
        <w:rPr>
          <w:rFonts w:ascii="Times New Roman" w:hAnsi="Times New Roman" w:cs="Times New Roman"/>
          <w:sz w:val="24"/>
          <w:szCs w:val="24"/>
          <w:vertAlign w:val="superscript"/>
        </w:rPr>
        <w:t>60f</w:t>
      </w:r>
      <w:r w:rsidRPr="00304A38">
        <w:rPr>
          <w:rFonts w:ascii="Times New Roman" w:hAnsi="Times New Roman" w:cs="Times New Roman"/>
          <w:sz w:val="24"/>
          <w:szCs w:val="24"/>
        </w:rPr>
        <w:t xml:space="preserve">) </w:t>
      </w:r>
    </w:p>
    <w:p w:rsidR="00982BC2" w:rsidRPr="00304A38" w:rsidRDefault="00982BC2" w:rsidP="00047077">
      <w:pPr>
        <w:pStyle w:val="Odsekzoznamu"/>
        <w:spacing w:after="0"/>
        <w:ind w:left="1080" w:hanging="87"/>
        <w:jc w:val="both"/>
        <w:rPr>
          <w:rFonts w:ascii="Times New Roman" w:hAnsi="Times New Roman" w:cs="Times New Roman"/>
          <w:sz w:val="24"/>
          <w:szCs w:val="24"/>
        </w:rPr>
      </w:pPr>
      <w:r w:rsidRPr="00304A38">
        <w:rPr>
          <w:rFonts w:ascii="Times New Roman" w:hAnsi="Times New Roman" w:cs="Times New Roman"/>
          <w:sz w:val="24"/>
          <w:szCs w:val="24"/>
        </w:rPr>
        <w:t>4. poznámka o tom, či informácie obsahujú osobné údaje.“.</w:t>
      </w:r>
    </w:p>
    <w:p w:rsidR="00982BC2" w:rsidRPr="00304A38" w:rsidRDefault="00982BC2" w:rsidP="00982BC2">
      <w:pPr>
        <w:pStyle w:val="Odsekzoznamu"/>
        <w:spacing w:after="0"/>
        <w:ind w:left="1080" w:hanging="371"/>
        <w:jc w:val="both"/>
        <w:rPr>
          <w:rFonts w:ascii="Times New Roman" w:hAnsi="Times New Roman" w:cs="Times New Roman"/>
          <w:sz w:val="24"/>
          <w:szCs w:val="24"/>
        </w:rPr>
      </w:pPr>
    </w:p>
    <w:p w:rsidR="00982BC2" w:rsidRPr="00304A38" w:rsidRDefault="00982BC2" w:rsidP="00982BC2">
      <w:pPr>
        <w:pStyle w:val="Odsekzoznamu"/>
        <w:spacing w:after="0"/>
        <w:ind w:left="1080" w:hanging="654"/>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60a až 60f znejú:</w:t>
      </w:r>
    </w:p>
    <w:p w:rsidR="00982BC2" w:rsidRPr="00304A38" w:rsidRDefault="00982BC2" w:rsidP="00047077">
      <w:pPr>
        <w:pStyle w:val="Odsekzoznamu"/>
        <w:spacing w:after="0"/>
        <w:ind w:left="851" w:hanging="425"/>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60a</w:t>
      </w:r>
      <w:r w:rsidR="00047077" w:rsidRPr="00304A38">
        <w:rPr>
          <w:rFonts w:ascii="Times New Roman" w:hAnsi="Times New Roman" w:cs="Times New Roman"/>
          <w:sz w:val="24"/>
          <w:szCs w:val="24"/>
        </w:rPr>
        <w:t xml:space="preserve">) </w:t>
      </w:r>
      <w:r w:rsidRPr="00304A38">
        <w:rPr>
          <w:rFonts w:ascii="Times New Roman" w:hAnsi="Times New Roman" w:cs="Times New Roman"/>
          <w:sz w:val="24"/>
          <w:szCs w:val="24"/>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60b</w:t>
      </w:r>
      <w:r w:rsidRPr="00304A38">
        <w:rPr>
          <w:rFonts w:ascii="Times New Roman" w:hAnsi="Times New Roman" w:cs="Times New Roman"/>
          <w:sz w:val="24"/>
          <w:szCs w:val="24"/>
        </w:rPr>
        <w:t>)</w:t>
      </w:r>
      <w:r w:rsidRPr="00304A38" w:rsidDel="00AA59EA">
        <w:rPr>
          <w:rFonts w:ascii="Times New Roman" w:hAnsi="Times New Roman" w:cs="Times New Roman"/>
          <w:sz w:val="24"/>
          <w:szCs w:val="24"/>
        </w:rPr>
        <w:t xml:space="preserve"> </w:t>
      </w:r>
      <w:r w:rsidRPr="00304A38">
        <w:rPr>
          <w:rFonts w:ascii="Times New Roman" w:hAnsi="Times New Roman" w:cs="Times New Roman"/>
          <w:sz w:val="24"/>
          <w:szCs w:val="24"/>
        </w:rPr>
        <w:t>§ 5a ods. 1 zákona č. 747/2004 Z. z. v znení zákona č. ...../2025 Z. z.</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60c</w:t>
      </w:r>
      <w:r w:rsidRPr="00304A38">
        <w:rPr>
          <w:rFonts w:ascii="Times New Roman" w:hAnsi="Times New Roman" w:cs="Times New Roman"/>
          <w:sz w:val="24"/>
          <w:szCs w:val="24"/>
        </w:rPr>
        <w:t>) § 5a ods. 2 a 3 zákona č. 747/2004 Z. z. v znení zákona č. ...../2025 Z. z.</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60d</w:t>
      </w:r>
      <w:r w:rsidRPr="00304A38">
        <w:rPr>
          <w:rFonts w:ascii="Times New Roman" w:hAnsi="Times New Roman" w:cs="Times New Roman"/>
          <w:sz w:val="24"/>
          <w:szCs w:val="24"/>
        </w:rPr>
        <w:t>) Čl. 2 ods. 3 nariadenia (EÚ) 2023/2859 v platnom znení.</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60e</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60f</w:t>
      </w:r>
      <w:r w:rsidRPr="00304A38">
        <w:rPr>
          <w:rFonts w:ascii="Times New Roman" w:hAnsi="Times New Roman" w:cs="Times New Roman"/>
          <w:sz w:val="24"/>
          <w:szCs w:val="24"/>
        </w:rPr>
        <w:t>) Čl. 7 ods. 4 písm. c) nariadenia (EÚ) 2023/2859 v platnom znení.“.</w:t>
      </w:r>
    </w:p>
    <w:p w:rsidR="00982BC2" w:rsidRPr="00304A38" w:rsidRDefault="00982BC2" w:rsidP="00982BC2">
      <w:pPr>
        <w:pStyle w:val="Odsekzoznamu"/>
        <w:spacing w:after="0"/>
        <w:ind w:left="1080" w:hanging="371"/>
        <w:jc w:val="both"/>
        <w:rPr>
          <w:rFonts w:ascii="Times New Roman" w:hAnsi="Times New Roman" w:cs="Times New Roman"/>
          <w:sz w:val="24"/>
          <w:szCs w:val="24"/>
        </w:rPr>
      </w:pPr>
    </w:p>
    <w:p w:rsidR="00982BC2" w:rsidRPr="00304A38" w:rsidRDefault="00982BC2" w:rsidP="00464643">
      <w:pPr>
        <w:pStyle w:val="Odsekzoznamu"/>
        <w:numPr>
          <w:ilvl w:val="0"/>
          <w:numId w:val="13"/>
        </w:numPr>
        <w:spacing w:after="0"/>
        <w:jc w:val="both"/>
        <w:rPr>
          <w:rFonts w:ascii="Times New Roman" w:hAnsi="Times New Roman" w:cs="Times New Roman"/>
          <w:sz w:val="24"/>
          <w:szCs w:val="24"/>
        </w:rPr>
      </w:pPr>
      <w:r w:rsidRPr="00304A38">
        <w:rPr>
          <w:rFonts w:ascii="Times New Roman" w:hAnsi="Times New Roman" w:cs="Times New Roman"/>
          <w:sz w:val="24"/>
          <w:szCs w:val="24"/>
        </w:rPr>
        <w:t>Za § 205b sa vkladá § 205c, ktorý vrátane nadpisu znie:</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205c</w:t>
      </w: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047077">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Ustanovenia § 80a a 80b sa prvýkrát použijú pri sprístupňovaní informácií po 9. januári 2030.“.</w:t>
      </w:r>
    </w:p>
    <w:p w:rsidR="00982BC2" w:rsidRPr="00304A38" w:rsidRDefault="00982BC2" w:rsidP="00982BC2">
      <w:pPr>
        <w:pStyle w:val="Odsekzoznamu"/>
        <w:spacing w:after="0"/>
        <w:ind w:left="1080" w:hanging="371"/>
        <w:jc w:val="both"/>
        <w:rPr>
          <w:rFonts w:ascii="Times New Roman" w:hAnsi="Times New Roman" w:cs="Times New Roman"/>
          <w:sz w:val="24"/>
          <w:szCs w:val="24"/>
        </w:rPr>
      </w:pPr>
    </w:p>
    <w:p w:rsidR="00982BC2" w:rsidRPr="00304A38" w:rsidRDefault="00982BC2" w:rsidP="00464643">
      <w:pPr>
        <w:pStyle w:val="Odsekzoznamu"/>
        <w:numPr>
          <w:ilvl w:val="0"/>
          <w:numId w:val="13"/>
        </w:numPr>
        <w:spacing w:after="0"/>
        <w:jc w:val="both"/>
        <w:rPr>
          <w:rFonts w:ascii="Times New Roman" w:hAnsi="Times New Roman" w:cs="Times New Roman"/>
          <w:sz w:val="24"/>
          <w:szCs w:val="24"/>
        </w:rPr>
      </w:pPr>
      <w:r w:rsidRPr="00304A38">
        <w:rPr>
          <w:rFonts w:ascii="Times New Roman" w:hAnsi="Times New Roman" w:cs="Times New Roman"/>
          <w:sz w:val="24"/>
          <w:szCs w:val="24"/>
        </w:rPr>
        <w:t>Príloha č. 2 sa dopĺňa desiatym bodom, ktorý znie:</w:t>
      </w:r>
    </w:p>
    <w:p w:rsidR="00982BC2" w:rsidRPr="00304A38" w:rsidRDefault="00982BC2" w:rsidP="00C27521">
      <w:pPr>
        <w:pStyle w:val="Odsekzoznamu"/>
        <w:spacing w:after="0"/>
        <w:ind w:left="1134" w:hanging="414"/>
        <w:jc w:val="both"/>
        <w:rPr>
          <w:rFonts w:ascii="Times New Roman" w:hAnsi="Times New Roman" w:cs="Times New Roman"/>
          <w:sz w:val="24"/>
          <w:szCs w:val="24"/>
        </w:rPr>
      </w:pPr>
      <w:r w:rsidRPr="00304A38">
        <w:rPr>
          <w:rFonts w:ascii="Times New Roman" w:hAnsi="Times New Roman" w:cs="Times New Roman"/>
          <w:sz w:val="24"/>
          <w:szCs w:val="24"/>
        </w:rPr>
        <w:t>„10.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982BC2">
      <w:pPr>
        <w:pStyle w:val="Odsekzoznamu"/>
        <w:spacing w:after="0"/>
        <w:jc w:val="both"/>
        <w:rPr>
          <w:rFonts w:ascii="Times New Roman" w:hAnsi="Times New Roman" w:cs="Times New Roman"/>
          <w:sz w:val="24"/>
          <w:szCs w:val="24"/>
        </w:rPr>
      </w:pPr>
    </w:p>
    <w:p w:rsidR="00304A38" w:rsidRDefault="00304A38" w:rsidP="00304A38">
      <w:pPr>
        <w:spacing w:after="0"/>
        <w:jc w:val="center"/>
        <w:rPr>
          <w:rFonts w:ascii="Times New Roman" w:hAnsi="Times New Roman" w:cs="Times New Roman"/>
          <w:sz w:val="24"/>
          <w:szCs w:val="24"/>
        </w:rPr>
      </w:pP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XIII</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AB637E">
      <w:pPr>
        <w:pStyle w:val="Odsekzoznamu"/>
        <w:spacing w:after="0"/>
        <w:ind w:left="284" w:firstLine="567"/>
        <w:jc w:val="both"/>
        <w:rPr>
          <w:rFonts w:ascii="Times New Roman" w:hAnsi="Times New Roman" w:cs="Times New Roman"/>
          <w:sz w:val="24"/>
          <w:szCs w:val="24"/>
        </w:rPr>
      </w:pPr>
      <w:r w:rsidRPr="00304A38">
        <w:rPr>
          <w:rFonts w:ascii="Times New Roman" w:hAnsi="Times New Roman" w:cs="Times New Roman"/>
          <w:sz w:val="24"/>
          <w:szCs w:val="24"/>
        </w:rPr>
        <w:t>Zákon č. 423/2015 Z. z. o štatutárnom audite a o zmene a doplnení zákona č. 431/2002 Z. z. o účtovníctve v znení neskorších predpisov v znení zákona č. 91/2016 Z. z., zákona č. 177/2018 Z. z., zákona č. 214/2018 Z. z., zákona č. 221/2019 Z. z., zákona č. 113/2022 Z. z., zákona č. 309/2023 Z. z., zákona č. 105/2024 Z. z. a zákona č. 387/2024 Z. z. sa dopĺňa takto:</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982BC2">
      <w:pPr>
        <w:pStyle w:val="Odsekzoznamu"/>
        <w:spacing w:after="0"/>
        <w:ind w:hanging="294"/>
        <w:jc w:val="both"/>
        <w:rPr>
          <w:rFonts w:ascii="Times New Roman" w:hAnsi="Times New Roman" w:cs="Times New Roman"/>
          <w:sz w:val="24"/>
          <w:szCs w:val="24"/>
        </w:rPr>
      </w:pPr>
      <w:r w:rsidRPr="00304A38">
        <w:rPr>
          <w:rFonts w:ascii="Times New Roman" w:hAnsi="Times New Roman" w:cs="Times New Roman"/>
          <w:sz w:val="24"/>
          <w:szCs w:val="24"/>
        </w:rPr>
        <w:t>1.</w:t>
      </w:r>
      <w:r w:rsidRPr="00304A38">
        <w:rPr>
          <w:rFonts w:ascii="Times New Roman" w:hAnsi="Times New Roman" w:cs="Times New Roman"/>
          <w:sz w:val="24"/>
          <w:szCs w:val="24"/>
        </w:rPr>
        <w:tab/>
        <w:t>V § 53 sa odsek 1 dopĺňa písmenom l), ktoré znie:</w:t>
      </w:r>
    </w:p>
    <w:p w:rsidR="00982BC2" w:rsidRPr="00304A38" w:rsidRDefault="00982BC2" w:rsidP="00982BC2">
      <w:pPr>
        <w:pStyle w:val="Odsekzoznamu"/>
        <w:spacing w:after="0"/>
        <w:jc w:val="both"/>
        <w:rPr>
          <w:rFonts w:ascii="Times New Roman" w:hAnsi="Times New Roman" w:cs="Times New Roman"/>
          <w:sz w:val="24"/>
          <w:szCs w:val="24"/>
        </w:rPr>
      </w:pPr>
      <w:r w:rsidRPr="00304A38">
        <w:rPr>
          <w:rFonts w:ascii="Times New Roman" w:hAnsi="Times New Roman" w:cs="Times New Roman"/>
          <w:sz w:val="24"/>
          <w:szCs w:val="24"/>
        </w:rPr>
        <w:t>„l) je orgánom zberu údajov</w:t>
      </w:r>
      <w:r w:rsidRPr="00304A38">
        <w:rPr>
          <w:rFonts w:ascii="Times New Roman" w:hAnsi="Times New Roman" w:cs="Times New Roman"/>
          <w:sz w:val="24"/>
          <w:szCs w:val="24"/>
          <w:vertAlign w:val="superscript"/>
        </w:rPr>
        <w:t>56a</w:t>
      </w:r>
      <w:r w:rsidRPr="00304A38">
        <w:rPr>
          <w:rFonts w:ascii="Times New Roman" w:hAnsi="Times New Roman" w:cs="Times New Roman"/>
          <w:sz w:val="24"/>
          <w:szCs w:val="24"/>
        </w:rPr>
        <w:t>) na účely sprístupnenia informácií podľa osobitného predpisu</w:t>
      </w:r>
      <w:r w:rsidRPr="00304A38">
        <w:rPr>
          <w:rFonts w:ascii="Times New Roman" w:hAnsi="Times New Roman" w:cs="Times New Roman"/>
          <w:sz w:val="24"/>
          <w:szCs w:val="24"/>
          <w:vertAlign w:val="superscript"/>
        </w:rPr>
        <w:t>56b</w:t>
      </w:r>
      <w:r w:rsidRPr="00304A38">
        <w:rPr>
          <w:rFonts w:ascii="Times New Roman" w:hAnsi="Times New Roman" w:cs="Times New Roman"/>
          <w:sz w:val="24"/>
          <w:szCs w:val="24"/>
        </w:rPr>
        <w:t>) a informácií uvedených v</w:t>
      </w:r>
    </w:p>
    <w:p w:rsidR="00982BC2" w:rsidRPr="00304A38" w:rsidRDefault="00982BC2" w:rsidP="00464643">
      <w:pPr>
        <w:pStyle w:val="Odsekzoznamu"/>
        <w:numPr>
          <w:ilvl w:val="2"/>
          <w:numId w:val="24"/>
        </w:numPr>
        <w:spacing w:after="0"/>
        <w:ind w:left="1418" w:hanging="284"/>
        <w:jc w:val="both"/>
        <w:rPr>
          <w:rFonts w:ascii="Times New Roman" w:hAnsi="Times New Roman" w:cs="Times New Roman"/>
          <w:sz w:val="24"/>
          <w:szCs w:val="24"/>
        </w:rPr>
      </w:pPr>
      <w:r w:rsidRPr="00304A38">
        <w:rPr>
          <w:rFonts w:ascii="Times New Roman" w:hAnsi="Times New Roman" w:cs="Times New Roman"/>
          <w:sz w:val="24"/>
          <w:szCs w:val="24"/>
        </w:rPr>
        <w:t xml:space="preserve">zozname štatutárnych audítorov, ktorými sú číslo licencie uvedené v § 10 ods. 2 písm. g), informácia, či štatutárny audítor má aj licenciu pre oblasť udržateľnosti a informácie podľa § 10 ods. 2 písm. a) až c), h), i) a k), </w:t>
      </w:r>
    </w:p>
    <w:p w:rsidR="00982BC2" w:rsidRPr="00304A38" w:rsidRDefault="00982BC2" w:rsidP="00464643">
      <w:pPr>
        <w:pStyle w:val="Odsekzoznamu"/>
        <w:numPr>
          <w:ilvl w:val="2"/>
          <w:numId w:val="24"/>
        </w:numPr>
        <w:spacing w:after="0"/>
        <w:ind w:left="1418" w:hanging="315"/>
        <w:jc w:val="both"/>
        <w:rPr>
          <w:rFonts w:ascii="Times New Roman" w:hAnsi="Times New Roman" w:cs="Times New Roman"/>
          <w:sz w:val="24"/>
          <w:szCs w:val="24"/>
        </w:rPr>
      </w:pPr>
      <w:r w:rsidRPr="00304A38">
        <w:rPr>
          <w:rFonts w:ascii="Times New Roman" w:hAnsi="Times New Roman" w:cs="Times New Roman"/>
          <w:sz w:val="24"/>
          <w:szCs w:val="24"/>
        </w:rPr>
        <w:t>zozname audítorských spoločností, ktorými sú číslo licencie uvedené v § 11 ods. 2 písm. f), informácia, či audítorská spoločnosť má aj licenciu pre oblasť udržateľnosti a informácie uvedené v § 11 ods. 2 písm. a) až e), g) až l) a n).“.</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56a a 56b znejú:</w:t>
      </w:r>
    </w:p>
    <w:p w:rsidR="00982BC2" w:rsidRPr="00304A38" w:rsidRDefault="00982BC2" w:rsidP="00047077">
      <w:pPr>
        <w:pStyle w:val="Odsekzoznamu"/>
        <w:spacing w:after="0"/>
        <w:ind w:left="993" w:hanging="567"/>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56a</w:t>
      </w:r>
      <w:r w:rsidR="00313874" w:rsidRPr="00304A38">
        <w:rPr>
          <w:rFonts w:ascii="Times New Roman" w:hAnsi="Times New Roman" w:cs="Times New Roman"/>
          <w:sz w:val="24"/>
          <w:szCs w:val="24"/>
        </w:rPr>
        <w:t xml:space="preserve">) </w:t>
      </w:r>
      <w:r w:rsidRPr="00304A38">
        <w:rPr>
          <w:rFonts w:ascii="Times New Roman" w:hAnsi="Times New Roman" w:cs="Times New Roman"/>
          <w:sz w:val="24"/>
          <w:szCs w:val="24"/>
        </w:rPr>
        <w:t>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 12. 2023) v platnom znení.</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56b</w:t>
      </w:r>
      <w:r w:rsidRPr="00304A38">
        <w:rPr>
          <w:rFonts w:ascii="Times New Roman" w:hAnsi="Times New Roman" w:cs="Times New Roman"/>
          <w:sz w:val="24"/>
          <w:szCs w:val="24"/>
        </w:rPr>
        <w:t>) Čl. 13a nariadenia (EÚ) č. 537/2014 v platnom znení.“.</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982BC2">
      <w:pPr>
        <w:pStyle w:val="Odsekzoznamu"/>
        <w:spacing w:after="0"/>
        <w:ind w:hanging="294"/>
        <w:jc w:val="both"/>
        <w:rPr>
          <w:rFonts w:ascii="Times New Roman" w:hAnsi="Times New Roman" w:cs="Times New Roman"/>
          <w:sz w:val="24"/>
          <w:szCs w:val="24"/>
        </w:rPr>
      </w:pPr>
      <w:r w:rsidRPr="00304A38">
        <w:rPr>
          <w:rFonts w:ascii="Times New Roman" w:hAnsi="Times New Roman" w:cs="Times New Roman"/>
          <w:sz w:val="24"/>
          <w:szCs w:val="24"/>
        </w:rPr>
        <w:t>2.</w:t>
      </w:r>
      <w:r w:rsidRPr="00304A38">
        <w:rPr>
          <w:rFonts w:ascii="Times New Roman" w:hAnsi="Times New Roman" w:cs="Times New Roman"/>
          <w:sz w:val="24"/>
          <w:szCs w:val="24"/>
        </w:rPr>
        <w:tab/>
        <w:t>Za § 53 sa vkladá § 53a, ktorý znie:</w:t>
      </w: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53a</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7D2F84">
      <w:pPr>
        <w:pStyle w:val="Odsekzoznamu"/>
        <w:spacing w:after="0"/>
        <w:ind w:firstLine="556"/>
        <w:jc w:val="both"/>
        <w:rPr>
          <w:rFonts w:ascii="Times New Roman" w:hAnsi="Times New Roman" w:cs="Times New Roman"/>
          <w:sz w:val="24"/>
          <w:szCs w:val="24"/>
        </w:rPr>
      </w:pPr>
      <w:r w:rsidRPr="00304A38">
        <w:rPr>
          <w:rFonts w:ascii="Times New Roman" w:hAnsi="Times New Roman" w:cs="Times New Roman"/>
          <w:sz w:val="24"/>
          <w:szCs w:val="24"/>
        </w:rPr>
        <w:t>Úrad sprístupňuje na jednotnom európskom mieste prístupu zriadenom podľa osobitného predpisu</w:t>
      </w:r>
      <w:r w:rsidRPr="00304A38">
        <w:rPr>
          <w:rFonts w:ascii="Times New Roman" w:hAnsi="Times New Roman" w:cs="Times New Roman"/>
          <w:sz w:val="24"/>
          <w:szCs w:val="24"/>
          <w:vertAlign w:val="superscript"/>
        </w:rPr>
        <w:t>58a</w:t>
      </w:r>
      <w:r w:rsidRPr="00304A38">
        <w:rPr>
          <w:rFonts w:ascii="Times New Roman" w:hAnsi="Times New Roman" w:cs="Times New Roman"/>
          <w:sz w:val="24"/>
          <w:szCs w:val="24"/>
        </w:rPr>
        <w:t>) informácie uvedené v § 53 ods. 1 písm. l) prvom bode a druhom bode, ktoré musia spĺňať tieto požiadavky:</w:t>
      </w:r>
    </w:p>
    <w:p w:rsidR="00982BC2" w:rsidRPr="00304A38" w:rsidRDefault="00982BC2" w:rsidP="00464643">
      <w:pPr>
        <w:pStyle w:val="Odsekzoznamu"/>
        <w:numPr>
          <w:ilvl w:val="1"/>
          <w:numId w:val="25"/>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predkladajú sa vo formáte umožňujúcom extrahovanie údajov podľa osobitného predpisu,</w:t>
      </w:r>
      <w:r w:rsidRPr="00304A38">
        <w:rPr>
          <w:rFonts w:ascii="Times New Roman" w:hAnsi="Times New Roman" w:cs="Times New Roman"/>
          <w:sz w:val="24"/>
          <w:szCs w:val="24"/>
          <w:vertAlign w:val="superscript"/>
        </w:rPr>
        <w:t>58b</w:t>
      </w:r>
      <w:r w:rsidRPr="00304A38">
        <w:rPr>
          <w:rFonts w:ascii="Times New Roman" w:hAnsi="Times New Roman" w:cs="Times New Roman"/>
          <w:sz w:val="24"/>
          <w:szCs w:val="24"/>
        </w:rPr>
        <w:t>)</w:t>
      </w:r>
    </w:p>
    <w:p w:rsidR="00982BC2" w:rsidRPr="00304A38" w:rsidRDefault="00982BC2" w:rsidP="00464643">
      <w:pPr>
        <w:pStyle w:val="Odsekzoznamu"/>
        <w:numPr>
          <w:ilvl w:val="1"/>
          <w:numId w:val="25"/>
        </w:numPr>
        <w:spacing w:after="0"/>
        <w:ind w:left="1276" w:hanging="283"/>
        <w:jc w:val="both"/>
        <w:rPr>
          <w:rFonts w:ascii="Times New Roman" w:hAnsi="Times New Roman" w:cs="Times New Roman"/>
          <w:sz w:val="24"/>
          <w:szCs w:val="24"/>
        </w:rPr>
      </w:pPr>
      <w:r w:rsidRPr="00304A38">
        <w:rPr>
          <w:rFonts w:ascii="Times New Roman" w:hAnsi="Times New Roman" w:cs="Times New Roman"/>
          <w:sz w:val="24"/>
          <w:szCs w:val="24"/>
        </w:rPr>
        <w:t xml:space="preserve">pripojené sú k nim tieto </w:t>
      </w:r>
      <w:proofErr w:type="spellStart"/>
      <w:r w:rsidRPr="00304A38">
        <w:rPr>
          <w:rFonts w:ascii="Times New Roman" w:hAnsi="Times New Roman" w:cs="Times New Roman"/>
          <w:sz w:val="24"/>
          <w:szCs w:val="24"/>
        </w:rPr>
        <w:t>metaúdaje</w:t>
      </w:r>
      <w:proofErr w:type="spellEnd"/>
      <w:r w:rsidRPr="00304A38">
        <w:rPr>
          <w:rFonts w:ascii="Times New Roman" w:hAnsi="Times New Roman" w:cs="Times New Roman"/>
          <w:sz w:val="24"/>
          <w:szCs w:val="24"/>
        </w:rPr>
        <w:t>:</w:t>
      </w:r>
    </w:p>
    <w:p w:rsidR="00982BC2" w:rsidRPr="00304A38" w:rsidRDefault="00982BC2" w:rsidP="00464643">
      <w:pPr>
        <w:pStyle w:val="Odsekzoznamu"/>
        <w:numPr>
          <w:ilvl w:val="2"/>
          <w:numId w:val="26"/>
        </w:numPr>
        <w:spacing w:after="0"/>
        <w:ind w:left="1701" w:hanging="283"/>
        <w:jc w:val="both"/>
        <w:rPr>
          <w:rFonts w:ascii="Times New Roman" w:hAnsi="Times New Roman" w:cs="Times New Roman"/>
          <w:sz w:val="24"/>
          <w:szCs w:val="24"/>
        </w:rPr>
      </w:pPr>
      <w:r w:rsidRPr="00304A38">
        <w:rPr>
          <w:rFonts w:ascii="Times New Roman" w:hAnsi="Times New Roman" w:cs="Times New Roman"/>
          <w:sz w:val="24"/>
          <w:szCs w:val="24"/>
        </w:rPr>
        <w:t>meno a priezvisko každého štatutárneho audítora alebo obchodné meno každej audítorskej spoločnosti, s ktorými tieto informácie súvisia,</w:t>
      </w:r>
    </w:p>
    <w:p w:rsidR="00982BC2" w:rsidRPr="00304A38" w:rsidRDefault="00982BC2" w:rsidP="00464643">
      <w:pPr>
        <w:pStyle w:val="Odsekzoznamu"/>
        <w:numPr>
          <w:ilvl w:val="2"/>
          <w:numId w:val="26"/>
        </w:numPr>
        <w:spacing w:after="0"/>
        <w:ind w:left="1701" w:hanging="283"/>
        <w:jc w:val="both"/>
        <w:rPr>
          <w:rFonts w:ascii="Times New Roman" w:hAnsi="Times New Roman" w:cs="Times New Roman"/>
          <w:sz w:val="24"/>
          <w:szCs w:val="24"/>
        </w:rPr>
      </w:pPr>
      <w:r w:rsidRPr="00304A38">
        <w:rPr>
          <w:rFonts w:ascii="Times New Roman" w:hAnsi="Times New Roman" w:cs="Times New Roman"/>
          <w:sz w:val="24"/>
          <w:szCs w:val="24"/>
        </w:rPr>
        <w:t>identifikátor právnickej osoby,</w:t>
      </w:r>
      <w:r w:rsidRPr="00304A38">
        <w:rPr>
          <w:rFonts w:ascii="Times New Roman" w:hAnsi="Times New Roman" w:cs="Times New Roman"/>
          <w:sz w:val="24"/>
          <w:szCs w:val="24"/>
          <w:vertAlign w:val="superscript"/>
        </w:rPr>
        <w:t>58c</w:t>
      </w:r>
      <w:r w:rsidRPr="00304A38">
        <w:rPr>
          <w:rFonts w:ascii="Times New Roman" w:hAnsi="Times New Roman" w:cs="Times New Roman"/>
          <w:sz w:val="24"/>
          <w:szCs w:val="24"/>
        </w:rPr>
        <w:t>) ak bol audítorskej spoločnosti pridelený,</w:t>
      </w:r>
    </w:p>
    <w:p w:rsidR="00982BC2" w:rsidRPr="00304A38" w:rsidRDefault="00982BC2" w:rsidP="00464643">
      <w:pPr>
        <w:pStyle w:val="Odsekzoznamu"/>
        <w:numPr>
          <w:ilvl w:val="2"/>
          <w:numId w:val="26"/>
        </w:numPr>
        <w:spacing w:after="0"/>
        <w:ind w:left="1701" w:hanging="283"/>
        <w:jc w:val="both"/>
        <w:rPr>
          <w:rFonts w:ascii="Times New Roman" w:hAnsi="Times New Roman" w:cs="Times New Roman"/>
          <w:sz w:val="24"/>
          <w:szCs w:val="24"/>
        </w:rPr>
      </w:pPr>
      <w:r w:rsidRPr="00304A38">
        <w:rPr>
          <w:rFonts w:ascii="Times New Roman" w:hAnsi="Times New Roman" w:cs="Times New Roman"/>
          <w:sz w:val="24"/>
          <w:szCs w:val="24"/>
        </w:rPr>
        <w:t>druh informácií podľa klasifikácie podľa osobitného predpisu,</w:t>
      </w:r>
      <w:r w:rsidRPr="00304A38">
        <w:rPr>
          <w:rFonts w:ascii="Times New Roman" w:hAnsi="Times New Roman" w:cs="Times New Roman"/>
          <w:sz w:val="24"/>
          <w:szCs w:val="24"/>
          <w:vertAlign w:val="superscript"/>
        </w:rPr>
        <w:t>58d</w:t>
      </w:r>
      <w:r w:rsidRPr="00304A38">
        <w:rPr>
          <w:rFonts w:ascii="Times New Roman" w:hAnsi="Times New Roman" w:cs="Times New Roman"/>
          <w:sz w:val="24"/>
          <w:szCs w:val="24"/>
        </w:rPr>
        <w:t>)</w:t>
      </w:r>
    </w:p>
    <w:p w:rsidR="00982BC2" w:rsidRPr="00304A38" w:rsidRDefault="00982BC2" w:rsidP="00464643">
      <w:pPr>
        <w:pStyle w:val="Odsekzoznamu"/>
        <w:numPr>
          <w:ilvl w:val="2"/>
          <w:numId w:val="26"/>
        </w:numPr>
        <w:spacing w:after="0"/>
        <w:ind w:left="1701" w:hanging="283"/>
        <w:jc w:val="both"/>
        <w:rPr>
          <w:rFonts w:ascii="Times New Roman" w:hAnsi="Times New Roman" w:cs="Times New Roman"/>
          <w:sz w:val="24"/>
          <w:szCs w:val="24"/>
        </w:rPr>
      </w:pPr>
      <w:r w:rsidRPr="00304A38">
        <w:rPr>
          <w:rFonts w:ascii="Times New Roman" w:hAnsi="Times New Roman" w:cs="Times New Roman"/>
          <w:sz w:val="24"/>
          <w:szCs w:val="24"/>
        </w:rPr>
        <w:t>poznámka o tom, či informácie obsahujú osobné údaje.“.</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Poznámky pod čiarou k odkazom 58a až 58d znejú:</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rPr>
        <w:t>„</w:t>
      </w:r>
      <w:r w:rsidRPr="00304A38">
        <w:rPr>
          <w:rFonts w:ascii="Times New Roman" w:hAnsi="Times New Roman" w:cs="Times New Roman"/>
          <w:sz w:val="24"/>
          <w:szCs w:val="24"/>
          <w:vertAlign w:val="superscript"/>
        </w:rPr>
        <w:t>58a</w:t>
      </w:r>
      <w:r w:rsidRPr="00304A38">
        <w:rPr>
          <w:rFonts w:ascii="Times New Roman" w:hAnsi="Times New Roman" w:cs="Times New Roman"/>
          <w:sz w:val="24"/>
          <w:szCs w:val="24"/>
        </w:rPr>
        <w:t>) Nariadenie (EÚ) 2023/2859 v platnom znení.</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58b</w:t>
      </w:r>
      <w:r w:rsidRPr="00304A38">
        <w:rPr>
          <w:rFonts w:ascii="Times New Roman" w:hAnsi="Times New Roman" w:cs="Times New Roman"/>
          <w:sz w:val="24"/>
          <w:szCs w:val="24"/>
        </w:rPr>
        <w:t xml:space="preserve">) Čl. 2 ods. 3 nariadenia (EÚ) 2023/2859 v platnom znení. </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58c</w:t>
      </w:r>
      <w:r w:rsidRPr="00304A38">
        <w:rPr>
          <w:rFonts w:ascii="Times New Roman" w:hAnsi="Times New Roman" w:cs="Times New Roman"/>
          <w:sz w:val="24"/>
          <w:szCs w:val="24"/>
        </w:rPr>
        <w:t>) Čl. 7 ods. 4 písm. b) nariadenia (EÚ) 2023/2859 v platnom znení.</w:t>
      </w:r>
    </w:p>
    <w:p w:rsidR="00982BC2" w:rsidRPr="00304A38" w:rsidRDefault="00982BC2" w:rsidP="00982BC2">
      <w:pPr>
        <w:pStyle w:val="Odsekzoznamu"/>
        <w:spacing w:after="0"/>
        <w:ind w:left="426"/>
        <w:jc w:val="both"/>
        <w:rPr>
          <w:rFonts w:ascii="Times New Roman" w:hAnsi="Times New Roman" w:cs="Times New Roman"/>
          <w:sz w:val="24"/>
          <w:szCs w:val="24"/>
        </w:rPr>
      </w:pPr>
      <w:r w:rsidRPr="00304A38">
        <w:rPr>
          <w:rFonts w:ascii="Times New Roman" w:hAnsi="Times New Roman" w:cs="Times New Roman"/>
          <w:sz w:val="24"/>
          <w:szCs w:val="24"/>
          <w:vertAlign w:val="superscript"/>
        </w:rPr>
        <w:t>58d</w:t>
      </w:r>
      <w:r w:rsidRPr="00304A38">
        <w:rPr>
          <w:rFonts w:ascii="Times New Roman" w:hAnsi="Times New Roman" w:cs="Times New Roman"/>
          <w:sz w:val="24"/>
          <w:szCs w:val="24"/>
        </w:rPr>
        <w:t>) Čl. 7 ods. 4 písm. c) nariadenia (EÚ) 2023/2859 v platnom znení.“.</w:t>
      </w:r>
    </w:p>
    <w:p w:rsidR="00982BC2" w:rsidRPr="00304A38" w:rsidRDefault="00982BC2" w:rsidP="00982BC2">
      <w:pPr>
        <w:pStyle w:val="Odsekzoznamu"/>
        <w:spacing w:after="0"/>
        <w:ind w:left="426"/>
        <w:jc w:val="both"/>
        <w:rPr>
          <w:rFonts w:ascii="Times New Roman" w:hAnsi="Times New Roman" w:cs="Times New Roman"/>
          <w:sz w:val="24"/>
          <w:szCs w:val="24"/>
        </w:rPr>
      </w:pPr>
    </w:p>
    <w:p w:rsidR="00982BC2" w:rsidRPr="00304A38" w:rsidRDefault="00982BC2" w:rsidP="00982BC2">
      <w:pPr>
        <w:pStyle w:val="Odsekzoznamu"/>
        <w:spacing w:after="0"/>
        <w:ind w:hanging="294"/>
        <w:jc w:val="both"/>
        <w:rPr>
          <w:rFonts w:ascii="Times New Roman" w:hAnsi="Times New Roman" w:cs="Times New Roman"/>
          <w:sz w:val="24"/>
          <w:szCs w:val="24"/>
        </w:rPr>
      </w:pPr>
      <w:r w:rsidRPr="00304A38">
        <w:rPr>
          <w:rFonts w:ascii="Times New Roman" w:hAnsi="Times New Roman" w:cs="Times New Roman"/>
          <w:sz w:val="24"/>
          <w:szCs w:val="24"/>
        </w:rPr>
        <w:t>3.</w:t>
      </w:r>
      <w:r w:rsidRPr="00304A38">
        <w:rPr>
          <w:rFonts w:ascii="Times New Roman" w:hAnsi="Times New Roman" w:cs="Times New Roman"/>
          <w:sz w:val="24"/>
          <w:szCs w:val="24"/>
        </w:rPr>
        <w:tab/>
        <w:t>Za § 73b sa vkladá § 73c, ktorý vrátane nadpisu znie:</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73c</w:t>
      </w: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Prechodné ustanovenie k úpravám účinným od 10. januára 2026</w:t>
      </w:r>
    </w:p>
    <w:p w:rsidR="00982BC2" w:rsidRPr="00304A38" w:rsidRDefault="00982BC2" w:rsidP="00982BC2">
      <w:pPr>
        <w:pStyle w:val="Odsekzoznamu"/>
        <w:spacing w:after="0"/>
        <w:jc w:val="center"/>
        <w:rPr>
          <w:rFonts w:ascii="Times New Roman" w:hAnsi="Times New Roman" w:cs="Times New Roman"/>
          <w:sz w:val="24"/>
          <w:szCs w:val="24"/>
        </w:rPr>
      </w:pPr>
    </w:p>
    <w:p w:rsidR="00982BC2" w:rsidRPr="00304A38" w:rsidRDefault="00982BC2" w:rsidP="00313874">
      <w:pPr>
        <w:pStyle w:val="Odsekzoznamu"/>
        <w:spacing w:after="0"/>
        <w:ind w:firstLine="696"/>
        <w:jc w:val="both"/>
        <w:rPr>
          <w:rFonts w:ascii="Times New Roman" w:hAnsi="Times New Roman" w:cs="Times New Roman"/>
          <w:sz w:val="24"/>
          <w:szCs w:val="24"/>
        </w:rPr>
      </w:pPr>
      <w:r w:rsidRPr="00304A38">
        <w:rPr>
          <w:rFonts w:ascii="Times New Roman" w:hAnsi="Times New Roman" w:cs="Times New Roman"/>
          <w:sz w:val="24"/>
          <w:szCs w:val="24"/>
        </w:rPr>
        <w:t>Ustanovenie § 53a sa prvýkrát použije pri sprístupňovaní informácií po 9. januári 2030.“.</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982BC2">
      <w:pPr>
        <w:pStyle w:val="Odsekzoznamu"/>
        <w:spacing w:after="0"/>
        <w:ind w:hanging="294"/>
        <w:jc w:val="both"/>
        <w:rPr>
          <w:rFonts w:ascii="Times New Roman" w:hAnsi="Times New Roman" w:cs="Times New Roman"/>
          <w:sz w:val="24"/>
          <w:szCs w:val="24"/>
        </w:rPr>
      </w:pPr>
      <w:r w:rsidRPr="00304A38">
        <w:rPr>
          <w:rFonts w:ascii="Times New Roman" w:hAnsi="Times New Roman" w:cs="Times New Roman"/>
          <w:sz w:val="24"/>
          <w:szCs w:val="24"/>
        </w:rPr>
        <w:t>4.</w:t>
      </w:r>
      <w:r w:rsidRPr="00304A38">
        <w:rPr>
          <w:rFonts w:ascii="Times New Roman" w:hAnsi="Times New Roman" w:cs="Times New Roman"/>
          <w:sz w:val="24"/>
          <w:szCs w:val="24"/>
        </w:rPr>
        <w:tab/>
        <w:t>Príloha sa dopĺňa piatym bodom, ktorý znie:</w:t>
      </w:r>
    </w:p>
    <w:p w:rsidR="00982BC2" w:rsidRPr="00304A38" w:rsidRDefault="00982BC2" w:rsidP="00C27521">
      <w:pPr>
        <w:pStyle w:val="Odsekzoznamu"/>
        <w:spacing w:after="0"/>
        <w:ind w:left="1134" w:hanging="414"/>
        <w:jc w:val="both"/>
        <w:rPr>
          <w:rFonts w:ascii="Times New Roman" w:hAnsi="Times New Roman" w:cs="Times New Roman"/>
          <w:sz w:val="24"/>
          <w:szCs w:val="24"/>
        </w:rPr>
      </w:pPr>
      <w:r w:rsidRPr="00304A38">
        <w:rPr>
          <w:rFonts w:ascii="Times New Roman" w:hAnsi="Times New Roman" w:cs="Times New Roman"/>
          <w:sz w:val="24"/>
          <w:szCs w:val="24"/>
        </w:rPr>
        <w:t>„5. Smernica Európskeho parlamentu a Rady (EÚ) 2023/2864 z 13. decembra 2023, ktorou sa menia určité smernice, pokiaľ ide o zriadenie a fungovanie jednotného európskeho miesta prístupu (Ú. v. EÚ L, 2023/2864, 20.12.2023).“.</w:t>
      </w:r>
    </w:p>
    <w:p w:rsidR="00982BC2" w:rsidRPr="00304A38" w:rsidRDefault="00982BC2" w:rsidP="00982BC2">
      <w:pPr>
        <w:pStyle w:val="Odsekzoznamu"/>
        <w:spacing w:after="0"/>
        <w:jc w:val="both"/>
        <w:rPr>
          <w:rFonts w:ascii="Times New Roman" w:hAnsi="Times New Roman" w:cs="Times New Roman"/>
          <w:sz w:val="24"/>
          <w:szCs w:val="24"/>
        </w:rPr>
      </w:pPr>
    </w:p>
    <w:p w:rsidR="00982BC2" w:rsidRPr="00304A38" w:rsidRDefault="00982BC2" w:rsidP="00304A38">
      <w:pPr>
        <w:spacing w:after="0"/>
        <w:jc w:val="center"/>
        <w:rPr>
          <w:rFonts w:ascii="Times New Roman" w:hAnsi="Times New Roman" w:cs="Times New Roman"/>
          <w:sz w:val="24"/>
          <w:szCs w:val="24"/>
        </w:rPr>
      </w:pPr>
      <w:r w:rsidRPr="00304A38">
        <w:rPr>
          <w:rFonts w:ascii="Times New Roman" w:hAnsi="Times New Roman" w:cs="Times New Roman"/>
          <w:sz w:val="24"/>
          <w:szCs w:val="24"/>
        </w:rPr>
        <w:t xml:space="preserve">Čl. </w:t>
      </w:r>
      <w:r w:rsidR="00C768A4" w:rsidRPr="00304A38">
        <w:rPr>
          <w:rFonts w:ascii="Times New Roman" w:hAnsi="Times New Roman" w:cs="Times New Roman"/>
          <w:sz w:val="24"/>
          <w:szCs w:val="24"/>
        </w:rPr>
        <w:t>XIV</w:t>
      </w:r>
    </w:p>
    <w:p w:rsidR="00982BC2" w:rsidRPr="00304A38" w:rsidRDefault="00982BC2" w:rsidP="00982BC2">
      <w:pPr>
        <w:pStyle w:val="Odsekzoznamu"/>
        <w:spacing w:after="0"/>
        <w:jc w:val="both"/>
        <w:rPr>
          <w:rFonts w:ascii="Times New Roman" w:hAnsi="Times New Roman" w:cs="Times New Roman"/>
          <w:sz w:val="24"/>
          <w:szCs w:val="24"/>
        </w:rPr>
      </w:pPr>
    </w:p>
    <w:p w:rsidR="00982BC2" w:rsidRDefault="00982BC2" w:rsidP="00304A38">
      <w:pPr>
        <w:pStyle w:val="Odsekzoznamu"/>
        <w:spacing w:after="0"/>
        <w:ind w:left="0" w:firstLine="708"/>
        <w:jc w:val="both"/>
        <w:rPr>
          <w:rFonts w:ascii="Times New Roman" w:hAnsi="Times New Roman" w:cs="Times New Roman"/>
          <w:sz w:val="24"/>
          <w:szCs w:val="24"/>
        </w:rPr>
      </w:pPr>
      <w:r w:rsidRPr="00304A38">
        <w:rPr>
          <w:rFonts w:ascii="Times New Roman" w:hAnsi="Times New Roman" w:cs="Times New Roman"/>
          <w:sz w:val="24"/>
          <w:szCs w:val="24"/>
        </w:rPr>
        <w:t xml:space="preserve">Tento zákon nadobúda účinnosť 10. júla 2025 okrem čl. </w:t>
      </w:r>
      <w:r w:rsidR="00A84202" w:rsidRPr="00304A38">
        <w:rPr>
          <w:rFonts w:ascii="Times New Roman" w:hAnsi="Times New Roman" w:cs="Times New Roman"/>
          <w:sz w:val="24"/>
          <w:szCs w:val="24"/>
        </w:rPr>
        <w:t>VI</w:t>
      </w:r>
      <w:r w:rsidRPr="00304A38">
        <w:rPr>
          <w:rFonts w:ascii="Times New Roman" w:hAnsi="Times New Roman" w:cs="Times New Roman"/>
          <w:sz w:val="24"/>
          <w:szCs w:val="24"/>
        </w:rPr>
        <w:t xml:space="preserve"> bodov </w:t>
      </w:r>
      <w:r w:rsidR="00130C35" w:rsidRPr="00304A38">
        <w:rPr>
          <w:rFonts w:ascii="Times New Roman" w:hAnsi="Times New Roman" w:cs="Times New Roman"/>
          <w:sz w:val="24"/>
          <w:szCs w:val="24"/>
        </w:rPr>
        <w:t>5 až 7, § 39ze v bode 10 a 14. bodu prílohy v bode 11</w:t>
      </w:r>
      <w:r w:rsidRPr="00304A38">
        <w:rPr>
          <w:rFonts w:ascii="Times New Roman" w:hAnsi="Times New Roman" w:cs="Times New Roman"/>
          <w:sz w:val="24"/>
          <w:szCs w:val="24"/>
        </w:rPr>
        <w:t xml:space="preserve">, ktoré nadobúdajú účinnosť 1. januára 2026, čl. I, čl. II, čl. </w:t>
      </w:r>
      <w:r w:rsidR="00A84202" w:rsidRPr="00304A38">
        <w:rPr>
          <w:rFonts w:ascii="Times New Roman" w:hAnsi="Times New Roman" w:cs="Times New Roman"/>
          <w:sz w:val="24"/>
          <w:szCs w:val="24"/>
        </w:rPr>
        <w:t>IV</w:t>
      </w:r>
      <w:r w:rsidRPr="00304A38">
        <w:rPr>
          <w:rFonts w:ascii="Times New Roman" w:hAnsi="Times New Roman" w:cs="Times New Roman"/>
          <w:sz w:val="24"/>
          <w:szCs w:val="24"/>
        </w:rPr>
        <w:t xml:space="preserve">, čl. </w:t>
      </w:r>
      <w:r w:rsidR="00A84202" w:rsidRPr="00304A38">
        <w:rPr>
          <w:rFonts w:ascii="Times New Roman" w:hAnsi="Times New Roman" w:cs="Times New Roman"/>
          <w:sz w:val="24"/>
          <w:szCs w:val="24"/>
        </w:rPr>
        <w:t>VII</w:t>
      </w:r>
      <w:r w:rsidRPr="00304A38">
        <w:rPr>
          <w:rFonts w:ascii="Times New Roman" w:hAnsi="Times New Roman" w:cs="Times New Roman"/>
          <w:sz w:val="24"/>
          <w:szCs w:val="24"/>
        </w:rPr>
        <w:t xml:space="preserve">, čl. </w:t>
      </w:r>
      <w:r w:rsidR="00A84202" w:rsidRPr="00304A38">
        <w:rPr>
          <w:rFonts w:ascii="Times New Roman" w:hAnsi="Times New Roman" w:cs="Times New Roman"/>
          <w:sz w:val="24"/>
          <w:szCs w:val="24"/>
        </w:rPr>
        <w:t>IX</w:t>
      </w:r>
      <w:r w:rsidRPr="00304A38">
        <w:rPr>
          <w:rFonts w:ascii="Times New Roman" w:hAnsi="Times New Roman" w:cs="Times New Roman"/>
          <w:sz w:val="24"/>
          <w:szCs w:val="24"/>
        </w:rPr>
        <w:t xml:space="preserve"> bodov 2 až 5 a čl. </w:t>
      </w:r>
      <w:r w:rsidR="00A84202" w:rsidRPr="00304A38">
        <w:rPr>
          <w:rFonts w:ascii="Times New Roman" w:hAnsi="Times New Roman" w:cs="Times New Roman"/>
          <w:sz w:val="24"/>
          <w:szCs w:val="24"/>
        </w:rPr>
        <w:t>X</w:t>
      </w:r>
      <w:r w:rsidRPr="00304A38">
        <w:rPr>
          <w:rFonts w:ascii="Times New Roman" w:hAnsi="Times New Roman" w:cs="Times New Roman"/>
          <w:sz w:val="24"/>
          <w:szCs w:val="24"/>
        </w:rPr>
        <w:t xml:space="preserve"> až </w:t>
      </w:r>
      <w:r w:rsidR="00A84202" w:rsidRPr="00304A38">
        <w:rPr>
          <w:rFonts w:ascii="Times New Roman" w:hAnsi="Times New Roman" w:cs="Times New Roman"/>
          <w:sz w:val="24"/>
          <w:szCs w:val="24"/>
        </w:rPr>
        <w:t>XIII</w:t>
      </w:r>
      <w:r w:rsidRPr="00304A38">
        <w:rPr>
          <w:rFonts w:ascii="Times New Roman" w:hAnsi="Times New Roman" w:cs="Times New Roman"/>
          <w:sz w:val="24"/>
          <w:szCs w:val="24"/>
        </w:rPr>
        <w:t>, ktoré nadobúdajú účinnosť 10. januára 2026.</w:t>
      </w:r>
    </w:p>
    <w:p w:rsidR="008D6123" w:rsidRDefault="008D6123" w:rsidP="00304A38">
      <w:pPr>
        <w:pStyle w:val="Odsekzoznamu"/>
        <w:spacing w:after="0"/>
        <w:ind w:left="0" w:firstLine="708"/>
        <w:jc w:val="both"/>
        <w:rPr>
          <w:rFonts w:ascii="Times New Roman" w:hAnsi="Times New Roman" w:cs="Times New Roman"/>
          <w:sz w:val="24"/>
          <w:szCs w:val="24"/>
        </w:rPr>
      </w:pPr>
    </w:p>
    <w:p w:rsidR="008D6123" w:rsidRDefault="008D6123" w:rsidP="00304A38">
      <w:pPr>
        <w:pStyle w:val="Odsekzoznamu"/>
        <w:spacing w:after="0"/>
        <w:ind w:left="0" w:firstLine="708"/>
        <w:jc w:val="both"/>
        <w:rPr>
          <w:rFonts w:ascii="Times New Roman" w:hAnsi="Times New Roman" w:cs="Times New Roman"/>
          <w:sz w:val="24"/>
          <w:szCs w:val="24"/>
        </w:rPr>
      </w:pPr>
    </w:p>
    <w:p w:rsid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r w:rsidRPr="008D6123">
        <w:rPr>
          <w:rFonts w:ascii="Times New Roman" w:hAnsi="Times New Roman" w:cs="Times New Roman"/>
          <w:sz w:val="24"/>
        </w:rPr>
        <w:t>prezident  Slovenskej republiky</w:t>
      </w: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r w:rsidRPr="008D6123">
        <w:rPr>
          <w:rFonts w:ascii="Times New Roman" w:hAnsi="Times New Roman" w:cs="Times New Roman"/>
          <w:sz w:val="24"/>
        </w:rPr>
        <w:t>predseda Národnej rady Slovenskej republiky</w:t>
      </w: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p>
    <w:p w:rsidR="008D6123" w:rsidRPr="008D6123" w:rsidRDefault="008D6123" w:rsidP="008D6123">
      <w:pPr>
        <w:ind w:firstLine="357"/>
        <w:jc w:val="center"/>
        <w:rPr>
          <w:rFonts w:ascii="Times New Roman" w:hAnsi="Times New Roman" w:cs="Times New Roman"/>
          <w:sz w:val="24"/>
        </w:rPr>
      </w:pPr>
      <w:r w:rsidRPr="008D6123">
        <w:rPr>
          <w:rFonts w:ascii="Times New Roman" w:hAnsi="Times New Roman" w:cs="Times New Roman"/>
          <w:sz w:val="24"/>
        </w:rPr>
        <w:t>predseda vlády Slovenskej republiky</w:t>
      </w:r>
    </w:p>
    <w:p w:rsidR="008D6123" w:rsidRPr="00E8631E" w:rsidRDefault="008D6123" w:rsidP="008D6123">
      <w:pPr>
        <w:ind w:firstLine="357"/>
        <w:jc w:val="both"/>
      </w:pPr>
    </w:p>
    <w:p w:rsidR="008D6123" w:rsidRPr="00304A38" w:rsidRDefault="008D6123" w:rsidP="00304A38">
      <w:pPr>
        <w:pStyle w:val="Odsekzoznamu"/>
        <w:spacing w:after="0"/>
        <w:ind w:left="0" w:firstLine="708"/>
        <w:jc w:val="both"/>
        <w:rPr>
          <w:rFonts w:ascii="Times New Roman" w:hAnsi="Times New Roman" w:cs="Times New Roman"/>
          <w:sz w:val="24"/>
          <w:szCs w:val="24"/>
        </w:rPr>
      </w:pPr>
    </w:p>
    <w:p w:rsidR="00815E24" w:rsidRPr="00304A38" w:rsidRDefault="00815E24" w:rsidP="00815E24">
      <w:pPr>
        <w:spacing w:after="0" w:line="240" w:lineRule="auto"/>
        <w:ind w:left="709"/>
        <w:jc w:val="center"/>
        <w:rPr>
          <w:rFonts w:ascii="Times New Roman" w:hAnsi="Times New Roman" w:cs="Times New Roman"/>
          <w:sz w:val="24"/>
          <w:szCs w:val="24"/>
        </w:rPr>
      </w:pPr>
    </w:p>
    <w:sectPr w:rsidR="00815E24" w:rsidRPr="00304A38">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43" w:rsidRDefault="00464643" w:rsidP="001F24FE">
      <w:pPr>
        <w:spacing w:after="0" w:line="240" w:lineRule="auto"/>
      </w:pPr>
      <w:r>
        <w:separator/>
      </w:r>
    </w:p>
  </w:endnote>
  <w:endnote w:type="continuationSeparator" w:id="0">
    <w:p w:rsidR="00464643" w:rsidRDefault="00464643" w:rsidP="001F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4745"/>
      <w:docPartObj>
        <w:docPartGallery w:val="Page Numbers (Bottom of Page)"/>
        <w:docPartUnique/>
      </w:docPartObj>
    </w:sdtPr>
    <w:sdtEndPr/>
    <w:sdtContent>
      <w:p w:rsidR="00E96501" w:rsidRDefault="00E96501">
        <w:pPr>
          <w:pStyle w:val="Pta"/>
          <w:jc w:val="center"/>
        </w:pPr>
        <w:r>
          <w:fldChar w:fldCharType="begin"/>
        </w:r>
        <w:r>
          <w:instrText>PAGE   \* MERGEFORMAT</w:instrText>
        </w:r>
        <w:r>
          <w:fldChar w:fldCharType="separate"/>
        </w:r>
        <w:r w:rsidR="00817ECC">
          <w:rPr>
            <w:noProof/>
          </w:rPr>
          <w:t>26</w:t>
        </w:r>
        <w:r>
          <w:fldChar w:fldCharType="end"/>
        </w:r>
      </w:p>
    </w:sdtContent>
  </w:sdt>
  <w:p w:rsidR="00E96501" w:rsidRDefault="00E9650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43" w:rsidRDefault="00464643" w:rsidP="001F24FE">
      <w:pPr>
        <w:spacing w:after="0" w:line="240" w:lineRule="auto"/>
      </w:pPr>
      <w:r>
        <w:separator/>
      </w:r>
    </w:p>
  </w:footnote>
  <w:footnote w:type="continuationSeparator" w:id="0">
    <w:p w:rsidR="00464643" w:rsidRDefault="00464643" w:rsidP="001F2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495"/>
    <w:multiLevelType w:val="hybridMultilevel"/>
    <w:tmpl w:val="49E64C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82829"/>
    <w:multiLevelType w:val="hybridMultilevel"/>
    <w:tmpl w:val="505E7B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F647F9"/>
    <w:multiLevelType w:val="hybridMultilevel"/>
    <w:tmpl w:val="B4767F1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7EE75D1"/>
    <w:multiLevelType w:val="hybridMultilevel"/>
    <w:tmpl w:val="25CC51D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14942E08"/>
    <w:multiLevelType w:val="hybridMultilevel"/>
    <w:tmpl w:val="29A27A7A"/>
    <w:lvl w:ilvl="0" w:tplc="98CE91F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5A6A9F"/>
    <w:multiLevelType w:val="hybridMultilevel"/>
    <w:tmpl w:val="5250485A"/>
    <w:lvl w:ilvl="0" w:tplc="041B000F">
      <w:start w:val="1"/>
      <w:numFmt w:val="decimal"/>
      <w:lvlText w:val="%1."/>
      <w:lvlJc w:val="left"/>
      <w:pPr>
        <w:ind w:left="1713" w:hanging="360"/>
      </w:pPr>
    </w:lvl>
    <w:lvl w:ilvl="1" w:tplc="041B000F">
      <w:start w:val="1"/>
      <w:numFmt w:val="decimal"/>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 w15:restartNumberingAfterBreak="0">
    <w:nsid w:val="1A4631F1"/>
    <w:multiLevelType w:val="hybridMultilevel"/>
    <w:tmpl w:val="5446561E"/>
    <w:lvl w:ilvl="0" w:tplc="29C6F34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03C4F50"/>
    <w:multiLevelType w:val="hybridMultilevel"/>
    <w:tmpl w:val="CA6E7CB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2AE3253"/>
    <w:multiLevelType w:val="hybridMultilevel"/>
    <w:tmpl w:val="B038E2A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3D27418"/>
    <w:multiLevelType w:val="hybridMultilevel"/>
    <w:tmpl w:val="5A36444E"/>
    <w:lvl w:ilvl="0" w:tplc="1876EF12">
      <w:start w:val="1"/>
      <w:numFmt w:val="decimal"/>
      <w:lvlText w:val="(%1)"/>
      <w:lvlJc w:val="left"/>
      <w:pPr>
        <w:ind w:left="1778" w:hanging="360"/>
      </w:pPr>
      <w:rPr>
        <w:rFonts w:hint="default"/>
      </w:rPr>
    </w:lvl>
    <w:lvl w:ilvl="1" w:tplc="D6B454EE">
      <w:start w:val="1"/>
      <w:numFmt w:val="decimal"/>
      <w:lvlText w:val="%2."/>
      <w:lvlJc w:val="left"/>
      <w:pPr>
        <w:ind w:left="2160" w:hanging="360"/>
      </w:pPr>
      <w:rPr>
        <w:rFonts w:hint="default"/>
      </w:rPr>
    </w:lvl>
    <w:lvl w:ilvl="2" w:tplc="F59CE83E">
      <w:start w:val="1"/>
      <w:numFmt w:val="lowerLetter"/>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9ED2B62"/>
    <w:multiLevelType w:val="hybridMultilevel"/>
    <w:tmpl w:val="2F367148"/>
    <w:lvl w:ilvl="0" w:tplc="723263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3A7499"/>
    <w:multiLevelType w:val="hybridMultilevel"/>
    <w:tmpl w:val="C1C65B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741C3E"/>
    <w:multiLevelType w:val="hybridMultilevel"/>
    <w:tmpl w:val="565C88B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9A719B"/>
    <w:multiLevelType w:val="hybridMultilevel"/>
    <w:tmpl w:val="39586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39381D"/>
    <w:multiLevelType w:val="hybridMultilevel"/>
    <w:tmpl w:val="B9AA5CD0"/>
    <w:lvl w:ilvl="0" w:tplc="6AA009C6">
      <w:start w:val="1"/>
      <w:numFmt w:val="decimal"/>
      <w:lvlText w:val="(%1)"/>
      <w:lvlJc w:val="left"/>
      <w:pPr>
        <w:ind w:left="1080" w:hanging="360"/>
      </w:pPr>
      <w:rPr>
        <w:rFonts w:hint="default"/>
      </w:rPr>
    </w:lvl>
    <w:lvl w:ilvl="1" w:tplc="B030C8BA">
      <w:start w:val="1"/>
      <w:numFmt w:val="lowerLetter"/>
      <w:lvlText w:val="%2)"/>
      <w:lvlJc w:val="left"/>
      <w:pPr>
        <w:ind w:left="1590" w:hanging="150"/>
      </w:pPr>
      <w:rPr>
        <w:rFonts w:hint="default"/>
      </w:rPr>
    </w:lvl>
    <w:lvl w:ilvl="2" w:tplc="F6582EC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0806DB9"/>
    <w:multiLevelType w:val="hybridMultilevel"/>
    <w:tmpl w:val="21F40F7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55B3330"/>
    <w:multiLevelType w:val="hybridMultilevel"/>
    <w:tmpl w:val="ED14E00C"/>
    <w:lvl w:ilvl="0" w:tplc="9D96FBB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5D27B43"/>
    <w:multiLevelType w:val="hybridMultilevel"/>
    <w:tmpl w:val="25C448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B40E0D"/>
    <w:multiLevelType w:val="hybridMultilevel"/>
    <w:tmpl w:val="7B9A32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B333B2"/>
    <w:multiLevelType w:val="hybridMultilevel"/>
    <w:tmpl w:val="DC7045F8"/>
    <w:lvl w:ilvl="0" w:tplc="3AD694D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ABA2B98"/>
    <w:multiLevelType w:val="hybridMultilevel"/>
    <w:tmpl w:val="2760E2CC"/>
    <w:lvl w:ilvl="0" w:tplc="9398A6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B3239ED"/>
    <w:multiLevelType w:val="hybridMultilevel"/>
    <w:tmpl w:val="FF8657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E204C2"/>
    <w:multiLevelType w:val="hybridMultilevel"/>
    <w:tmpl w:val="5170A898"/>
    <w:lvl w:ilvl="0" w:tplc="5E1CB3A0">
      <w:start w:val="1"/>
      <w:numFmt w:val="decimal"/>
      <w:lvlText w:val="(%1)"/>
      <w:lvlJc w:val="left"/>
      <w:pPr>
        <w:ind w:left="1080" w:hanging="360"/>
      </w:pPr>
      <w:rPr>
        <w:rFonts w:hint="default"/>
      </w:rPr>
    </w:lvl>
    <w:lvl w:ilvl="1" w:tplc="8D988596">
      <w:start w:val="1"/>
      <w:numFmt w:val="decimal"/>
      <w:lvlText w:val="%2."/>
      <w:lvlJc w:val="left"/>
      <w:pPr>
        <w:ind w:left="1800" w:hanging="360"/>
      </w:pPr>
      <w:rPr>
        <w:rFonts w:hint="default"/>
      </w:rPr>
    </w:lvl>
    <w:lvl w:ilvl="2" w:tplc="736687CC">
      <w:start w:val="1"/>
      <w:numFmt w:val="lowerLetter"/>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C042324"/>
    <w:multiLevelType w:val="hybridMultilevel"/>
    <w:tmpl w:val="9C525FC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0AD7E37"/>
    <w:multiLevelType w:val="hybridMultilevel"/>
    <w:tmpl w:val="A9F47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D586E"/>
    <w:multiLevelType w:val="hybridMultilevel"/>
    <w:tmpl w:val="8F10E2B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6" w15:restartNumberingAfterBreak="0">
    <w:nsid w:val="42A45E14"/>
    <w:multiLevelType w:val="hybridMultilevel"/>
    <w:tmpl w:val="E4063716"/>
    <w:lvl w:ilvl="0" w:tplc="041B000F">
      <w:start w:val="1"/>
      <w:numFmt w:val="decimal"/>
      <w:lvlText w:val="%1."/>
      <w:lvlJc w:val="left"/>
      <w:pPr>
        <w:ind w:left="1713" w:hanging="360"/>
      </w:pPr>
    </w:lvl>
    <w:lvl w:ilvl="1" w:tplc="041B000F">
      <w:start w:val="1"/>
      <w:numFmt w:val="decimal"/>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7" w15:restartNumberingAfterBreak="0">
    <w:nsid w:val="45C143B0"/>
    <w:multiLevelType w:val="hybridMultilevel"/>
    <w:tmpl w:val="65AABB64"/>
    <w:lvl w:ilvl="0" w:tplc="82988A2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8412FBA"/>
    <w:multiLevelType w:val="hybridMultilevel"/>
    <w:tmpl w:val="1C6EFE04"/>
    <w:lvl w:ilvl="0" w:tplc="67F0DD60">
      <w:start w:val="1"/>
      <w:numFmt w:val="decimal"/>
      <w:lvlText w:val="%1."/>
      <w:lvlJc w:val="left"/>
      <w:pPr>
        <w:ind w:left="502" w:hanging="360"/>
      </w:pPr>
      <w:rPr>
        <w:color w:val="000000" w:themeColor="text1"/>
      </w:rPr>
    </w:lvl>
    <w:lvl w:ilvl="1" w:tplc="A472322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995794"/>
    <w:multiLevelType w:val="hybridMultilevel"/>
    <w:tmpl w:val="1752E846"/>
    <w:lvl w:ilvl="0" w:tplc="041B000F">
      <w:start w:val="1"/>
      <w:numFmt w:val="decimal"/>
      <w:lvlText w:val="%1."/>
      <w:lvlJc w:val="left"/>
      <w:pPr>
        <w:ind w:left="2136" w:hanging="360"/>
      </w:pPr>
    </w:lvl>
    <w:lvl w:ilvl="1" w:tplc="041B0019" w:tentative="1">
      <w:start w:val="1"/>
      <w:numFmt w:val="lowerLetter"/>
      <w:lvlText w:val="%2."/>
      <w:lvlJc w:val="left"/>
      <w:pPr>
        <w:ind w:left="2856" w:hanging="360"/>
      </w:pPr>
    </w:lvl>
    <w:lvl w:ilvl="2" w:tplc="041B000F">
      <w:start w:val="1"/>
      <w:numFmt w:val="decimal"/>
      <w:lvlText w:val="%3."/>
      <w:lvlJc w:val="lef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30" w15:restartNumberingAfterBreak="0">
    <w:nsid w:val="4C8B3C65"/>
    <w:multiLevelType w:val="hybridMultilevel"/>
    <w:tmpl w:val="724099E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0F">
      <w:start w:val="1"/>
      <w:numFmt w:val="decimal"/>
      <w:lvlText w:val="%3."/>
      <w:lvlJc w:val="lef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4E734C6D"/>
    <w:multiLevelType w:val="hybridMultilevel"/>
    <w:tmpl w:val="68FAC13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54DC525D"/>
    <w:multiLevelType w:val="hybridMultilevel"/>
    <w:tmpl w:val="0FC2DAE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6EE39B6"/>
    <w:multiLevelType w:val="hybridMultilevel"/>
    <w:tmpl w:val="054CA854"/>
    <w:lvl w:ilvl="0" w:tplc="041B0017">
      <w:start w:val="1"/>
      <w:numFmt w:val="lowerLetter"/>
      <w:lvlText w:val="%1)"/>
      <w:lvlJc w:val="left"/>
      <w:pPr>
        <w:ind w:left="1004" w:hanging="360"/>
      </w:p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4" w15:restartNumberingAfterBreak="0">
    <w:nsid w:val="572D1376"/>
    <w:multiLevelType w:val="hybridMultilevel"/>
    <w:tmpl w:val="ECD898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DD08A4"/>
    <w:multiLevelType w:val="hybridMultilevel"/>
    <w:tmpl w:val="43187EF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5C5D2B2F"/>
    <w:multiLevelType w:val="hybridMultilevel"/>
    <w:tmpl w:val="DA00E0E6"/>
    <w:lvl w:ilvl="0" w:tplc="970414B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00C7D53"/>
    <w:multiLevelType w:val="hybridMultilevel"/>
    <w:tmpl w:val="7DD83C0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7">
      <w:start w:val="1"/>
      <w:numFmt w:val="lowerLetter"/>
      <w:lvlText w:val="%3)"/>
      <w:lvlJc w:val="lef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15:restartNumberingAfterBreak="0">
    <w:nsid w:val="644A3DA0"/>
    <w:multiLevelType w:val="hybridMultilevel"/>
    <w:tmpl w:val="BBBA682A"/>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660A5A69"/>
    <w:multiLevelType w:val="hybridMultilevel"/>
    <w:tmpl w:val="8BB4E53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114F6D"/>
    <w:multiLevelType w:val="hybridMultilevel"/>
    <w:tmpl w:val="9ACE48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C652457"/>
    <w:multiLevelType w:val="hybridMultilevel"/>
    <w:tmpl w:val="C504E6E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CB2257E"/>
    <w:multiLevelType w:val="hybridMultilevel"/>
    <w:tmpl w:val="0E623854"/>
    <w:lvl w:ilvl="0" w:tplc="041B000F">
      <w:start w:val="1"/>
      <w:numFmt w:val="decimal"/>
      <w:lvlText w:val="%1."/>
      <w:lvlJc w:val="left"/>
      <w:pPr>
        <w:ind w:left="1713" w:hanging="360"/>
      </w:pPr>
    </w:lvl>
    <w:lvl w:ilvl="1" w:tplc="041B000F">
      <w:start w:val="1"/>
      <w:numFmt w:val="decimal"/>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6FD80EF0"/>
    <w:multiLevelType w:val="hybridMultilevel"/>
    <w:tmpl w:val="AFAE55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4B0566"/>
    <w:multiLevelType w:val="hybridMultilevel"/>
    <w:tmpl w:val="21507E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B05E9B"/>
    <w:multiLevelType w:val="hybridMultilevel"/>
    <w:tmpl w:val="FA0C54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954577"/>
    <w:multiLevelType w:val="hybridMultilevel"/>
    <w:tmpl w:val="6F26973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9"/>
  </w:num>
  <w:num w:numId="3">
    <w:abstractNumId w:val="20"/>
  </w:num>
  <w:num w:numId="4">
    <w:abstractNumId w:val="10"/>
  </w:num>
  <w:num w:numId="5">
    <w:abstractNumId w:val="34"/>
  </w:num>
  <w:num w:numId="6">
    <w:abstractNumId w:val="0"/>
  </w:num>
  <w:num w:numId="7">
    <w:abstractNumId w:val="45"/>
  </w:num>
  <w:num w:numId="8">
    <w:abstractNumId w:val="4"/>
  </w:num>
  <w:num w:numId="9">
    <w:abstractNumId w:val="43"/>
  </w:num>
  <w:num w:numId="10">
    <w:abstractNumId w:val="6"/>
  </w:num>
  <w:num w:numId="11">
    <w:abstractNumId w:val="24"/>
  </w:num>
  <w:num w:numId="12">
    <w:abstractNumId w:val="36"/>
  </w:num>
  <w:num w:numId="13">
    <w:abstractNumId w:val="44"/>
  </w:num>
  <w:num w:numId="14">
    <w:abstractNumId w:val="14"/>
  </w:num>
  <w:num w:numId="15">
    <w:abstractNumId w:val="22"/>
  </w:num>
  <w:num w:numId="16">
    <w:abstractNumId w:val="19"/>
  </w:num>
  <w:num w:numId="17">
    <w:abstractNumId w:val="27"/>
  </w:num>
  <w:num w:numId="18">
    <w:abstractNumId w:val="16"/>
  </w:num>
  <w:num w:numId="19">
    <w:abstractNumId w:val="18"/>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lvlOverride w:ilvl="2"/>
    <w:lvlOverride w:ilvl="3"/>
    <w:lvlOverride w:ilvl="4"/>
    <w:lvlOverride w:ilvl="5"/>
    <w:lvlOverride w:ilvl="6"/>
    <w:lvlOverride w:ilvl="7"/>
    <w:lvlOverride w:ilvl="8"/>
  </w:num>
  <w:num w:numId="23">
    <w:abstractNumId w:val="25"/>
  </w:num>
  <w:num w:numId="24">
    <w:abstractNumId w:val="29"/>
  </w:num>
  <w:num w:numId="25">
    <w:abstractNumId w:val="7"/>
  </w:num>
  <w:num w:numId="26">
    <w:abstractNumId w:val="30"/>
  </w:num>
  <w:num w:numId="27">
    <w:abstractNumId w:val="26"/>
  </w:num>
  <w:num w:numId="28">
    <w:abstractNumId w:val="35"/>
  </w:num>
  <w:num w:numId="29">
    <w:abstractNumId w:val="11"/>
  </w:num>
  <w:num w:numId="30">
    <w:abstractNumId w:val="5"/>
  </w:num>
  <w:num w:numId="31">
    <w:abstractNumId w:val="37"/>
  </w:num>
  <w:num w:numId="32">
    <w:abstractNumId w:val="17"/>
  </w:num>
  <w:num w:numId="33">
    <w:abstractNumId w:val="2"/>
  </w:num>
  <w:num w:numId="34">
    <w:abstractNumId w:val="41"/>
  </w:num>
  <w:num w:numId="35">
    <w:abstractNumId w:val="3"/>
  </w:num>
  <w:num w:numId="36">
    <w:abstractNumId w:val="12"/>
  </w:num>
  <w:num w:numId="37">
    <w:abstractNumId w:val="31"/>
  </w:num>
  <w:num w:numId="38">
    <w:abstractNumId w:val="39"/>
  </w:num>
  <w:num w:numId="39">
    <w:abstractNumId w:val="21"/>
  </w:num>
  <w:num w:numId="40">
    <w:abstractNumId w:val="15"/>
  </w:num>
  <w:num w:numId="41">
    <w:abstractNumId w:val="8"/>
  </w:num>
  <w:num w:numId="42">
    <w:abstractNumId w:val="42"/>
  </w:num>
  <w:num w:numId="43">
    <w:abstractNumId w:val="32"/>
  </w:num>
  <w:num w:numId="44">
    <w:abstractNumId w:val="40"/>
  </w:num>
  <w:num w:numId="45">
    <w:abstractNumId w:val="46"/>
  </w:num>
  <w:num w:numId="46">
    <w:abstractNumId w:val="23"/>
  </w:num>
  <w:num w:numId="47">
    <w:abstractNumId w:val="13"/>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24"/>
    <w:rsid w:val="0000121D"/>
    <w:rsid w:val="00001E14"/>
    <w:rsid w:val="000103F1"/>
    <w:rsid w:val="0003134B"/>
    <w:rsid w:val="00031FC9"/>
    <w:rsid w:val="00041D3D"/>
    <w:rsid w:val="00047077"/>
    <w:rsid w:val="000507E3"/>
    <w:rsid w:val="000562F8"/>
    <w:rsid w:val="00061BD8"/>
    <w:rsid w:val="000624C7"/>
    <w:rsid w:val="00063D80"/>
    <w:rsid w:val="00073933"/>
    <w:rsid w:val="00077E20"/>
    <w:rsid w:val="000831B8"/>
    <w:rsid w:val="000918FC"/>
    <w:rsid w:val="000934C3"/>
    <w:rsid w:val="00093CE8"/>
    <w:rsid w:val="00093D22"/>
    <w:rsid w:val="000A0998"/>
    <w:rsid w:val="000A1727"/>
    <w:rsid w:val="000A3A5D"/>
    <w:rsid w:val="000A5D05"/>
    <w:rsid w:val="000A5E21"/>
    <w:rsid w:val="000A72C5"/>
    <w:rsid w:val="000B3229"/>
    <w:rsid w:val="000B3486"/>
    <w:rsid w:val="000B39BA"/>
    <w:rsid w:val="000B48AF"/>
    <w:rsid w:val="000C0157"/>
    <w:rsid w:val="000C7CB6"/>
    <w:rsid w:val="000E0319"/>
    <w:rsid w:val="0010751D"/>
    <w:rsid w:val="00113FF1"/>
    <w:rsid w:val="0012120C"/>
    <w:rsid w:val="00130C35"/>
    <w:rsid w:val="00131CFF"/>
    <w:rsid w:val="00131E42"/>
    <w:rsid w:val="00134DF9"/>
    <w:rsid w:val="0014303D"/>
    <w:rsid w:val="00147FC3"/>
    <w:rsid w:val="00154CB8"/>
    <w:rsid w:val="0015645F"/>
    <w:rsid w:val="00160F44"/>
    <w:rsid w:val="00165732"/>
    <w:rsid w:val="0016791B"/>
    <w:rsid w:val="00175372"/>
    <w:rsid w:val="001876C5"/>
    <w:rsid w:val="00190954"/>
    <w:rsid w:val="00194D09"/>
    <w:rsid w:val="001A2E69"/>
    <w:rsid w:val="001B1B27"/>
    <w:rsid w:val="001B5018"/>
    <w:rsid w:val="001B5603"/>
    <w:rsid w:val="001B5A54"/>
    <w:rsid w:val="001D1C23"/>
    <w:rsid w:val="001D60C6"/>
    <w:rsid w:val="001D7DB9"/>
    <w:rsid w:val="001E0403"/>
    <w:rsid w:val="001E0884"/>
    <w:rsid w:val="001E6687"/>
    <w:rsid w:val="001F1258"/>
    <w:rsid w:val="001F2377"/>
    <w:rsid w:val="001F24FE"/>
    <w:rsid w:val="001F70A0"/>
    <w:rsid w:val="001F777A"/>
    <w:rsid w:val="002023FE"/>
    <w:rsid w:val="00207184"/>
    <w:rsid w:val="00207860"/>
    <w:rsid w:val="00207902"/>
    <w:rsid w:val="002126E3"/>
    <w:rsid w:val="00224A63"/>
    <w:rsid w:val="0024008E"/>
    <w:rsid w:val="00241771"/>
    <w:rsid w:val="0024552E"/>
    <w:rsid w:val="002844E9"/>
    <w:rsid w:val="00296E8F"/>
    <w:rsid w:val="002A46DB"/>
    <w:rsid w:val="002B35C8"/>
    <w:rsid w:val="002B7625"/>
    <w:rsid w:val="002C0613"/>
    <w:rsid w:val="002D3E3A"/>
    <w:rsid w:val="002D5895"/>
    <w:rsid w:val="002E3360"/>
    <w:rsid w:val="002F0DB2"/>
    <w:rsid w:val="002F7213"/>
    <w:rsid w:val="0030146E"/>
    <w:rsid w:val="003027B9"/>
    <w:rsid w:val="00304A38"/>
    <w:rsid w:val="00307D47"/>
    <w:rsid w:val="003114B6"/>
    <w:rsid w:val="00312B26"/>
    <w:rsid w:val="00313874"/>
    <w:rsid w:val="003151FF"/>
    <w:rsid w:val="0032367C"/>
    <w:rsid w:val="00327B73"/>
    <w:rsid w:val="0033376A"/>
    <w:rsid w:val="0034247E"/>
    <w:rsid w:val="00342D36"/>
    <w:rsid w:val="00347A96"/>
    <w:rsid w:val="00351B28"/>
    <w:rsid w:val="003631D6"/>
    <w:rsid w:val="00370173"/>
    <w:rsid w:val="00371839"/>
    <w:rsid w:val="0037224D"/>
    <w:rsid w:val="00381884"/>
    <w:rsid w:val="00383119"/>
    <w:rsid w:val="0038440C"/>
    <w:rsid w:val="00391175"/>
    <w:rsid w:val="00395598"/>
    <w:rsid w:val="003A4FD2"/>
    <w:rsid w:val="003A6653"/>
    <w:rsid w:val="003B4A60"/>
    <w:rsid w:val="003B508E"/>
    <w:rsid w:val="003B579F"/>
    <w:rsid w:val="003B770C"/>
    <w:rsid w:val="003C12F9"/>
    <w:rsid w:val="003C5735"/>
    <w:rsid w:val="003D25E0"/>
    <w:rsid w:val="003D7E96"/>
    <w:rsid w:val="003E002A"/>
    <w:rsid w:val="003E1A90"/>
    <w:rsid w:val="003F01CB"/>
    <w:rsid w:val="003F2F6B"/>
    <w:rsid w:val="00405F7B"/>
    <w:rsid w:val="00407EE5"/>
    <w:rsid w:val="0041343B"/>
    <w:rsid w:val="0041472A"/>
    <w:rsid w:val="00434F33"/>
    <w:rsid w:val="00443437"/>
    <w:rsid w:val="0044482E"/>
    <w:rsid w:val="0045316B"/>
    <w:rsid w:val="004629DE"/>
    <w:rsid w:val="00464643"/>
    <w:rsid w:val="00465FDF"/>
    <w:rsid w:val="00466353"/>
    <w:rsid w:val="00473D71"/>
    <w:rsid w:val="00475A17"/>
    <w:rsid w:val="00475F97"/>
    <w:rsid w:val="00480D64"/>
    <w:rsid w:val="004847B7"/>
    <w:rsid w:val="004859B8"/>
    <w:rsid w:val="00485B3B"/>
    <w:rsid w:val="004875F6"/>
    <w:rsid w:val="004A7833"/>
    <w:rsid w:val="004B6485"/>
    <w:rsid w:val="004B7F13"/>
    <w:rsid w:val="004C1530"/>
    <w:rsid w:val="004C258B"/>
    <w:rsid w:val="004C6EEF"/>
    <w:rsid w:val="004C7D38"/>
    <w:rsid w:val="004E3513"/>
    <w:rsid w:val="004E4BCA"/>
    <w:rsid w:val="004E705D"/>
    <w:rsid w:val="0050464F"/>
    <w:rsid w:val="005057BF"/>
    <w:rsid w:val="00540723"/>
    <w:rsid w:val="00553448"/>
    <w:rsid w:val="00554573"/>
    <w:rsid w:val="00556B53"/>
    <w:rsid w:val="00566005"/>
    <w:rsid w:val="0057791B"/>
    <w:rsid w:val="00583253"/>
    <w:rsid w:val="005A5F31"/>
    <w:rsid w:val="005B104D"/>
    <w:rsid w:val="005C2882"/>
    <w:rsid w:val="005C5C2A"/>
    <w:rsid w:val="005C7C8E"/>
    <w:rsid w:val="005D006C"/>
    <w:rsid w:val="005D0522"/>
    <w:rsid w:val="005D0A0E"/>
    <w:rsid w:val="005D2967"/>
    <w:rsid w:val="005E07B2"/>
    <w:rsid w:val="005E25B5"/>
    <w:rsid w:val="005E3C4B"/>
    <w:rsid w:val="005F138A"/>
    <w:rsid w:val="005F17F2"/>
    <w:rsid w:val="005F1E2D"/>
    <w:rsid w:val="005F6C35"/>
    <w:rsid w:val="00606846"/>
    <w:rsid w:val="006070C7"/>
    <w:rsid w:val="006204DF"/>
    <w:rsid w:val="00621D84"/>
    <w:rsid w:val="00622175"/>
    <w:rsid w:val="0063356C"/>
    <w:rsid w:val="00633CEF"/>
    <w:rsid w:val="006379A8"/>
    <w:rsid w:val="00647B34"/>
    <w:rsid w:val="0065398B"/>
    <w:rsid w:val="00654353"/>
    <w:rsid w:val="00665749"/>
    <w:rsid w:val="00671A95"/>
    <w:rsid w:val="0068135E"/>
    <w:rsid w:val="00686A78"/>
    <w:rsid w:val="00693174"/>
    <w:rsid w:val="006965F7"/>
    <w:rsid w:val="006D322F"/>
    <w:rsid w:val="006E716B"/>
    <w:rsid w:val="006F09AF"/>
    <w:rsid w:val="006F2077"/>
    <w:rsid w:val="00704F56"/>
    <w:rsid w:val="00711311"/>
    <w:rsid w:val="0071738D"/>
    <w:rsid w:val="00731B02"/>
    <w:rsid w:val="00734EE1"/>
    <w:rsid w:val="00734F80"/>
    <w:rsid w:val="00745BCB"/>
    <w:rsid w:val="007478E8"/>
    <w:rsid w:val="00754782"/>
    <w:rsid w:val="00766E2C"/>
    <w:rsid w:val="00770418"/>
    <w:rsid w:val="0078295C"/>
    <w:rsid w:val="00796169"/>
    <w:rsid w:val="007A3249"/>
    <w:rsid w:val="007B3528"/>
    <w:rsid w:val="007C0CEF"/>
    <w:rsid w:val="007C7A41"/>
    <w:rsid w:val="007D2F84"/>
    <w:rsid w:val="007D4182"/>
    <w:rsid w:val="007D45F5"/>
    <w:rsid w:val="007F03FF"/>
    <w:rsid w:val="007F3E09"/>
    <w:rsid w:val="007F417A"/>
    <w:rsid w:val="007F4FE7"/>
    <w:rsid w:val="008036F4"/>
    <w:rsid w:val="00811978"/>
    <w:rsid w:val="00813A32"/>
    <w:rsid w:val="008152B4"/>
    <w:rsid w:val="00815E24"/>
    <w:rsid w:val="008164BA"/>
    <w:rsid w:val="00817ECC"/>
    <w:rsid w:val="00823164"/>
    <w:rsid w:val="00825E3B"/>
    <w:rsid w:val="00827446"/>
    <w:rsid w:val="00833C72"/>
    <w:rsid w:val="00834328"/>
    <w:rsid w:val="008428A4"/>
    <w:rsid w:val="0086006C"/>
    <w:rsid w:val="00861BFC"/>
    <w:rsid w:val="00863EBB"/>
    <w:rsid w:val="00865B0A"/>
    <w:rsid w:val="00871E47"/>
    <w:rsid w:val="00884E6E"/>
    <w:rsid w:val="00890845"/>
    <w:rsid w:val="00891930"/>
    <w:rsid w:val="008923B3"/>
    <w:rsid w:val="00896808"/>
    <w:rsid w:val="008B1E15"/>
    <w:rsid w:val="008D3CA6"/>
    <w:rsid w:val="008D6123"/>
    <w:rsid w:val="008E01D4"/>
    <w:rsid w:val="008E2AE5"/>
    <w:rsid w:val="008F24CE"/>
    <w:rsid w:val="00914545"/>
    <w:rsid w:val="00921F1D"/>
    <w:rsid w:val="00930E8E"/>
    <w:rsid w:val="00942E1B"/>
    <w:rsid w:val="009444BA"/>
    <w:rsid w:val="0095160B"/>
    <w:rsid w:val="009516B0"/>
    <w:rsid w:val="009530AF"/>
    <w:rsid w:val="00960327"/>
    <w:rsid w:val="00973C82"/>
    <w:rsid w:val="00974D5F"/>
    <w:rsid w:val="00976097"/>
    <w:rsid w:val="00976B1D"/>
    <w:rsid w:val="009828EB"/>
    <w:rsid w:val="00982BC2"/>
    <w:rsid w:val="00996008"/>
    <w:rsid w:val="009A12CC"/>
    <w:rsid w:val="009B0DA8"/>
    <w:rsid w:val="009C4934"/>
    <w:rsid w:val="009E4724"/>
    <w:rsid w:val="009E6C28"/>
    <w:rsid w:val="009E7D80"/>
    <w:rsid w:val="009F2E85"/>
    <w:rsid w:val="009F31CC"/>
    <w:rsid w:val="009F38B1"/>
    <w:rsid w:val="009F7C05"/>
    <w:rsid w:val="00A10AC9"/>
    <w:rsid w:val="00A15B8F"/>
    <w:rsid w:val="00A21305"/>
    <w:rsid w:val="00A23C7F"/>
    <w:rsid w:val="00A243FA"/>
    <w:rsid w:val="00A26325"/>
    <w:rsid w:val="00A35937"/>
    <w:rsid w:val="00A44956"/>
    <w:rsid w:val="00A46314"/>
    <w:rsid w:val="00A84202"/>
    <w:rsid w:val="00A8769A"/>
    <w:rsid w:val="00AA19D4"/>
    <w:rsid w:val="00AB2336"/>
    <w:rsid w:val="00AB637E"/>
    <w:rsid w:val="00AB6EE7"/>
    <w:rsid w:val="00AC3EE5"/>
    <w:rsid w:val="00AC701B"/>
    <w:rsid w:val="00AE19F7"/>
    <w:rsid w:val="00AE467B"/>
    <w:rsid w:val="00AF5055"/>
    <w:rsid w:val="00AF70BC"/>
    <w:rsid w:val="00B06E5E"/>
    <w:rsid w:val="00B11507"/>
    <w:rsid w:val="00B12FD2"/>
    <w:rsid w:val="00B17223"/>
    <w:rsid w:val="00B232DB"/>
    <w:rsid w:val="00B31E9E"/>
    <w:rsid w:val="00B36905"/>
    <w:rsid w:val="00B41018"/>
    <w:rsid w:val="00B56153"/>
    <w:rsid w:val="00B63C4C"/>
    <w:rsid w:val="00B65D2E"/>
    <w:rsid w:val="00B743AE"/>
    <w:rsid w:val="00B84384"/>
    <w:rsid w:val="00B878DD"/>
    <w:rsid w:val="00B95B20"/>
    <w:rsid w:val="00B970F1"/>
    <w:rsid w:val="00BA2555"/>
    <w:rsid w:val="00BB24BC"/>
    <w:rsid w:val="00BD1F56"/>
    <w:rsid w:val="00BE000D"/>
    <w:rsid w:val="00BE06BC"/>
    <w:rsid w:val="00BE5074"/>
    <w:rsid w:val="00BF3B6F"/>
    <w:rsid w:val="00C00128"/>
    <w:rsid w:val="00C03325"/>
    <w:rsid w:val="00C039DA"/>
    <w:rsid w:val="00C148C7"/>
    <w:rsid w:val="00C23E5D"/>
    <w:rsid w:val="00C27521"/>
    <w:rsid w:val="00C36379"/>
    <w:rsid w:val="00C46DC4"/>
    <w:rsid w:val="00C55110"/>
    <w:rsid w:val="00C55346"/>
    <w:rsid w:val="00C72A81"/>
    <w:rsid w:val="00C768A4"/>
    <w:rsid w:val="00C811ED"/>
    <w:rsid w:val="00C92692"/>
    <w:rsid w:val="00CA54A8"/>
    <w:rsid w:val="00CA6C09"/>
    <w:rsid w:val="00CB5107"/>
    <w:rsid w:val="00CC33CD"/>
    <w:rsid w:val="00CC3BC2"/>
    <w:rsid w:val="00CD45F1"/>
    <w:rsid w:val="00CD5A4C"/>
    <w:rsid w:val="00D03CDA"/>
    <w:rsid w:val="00D0620C"/>
    <w:rsid w:val="00D1091A"/>
    <w:rsid w:val="00D12AE2"/>
    <w:rsid w:val="00D249A8"/>
    <w:rsid w:val="00D35187"/>
    <w:rsid w:val="00D352A8"/>
    <w:rsid w:val="00D367A5"/>
    <w:rsid w:val="00D40A8F"/>
    <w:rsid w:val="00D46173"/>
    <w:rsid w:val="00D53D27"/>
    <w:rsid w:val="00D5425A"/>
    <w:rsid w:val="00D55445"/>
    <w:rsid w:val="00D5641E"/>
    <w:rsid w:val="00D81074"/>
    <w:rsid w:val="00D85A2A"/>
    <w:rsid w:val="00D92F7A"/>
    <w:rsid w:val="00DA425B"/>
    <w:rsid w:val="00DA7723"/>
    <w:rsid w:val="00DC0B6F"/>
    <w:rsid w:val="00DC7DD4"/>
    <w:rsid w:val="00DD2247"/>
    <w:rsid w:val="00DE032A"/>
    <w:rsid w:val="00DE3FCE"/>
    <w:rsid w:val="00DE608F"/>
    <w:rsid w:val="00DE7568"/>
    <w:rsid w:val="00E00D0E"/>
    <w:rsid w:val="00E01F99"/>
    <w:rsid w:val="00E10982"/>
    <w:rsid w:val="00E213E0"/>
    <w:rsid w:val="00E337F4"/>
    <w:rsid w:val="00E3534E"/>
    <w:rsid w:val="00E35639"/>
    <w:rsid w:val="00E45C10"/>
    <w:rsid w:val="00E64C32"/>
    <w:rsid w:val="00E76ABD"/>
    <w:rsid w:val="00E96501"/>
    <w:rsid w:val="00E97678"/>
    <w:rsid w:val="00E97875"/>
    <w:rsid w:val="00EB5E15"/>
    <w:rsid w:val="00EC19F0"/>
    <w:rsid w:val="00EE62CF"/>
    <w:rsid w:val="00EF1A60"/>
    <w:rsid w:val="00F003E6"/>
    <w:rsid w:val="00F02370"/>
    <w:rsid w:val="00F03C9D"/>
    <w:rsid w:val="00F05762"/>
    <w:rsid w:val="00F07059"/>
    <w:rsid w:val="00F16E71"/>
    <w:rsid w:val="00F33CCD"/>
    <w:rsid w:val="00F358B5"/>
    <w:rsid w:val="00F36A6B"/>
    <w:rsid w:val="00F36B1B"/>
    <w:rsid w:val="00F42663"/>
    <w:rsid w:val="00F4427B"/>
    <w:rsid w:val="00F4626A"/>
    <w:rsid w:val="00F624E0"/>
    <w:rsid w:val="00F67705"/>
    <w:rsid w:val="00F752F6"/>
    <w:rsid w:val="00F779E3"/>
    <w:rsid w:val="00F85E90"/>
    <w:rsid w:val="00F86280"/>
    <w:rsid w:val="00F94F81"/>
    <w:rsid w:val="00FB04CC"/>
    <w:rsid w:val="00FB48FF"/>
    <w:rsid w:val="00FC4A05"/>
    <w:rsid w:val="00FD30DD"/>
    <w:rsid w:val="00FD66E1"/>
    <w:rsid w:val="00FD7F2C"/>
    <w:rsid w:val="00FE66DD"/>
    <w:rsid w:val="00FF597B"/>
    <w:rsid w:val="00FF69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317D"/>
  <w15:chartTrackingRefBased/>
  <w15:docId w15:val="{110A744B-79CA-4D53-A73C-EC81098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5E24"/>
  </w:style>
  <w:style w:type="paragraph" w:styleId="Nadpis1">
    <w:name w:val="heading 1"/>
    <w:basedOn w:val="Normlny"/>
    <w:next w:val="Normlny"/>
    <w:link w:val="Nadpis1Char"/>
    <w:uiPriority w:val="99"/>
    <w:qFormat/>
    <w:rsid w:val="000831B8"/>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Conclusion de partie,Dot pt,LISTA,List Paragraph (Czech Tourism),Nad,No Spacing1,ODRAZKY PRVA UROVEN,Odsek,Odsek zoznamu1,Odsek zoznamu2,Odstavec se seznamem5,Odstavec_muj,Seznam - odrážky"/>
    <w:basedOn w:val="Normlny"/>
    <w:link w:val="OdsekzoznamuChar"/>
    <w:uiPriority w:val="34"/>
    <w:qFormat/>
    <w:rsid w:val="00815E24"/>
    <w:pPr>
      <w:ind w:left="720"/>
      <w:contextualSpacing/>
    </w:pPr>
  </w:style>
  <w:style w:type="character" w:styleId="Odkaznakomentr">
    <w:name w:val="annotation reference"/>
    <w:basedOn w:val="Predvolenpsmoodseku"/>
    <w:uiPriority w:val="99"/>
    <w:semiHidden/>
    <w:unhideWhenUsed/>
    <w:rsid w:val="007F3E09"/>
    <w:rPr>
      <w:sz w:val="16"/>
      <w:szCs w:val="16"/>
    </w:rPr>
  </w:style>
  <w:style w:type="paragraph" w:styleId="Textkomentra">
    <w:name w:val="annotation text"/>
    <w:basedOn w:val="Normlny"/>
    <w:link w:val="TextkomentraChar"/>
    <w:uiPriority w:val="99"/>
    <w:semiHidden/>
    <w:unhideWhenUsed/>
    <w:rsid w:val="007F3E09"/>
    <w:pPr>
      <w:spacing w:line="240" w:lineRule="auto"/>
    </w:pPr>
    <w:rPr>
      <w:sz w:val="20"/>
      <w:szCs w:val="20"/>
    </w:rPr>
  </w:style>
  <w:style w:type="character" w:customStyle="1" w:styleId="TextkomentraChar">
    <w:name w:val="Text komentára Char"/>
    <w:basedOn w:val="Predvolenpsmoodseku"/>
    <w:link w:val="Textkomentra"/>
    <w:uiPriority w:val="99"/>
    <w:semiHidden/>
    <w:rsid w:val="007F3E09"/>
    <w:rPr>
      <w:sz w:val="20"/>
      <w:szCs w:val="20"/>
    </w:rPr>
  </w:style>
  <w:style w:type="paragraph" w:styleId="Predmetkomentra">
    <w:name w:val="annotation subject"/>
    <w:basedOn w:val="Textkomentra"/>
    <w:next w:val="Textkomentra"/>
    <w:link w:val="PredmetkomentraChar"/>
    <w:uiPriority w:val="99"/>
    <w:semiHidden/>
    <w:unhideWhenUsed/>
    <w:rsid w:val="007F3E09"/>
    <w:rPr>
      <w:b/>
      <w:bCs/>
    </w:rPr>
  </w:style>
  <w:style w:type="character" w:customStyle="1" w:styleId="PredmetkomentraChar">
    <w:name w:val="Predmet komentára Char"/>
    <w:basedOn w:val="TextkomentraChar"/>
    <w:link w:val="Predmetkomentra"/>
    <w:uiPriority w:val="99"/>
    <w:semiHidden/>
    <w:rsid w:val="007F3E09"/>
    <w:rPr>
      <w:b/>
      <w:bCs/>
      <w:sz w:val="20"/>
      <w:szCs w:val="20"/>
    </w:rPr>
  </w:style>
  <w:style w:type="paragraph" w:styleId="Textbubliny">
    <w:name w:val="Balloon Text"/>
    <w:basedOn w:val="Normlny"/>
    <w:link w:val="TextbublinyChar"/>
    <w:uiPriority w:val="99"/>
    <w:semiHidden/>
    <w:unhideWhenUsed/>
    <w:rsid w:val="007F3E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E09"/>
    <w:rPr>
      <w:rFonts w:ascii="Segoe UI" w:hAnsi="Segoe UI" w:cs="Segoe UI"/>
      <w:sz w:val="18"/>
      <w:szCs w:val="18"/>
    </w:rPr>
  </w:style>
  <w:style w:type="character" w:customStyle="1" w:styleId="OdsekzoznamuChar">
    <w:name w:val="Odsek zoznamu Char"/>
    <w:aliases w:val="Odstavec cíl se seznamem Char,Odstavec se seznamem1 Char,Conclusion de partie Char,Dot pt Char,LISTA Char,List Paragraph (Czech Tourism) Char,Nad Char,No Spacing1 Char,ODRAZKY PRVA UROVEN Char,Odsek Char,Odsek zoznamu1 Char"/>
    <w:basedOn w:val="Predvolenpsmoodseku"/>
    <w:link w:val="Odsekzoznamu"/>
    <w:uiPriority w:val="34"/>
    <w:qFormat/>
    <w:locked/>
    <w:rsid w:val="00DD2247"/>
  </w:style>
  <w:style w:type="paragraph" w:styleId="Bezriadkovania">
    <w:name w:val="No Spacing"/>
    <w:aliases w:val="Hlavní písmo"/>
    <w:link w:val="BezriadkovaniaChar"/>
    <w:uiPriority w:val="1"/>
    <w:qFormat/>
    <w:rsid w:val="00DD2247"/>
    <w:pPr>
      <w:spacing w:after="0" w:line="240" w:lineRule="auto"/>
    </w:pPr>
  </w:style>
  <w:style w:type="character" w:customStyle="1" w:styleId="BezriadkovaniaChar">
    <w:name w:val="Bez riadkovania Char"/>
    <w:aliases w:val="Hlavní písmo Char"/>
    <w:link w:val="Bezriadkovania"/>
    <w:uiPriority w:val="1"/>
    <w:locked/>
    <w:rsid w:val="00DD2247"/>
  </w:style>
  <w:style w:type="paragraph" w:styleId="Hlavika">
    <w:name w:val="header"/>
    <w:basedOn w:val="Normlny"/>
    <w:link w:val="HlavikaChar"/>
    <w:uiPriority w:val="99"/>
    <w:unhideWhenUsed/>
    <w:rsid w:val="001F24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FE"/>
  </w:style>
  <w:style w:type="paragraph" w:styleId="Pta">
    <w:name w:val="footer"/>
    <w:basedOn w:val="Normlny"/>
    <w:link w:val="PtaChar"/>
    <w:uiPriority w:val="99"/>
    <w:unhideWhenUsed/>
    <w:rsid w:val="001F24FE"/>
    <w:pPr>
      <w:tabs>
        <w:tab w:val="center" w:pos="4536"/>
        <w:tab w:val="right" w:pos="9072"/>
      </w:tabs>
      <w:spacing w:after="0" w:line="240" w:lineRule="auto"/>
    </w:pPr>
  </w:style>
  <w:style w:type="character" w:customStyle="1" w:styleId="PtaChar">
    <w:name w:val="Päta Char"/>
    <w:basedOn w:val="Predvolenpsmoodseku"/>
    <w:link w:val="Pta"/>
    <w:uiPriority w:val="99"/>
    <w:rsid w:val="001F24FE"/>
  </w:style>
  <w:style w:type="character" w:customStyle="1" w:styleId="Nadpis1Char">
    <w:name w:val="Nadpis 1 Char"/>
    <w:basedOn w:val="Predvolenpsmoodseku"/>
    <w:link w:val="Nadpis1"/>
    <w:rsid w:val="000831B8"/>
    <w:rPr>
      <w:rFonts w:ascii="Times New Roman" w:eastAsia="Times New Roman" w:hAnsi="Times New Roman" w:cs="Times New Roman"/>
      <w:b/>
      <w:bCs/>
      <w:sz w:val="24"/>
      <w:szCs w:val="24"/>
      <w:lang w:eastAsia="sk-SK"/>
    </w:rPr>
  </w:style>
  <w:style w:type="character" w:styleId="Siln">
    <w:name w:val="Strong"/>
    <w:basedOn w:val="Predvolenpsmoodseku"/>
    <w:uiPriority w:val="99"/>
    <w:qFormat/>
    <w:rsid w:val="000831B8"/>
    <w:rPr>
      <w:rFonts w:cs="Times New Roman"/>
      <w:b/>
      <w:bCs/>
    </w:rPr>
  </w:style>
  <w:style w:type="paragraph" w:customStyle="1" w:styleId="oj-doc-ti">
    <w:name w:val="oj-doc-ti"/>
    <w:basedOn w:val="Normlny"/>
    <w:rsid w:val="000831B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7113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11311"/>
    <w:rPr>
      <w:color w:val="0000FF"/>
      <w:u w:val="single"/>
    </w:rPr>
  </w:style>
  <w:style w:type="character" w:customStyle="1" w:styleId="oj-super">
    <w:name w:val="oj-super"/>
    <w:basedOn w:val="Predvolenpsmoodseku"/>
    <w:rsid w:val="00711311"/>
  </w:style>
  <w:style w:type="character" w:styleId="Odkaznavysvetlivku">
    <w:name w:val="endnote reference"/>
    <w:basedOn w:val="Predvolenpsmoodseku"/>
    <w:uiPriority w:val="99"/>
    <w:semiHidden/>
    <w:unhideWhenUsed/>
    <w:rsid w:val="00F36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8212">
      <w:bodyDiv w:val="1"/>
      <w:marLeft w:val="0"/>
      <w:marRight w:val="0"/>
      <w:marTop w:val="0"/>
      <w:marBottom w:val="0"/>
      <w:divBdr>
        <w:top w:val="none" w:sz="0" w:space="0" w:color="auto"/>
        <w:left w:val="none" w:sz="0" w:space="0" w:color="auto"/>
        <w:bottom w:val="none" w:sz="0" w:space="0" w:color="auto"/>
        <w:right w:val="none" w:sz="0" w:space="0" w:color="auto"/>
      </w:divBdr>
    </w:div>
    <w:div w:id="258831794">
      <w:bodyDiv w:val="1"/>
      <w:marLeft w:val="0"/>
      <w:marRight w:val="0"/>
      <w:marTop w:val="0"/>
      <w:marBottom w:val="0"/>
      <w:divBdr>
        <w:top w:val="none" w:sz="0" w:space="0" w:color="auto"/>
        <w:left w:val="none" w:sz="0" w:space="0" w:color="auto"/>
        <w:bottom w:val="none" w:sz="0" w:space="0" w:color="auto"/>
        <w:right w:val="none" w:sz="0" w:space="0" w:color="auto"/>
      </w:divBdr>
      <w:divsChild>
        <w:div w:id="1201087679">
          <w:marLeft w:val="0"/>
          <w:marRight w:val="0"/>
          <w:marTop w:val="0"/>
          <w:marBottom w:val="0"/>
          <w:divBdr>
            <w:top w:val="none" w:sz="0" w:space="0" w:color="auto"/>
            <w:left w:val="none" w:sz="0" w:space="0" w:color="auto"/>
            <w:bottom w:val="none" w:sz="0" w:space="0" w:color="auto"/>
            <w:right w:val="none" w:sz="0" w:space="0" w:color="auto"/>
          </w:divBdr>
        </w:div>
        <w:div w:id="1190022723">
          <w:marLeft w:val="0"/>
          <w:marRight w:val="0"/>
          <w:marTop w:val="0"/>
          <w:marBottom w:val="0"/>
          <w:divBdr>
            <w:top w:val="none" w:sz="0" w:space="0" w:color="auto"/>
            <w:left w:val="none" w:sz="0" w:space="0" w:color="auto"/>
            <w:bottom w:val="none" w:sz="0" w:space="0" w:color="auto"/>
            <w:right w:val="none" w:sz="0" w:space="0" w:color="auto"/>
          </w:divBdr>
        </w:div>
      </w:divsChild>
    </w:div>
    <w:div w:id="1230771377">
      <w:bodyDiv w:val="1"/>
      <w:marLeft w:val="0"/>
      <w:marRight w:val="0"/>
      <w:marTop w:val="0"/>
      <w:marBottom w:val="0"/>
      <w:divBdr>
        <w:top w:val="none" w:sz="0" w:space="0" w:color="auto"/>
        <w:left w:val="none" w:sz="0" w:space="0" w:color="auto"/>
        <w:bottom w:val="none" w:sz="0" w:space="0" w:color="auto"/>
        <w:right w:val="none" w:sz="0" w:space="0" w:color="auto"/>
      </w:divBdr>
    </w:div>
    <w:div w:id="1435705282">
      <w:bodyDiv w:val="1"/>
      <w:marLeft w:val="0"/>
      <w:marRight w:val="0"/>
      <w:marTop w:val="0"/>
      <w:marBottom w:val="0"/>
      <w:divBdr>
        <w:top w:val="none" w:sz="0" w:space="0" w:color="auto"/>
        <w:left w:val="none" w:sz="0" w:space="0" w:color="auto"/>
        <w:bottom w:val="none" w:sz="0" w:space="0" w:color="auto"/>
        <w:right w:val="none" w:sz="0" w:space="0" w:color="auto"/>
      </w:divBdr>
    </w:div>
    <w:div w:id="21199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1999-361" TargetMode="External"/><Relationship Id="rId18" Type="http://schemas.openxmlformats.org/officeDocument/2006/relationships/hyperlink" Target="https://www.zakonypreludi.sk/zz/2002-430" TargetMode="External"/><Relationship Id="rId26" Type="http://schemas.openxmlformats.org/officeDocument/2006/relationships/hyperlink" Target="https://www.zakonypreludi.sk/zz/2011-200" TargetMode="External"/><Relationship Id="rId21" Type="http://schemas.openxmlformats.org/officeDocument/2006/relationships/hyperlink" Target="https://www.zakonypreludi.sk/zz/2005-336" TargetMode="External"/><Relationship Id="rId34" Type="http://schemas.openxmlformats.org/officeDocument/2006/relationships/hyperlink" Target="https://www.zakonypreludi.sk/zz/2022-389" TargetMode="External"/><Relationship Id="rId7" Type="http://schemas.openxmlformats.org/officeDocument/2006/relationships/footnotes" Target="footnotes.xml"/><Relationship Id="rId12" Type="http://schemas.openxmlformats.org/officeDocument/2006/relationships/hyperlink" Target="https://www.zakonypreludi.sk/zz/1997-355" TargetMode="External"/><Relationship Id="rId17" Type="http://schemas.openxmlformats.org/officeDocument/2006/relationships/hyperlink" Target="https://www.zakonypreludi.sk/zz/2002-96" TargetMode="External"/><Relationship Id="rId25" Type="http://schemas.openxmlformats.org/officeDocument/2006/relationships/hyperlink" Target="https://www.zakonypreludi.sk/zz/2009-276" TargetMode="External"/><Relationship Id="rId33" Type="http://schemas.openxmlformats.org/officeDocument/2006/relationships/hyperlink" Target="https://www.zakonypreludi.sk/zz/2021-454" TargetMode="External"/><Relationship Id="rId2" Type="http://schemas.openxmlformats.org/officeDocument/2006/relationships/customXml" Target="../customXml/item2.xml"/><Relationship Id="rId16" Type="http://schemas.openxmlformats.org/officeDocument/2006/relationships/hyperlink" Target="https://www.zakonypreludi.sk/zz/2001-566" TargetMode="External"/><Relationship Id="rId20" Type="http://schemas.openxmlformats.org/officeDocument/2006/relationships/hyperlink" Target="https://www.zakonypreludi.sk/zz/2004-747" TargetMode="External"/><Relationship Id="rId29" Type="http://schemas.openxmlformats.org/officeDocument/2006/relationships/hyperlink" Target="https://www.zakonypreludi.sk/zz/2014-2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ypreludi.sk/zz/1996-58" TargetMode="External"/><Relationship Id="rId24" Type="http://schemas.openxmlformats.org/officeDocument/2006/relationships/hyperlink" Target="https://www.zakonypreludi.sk/zz/2008-552" TargetMode="External"/><Relationship Id="rId32" Type="http://schemas.openxmlformats.org/officeDocument/2006/relationships/hyperlink" Target="https://www.zakonypreludi.sk/zz/2017-27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zakonypreludi.sk/zz/2000-329" TargetMode="External"/><Relationship Id="rId23" Type="http://schemas.openxmlformats.org/officeDocument/2006/relationships/hyperlink" Target="https://www.zakonypreludi.sk/zz/2007-659" TargetMode="External"/><Relationship Id="rId28" Type="http://schemas.openxmlformats.org/officeDocument/2006/relationships/hyperlink" Target="https://www.zakonypreludi.sk/zz/2013-36" TargetMode="External"/><Relationship Id="rId36" Type="http://schemas.openxmlformats.org/officeDocument/2006/relationships/fontTable" Target="fontTable.xml"/><Relationship Id="rId10" Type="http://schemas.openxmlformats.org/officeDocument/2006/relationships/hyperlink" Target="https://www.zakonypreludi.sk/zz/1995-194" TargetMode="External"/><Relationship Id="rId19" Type="http://schemas.openxmlformats.org/officeDocument/2006/relationships/hyperlink" Target="https://www.zakonypreludi.sk/zz/2003-594" TargetMode="External"/><Relationship Id="rId31" Type="http://schemas.openxmlformats.org/officeDocument/2006/relationships/hyperlink" Target="https://www.zakonypreludi.sk/zz/2016-125" TargetMode="External"/><Relationship Id="rId4" Type="http://schemas.openxmlformats.org/officeDocument/2006/relationships/styles" Target="styles.xml"/><Relationship Id="rId9" Type="http://schemas.openxmlformats.org/officeDocument/2006/relationships/hyperlink" Target="https://www.zakonypreludi.sk/zz/1992-600" TargetMode="External"/><Relationship Id="rId14" Type="http://schemas.openxmlformats.org/officeDocument/2006/relationships/hyperlink" Target="https://www.zakonypreludi.sk/zz/2000-103" TargetMode="External"/><Relationship Id="rId22" Type="http://schemas.openxmlformats.org/officeDocument/2006/relationships/hyperlink" Target="https://www.zakonypreludi.sk/zz/2007-209" TargetMode="External"/><Relationship Id="rId27" Type="http://schemas.openxmlformats.org/officeDocument/2006/relationships/hyperlink" Target="https://www.zakonypreludi.sk/zz/2012-296" TargetMode="External"/><Relationship Id="rId30" Type="http://schemas.openxmlformats.org/officeDocument/2006/relationships/hyperlink" Target="https://www.zakonypreludi.sk/zz/2015-39"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_MPK"/>
    <f:field ref="objsubject" par="" edit="true" text=""/>
    <f:field ref="objcreatedby" par="" text="Prečuchová, Georgína"/>
    <f:field ref="objcreatedat" par="" text="30.11.2021 9:38:38"/>
    <f:field ref="objchangedby" par="" text="Administrator, System"/>
    <f:field ref="objmodifiedat" par="" text="30.11.2021 9:38: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392C6D9-1072-4D8A-AEBC-4BDF89B1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9728</Words>
  <Characters>55452</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Durgalová, Veronika</cp:lastModifiedBy>
  <cp:revision>4</cp:revision>
  <cp:lastPrinted>2025-06-10T13:21:00Z</cp:lastPrinted>
  <dcterms:created xsi:type="dcterms:W3CDTF">2025-06-10T07:05:00Z</dcterms:created>
  <dcterms:modified xsi:type="dcterms:W3CDTF">2025-06-10T13:21:00Z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COO.2145.1000.3.4701237</vt:lpwstr>
  </property>
  <property fmtid="{D5CDD505-2E9C-101B-9397-08002B2CF9AE}" pid="152" name="FSC#FSCFOLIO@1.1001:docpropproject">
    <vt:lpwstr/>
  </property>
</Properties>
</file>