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F39A" w14:textId="7A5B4DC1" w:rsidR="00562D65" w:rsidRPr="00D86F46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/>
          <w:bCs/>
          <w:sz w:val="22"/>
          <w:szCs w:val="22"/>
        </w:rPr>
        <w:t>NÁRODNÁ RADA SLOVENSKEJ REPUBLIKY</w:t>
      </w:r>
      <w:bookmarkStart w:id="0" w:name="_Hlk89090507"/>
      <w:bookmarkEnd w:id="0"/>
    </w:p>
    <w:p w14:paraId="163B481E" w14:textId="77777777" w:rsidR="00562D65" w:rsidRPr="00D86F46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D86F46" w:rsidRDefault="001718E7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D86F46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D86F46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D86F46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D86F46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D86F46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D86F46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62992C0D" w:rsidR="00562D65" w:rsidRPr="00D86F46" w:rsidRDefault="001718E7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Cs/>
          <w:sz w:val="22"/>
          <w:szCs w:val="22"/>
        </w:rPr>
        <w:t>z ... 202</w:t>
      </w:r>
      <w:r w:rsidR="00132B8B" w:rsidRPr="00D86F46">
        <w:rPr>
          <w:rFonts w:ascii="Book Antiqua" w:hAnsi="Book Antiqua"/>
          <w:bCs/>
          <w:sz w:val="22"/>
          <w:szCs w:val="22"/>
        </w:rPr>
        <w:t>5</w:t>
      </w:r>
      <w:r w:rsidRPr="00D86F46">
        <w:rPr>
          <w:rFonts w:ascii="Book Antiqua" w:hAnsi="Book Antiqua"/>
          <w:bCs/>
          <w:sz w:val="22"/>
          <w:szCs w:val="22"/>
        </w:rPr>
        <w:t>,</w:t>
      </w:r>
    </w:p>
    <w:p w14:paraId="33C0888A" w14:textId="77777777" w:rsidR="00562D65" w:rsidRPr="00D86F46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0955E4CD" w14:textId="71E010AB" w:rsidR="007E0929" w:rsidRPr="00D86F46" w:rsidRDefault="007E0929" w:rsidP="007E0929">
      <w:pPr>
        <w:spacing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ktorým sa zrušuje Uznesenie Národnej rady Slovenskej republiky</w:t>
      </w:r>
      <w:r w:rsidRPr="00D86F46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86F46">
        <w:rPr>
          <w:rFonts w:ascii="Book Antiqua" w:hAnsi="Book Antiqua"/>
          <w:b/>
          <w:color w:val="000000"/>
          <w:sz w:val="22"/>
          <w:szCs w:val="22"/>
        </w:rPr>
        <w:t>o odmietnutí sankčnej politiky a obchodných obmedzení voči Ruskej federácii a ochrane ekonomických a energetických záujmov Slovenskej republiky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zo dňa 5. júna 2025</w:t>
      </w:r>
    </w:p>
    <w:p w14:paraId="1A3A6569" w14:textId="77777777" w:rsidR="00132B8B" w:rsidRPr="00D86F46" w:rsidRDefault="00132B8B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0B6FB0A0" w14:textId="77777777" w:rsidR="0085609D" w:rsidRDefault="0085609D" w:rsidP="00B477CD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3B9805CF" w14:textId="3BE6419B" w:rsidR="00B477CD" w:rsidRPr="00D86F46" w:rsidRDefault="001718E7" w:rsidP="00B477CD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D86F46">
        <w:rPr>
          <w:rFonts w:ascii="Book Antiqua" w:hAnsi="Book Antiqua" w:cs="Times New Roman"/>
          <w:b/>
          <w:bCs/>
          <w:sz w:val="22"/>
          <w:szCs w:val="22"/>
        </w:rPr>
        <w:t>Ná</w:t>
      </w:r>
      <w:r w:rsidR="00B477CD" w:rsidRPr="00D86F46">
        <w:rPr>
          <w:rFonts w:ascii="Book Antiqua" w:hAnsi="Book Antiqua" w:cs="Times New Roman"/>
          <w:b/>
          <w:bCs/>
          <w:sz w:val="22"/>
          <w:szCs w:val="22"/>
        </w:rPr>
        <w:t>rodná rada Slovenskej republiky</w:t>
      </w:r>
    </w:p>
    <w:p w14:paraId="44AF7F9E" w14:textId="163F87F5" w:rsidR="003C1B0C" w:rsidRPr="00D86F46" w:rsidRDefault="00B477CD" w:rsidP="00B477CD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D86F46">
        <w:rPr>
          <w:rFonts w:ascii="Book Antiqua" w:hAnsi="Book Antiqua"/>
          <w:b/>
          <w:sz w:val="22"/>
          <w:szCs w:val="22"/>
        </w:rPr>
        <w:t>zrušuje</w:t>
      </w:r>
    </w:p>
    <w:p w14:paraId="21EDF2A1" w14:textId="38D235AD" w:rsidR="00B477CD" w:rsidRDefault="007E0929" w:rsidP="00B477CD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</w:t>
      </w:r>
      <w:r w:rsidR="00B477CD" w:rsidRPr="00D86F46">
        <w:rPr>
          <w:rFonts w:ascii="Book Antiqua" w:hAnsi="Book Antiqua"/>
          <w:sz w:val="22"/>
          <w:szCs w:val="22"/>
        </w:rPr>
        <w:t xml:space="preserve">znesenie Národnej rady Slovenskej republiky </w:t>
      </w:r>
      <w:r w:rsidR="00B477CD" w:rsidRPr="00D86F46">
        <w:rPr>
          <w:rFonts w:ascii="Book Antiqua" w:hAnsi="Book Antiqua"/>
          <w:color w:val="000000"/>
          <w:sz w:val="22"/>
          <w:szCs w:val="22"/>
        </w:rPr>
        <w:t>o odmietnutí sankčnej politiky a obchodných obmedzení voči Ruskej federácii a ochrane ekonomických a energetických záujmov Slovenskej republiky zo dňa 5.</w:t>
      </w:r>
      <w:r w:rsidR="007B779D">
        <w:rPr>
          <w:rFonts w:ascii="Book Antiqua" w:hAnsi="Book Antiqua"/>
          <w:color w:val="000000"/>
          <w:sz w:val="22"/>
          <w:szCs w:val="22"/>
        </w:rPr>
        <w:t xml:space="preserve"> júna </w:t>
      </w:r>
      <w:r w:rsidR="00B477CD" w:rsidRPr="00D86F46">
        <w:rPr>
          <w:rFonts w:ascii="Book Antiqua" w:hAnsi="Book Antiqua"/>
          <w:color w:val="000000"/>
          <w:sz w:val="22"/>
          <w:szCs w:val="22"/>
        </w:rPr>
        <w:t>2025.</w:t>
      </w:r>
    </w:p>
    <w:p w14:paraId="697050C8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14:paraId="177790F5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14:paraId="77DBA5DD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14:paraId="32CDBDD5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14:paraId="66453E94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14:paraId="33B9FD52" w14:textId="77777777" w:rsidR="001E73E1" w:rsidRDefault="001E73E1">
      <w:pPr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br w:type="page"/>
      </w:r>
    </w:p>
    <w:p w14:paraId="6292D2B8" w14:textId="77777777" w:rsidR="001E73E1" w:rsidRPr="001436ED" w:rsidRDefault="001E73E1" w:rsidP="001E73E1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436ED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7B84A6C5" w14:textId="77777777" w:rsidR="00FE5515" w:rsidRDefault="00FE5515" w:rsidP="00B477CD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14:paraId="0AE71726" w14:textId="6D550431" w:rsidR="00FE5515" w:rsidRDefault="00FE5515" w:rsidP="001E73E1">
      <w:pPr>
        <w:spacing w:line="276" w:lineRule="auto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Navrhuje sa zrušiť Uznesenie Národnej rady Slovenskej republiky </w:t>
      </w:r>
      <w:r w:rsidRPr="00D86F46">
        <w:rPr>
          <w:rFonts w:ascii="Book Antiqua" w:hAnsi="Book Antiqua"/>
          <w:color w:val="000000"/>
          <w:sz w:val="22"/>
          <w:szCs w:val="22"/>
        </w:rPr>
        <w:t>o odmietnutí sankčnej politiky a obchodných obmedzení voči Ruskej federácii a ochrane ekonomických a energetických záujmov Slovenskej republiky (ČPT 759), ktoré bolo prijaté na 35. schôdzi Národnej rady Slo</w:t>
      </w:r>
      <w:r>
        <w:rPr>
          <w:rFonts w:ascii="Book Antiqua" w:hAnsi="Book Antiqua"/>
          <w:color w:val="000000"/>
          <w:sz w:val="22"/>
          <w:szCs w:val="22"/>
        </w:rPr>
        <w:t>venskej republiky dňa 5.</w:t>
      </w:r>
      <w:r w:rsidR="007B779D">
        <w:rPr>
          <w:rFonts w:ascii="Book Antiqua" w:hAnsi="Book Antiqua"/>
          <w:color w:val="000000"/>
          <w:sz w:val="22"/>
          <w:szCs w:val="22"/>
        </w:rPr>
        <w:t xml:space="preserve"> júna </w:t>
      </w:r>
      <w:r>
        <w:rPr>
          <w:rFonts w:ascii="Book Antiqua" w:hAnsi="Book Antiqua"/>
          <w:color w:val="000000"/>
          <w:sz w:val="22"/>
          <w:szCs w:val="22"/>
        </w:rPr>
        <w:t>2025</w:t>
      </w:r>
      <w:r w:rsidR="007B779D">
        <w:rPr>
          <w:rFonts w:ascii="Book Antiqua" w:hAnsi="Book Antiqua"/>
          <w:color w:val="000000"/>
          <w:sz w:val="22"/>
          <w:szCs w:val="22"/>
        </w:rPr>
        <w:t>.</w:t>
      </w:r>
    </w:p>
    <w:p w14:paraId="43204023" w14:textId="77777777" w:rsidR="00D77118" w:rsidRPr="00D86F46" w:rsidRDefault="00D77118" w:rsidP="00C50FBB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/>
          <w:sz w:val="22"/>
          <w:szCs w:val="22"/>
        </w:rPr>
      </w:pPr>
    </w:p>
    <w:p w14:paraId="1DBA1030" w14:textId="060BC15B" w:rsidR="00D86F46" w:rsidRDefault="00D86F46" w:rsidP="00B477CD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14:paraId="7F92DECF" w14:textId="565F7618" w:rsidR="00D77118" w:rsidRPr="00D86F46" w:rsidRDefault="005E66DC" w:rsidP="00B477CD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D86F46">
        <w:rPr>
          <w:rFonts w:ascii="Book Antiqua" w:hAnsi="Book Antiqua" w:cs="Times New Roman"/>
          <w:sz w:val="22"/>
          <w:szCs w:val="22"/>
        </w:rPr>
        <w:tab/>
        <w:t xml:space="preserve">   </w:t>
      </w:r>
      <w:r w:rsidR="00D77118" w:rsidRPr="00D86F46">
        <w:rPr>
          <w:rFonts w:ascii="Book Antiqua" w:hAnsi="Book Antiqua" w:cs="Times New Roman"/>
          <w:sz w:val="22"/>
          <w:szCs w:val="22"/>
        </w:rPr>
        <w:t xml:space="preserve"> </w:t>
      </w:r>
      <w:r w:rsidR="001718E7" w:rsidRPr="00D86F46">
        <w:rPr>
          <w:rFonts w:ascii="Book Antiqua" w:hAnsi="Book Antiqua" w:cs="Times New Roman"/>
          <w:sz w:val="22"/>
          <w:szCs w:val="22"/>
        </w:rPr>
        <w:tab/>
      </w:r>
    </w:p>
    <w:p w14:paraId="3D1CBF72" w14:textId="77777777" w:rsidR="00D77118" w:rsidRPr="00D86F46" w:rsidRDefault="00D77118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315D49CA" w14:textId="1845B58C" w:rsidR="00562D65" w:rsidRPr="00D86F46" w:rsidRDefault="001718E7" w:rsidP="000D1C53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D86F46">
        <w:rPr>
          <w:rFonts w:ascii="Book Antiqua" w:hAnsi="Book Antiqua" w:cs="Times New Roman"/>
          <w:sz w:val="22"/>
          <w:szCs w:val="22"/>
        </w:rPr>
        <w:tab/>
      </w:r>
    </w:p>
    <w:sectPr w:rsidR="00562D65" w:rsidRPr="00D86F4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CD88" w14:textId="77777777" w:rsidR="000D5BAB" w:rsidRDefault="000D5BAB" w:rsidP="00053756">
      <w:r>
        <w:separator/>
      </w:r>
    </w:p>
  </w:endnote>
  <w:endnote w:type="continuationSeparator" w:id="0">
    <w:p w14:paraId="3CE7ADF1" w14:textId="77777777" w:rsidR="000D5BAB" w:rsidRDefault="000D5BAB" w:rsidP="0005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E7AD" w14:textId="77777777" w:rsidR="000D5BAB" w:rsidRDefault="000D5BAB" w:rsidP="00053756">
      <w:r>
        <w:separator/>
      </w:r>
    </w:p>
  </w:footnote>
  <w:footnote w:type="continuationSeparator" w:id="0">
    <w:p w14:paraId="6E4250EB" w14:textId="77777777" w:rsidR="000D5BAB" w:rsidRDefault="000D5BAB" w:rsidP="0005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F22"/>
    <w:multiLevelType w:val="hybridMultilevel"/>
    <w:tmpl w:val="C4A8FEEE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4D1"/>
    <w:multiLevelType w:val="hybridMultilevel"/>
    <w:tmpl w:val="AA90F69A"/>
    <w:lvl w:ilvl="0" w:tplc="98A695F8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92817">
    <w:abstractNumId w:val="3"/>
  </w:num>
  <w:num w:numId="2" w16cid:durableId="1128817760">
    <w:abstractNumId w:val="4"/>
  </w:num>
  <w:num w:numId="3" w16cid:durableId="1847554678">
    <w:abstractNumId w:val="2"/>
  </w:num>
  <w:num w:numId="4" w16cid:durableId="948009776">
    <w:abstractNumId w:val="0"/>
  </w:num>
  <w:num w:numId="5" w16cid:durableId="4774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65"/>
    <w:rsid w:val="00002962"/>
    <w:rsid w:val="00053756"/>
    <w:rsid w:val="000C75A0"/>
    <w:rsid w:val="000D1C53"/>
    <w:rsid w:val="000D5BAB"/>
    <w:rsid w:val="001134F9"/>
    <w:rsid w:val="00124DD6"/>
    <w:rsid w:val="00132B8B"/>
    <w:rsid w:val="001718E7"/>
    <w:rsid w:val="00171E87"/>
    <w:rsid w:val="00197998"/>
    <w:rsid w:val="001E73E1"/>
    <w:rsid w:val="002D6380"/>
    <w:rsid w:val="00334590"/>
    <w:rsid w:val="003658C3"/>
    <w:rsid w:val="0038401C"/>
    <w:rsid w:val="003C1B0C"/>
    <w:rsid w:val="00441608"/>
    <w:rsid w:val="00456367"/>
    <w:rsid w:val="0054297E"/>
    <w:rsid w:val="00562D65"/>
    <w:rsid w:val="00563E2A"/>
    <w:rsid w:val="00571FAE"/>
    <w:rsid w:val="0058661A"/>
    <w:rsid w:val="005D0C5A"/>
    <w:rsid w:val="005D4FBB"/>
    <w:rsid w:val="005E66DC"/>
    <w:rsid w:val="00623E18"/>
    <w:rsid w:val="006B7A69"/>
    <w:rsid w:val="007823DB"/>
    <w:rsid w:val="007922B5"/>
    <w:rsid w:val="007B779D"/>
    <w:rsid w:val="007C385D"/>
    <w:rsid w:val="007E0929"/>
    <w:rsid w:val="0085609D"/>
    <w:rsid w:val="00860325"/>
    <w:rsid w:val="008D1A79"/>
    <w:rsid w:val="008E50B2"/>
    <w:rsid w:val="008F1CB2"/>
    <w:rsid w:val="00981976"/>
    <w:rsid w:val="00AD4FD1"/>
    <w:rsid w:val="00AE4D7D"/>
    <w:rsid w:val="00B26779"/>
    <w:rsid w:val="00B477CD"/>
    <w:rsid w:val="00C377AD"/>
    <w:rsid w:val="00C50FBB"/>
    <w:rsid w:val="00C703B1"/>
    <w:rsid w:val="00CE7AE3"/>
    <w:rsid w:val="00CF0A32"/>
    <w:rsid w:val="00D0614A"/>
    <w:rsid w:val="00D43E9E"/>
    <w:rsid w:val="00D62F41"/>
    <w:rsid w:val="00D77118"/>
    <w:rsid w:val="00D86F46"/>
    <w:rsid w:val="00E2054A"/>
    <w:rsid w:val="00E37E1C"/>
    <w:rsid w:val="00E60D73"/>
    <w:rsid w:val="00E7763F"/>
    <w:rsid w:val="00E813F5"/>
    <w:rsid w:val="00E85235"/>
    <w:rsid w:val="00F269C9"/>
    <w:rsid w:val="00F41A22"/>
    <w:rsid w:val="00F669DA"/>
    <w:rsid w:val="00FD4B64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543B2F55-C35F-470F-8A94-5C375B54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537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3756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3756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375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53756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756"/>
    <w:rPr>
      <w:rFonts w:ascii="Times New Roman" w:eastAsia="Times New Roman" w:hAnsi="Times New Roman" w:cs="Times New Roman"/>
      <w:b/>
      <w:bCs/>
      <w:kern w:val="36"/>
      <w:sz w:val="48"/>
      <w:szCs w:val="48"/>
      <w:lang w:eastAsia="sk-SK" w:bidi="ar-SA"/>
    </w:rPr>
  </w:style>
  <w:style w:type="character" w:customStyle="1" w:styleId="NzovChar">
    <w:name w:val="Názov Char"/>
    <w:basedOn w:val="Predvolenpsmoodseku"/>
    <w:link w:val="Nzov"/>
    <w:uiPriority w:val="10"/>
    <w:qFormat/>
    <w:locked/>
    <w:rsid w:val="00334590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locked/>
    <w:rsid w:val="00334590"/>
    <w:rPr>
      <w:rFonts w:asciiTheme="majorHAnsi" w:eastAsiaTheme="majorEastAsia" w:hAnsiTheme="majorHAnsi"/>
    </w:rPr>
  </w:style>
  <w:style w:type="table" w:styleId="Mriekatabuky">
    <w:name w:val="Table Grid"/>
    <w:basedOn w:val="Normlnatabuka"/>
    <w:uiPriority w:val="39"/>
    <w:rsid w:val="00334590"/>
    <w:rPr>
      <w:rFonts w:ascii="Times New Roman" w:eastAsia="Times New Roman" w:hAnsi="Times New Roman" w:cs="Times New Roman"/>
      <w:kern w:val="0"/>
      <w:sz w:val="20"/>
      <w:szCs w:val="20"/>
      <w:lang w:eastAsia="sk-SK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703B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3B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7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EEEC-78B0-46E1-8B20-1D02E927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cp:keywords/>
  <dc:description/>
  <cp:lastModifiedBy>Guliš, Ján, Mgr.</cp:lastModifiedBy>
  <cp:revision>13</cp:revision>
  <cp:lastPrinted>2025-06-05T14:39:00Z</cp:lastPrinted>
  <dcterms:created xsi:type="dcterms:W3CDTF">2025-06-05T12:01:00Z</dcterms:created>
  <dcterms:modified xsi:type="dcterms:W3CDTF">2025-06-05T15:58:00Z</dcterms:modified>
  <dc:language>sk-SK</dc:language>
</cp:coreProperties>
</file>