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AC0" w:rsidRDefault="00C20AC0" w:rsidP="00C20AC0">
      <w:pPr>
        <w:rPr>
          <w:rFonts w:ascii="Arial" w:hAnsi="Arial" w:cs="Arial"/>
          <w:b/>
          <w:i/>
        </w:rPr>
      </w:pPr>
      <w:r>
        <w:rPr>
          <w:rFonts w:ascii="Arial" w:hAnsi="Arial" w:cs="Arial"/>
          <w:b/>
          <w:i/>
        </w:rPr>
        <w:t>Výbor Národnej rady Slovenskej republiky</w:t>
      </w:r>
    </w:p>
    <w:p w:rsidR="00C20AC0" w:rsidRDefault="00C20AC0" w:rsidP="00C20AC0">
      <w:pPr>
        <w:rPr>
          <w:rFonts w:ascii="Arial" w:hAnsi="Arial" w:cs="Arial"/>
          <w:b/>
          <w:i/>
        </w:rPr>
      </w:pPr>
      <w:r>
        <w:rPr>
          <w:rFonts w:ascii="Arial" w:hAnsi="Arial" w:cs="Arial"/>
          <w:b/>
          <w:i/>
        </w:rPr>
        <w:t xml:space="preserve">           pre vzdelávanie, vedu, mládež, </w:t>
      </w:r>
    </w:p>
    <w:p w:rsidR="00C20AC0" w:rsidRDefault="00C20AC0" w:rsidP="00C20AC0">
      <w:pPr>
        <w:rPr>
          <w:rFonts w:ascii="Arial" w:hAnsi="Arial" w:cs="Arial"/>
          <w:b/>
          <w:i/>
        </w:rPr>
      </w:pPr>
      <w:r>
        <w:rPr>
          <w:rFonts w:ascii="Arial" w:hAnsi="Arial" w:cs="Arial"/>
          <w:b/>
          <w:i/>
        </w:rPr>
        <w:t xml:space="preserve">                   šport a cestovný ruch</w:t>
      </w:r>
    </w:p>
    <w:p w:rsidR="00C20AC0" w:rsidRDefault="00C20AC0" w:rsidP="00C20AC0">
      <w:pPr>
        <w:rPr>
          <w:rFonts w:ascii="Arial" w:hAnsi="Arial" w:cs="Arial"/>
        </w:rPr>
      </w:pPr>
      <w:r>
        <w:rPr>
          <w:rFonts w:ascii="Arial" w:hAnsi="Arial" w:cs="Arial"/>
        </w:rPr>
        <w:t xml:space="preserve">                            </w:t>
      </w:r>
    </w:p>
    <w:p w:rsidR="00C20AC0" w:rsidRDefault="00C20AC0" w:rsidP="00C20AC0">
      <w:pPr>
        <w:rPr>
          <w:rFonts w:ascii="Arial" w:hAnsi="Arial" w:cs="Arial"/>
        </w:rPr>
      </w:pPr>
    </w:p>
    <w:p w:rsidR="00C20AC0" w:rsidRDefault="00C20AC0" w:rsidP="00C20AC0">
      <w:pPr>
        <w:ind w:left="4248" w:firstLine="708"/>
        <w:rPr>
          <w:rFonts w:ascii="Arial" w:hAnsi="Arial" w:cs="Arial"/>
        </w:rPr>
      </w:pPr>
      <w:r>
        <w:rPr>
          <w:rFonts w:ascii="Arial" w:hAnsi="Arial" w:cs="Arial"/>
        </w:rPr>
        <w:t xml:space="preserve">     24. schôdza výboru</w:t>
      </w:r>
    </w:p>
    <w:p w:rsidR="00C20AC0" w:rsidRDefault="00C20AC0" w:rsidP="00C20AC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Číslo: KNR SR-VVMS-</w:t>
      </w:r>
      <w:r w:rsidR="00CA13E9">
        <w:rPr>
          <w:rFonts w:ascii="Arial" w:hAnsi="Arial" w:cs="Arial"/>
        </w:rPr>
        <w:t>12440</w:t>
      </w:r>
      <w:r>
        <w:rPr>
          <w:rFonts w:ascii="Arial" w:hAnsi="Arial" w:cs="Arial"/>
        </w:rPr>
        <w:t>/2025</w:t>
      </w:r>
    </w:p>
    <w:p w:rsidR="00C20AC0" w:rsidRDefault="00C20AC0" w:rsidP="00C20AC0">
      <w:pPr>
        <w:ind w:left="4248" w:firstLine="708"/>
        <w:rPr>
          <w:rFonts w:ascii="Arial" w:hAnsi="Arial" w:cs="Arial"/>
          <w:sz w:val="28"/>
          <w:szCs w:val="28"/>
        </w:rPr>
      </w:pPr>
    </w:p>
    <w:p w:rsidR="007D463B" w:rsidRDefault="007D463B" w:rsidP="00C20AC0">
      <w:pPr>
        <w:jc w:val="center"/>
        <w:rPr>
          <w:rFonts w:ascii="Arial" w:hAnsi="Arial" w:cs="Arial"/>
          <w:b/>
          <w:sz w:val="28"/>
          <w:szCs w:val="28"/>
        </w:rPr>
      </w:pPr>
    </w:p>
    <w:p w:rsidR="00C20AC0" w:rsidRDefault="00C20AC0" w:rsidP="00C20AC0">
      <w:pPr>
        <w:jc w:val="center"/>
        <w:rPr>
          <w:rFonts w:ascii="Arial" w:hAnsi="Arial" w:cs="Arial"/>
          <w:b/>
          <w:sz w:val="28"/>
          <w:szCs w:val="28"/>
        </w:rPr>
      </w:pPr>
      <w:r>
        <w:rPr>
          <w:rFonts w:ascii="Arial" w:hAnsi="Arial" w:cs="Arial"/>
          <w:b/>
          <w:sz w:val="28"/>
          <w:szCs w:val="28"/>
        </w:rPr>
        <w:t>92</w:t>
      </w:r>
    </w:p>
    <w:p w:rsidR="00C20AC0" w:rsidRDefault="00C20AC0" w:rsidP="00C20AC0">
      <w:pPr>
        <w:jc w:val="center"/>
        <w:rPr>
          <w:rFonts w:ascii="Arial" w:hAnsi="Arial" w:cs="Arial"/>
          <w:b/>
          <w:sz w:val="28"/>
        </w:rPr>
      </w:pPr>
      <w:r>
        <w:rPr>
          <w:rFonts w:ascii="Arial" w:hAnsi="Arial" w:cs="Arial"/>
          <w:b/>
          <w:sz w:val="28"/>
        </w:rPr>
        <w:t>U z n e s e n i e</w:t>
      </w:r>
    </w:p>
    <w:p w:rsidR="00C20AC0" w:rsidRDefault="00C20AC0" w:rsidP="00C20AC0">
      <w:pPr>
        <w:jc w:val="center"/>
        <w:rPr>
          <w:rFonts w:ascii="Arial" w:hAnsi="Arial" w:cs="Arial"/>
          <w:b/>
        </w:rPr>
      </w:pPr>
    </w:p>
    <w:p w:rsidR="00C20AC0" w:rsidRDefault="00C20AC0" w:rsidP="00C20AC0">
      <w:pPr>
        <w:jc w:val="center"/>
        <w:rPr>
          <w:rFonts w:ascii="Arial" w:hAnsi="Arial" w:cs="Arial"/>
          <w:b/>
        </w:rPr>
      </w:pPr>
      <w:r>
        <w:rPr>
          <w:rFonts w:ascii="Arial" w:hAnsi="Arial" w:cs="Arial"/>
          <w:b/>
        </w:rPr>
        <w:t>Výboru Národnej rady Slovenskej republiky</w:t>
      </w:r>
    </w:p>
    <w:p w:rsidR="00C20AC0" w:rsidRDefault="00C20AC0" w:rsidP="00C20AC0">
      <w:pPr>
        <w:jc w:val="center"/>
        <w:rPr>
          <w:rFonts w:ascii="Arial" w:hAnsi="Arial" w:cs="Arial"/>
          <w:b/>
        </w:rPr>
      </w:pPr>
      <w:r>
        <w:rPr>
          <w:rFonts w:ascii="Arial" w:hAnsi="Arial" w:cs="Arial"/>
          <w:b/>
        </w:rPr>
        <w:t>pre vzdelávanie, vedu, mládež, šport a cestovný ruch</w:t>
      </w:r>
    </w:p>
    <w:p w:rsidR="00C20AC0" w:rsidRDefault="00C20AC0" w:rsidP="00C20AC0">
      <w:pPr>
        <w:jc w:val="center"/>
        <w:rPr>
          <w:rFonts w:ascii="Arial" w:hAnsi="Arial" w:cs="Arial"/>
          <w:b/>
        </w:rPr>
      </w:pPr>
    </w:p>
    <w:p w:rsidR="00C20AC0" w:rsidRDefault="00C20AC0" w:rsidP="00C20AC0">
      <w:pPr>
        <w:jc w:val="center"/>
        <w:rPr>
          <w:rFonts w:ascii="Arial" w:hAnsi="Arial" w:cs="Arial"/>
          <w:b/>
        </w:rPr>
      </w:pPr>
      <w:r>
        <w:rPr>
          <w:rFonts w:ascii="Arial" w:hAnsi="Arial" w:cs="Arial"/>
          <w:b/>
        </w:rPr>
        <w:t>z 5. júna 2025</w:t>
      </w:r>
    </w:p>
    <w:p w:rsidR="00C20AC0" w:rsidRDefault="00C20AC0" w:rsidP="00C20AC0">
      <w:pPr>
        <w:jc w:val="center"/>
        <w:rPr>
          <w:rFonts w:ascii="Arial" w:hAnsi="Arial" w:cs="Arial"/>
          <w:b/>
        </w:rPr>
      </w:pPr>
    </w:p>
    <w:p w:rsidR="00C20AC0" w:rsidRPr="003D7DB0" w:rsidRDefault="00C20AC0" w:rsidP="00C20AC0">
      <w:pPr>
        <w:pStyle w:val="Zkladntext"/>
        <w:tabs>
          <w:tab w:val="clear" w:pos="-1985"/>
          <w:tab w:val="clear" w:pos="709"/>
          <w:tab w:val="clear" w:pos="1077"/>
        </w:tabs>
        <w:ind w:firstLine="708"/>
        <w:rPr>
          <w:rFonts w:ascii="Arial" w:hAnsi="Arial" w:cs="Arial"/>
          <w:b/>
          <w:bCs/>
          <w:u w:val="single"/>
        </w:rPr>
      </w:pPr>
      <w:r>
        <w:rPr>
          <w:rFonts w:ascii="Arial" w:hAnsi="Arial" w:cs="Arial"/>
        </w:rPr>
        <w:t>Výbor Národnej rady Slovenskej republiky pre vzdelávanie, vedu, mládež, šport a cestovný ruch</w:t>
      </w:r>
      <w:r>
        <w:rPr>
          <w:rFonts w:ascii="Arial" w:hAnsi="Arial" w:cs="Arial"/>
          <w:b/>
        </w:rPr>
        <w:t xml:space="preserve"> </w:t>
      </w:r>
      <w:r>
        <w:rPr>
          <w:rFonts w:ascii="Arial" w:hAnsi="Arial" w:cs="Arial"/>
          <w:b/>
          <w:bCs/>
          <w:spacing w:val="40"/>
        </w:rPr>
        <w:t>prerokoval</w:t>
      </w:r>
      <w:r>
        <w:rPr>
          <w:rFonts w:ascii="Arial" w:hAnsi="Arial" w:cs="Arial"/>
          <w:b/>
        </w:rPr>
        <w:t xml:space="preserve"> </w:t>
      </w:r>
      <w:r w:rsidRPr="002824E7">
        <w:rPr>
          <w:rFonts w:ascii="Arial" w:hAnsi="Arial" w:cs="Arial"/>
          <w:color w:val="333333"/>
          <w:shd w:val="clear" w:color="auto" w:fill="FFFFFF"/>
        </w:rPr>
        <w:t>vládn</w:t>
      </w:r>
      <w:r>
        <w:rPr>
          <w:rFonts w:ascii="Arial" w:hAnsi="Arial" w:cs="Arial"/>
          <w:color w:val="333333"/>
          <w:shd w:val="clear" w:color="auto" w:fill="FFFFFF"/>
        </w:rPr>
        <w:t xml:space="preserve">y </w:t>
      </w:r>
      <w:r w:rsidRPr="002824E7">
        <w:rPr>
          <w:rFonts w:ascii="Arial" w:hAnsi="Arial" w:cs="Arial"/>
          <w:color w:val="333333"/>
          <w:shd w:val="clear" w:color="auto" w:fill="FFFFFF"/>
        </w:rPr>
        <w:t>návrh zákona, ktorým sa mení a dopĺňa zákon č. 245/2008 Z. z. o výchove a vzdelávaní (školský zákon) a o zmene a doplnení niektorých zákonov v znení neskorších predpisov</w:t>
      </w:r>
      <w:r>
        <w:rPr>
          <w:rFonts w:ascii="Arial" w:hAnsi="Arial" w:cs="Arial"/>
          <w:color w:val="333333"/>
          <w:shd w:val="clear" w:color="auto" w:fill="FFFFFF"/>
        </w:rPr>
        <w:t xml:space="preserve"> </w:t>
      </w:r>
      <w:r w:rsidRPr="002824E7">
        <w:rPr>
          <w:rFonts w:ascii="Arial" w:hAnsi="Arial" w:cs="Arial"/>
          <w:b/>
          <w:color w:val="333333"/>
          <w:shd w:val="clear" w:color="auto" w:fill="FFFFFF"/>
        </w:rPr>
        <w:t>(tlač</w:t>
      </w:r>
      <w:r>
        <w:rPr>
          <w:rFonts w:ascii="Arial" w:hAnsi="Arial" w:cs="Arial"/>
          <w:b/>
          <w:color w:val="333333"/>
          <w:shd w:val="clear" w:color="auto" w:fill="FFFFFF"/>
        </w:rPr>
        <w:t xml:space="preserve"> 812</w:t>
      </w:r>
      <w:r w:rsidRPr="002824E7">
        <w:rPr>
          <w:rFonts w:ascii="Arial" w:hAnsi="Arial" w:cs="Arial"/>
          <w:b/>
          <w:color w:val="333333"/>
          <w:shd w:val="clear" w:color="auto" w:fill="FFFFFF"/>
        </w:rPr>
        <w:t>)</w:t>
      </w:r>
      <w:r>
        <w:rPr>
          <w:rFonts w:ascii="Arial" w:hAnsi="Arial" w:cs="Arial"/>
          <w:b/>
          <w:color w:val="333333"/>
          <w:shd w:val="clear" w:color="auto" w:fill="FFFFFF"/>
        </w:rPr>
        <w:t xml:space="preserve"> – druhé čítanie </w:t>
      </w:r>
      <w:r>
        <w:rPr>
          <w:rFonts w:ascii="Arial" w:hAnsi="Arial" w:cs="Arial"/>
        </w:rPr>
        <w:t>a</w:t>
      </w:r>
    </w:p>
    <w:p w:rsidR="00C20AC0" w:rsidRDefault="00C20AC0" w:rsidP="00C20AC0">
      <w:pPr>
        <w:ind w:firstLine="708"/>
        <w:rPr>
          <w:rFonts w:ascii="Arial" w:hAnsi="Arial" w:cs="Arial"/>
          <w:bCs/>
        </w:rPr>
      </w:pPr>
    </w:p>
    <w:p w:rsidR="00C20AC0" w:rsidRDefault="00C20AC0" w:rsidP="00C20AC0">
      <w:pPr>
        <w:pStyle w:val="Nadpis3"/>
        <w:numPr>
          <w:ilvl w:val="0"/>
          <w:numId w:val="1"/>
        </w:numPr>
        <w:spacing w:before="0"/>
        <w:rPr>
          <w:rFonts w:ascii="Arial" w:hAnsi="Arial" w:cs="Arial"/>
          <w:b/>
          <w:color w:val="auto"/>
          <w:spacing w:val="60"/>
        </w:rPr>
      </w:pPr>
      <w:r>
        <w:rPr>
          <w:rFonts w:ascii="Arial" w:hAnsi="Arial" w:cs="Arial"/>
          <w:b/>
          <w:color w:val="auto"/>
          <w:spacing w:val="60"/>
        </w:rPr>
        <w:t xml:space="preserve">súhlasí </w:t>
      </w:r>
    </w:p>
    <w:p w:rsidR="00C20AC0" w:rsidRDefault="00C20AC0" w:rsidP="00C20AC0"/>
    <w:p w:rsidR="00C20AC0" w:rsidRDefault="00C20AC0" w:rsidP="00C20AC0">
      <w:pPr>
        <w:pStyle w:val="Zkladntext"/>
        <w:tabs>
          <w:tab w:val="clear" w:pos="-1985"/>
          <w:tab w:val="clear" w:pos="709"/>
          <w:tab w:val="clear" w:pos="1077"/>
        </w:tabs>
        <w:ind w:left="1105"/>
        <w:rPr>
          <w:rFonts w:ascii="Arial" w:hAnsi="Arial" w:cs="Arial"/>
          <w:b/>
          <w:szCs w:val="22"/>
        </w:rPr>
      </w:pPr>
      <w:r>
        <w:rPr>
          <w:rFonts w:ascii="Arial" w:hAnsi="Arial" w:cs="Arial"/>
        </w:rPr>
        <w:t>s </w:t>
      </w:r>
      <w:r w:rsidRPr="002824E7">
        <w:rPr>
          <w:rFonts w:ascii="Arial" w:hAnsi="Arial" w:cs="Arial"/>
          <w:color w:val="333333"/>
          <w:shd w:val="clear" w:color="auto" w:fill="FFFFFF"/>
        </w:rPr>
        <w:t>vládn</w:t>
      </w:r>
      <w:r>
        <w:rPr>
          <w:rFonts w:ascii="Arial" w:hAnsi="Arial" w:cs="Arial"/>
          <w:color w:val="333333"/>
          <w:shd w:val="clear" w:color="auto" w:fill="FFFFFF"/>
        </w:rPr>
        <w:t>y</w:t>
      </w:r>
      <w:r w:rsidRPr="002824E7">
        <w:rPr>
          <w:rFonts w:ascii="Arial" w:hAnsi="Arial" w:cs="Arial"/>
          <w:color w:val="333333"/>
          <w:shd w:val="clear" w:color="auto" w:fill="FFFFFF"/>
        </w:rPr>
        <w:t>m návrh</w:t>
      </w:r>
      <w:r>
        <w:rPr>
          <w:rFonts w:ascii="Arial" w:hAnsi="Arial" w:cs="Arial"/>
          <w:color w:val="333333"/>
          <w:shd w:val="clear" w:color="auto" w:fill="FFFFFF"/>
        </w:rPr>
        <w:t>om</w:t>
      </w:r>
      <w:r w:rsidRPr="002824E7">
        <w:rPr>
          <w:rFonts w:ascii="Arial" w:hAnsi="Arial" w:cs="Arial"/>
          <w:color w:val="333333"/>
          <w:shd w:val="clear" w:color="auto" w:fill="FFFFFF"/>
        </w:rPr>
        <w:t xml:space="preserve"> zákona, ktorým sa mení a dopĺňa zákon č. 245/2008 Z. z. o výchove a vzdelávaní (školský zákon) a o zmene a doplnení niektorých zákonov v znení neskorších predpisov</w:t>
      </w:r>
      <w:r>
        <w:rPr>
          <w:rFonts w:ascii="Arial" w:hAnsi="Arial" w:cs="Arial"/>
          <w:color w:val="333333"/>
          <w:shd w:val="clear" w:color="auto" w:fill="FFFFFF"/>
        </w:rPr>
        <w:t xml:space="preserve"> </w:t>
      </w:r>
      <w:r w:rsidRPr="002824E7">
        <w:rPr>
          <w:rFonts w:ascii="Arial" w:hAnsi="Arial" w:cs="Arial"/>
          <w:b/>
          <w:color w:val="333333"/>
          <w:shd w:val="clear" w:color="auto" w:fill="FFFFFF"/>
        </w:rPr>
        <w:t>(tlač</w:t>
      </w:r>
      <w:r>
        <w:rPr>
          <w:rFonts w:ascii="Arial" w:hAnsi="Arial" w:cs="Arial"/>
          <w:b/>
          <w:color w:val="333333"/>
          <w:shd w:val="clear" w:color="auto" w:fill="FFFFFF"/>
        </w:rPr>
        <w:t xml:space="preserve"> 812</w:t>
      </w:r>
      <w:r w:rsidRPr="002824E7">
        <w:rPr>
          <w:rFonts w:ascii="Arial" w:hAnsi="Arial" w:cs="Arial"/>
          <w:b/>
          <w:color w:val="333333"/>
          <w:shd w:val="clear" w:color="auto" w:fill="FFFFFF"/>
        </w:rPr>
        <w:t>)</w:t>
      </w:r>
      <w:r w:rsidRPr="00BE28D0">
        <w:rPr>
          <w:rFonts w:ascii="Arial" w:hAnsi="Arial" w:cs="Arial"/>
          <w:b/>
          <w:szCs w:val="22"/>
        </w:rPr>
        <w:t>;</w:t>
      </w:r>
    </w:p>
    <w:p w:rsidR="00C20AC0" w:rsidRPr="00BE28D0" w:rsidRDefault="00C20AC0" w:rsidP="00C20AC0">
      <w:pPr>
        <w:pStyle w:val="Zkladntext"/>
        <w:tabs>
          <w:tab w:val="clear" w:pos="-1985"/>
          <w:tab w:val="clear" w:pos="709"/>
          <w:tab w:val="clear" w:pos="1077"/>
        </w:tabs>
        <w:ind w:left="1105"/>
        <w:rPr>
          <w:rFonts w:ascii="Arial" w:hAnsi="Arial" w:cs="Arial"/>
          <w:b/>
          <w:bCs/>
          <w:u w:val="single"/>
        </w:rPr>
      </w:pPr>
    </w:p>
    <w:p w:rsidR="00C20AC0" w:rsidRDefault="00C20AC0" w:rsidP="00C20AC0">
      <w:pPr>
        <w:pStyle w:val="Nadpis3"/>
        <w:numPr>
          <w:ilvl w:val="0"/>
          <w:numId w:val="1"/>
        </w:numPr>
        <w:spacing w:before="0"/>
        <w:rPr>
          <w:rFonts w:ascii="Arial" w:hAnsi="Arial" w:cs="Arial"/>
          <w:b/>
          <w:color w:val="auto"/>
        </w:rPr>
      </w:pPr>
      <w:r>
        <w:rPr>
          <w:rFonts w:ascii="Arial" w:hAnsi="Arial" w:cs="Arial"/>
          <w:b/>
          <w:color w:val="auto"/>
          <w:spacing w:val="60"/>
        </w:rPr>
        <w:t>odporúča</w:t>
      </w:r>
      <w:r>
        <w:rPr>
          <w:rFonts w:ascii="Arial" w:hAnsi="Arial" w:cs="Arial"/>
          <w:b/>
          <w:color w:val="auto"/>
        </w:rPr>
        <w:t xml:space="preserve"> Národnej  rade  Slovenskej  republiky</w:t>
      </w:r>
    </w:p>
    <w:p w:rsidR="00C20AC0" w:rsidRDefault="00C20AC0" w:rsidP="00C20AC0"/>
    <w:p w:rsidR="00C20AC0" w:rsidRPr="00C20AC0" w:rsidRDefault="00C20AC0" w:rsidP="00C20AC0">
      <w:pPr>
        <w:pStyle w:val="Odsekzoznamu"/>
        <w:spacing w:after="0" w:line="240" w:lineRule="auto"/>
        <w:ind w:left="1105"/>
        <w:rPr>
          <w:rFonts w:ascii="Arial" w:hAnsi="Arial" w:cs="Arial"/>
          <w:szCs w:val="22"/>
        </w:rPr>
      </w:pPr>
      <w:r w:rsidRPr="002824E7">
        <w:rPr>
          <w:rFonts w:ascii="Arial" w:hAnsi="Arial" w:cs="Arial"/>
          <w:color w:val="333333"/>
          <w:shd w:val="clear" w:color="auto" w:fill="FFFFFF"/>
        </w:rPr>
        <w:t>vládn</w:t>
      </w:r>
      <w:r>
        <w:rPr>
          <w:rFonts w:ascii="Arial" w:hAnsi="Arial" w:cs="Arial"/>
          <w:color w:val="333333"/>
          <w:shd w:val="clear" w:color="auto" w:fill="FFFFFF"/>
        </w:rPr>
        <w:t>y</w:t>
      </w:r>
      <w:r w:rsidRPr="002824E7">
        <w:rPr>
          <w:rFonts w:ascii="Arial" w:hAnsi="Arial" w:cs="Arial"/>
          <w:color w:val="333333"/>
          <w:shd w:val="clear" w:color="auto" w:fill="FFFFFF"/>
        </w:rPr>
        <w:t xml:space="preserve"> návrh zákona, ktorým sa mení a dopĺňa zákon č. 245/2008 Z. z. o výchove a vzdelávaní (školský zákon) a o zmene a doplnení niektorých zákonov v znení neskorších predpisov</w:t>
      </w:r>
      <w:r>
        <w:rPr>
          <w:rFonts w:ascii="Arial" w:hAnsi="Arial" w:cs="Arial"/>
          <w:color w:val="333333"/>
          <w:shd w:val="clear" w:color="auto" w:fill="FFFFFF"/>
        </w:rPr>
        <w:t xml:space="preserve"> </w:t>
      </w:r>
      <w:r w:rsidRPr="002824E7">
        <w:rPr>
          <w:rFonts w:ascii="Arial" w:hAnsi="Arial" w:cs="Arial"/>
          <w:b/>
          <w:color w:val="333333"/>
          <w:shd w:val="clear" w:color="auto" w:fill="FFFFFF"/>
        </w:rPr>
        <w:t>(tlač</w:t>
      </w:r>
      <w:r>
        <w:rPr>
          <w:rFonts w:ascii="Arial" w:hAnsi="Arial" w:cs="Arial"/>
          <w:b/>
          <w:color w:val="333333"/>
          <w:shd w:val="clear" w:color="auto" w:fill="FFFFFF"/>
        </w:rPr>
        <w:t xml:space="preserve"> 812</w:t>
      </w:r>
      <w:r w:rsidRPr="002824E7">
        <w:rPr>
          <w:rFonts w:ascii="Arial" w:hAnsi="Arial" w:cs="Arial"/>
          <w:b/>
          <w:color w:val="333333"/>
          <w:shd w:val="clear" w:color="auto" w:fill="FFFFFF"/>
        </w:rPr>
        <w:t>)</w:t>
      </w:r>
      <w:r>
        <w:rPr>
          <w:rFonts w:ascii="Arial" w:hAnsi="Arial" w:cs="Arial"/>
          <w:b/>
          <w:color w:val="333333"/>
          <w:shd w:val="clear" w:color="auto" w:fill="FFFFFF"/>
        </w:rPr>
        <w:t xml:space="preserve"> </w:t>
      </w:r>
      <w:r>
        <w:rPr>
          <w:rFonts w:ascii="Arial" w:hAnsi="Arial" w:cs="Arial"/>
          <w:b/>
          <w:spacing w:val="40"/>
        </w:rPr>
        <w:t>schváliť</w:t>
      </w:r>
      <w:r w:rsidR="003C23FC">
        <w:rPr>
          <w:rFonts w:ascii="Arial" w:hAnsi="Arial" w:cs="Arial"/>
          <w:b/>
          <w:spacing w:val="40"/>
        </w:rPr>
        <w:t xml:space="preserve"> </w:t>
      </w:r>
      <w:r w:rsidRPr="001463C1">
        <w:rPr>
          <w:rFonts w:ascii="Arial" w:hAnsi="Arial" w:cs="Arial"/>
          <w:spacing w:val="40"/>
        </w:rPr>
        <w:t>(</w:t>
      </w:r>
      <w:r w:rsidRPr="001463C1">
        <w:rPr>
          <w:rFonts w:ascii="Arial" w:hAnsi="Arial" w:cs="Arial"/>
        </w:rPr>
        <w:t>s pozmeňujúcim</w:t>
      </w:r>
      <w:r w:rsidR="00231C20">
        <w:rPr>
          <w:rFonts w:ascii="Arial" w:hAnsi="Arial" w:cs="Arial"/>
        </w:rPr>
        <w:t>i</w:t>
      </w:r>
      <w:r w:rsidRPr="001463C1">
        <w:rPr>
          <w:rFonts w:ascii="Arial" w:hAnsi="Arial" w:cs="Arial"/>
        </w:rPr>
        <w:t xml:space="preserve"> a doplňujúcim</w:t>
      </w:r>
      <w:r w:rsidR="00231C20">
        <w:rPr>
          <w:rFonts w:ascii="Arial" w:hAnsi="Arial" w:cs="Arial"/>
        </w:rPr>
        <w:t>i</w:t>
      </w:r>
      <w:r w:rsidRPr="001463C1">
        <w:rPr>
          <w:rFonts w:ascii="Arial" w:hAnsi="Arial" w:cs="Arial"/>
        </w:rPr>
        <w:t xml:space="preserve"> návrh</w:t>
      </w:r>
      <w:r w:rsidR="00231C20">
        <w:rPr>
          <w:rFonts w:ascii="Arial" w:hAnsi="Arial" w:cs="Arial"/>
        </w:rPr>
        <w:t>mi</w:t>
      </w:r>
      <w:r w:rsidRPr="001463C1">
        <w:rPr>
          <w:rFonts w:ascii="Arial" w:hAnsi="Arial" w:cs="Arial"/>
        </w:rPr>
        <w:t>, ktor</w:t>
      </w:r>
      <w:r w:rsidR="00231C20">
        <w:rPr>
          <w:rFonts w:ascii="Arial" w:hAnsi="Arial" w:cs="Arial"/>
        </w:rPr>
        <w:t>é</w:t>
      </w:r>
      <w:r w:rsidRPr="001463C1">
        <w:rPr>
          <w:rFonts w:ascii="Arial" w:hAnsi="Arial" w:cs="Arial"/>
        </w:rPr>
        <w:t xml:space="preserve"> </w:t>
      </w:r>
      <w:r w:rsidR="00231C20">
        <w:rPr>
          <w:rFonts w:ascii="Arial" w:hAnsi="Arial" w:cs="Arial"/>
        </w:rPr>
        <w:t>sú</w:t>
      </w:r>
      <w:r w:rsidRPr="001463C1">
        <w:rPr>
          <w:rFonts w:ascii="Arial" w:hAnsi="Arial" w:cs="Arial"/>
        </w:rPr>
        <w:t xml:space="preserve"> uveden</w:t>
      </w:r>
      <w:r w:rsidR="00231C20">
        <w:rPr>
          <w:rFonts w:ascii="Arial" w:hAnsi="Arial" w:cs="Arial"/>
        </w:rPr>
        <w:t>é</w:t>
      </w:r>
      <w:r w:rsidRPr="001463C1">
        <w:rPr>
          <w:rFonts w:ascii="Arial" w:hAnsi="Arial" w:cs="Arial"/>
        </w:rPr>
        <w:t xml:space="preserve"> v prílohe tohto uznesenia);</w:t>
      </w:r>
    </w:p>
    <w:p w:rsidR="00C20AC0" w:rsidRPr="00BE28D0" w:rsidRDefault="00C20AC0" w:rsidP="00C20AC0">
      <w:pPr>
        <w:rPr>
          <w:rFonts w:ascii="Arial" w:hAnsi="Arial" w:cs="Arial"/>
        </w:rPr>
      </w:pPr>
    </w:p>
    <w:p w:rsidR="00C20AC0" w:rsidRDefault="00C20AC0" w:rsidP="00C20AC0">
      <w:pPr>
        <w:pStyle w:val="Nadpis3"/>
        <w:numPr>
          <w:ilvl w:val="0"/>
          <w:numId w:val="1"/>
        </w:numPr>
        <w:spacing w:before="0"/>
        <w:rPr>
          <w:rFonts w:ascii="Arial" w:hAnsi="Arial" w:cs="Arial"/>
          <w:b/>
          <w:color w:val="auto"/>
        </w:rPr>
      </w:pPr>
      <w:r>
        <w:rPr>
          <w:rFonts w:ascii="Arial" w:hAnsi="Arial" w:cs="Arial"/>
          <w:b/>
          <w:color w:val="auto"/>
          <w:spacing w:val="40"/>
        </w:rPr>
        <w:t xml:space="preserve">ukladá </w:t>
      </w:r>
      <w:r>
        <w:rPr>
          <w:rFonts w:ascii="Arial" w:hAnsi="Arial" w:cs="Arial"/>
          <w:b/>
          <w:color w:val="auto"/>
        </w:rPr>
        <w:t>predsedníčke výboru</w:t>
      </w:r>
    </w:p>
    <w:p w:rsidR="00C20AC0" w:rsidRDefault="00C20AC0" w:rsidP="00C20AC0">
      <w:pPr>
        <w:pStyle w:val="Zkladntext"/>
        <w:tabs>
          <w:tab w:val="clear" w:pos="709"/>
          <w:tab w:val="left" w:pos="426"/>
        </w:tabs>
        <w:ind w:left="1077"/>
        <w:rPr>
          <w:rFonts w:ascii="Arial" w:hAnsi="Arial" w:cs="Arial"/>
        </w:rPr>
      </w:pPr>
    </w:p>
    <w:p w:rsidR="00C20AC0" w:rsidRDefault="00C20AC0" w:rsidP="00C20AC0">
      <w:pPr>
        <w:pStyle w:val="Zkladntext"/>
        <w:tabs>
          <w:tab w:val="clear" w:pos="709"/>
          <w:tab w:val="left" w:pos="426"/>
        </w:tabs>
        <w:ind w:left="1077"/>
        <w:rPr>
          <w:rFonts w:ascii="Arial" w:hAnsi="Arial" w:cs="Arial"/>
        </w:rPr>
      </w:pPr>
      <w:r>
        <w:rPr>
          <w:rFonts w:ascii="Arial" w:hAnsi="Arial" w:cs="Arial"/>
        </w:rPr>
        <w:t>zapracovať stanovisko výboru do spoločnej správy výborov o výsl</w:t>
      </w:r>
      <w:r w:rsidR="00DC6DB2">
        <w:rPr>
          <w:rFonts w:ascii="Arial" w:hAnsi="Arial" w:cs="Arial"/>
        </w:rPr>
        <w:t>edku prerokovania návrhu zákona a predložila ju na schválenie gestorskému výboru.</w:t>
      </w:r>
    </w:p>
    <w:p w:rsidR="00C20AC0" w:rsidRDefault="00C20AC0" w:rsidP="00C20AC0">
      <w:pPr>
        <w:rPr>
          <w:rFonts w:ascii="Arial" w:hAnsi="Arial" w:cs="Arial"/>
        </w:rPr>
      </w:pPr>
    </w:p>
    <w:p w:rsidR="00C20AC0" w:rsidRDefault="00C20AC0" w:rsidP="00C20AC0">
      <w:pPr>
        <w:pStyle w:val="Zkladntext"/>
        <w:tabs>
          <w:tab w:val="clear" w:pos="709"/>
          <w:tab w:val="left" w:pos="426"/>
        </w:tabs>
        <w:ind w:left="1077"/>
        <w:rPr>
          <w:rFonts w:ascii="Arial" w:hAnsi="Arial" w:cs="Arial"/>
        </w:rPr>
      </w:pPr>
    </w:p>
    <w:p w:rsidR="00C20AC0" w:rsidRDefault="00C20AC0" w:rsidP="00C20AC0"/>
    <w:p w:rsidR="007D463B" w:rsidRDefault="007D463B" w:rsidP="007D463B"/>
    <w:p w:rsidR="007D463B" w:rsidRDefault="007D463B" w:rsidP="007D463B">
      <w:pPr>
        <w:rPr>
          <w:rFonts w:ascii="Arial" w:hAnsi="Arial" w:cs="Arial"/>
        </w:rPr>
      </w:pPr>
      <w:r>
        <w:rPr>
          <w:rFonts w:ascii="Arial" w:hAnsi="Arial" w:cs="Arial"/>
        </w:rPr>
        <w:t xml:space="preserve">           Augustín  </w:t>
      </w:r>
      <w:proofErr w:type="spellStart"/>
      <w:r>
        <w:rPr>
          <w:rFonts w:ascii="Arial" w:hAnsi="Arial" w:cs="Arial"/>
          <w:b/>
          <w:spacing w:val="40"/>
        </w:rPr>
        <w:t>Hambálek</w:t>
      </w:r>
      <w:proofErr w:type="spellEnd"/>
      <w:r>
        <w:rPr>
          <w:rFonts w:ascii="Arial" w:hAnsi="Arial" w:cs="Arial"/>
          <w:b/>
          <w:spacing w:val="40"/>
        </w:rPr>
        <w:t xml:space="preserve"> </w:t>
      </w:r>
      <w:r>
        <w:rPr>
          <w:rFonts w:ascii="Arial" w:hAnsi="Arial" w:cs="Arial"/>
        </w:rPr>
        <w:t>v. r.</w:t>
      </w:r>
      <w:r>
        <w:rPr>
          <w:rFonts w:ascii="Arial" w:hAnsi="Arial" w:cs="Arial"/>
        </w:rPr>
        <w:tab/>
      </w:r>
      <w:r>
        <w:rPr>
          <w:rFonts w:ascii="Arial" w:hAnsi="Arial" w:cs="Arial"/>
          <w:b/>
          <w:spacing w:val="40"/>
        </w:rPr>
        <w:tab/>
      </w:r>
      <w:r>
        <w:rPr>
          <w:rFonts w:ascii="Arial" w:hAnsi="Arial" w:cs="Arial"/>
          <w:b/>
          <w:spacing w:val="40"/>
        </w:rPr>
        <w:tab/>
        <w:t xml:space="preserve">    </w:t>
      </w:r>
      <w:r>
        <w:rPr>
          <w:rFonts w:ascii="Arial" w:hAnsi="Arial" w:cs="Arial"/>
        </w:rPr>
        <w:t xml:space="preserve">Paula </w:t>
      </w:r>
      <w:r>
        <w:rPr>
          <w:rFonts w:ascii="Arial" w:hAnsi="Arial" w:cs="Arial"/>
          <w:b/>
          <w:spacing w:val="40"/>
        </w:rPr>
        <w:t>Puškárová</w:t>
      </w:r>
      <w:r>
        <w:rPr>
          <w:rFonts w:ascii="Arial" w:hAnsi="Arial" w:cs="Arial"/>
        </w:rPr>
        <w:t xml:space="preserve">    v. r.                       </w:t>
      </w:r>
    </w:p>
    <w:p w:rsidR="007D463B" w:rsidRDefault="007D463B" w:rsidP="007D463B">
      <w:r>
        <w:rPr>
          <w:rFonts w:ascii="Arial" w:hAnsi="Arial" w:cs="Arial"/>
        </w:rPr>
        <w:t xml:space="preserve">             overovateľ výboru</w:t>
      </w:r>
      <w:r>
        <w:rPr>
          <w:rFonts w:ascii="Arial" w:hAnsi="Arial" w:cs="Arial"/>
        </w:rPr>
        <w:tab/>
      </w:r>
      <w:r>
        <w:rPr>
          <w:rFonts w:ascii="Arial" w:hAnsi="Arial" w:cs="Arial"/>
        </w:rPr>
        <w:tab/>
      </w:r>
      <w:r>
        <w:rPr>
          <w:rFonts w:ascii="Arial" w:hAnsi="Arial" w:cs="Arial"/>
        </w:rPr>
        <w:tab/>
      </w:r>
      <w:r>
        <w:rPr>
          <w:rFonts w:ascii="Arial" w:hAnsi="Arial" w:cs="Arial"/>
        </w:rPr>
        <w:tab/>
        <w:t xml:space="preserve">                     predsedníčka výboru</w:t>
      </w:r>
    </w:p>
    <w:p w:rsidR="007D463B" w:rsidRDefault="007D463B" w:rsidP="007D463B"/>
    <w:p w:rsidR="00C20AC0" w:rsidRDefault="00C20AC0" w:rsidP="00C20AC0"/>
    <w:p w:rsidR="00C20AC0" w:rsidRDefault="00C20AC0" w:rsidP="00DC6DB2">
      <w:pPr>
        <w:pStyle w:val="Zkladntext"/>
        <w:tabs>
          <w:tab w:val="clear" w:pos="709"/>
          <w:tab w:val="left" w:pos="426"/>
        </w:tabs>
        <w:rPr>
          <w:rFonts w:ascii="Arial" w:hAnsi="Arial" w:cs="Arial"/>
        </w:rPr>
      </w:pPr>
    </w:p>
    <w:p w:rsidR="005348DB" w:rsidRPr="005348DB" w:rsidRDefault="005348DB" w:rsidP="005348DB">
      <w:pPr>
        <w:jc w:val="right"/>
        <w:rPr>
          <w:rFonts w:ascii="Arial" w:hAnsi="Arial" w:cs="Arial"/>
          <w:b/>
        </w:rPr>
      </w:pPr>
      <w:r w:rsidRPr="005348DB">
        <w:rPr>
          <w:rFonts w:ascii="Arial" w:hAnsi="Arial" w:cs="Arial"/>
          <w:b/>
        </w:rPr>
        <w:lastRenderedPageBreak/>
        <w:t>Príloha k uzneseniu č. 92</w:t>
      </w:r>
    </w:p>
    <w:p w:rsidR="005348DB" w:rsidRPr="005348DB" w:rsidRDefault="005348DB" w:rsidP="005348DB">
      <w:pPr>
        <w:jc w:val="center"/>
        <w:rPr>
          <w:rFonts w:ascii="Arial" w:hAnsi="Arial" w:cs="Arial"/>
          <w:b/>
        </w:rPr>
      </w:pPr>
    </w:p>
    <w:p w:rsidR="005348DB" w:rsidRDefault="005348DB" w:rsidP="005348DB">
      <w:pPr>
        <w:jc w:val="center"/>
        <w:rPr>
          <w:rFonts w:ascii="Arial" w:hAnsi="Arial" w:cs="Arial"/>
          <w:b/>
        </w:rPr>
      </w:pPr>
    </w:p>
    <w:p w:rsidR="005348DB" w:rsidRPr="005348DB" w:rsidRDefault="005348DB" w:rsidP="005348DB">
      <w:pPr>
        <w:jc w:val="center"/>
        <w:rPr>
          <w:rFonts w:ascii="Arial" w:hAnsi="Arial" w:cs="Arial"/>
          <w:b/>
        </w:rPr>
      </w:pPr>
      <w:r w:rsidRPr="005348DB">
        <w:rPr>
          <w:rFonts w:ascii="Arial" w:hAnsi="Arial" w:cs="Arial"/>
          <w:b/>
        </w:rPr>
        <w:t>Pozmeňujúc</w:t>
      </w:r>
      <w:r w:rsidR="00E75AA2">
        <w:rPr>
          <w:rFonts w:ascii="Arial" w:hAnsi="Arial" w:cs="Arial"/>
          <w:b/>
        </w:rPr>
        <w:t>e</w:t>
      </w:r>
      <w:r>
        <w:rPr>
          <w:rFonts w:ascii="Arial" w:hAnsi="Arial" w:cs="Arial"/>
          <w:b/>
        </w:rPr>
        <w:t xml:space="preserve"> a doplňujúc</w:t>
      </w:r>
      <w:r w:rsidR="00E75AA2">
        <w:rPr>
          <w:rFonts w:ascii="Arial" w:hAnsi="Arial" w:cs="Arial"/>
          <w:b/>
        </w:rPr>
        <w:t>e</w:t>
      </w:r>
      <w:r w:rsidRPr="005348DB">
        <w:rPr>
          <w:rFonts w:ascii="Arial" w:hAnsi="Arial" w:cs="Arial"/>
          <w:b/>
        </w:rPr>
        <w:t xml:space="preserve"> návrh</w:t>
      </w:r>
      <w:r w:rsidR="00E75AA2">
        <w:rPr>
          <w:rFonts w:ascii="Arial" w:hAnsi="Arial" w:cs="Arial"/>
          <w:b/>
        </w:rPr>
        <w:t>y</w:t>
      </w:r>
      <w:r w:rsidRPr="005348DB">
        <w:rPr>
          <w:rFonts w:ascii="Arial" w:hAnsi="Arial" w:cs="Arial"/>
          <w:b/>
        </w:rPr>
        <w:t xml:space="preserve"> </w:t>
      </w:r>
    </w:p>
    <w:p w:rsidR="005348DB" w:rsidRPr="005348DB" w:rsidRDefault="005348DB" w:rsidP="005348DB">
      <w:pPr>
        <w:jc w:val="center"/>
        <w:rPr>
          <w:rFonts w:ascii="Arial" w:hAnsi="Arial" w:cs="Arial"/>
          <w:b/>
        </w:rPr>
      </w:pPr>
    </w:p>
    <w:p w:rsidR="005348DB" w:rsidRPr="005348DB" w:rsidRDefault="005348DB" w:rsidP="005348DB">
      <w:pPr>
        <w:jc w:val="center"/>
        <w:rPr>
          <w:rFonts w:ascii="Arial" w:hAnsi="Arial" w:cs="Arial"/>
          <w:b/>
        </w:rPr>
      </w:pPr>
    </w:p>
    <w:p w:rsidR="005348DB" w:rsidRPr="005348DB" w:rsidRDefault="005348DB" w:rsidP="005348DB">
      <w:pPr>
        <w:pStyle w:val="Normlnywebov"/>
        <w:spacing w:before="0" w:beforeAutospacing="0" w:after="0" w:afterAutospacing="0" w:line="276" w:lineRule="auto"/>
        <w:jc w:val="both"/>
        <w:rPr>
          <w:rFonts w:ascii="Arial" w:hAnsi="Arial" w:cs="Arial"/>
          <w:b/>
        </w:rPr>
      </w:pPr>
      <w:r w:rsidRPr="005348DB">
        <w:rPr>
          <w:rFonts w:ascii="Arial" w:hAnsi="Arial" w:cs="Arial"/>
          <w:b/>
        </w:rPr>
        <w:t xml:space="preserve">k vládnemu návrhu zákona, ktorým sa mení a dopĺňa </w:t>
      </w:r>
      <w:r w:rsidRPr="005348DB">
        <w:rPr>
          <w:rFonts w:ascii="Arial" w:hAnsi="Arial" w:cs="Arial"/>
          <w:b/>
          <w:bCs/>
        </w:rPr>
        <w:t xml:space="preserve">zákon č. 245/2008 Z. z. o výchove a vzdelávaní (školský zákon) a o zmene a doplnení niektorých zákonov v znení neskorších predpisov </w:t>
      </w:r>
      <w:r w:rsidRPr="005348DB">
        <w:rPr>
          <w:rFonts w:ascii="Arial" w:hAnsi="Arial" w:cs="Arial"/>
          <w:b/>
        </w:rPr>
        <w:t>(tlač 812)</w:t>
      </w:r>
      <w:r>
        <w:rPr>
          <w:rFonts w:ascii="Arial" w:hAnsi="Arial" w:cs="Arial"/>
        </w:rPr>
        <w:t xml:space="preserve"> </w:t>
      </w:r>
      <w:r w:rsidRPr="005348DB">
        <w:rPr>
          <w:rFonts w:ascii="Arial" w:hAnsi="Arial" w:cs="Arial"/>
          <w:b/>
        </w:rPr>
        <w:t>– druhé čítanie</w:t>
      </w:r>
    </w:p>
    <w:p w:rsidR="005348DB" w:rsidRPr="005348DB" w:rsidRDefault="005348DB" w:rsidP="005348DB">
      <w:pPr>
        <w:rPr>
          <w:rFonts w:ascii="Arial" w:hAnsi="Arial" w:cs="Arial"/>
        </w:rPr>
      </w:pPr>
      <w:r w:rsidRPr="005348DB">
        <w:rPr>
          <w:rFonts w:ascii="Arial" w:hAnsi="Arial" w:cs="Arial"/>
        </w:rPr>
        <w:t>___________________________________________</w:t>
      </w:r>
      <w:r w:rsidR="003C23FC">
        <w:rPr>
          <w:rFonts w:ascii="Arial" w:hAnsi="Arial" w:cs="Arial"/>
        </w:rPr>
        <w:t>________________________</w:t>
      </w:r>
    </w:p>
    <w:p w:rsidR="005348DB" w:rsidRPr="005348DB" w:rsidRDefault="005348DB" w:rsidP="005348DB">
      <w:pPr>
        <w:jc w:val="both"/>
        <w:rPr>
          <w:rFonts w:ascii="Arial" w:hAnsi="Arial" w:cs="Arial"/>
        </w:rPr>
      </w:pPr>
    </w:p>
    <w:p w:rsidR="00BC1507" w:rsidRPr="00DC6DB2" w:rsidRDefault="00BC1507" w:rsidP="00DC6DB2">
      <w:pPr>
        <w:pStyle w:val="Odsekzoznamu"/>
        <w:numPr>
          <w:ilvl w:val="0"/>
          <w:numId w:val="3"/>
        </w:numPr>
        <w:spacing w:line="276" w:lineRule="auto"/>
        <w:rPr>
          <w:rFonts w:ascii="Arial" w:hAnsi="Arial" w:cs="Arial"/>
        </w:rPr>
      </w:pPr>
      <w:r w:rsidRPr="00DC6DB2">
        <w:rPr>
          <w:rFonts w:ascii="Arial" w:hAnsi="Arial" w:cs="Arial"/>
        </w:rPr>
        <w:t>Za Čl. I sa vkladá nový čl. II, ktorý znie:</w:t>
      </w:r>
    </w:p>
    <w:p w:rsidR="00BC1507" w:rsidRPr="00DC6DB2" w:rsidRDefault="00BC1507" w:rsidP="00BC1507">
      <w:pPr>
        <w:spacing w:line="276" w:lineRule="auto"/>
        <w:jc w:val="center"/>
        <w:rPr>
          <w:rFonts w:ascii="Arial" w:hAnsi="Arial" w:cs="Arial"/>
          <w:b/>
        </w:rPr>
      </w:pPr>
      <w:r w:rsidRPr="00DC6DB2">
        <w:rPr>
          <w:rFonts w:ascii="Arial" w:hAnsi="Arial" w:cs="Arial"/>
        </w:rPr>
        <w:t>„</w:t>
      </w:r>
      <w:r w:rsidRPr="00DC6DB2">
        <w:rPr>
          <w:rFonts w:ascii="Arial" w:hAnsi="Arial" w:cs="Arial"/>
          <w:b/>
        </w:rPr>
        <w:t>Čl. II</w:t>
      </w:r>
    </w:p>
    <w:p w:rsidR="00BC1507" w:rsidRPr="00DC6DB2" w:rsidRDefault="00BC1507" w:rsidP="00BC1507">
      <w:pPr>
        <w:spacing w:line="276" w:lineRule="auto"/>
        <w:jc w:val="center"/>
        <w:rPr>
          <w:rFonts w:ascii="Arial" w:hAnsi="Arial" w:cs="Arial"/>
          <w:b/>
        </w:rPr>
      </w:pPr>
    </w:p>
    <w:p w:rsidR="00BC1507" w:rsidRPr="00DC6DB2" w:rsidRDefault="00BC1507" w:rsidP="00BC1507">
      <w:pPr>
        <w:spacing w:line="276" w:lineRule="auto"/>
        <w:ind w:left="708"/>
        <w:jc w:val="both"/>
        <w:rPr>
          <w:rFonts w:ascii="Arial" w:hAnsi="Arial" w:cs="Arial"/>
        </w:rPr>
      </w:pPr>
      <w:r w:rsidRPr="00DC6DB2">
        <w:rPr>
          <w:rFonts w:ascii="Arial" w:hAnsi="Arial" w:cs="Arial"/>
        </w:rPr>
        <w:t>Zákon č. 578/2004 Z. z. o poskytovateľoch zdravotnej starostlivosti, zdravotníckych pracovníkoch, stavovských organizáciách v zdravotníctve a o zmene a doplnení niektorých zákonov v znení zákona č. 720/2</w:t>
      </w:r>
      <w:bookmarkStart w:id="0" w:name="_GoBack"/>
      <w:bookmarkEnd w:id="0"/>
      <w:r w:rsidRPr="00DC6DB2">
        <w:rPr>
          <w:rFonts w:ascii="Arial" w:hAnsi="Arial" w:cs="Arial"/>
        </w:rPr>
        <w:t xml:space="preserve">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w:t>
      </w:r>
      <w:r w:rsidRPr="00DC6DB2">
        <w:rPr>
          <w:rFonts w:ascii="Arial" w:hAnsi="Arial" w:cs="Arial"/>
        </w:rPr>
        <w:lastRenderedPageBreak/>
        <w:t>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zákona č. 125/2024 Z. z., zákona č. 201/2024 Z. z., zákona č. 278/2024 Z. z., zákona č. 309/2024 Z. z., zákona č. 360/2024 Z. z.,  zákona č. 361/2024 Z. z., zákona č. 363/2024 Z. z., zákona č. 367/2024 Z. z., zákona č. 23/2025 Z. z. a zákona č. 69/2025 Z. z. sa dopĺňa takto:</w:t>
      </w:r>
    </w:p>
    <w:p w:rsidR="00DC6DB2" w:rsidRDefault="00BC1507" w:rsidP="00DC6DB2">
      <w:pPr>
        <w:spacing w:line="276" w:lineRule="auto"/>
        <w:ind w:firstLine="708"/>
        <w:jc w:val="both"/>
        <w:rPr>
          <w:rFonts w:ascii="Arial" w:hAnsi="Arial" w:cs="Arial"/>
        </w:rPr>
      </w:pPr>
      <w:r w:rsidRPr="00DC6DB2">
        <w:rPr>
          <w:rFonts w:ascii="Arial" w:hAnsi="Arial" w:cs="Arial"/>
        </w:rPr>
        <w:t>„</w:t>
      </w:r>
      <w:r w:rsidRPr="00DC6DB2">
        <w:rPr>
          <w:rFonts w:ascii="Arial" w:hAnsi="Arial" w:cs="Arial"/>
          <w:b/>
        </w:rPr>
        <w:t>1.</w:t>
      </w:r>
      <w:r w:rsidRPr="00DC6DB2">
        <w:rPr>
          <w:rFonts w:ascii="Arial" w:hAnsi="Arial" w:cs="Arial"/>
        </w:rPr>
        <w:t xml:space="preserve"> § 79 sa dopĺňa odsekom 23, ktorý znie:</w:t>
      </w:r>
    </w:p>
    <w:p w:rsidR="00BC1507" w:rsidRPr="00DC6DB2" w:rsidRDefault="00BC1507" w:rsidP="00DC6DB2">
      <w:pPr>
        <w:spacing w:line="276" w:lineRule="auto"/>
        <w:ind w:left="708"/>
        <w:jc w:val="both"/>
        <w:rPr>
          <w:rFonts w:ascii="Arial" w:hAnsi="Arial" w:cs="Arial"/>
        </w:rPr>
      </w:pPr>
      <w:r w:rsidRPr="00DC6DB2">
        <w:rPr>
          <w:rFonts w:ascii="Arial" w:hAnsi="Arial" w:cs="Arial"/>
        </w:rPr>
        <w:t>„(23) Poskytovateľ ústavnej zdravotnej starostlivosti je povinný umožniť osobe poverenej vykonávať duchovenskú činnosť vstup do zariadenia ústavnej zdravotnej starostlivosti, ak prítomnosť takejto osoby nenaruší alebo nenarúša poskytovanie zdravotnej starostlivosti.“.</w:t>
      </w:r>
    </w:p>
    <w:p w:rsidR="00BC1507" w:rsidRPr="00DC6DB2" w:rsidRDefault="00BC1507" w:rsidP="00BC1507">
      <w:pPr>
        <w:spacing w:line="276" w:lineRule="auto"/>
        <w:jc w:val="both"/>
        <w:rPr>
          <w:rFonts w:ascii="Arial" w:hAnsi="Arial" w:cs="Arial"/>
        </w:rPr>
      </w:pPr>
    </w:p>
    <w:p w:rsidR="00BC1507" w:rsidRPr="00DC6DB2" w:rsidRDefault="00BC1507" w:rsidP="00BC1507">
      <w:pPr>
        <w:spacing w:line="276" w:lineRule="auto"/>
        <w:ind w:firstLine="708"/>
        <w:jc w:val="both"/>
        <w:rPr>
          <w:rFonts w:ascii="Arial" w:hAnsi="Arial" w:cs="Arial"/>
        </w:rPr>
      </w:pPr>
      <w:r w:rsidRPr="00DC6DB2">
        <w:rPr>
          <w:rFonts w:ascii="Arial" w:hAnsi="Arial" w:cs="Arial"/>
          <w:b/>
        </w:rPr>
        <w:t>2.</w:t>
      </w:r>
      <w:r w:rsidRPr="00DC6DB2">
        <w:rPr>
          <w:rFonts w:ascii="Arial" w:hAnsi="Arial" w:cs="Arial"/>
        </w:rPr>
        <w:t xml:space="preserve"> § 82 sa dopĺňa odsekom 26, ktorý znie:</w:t>
      </w:r>
    </w:p>
    <w:p w:rsidR="00BC1507" w:rsidRPr="00DC6DB2" w:rsidRDefault="00BC1507" w:rsidP="00BC1507">
      <w:pPr>
        <w:spacing w:line="276" w:lineRule="auto"/>
        <w:ind w:left="708"/>
        <w:jc w:val="both"/>
        <w:rPr>
          <w:rFonts w:ascii="Arial" w:hAnsi="Arial" w:cs="Arial"/>
        </w:rPr>
      </w:pPr>
      <w:r w:rsidRPr="00DC6DB2">
        <w:rPr>
          <w:rFonts w:ascii="Arial" w:hAnsi="Arial" w:cs="Arial"/>
        </w:rPr>
        <w:t>„(26) Ministerstvo zdravotníctva môže uložiť pokutu až do výšky 500 eur poskytovateľovi ústavnej zdravotnej starostlivosti, ak poruší povinnosť ustanovenú v § 79 ods. 23.“.“.</w:t>
      </w:r>
    </w:p>
    <w:p w:rsidR="00BC1507" w:rsidRPr="00DC6DB2" w:rsidRDefault="00BC1507" w:rsidP="00BC1507">
      <w:pPr>
        <w:spacing w:line="276" w:lineRule="auto"/>
        <w:jc w:val="both"/>
        <w:rPr>
          <w:rFonts w:ascii="Arial" w:hAnsi="Arial" w:cs="Arial"/>
        </w:rPr>
      </w:pPr>
    </w:p>
    <w:p w:rsidR="00BC1507" w:rsidRPr="00DC6DB2" w:rsidRDefault="00BC1507" w:rsidP="00BC1507">
      <w:pPr>
        <w:spacing w:line="276" w:lineRule="auto"/>
        <w:ind w:left="708"/>
        <w:jc w:val="both"/>
        <w:rPr>
          <w:rFonts w:ascii="Arial" w:hAnsi="Arial" w:cs="Arial"/>
        </w:rPr>
      </w:pPr>
      <w:r w:rsidRPr="00DC6DB2">
        <w:rPr>
          <w:rFonts w:ascii="Arial" w:hAnsi="Arial" w:cs="Arial"/>
        </w:rPr>
        <w:t xml:space="preserve">Nový čl. II nadobúda účinnosť 1. júla 2025, čo sa premietne do článku upravujúceho účinnosť zákona. </w:t>
      </w:r>
    </w:p>
    <w:p w:rsidR="00BC1507" w:rsidRPr="00DC6DB2" w:rsidRDefault="00BC1507" w:rsidP="00BC1507">
      <w:pPr>
        <w:spacing w:line="276" w:lineRule="auto"/>
        <w:jc w:val="both"/>
        <w:rPr>
          <w:rFonts w:ascii="Arial" w:hAnsi="Arial" w:cs="Arial"/>
        </w:rPr>
      </w:pPr>
    </w:p>
    <w:p w:rsidR="00BC1507" w:rsidRPr="00DC6DB2" w:rsidRDefault="00BC1507" w:rsidP="00BC1507">
      <w:pPr>
        <w:spacing w:line="276" w:lineRule="auto"/>
        <w:ind w:firstLine="708"/>
        <w:jc w:val="both"/>
        <w:rPr>
          <w:rFonts w:ascii="Arial" w:hAnsi="Arial" w:cs="Arial"/>
        </w:rPr>
      </w:pPr>
      <w:r w:rsidRPr="00DC6DB2">
        <w:rPr>
          <w:rFonts w:ascii="Arial" w:hAnsi="Arial" w:cs="Arial"/>
        </w:rPr>
        <w:t>Nasledujúci článok sa primerane preznačí.</w:t>
      </w:r>
    </w:p>
    <w:p w:rsidR="00BC1507" w:rsidRPr="00DC6DB2" w:rsidRDefault="00BC1507" w:rsidP="00BC1507">
      <w:pPr>
        <w:spacing w:line="276" w:lineRule="auto"/>
        <w:jc w:val="both"/>
        <w:rPr>
          <w:rFonts w:ascii="Arial" w:hAnsi="Arial" w:cs="Arial"/>
        </w:rPr>
      </w:pPr>
    </w:p>
    <w:p w:rsidR="00BC1507" w:rsidRPr="00DC6DB2" w:rsidRDefault="00BC1507" w:rsidP="00BC1507">
      <w:pPr>
        <w:spacing w:line="276" w:lineRule="auto"/>
        <w:ind w:firstLine="708"/>
        <w:jc w:val="both"/>
        <w:rPr>
          <w:rFonts w:ascii="Arial" w:hAnsi="Arial" w:cs="Arial"/>
          <w:color w:val="000000" w:themeColor="text1"/>
        </w:rPr>
      </w:pPr>
      <w:r w:rsidRPr="00DC6DB2">
        <w:rPr>
          <w:rFonts w:ascii="Arial" w:hAnsi="Arial" w:cs="Arial"/>
          <w:color w:val="000000" w:themeColor="text1"/>
        </w:rPr>
        <w:t xml:space="preserve">V súvislosti s navrhovanou úpravou sa primerane upraví názov zákona. </w:t>
      </w:r>
    </w:p>
    <w:p w:rsidR="00BC1507" w:rsidRPr="00DC6DB2" w:rsidRDefault="00BC1507" w:rsidP="00BC1507">
      <w:pPr>
        <w:spacing w:line="276" w:lineRule="auto"/>
        <w:jc w:val="both"/>
        <w:rPr>
          <w:rFonts w:ascii="Arial" w:hAnsi="Arial" w:cs="Arial"/>
        </w:rPr>
      </w:pPr>
    </w:p>
    <w:p w:rsidR="00BC1507" w:rsidRPr="00DC6DB2" w:rsidRDefault="00BC1507" w:rsidP="00BC1507">
      <w:pPr>
        <w:ind w:left="3540"/>
        <w:jc w:val="both"/>
        <w:rPr>
          <w:rFonts w:ascii="Arial" w:hAnsi="Arial" w:cs="Arial"/>
        </w:rPr>
      </w:pPr>
      <w:r w:rsidRPr="00DC6DB2">
        <w:rPr>
          <w:rFonts w:ascii="Arial" w:hAnsi="Arial" w:cs="Arial"/>
        </w:rPr>
        <w:t xml:space="preserve">Cieľom predkladaného pozmeňujúceho návrhu je zabezpečiť právo pacienta na duchovnú starostlivosť v zariadeniach ústavnej zdravotnej starostlivosti. S ohľadom na právo na slobodu vierovyznania je nevyhnutné, aby bol osobám povereným vykonávaním duchovenskej činnosti umožnený vstup do zariadení ústavnej zdravotnej starostlivosti. </w:t>
      </w:r>
    </w:p>
    <w:p w:rsidR="00BC1507" w:rsidRPr="00DC6DB2" w:rsidRDefault="00BC1507" w:rsidP="00BC1507">
      <w:pPr>
        <w:ind w:left="3540"/>
        <w:jc w:val="both"/>
        <w:rPr>
          <w:rFonts w:ascii="Arial" w:hAnsi="Arial" w:cs="Arial"/>
        </w:rPr>
      </w:pPr>
    </w:p>
    <w:p w:rsidR="00BC1507" w:rsidRPr="00DC6DB2" w:rsidRDefault="00BC1507" w:rsidP="00BC1507">
      <w:pPr>
        <w:ind w:left="3540"/>
        <w:jc w:val="both"/>
        <w:rPr>
          <w:rFonts w:ascii="Arial" w:hAnsi="Arial" w:cs="Arial"/>
        </w:rPr>
      </w:pPr>
      <w:r w:rsidRPr="00DC6DB2">
        <w:rPr>
          <w:rFonts w:ascii="Arial" w:hAnsi="Arial" w:cs="Arial"/>
        </w:rPr>
        <w:t>Zdôrazňuje sa potreba rešpektovať duchovné a náboženské presvedčenie pacienta ako súčasť jeho individuality. Tieto aspekty môžu významne prispievať k udržaniu psychickej rovnováhy a pozitívne ovplyvniť celkový proces liečby. Najmä v závažných životných situáciách zohráva prítomnosť duchovnej osoby nenahraditeľnú úlohu v rámci celostného prístupu k starostlivosti o pacienta.</w:t>
      </w:r>
    </w:p>
    <w:p w:rsidR="00BC1507" w:rsidRPr="00DC6DB2" w:rsidRDefault="00BC1507" w:rsidP="00BC1507">
      <w:pPr>
        <w:ind w:left="3540"/>
        <w:jc w:val="both"/>
        <w:rPr>
          <w:rFonts w:ascii="Arial" w:hAnsi="Arial" w:cs="Arial"/>
        </w:rPr>
      </w:pPr>
    </w:p>
    <w:p w:rsidR="00BC1507" w:rsidRPr="00DC6DB2" w:rsidRDefault="00BC1507" w:rsidP="00BC1507">
      <w:pPr>
        <w:ind w:left="3540"/>
        <w:jc w:val="both"/>
        <w:rPr>
          <w:rFonts w:ascii="Arial" w:hAnsi="Arial" w:cs="Arial"/>
        </w:rPr>
      </w:pPr>
      <w:r w:rsidRPr="00DC6DB2">
        <w:rPr>
          <w:rFonts w:ascii="Arial" w:hAnsi="Arial" w:cs="Arial"/>
        </w:rPr>
        <w:lastRenderedPageBreak/>
        <w:t>S cieľom zabezpečiť vynútiteľnosť tejto povinnosti sa dopĺňa aj sankčné ustanovenie oprávňujúce Ministerstvo zdravotníctva Slovenskej republiky uložiť poskytovateľovi pokutu až do výšky 500 eur. Navrhovaná výška pokuty zohľadňuje jej preventívny charakter. Zároveň sa zakotvením sankcie zvyšuje právna istota pacientov v prístupe k duchovnej starostlivosti a podporuje sa dôsledné plnenie tejto povinnosti zo strany poskytovateľov ústavnej zdravotnej starostlivosti.</w:t>
      </w:r>
    </w:p>
    <w:p w:rsidR="00BC1507" w:rsidRPr="00DC6DB2" w:rsidRDefault="00BC1507" w:rsidP="005348DB">
      <w:pPr>
        <w:jc w:val="both"/>
        <w:rPr>
          <w:rFonts w:ascii="Arial" w:hAnsi="Arial" w:cs="Arial"/>
        </w:rPr>
      </w:pPr>
    </w:p>
    <w:p w:rsidR="00BC1507" w:rsidRPr="00DE0B96" w:rsidRDefault="00BC1507" w:rsidP="00DE0B96">
      <w:pPr>
        <w:pStyle w:val="Odsekzoznamu"/>
        <w:numPr>
          <w:ilvl w:val="0"/>
          <w:numId w:val="3"/>
        </w:numPr>
        <w:spacing w:line="276" w:lineRule="auto"/>
        <w:rPr>
          <w:rFonts w:ascii="Arial" w:hAnsi="Arial" w:cs="Arial"/>
        </w:rPr>
      </w:pPr>
      <w:r w:rsidRPr="00DE0B96">
        <w:rPr>
          <w:rFonts w:ascii="Arial" w:hAnsi="Arial" w:cs="Arial"/>
        </w:rPr>
        <w:t>Za čl. I sa vkladajú nové čl. II až V, ktoré znejú:</w:t>
      </w:r>
    </w:p>
    <w:p w:rsidR="00BC1507" w:rsidRPr="00DC6DB2" w:rsidRDefault="00BC1507" w:rsidP="00BC1507">
      <w:pPr>
        <w:spacing w:line="276" w:lineRule="auto"/>
        <w:jc w:val="center"/>
        <w:rPr>
          <w:rFonts w:ascii="Arial" w:hAnsi="Arial" w:cs="Arial"/>
          <w:b/>
        </w:rPr>
      </w:pPr>
      <w:r w:rsidRPr="00DC6DB2">
        <w:rPr>
          <w:rFonts w:ascii="Arial" w:hAnsi="Arial" w:cs="Arial"/>
        </w:rPr>
        <w:t>„</w:t>
      </w:r>
      <w:r w:rsidRPr="00DC6DB2">
        <w:rPr>
          <w:rFonts w:ascii="Arial" w:hAnsi="Arial" w:cs="Arial"/>
          <w:b/>
        </w:rPr>
        <w:t>Čl. II</w:t>
      </w:r>
    </w:p>
    <w:p w:rsidR="00BC1507" w:rsidRPr="00DC6DB2" w:rsidRDefault="00BC1507" w:rsidP="00BC1507">
      <w:pPr>
        <w:spacing w:line="276" w:lineRule="auto"/>
        <w:jc w:val="center"/>
        <w:rPr>
          <w:rFonts w:ascii="Arial" w:hAnsi="Arial" w:cs="Arial"/>
          <w:b/>
        </w:rPr>
      </w:pPr>
    </w:p>
    <w:p w:rsidR="00BC1507" w:rsidRPr="00DC6DB2" w:rsidRDefault="00BC1507" w:rsidP="00BC1507">
      <w:pPr>
        <w:spacing w:line="276" w:lineRule="auto"/>
        <w:ind w:left="708"/>
        <w:jc w:val="both"/>
        <w:rPr>
          <w:rFonts w:ascii="Arial" w:hAnsi="Arial" w:cs="Arial"/>
        </w:rPr>
      </w:pPr>
      <w:r w:rsidRPr="00DC6DB2">
        <w:rPr>
          <w:rFonts w:ascii="Arial" w:hAnsi="Arial" w:cs="Arial"/>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w:t>
      </w:r>
      <w:r w:rsidRPr="00DC6DB2">
        <w:rPr>
          <w:rFonts w:ascii="Arial" w:hAnsi="Arial" w:cs="Arial"/>
        </w:rPr>
        <w:lastRenderedPageBreak/>
        <w:t xml:space="preserve">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w:t>
      </w:r>
      <w:r w:rsidRPr="00DC6DB2">
        <w:rPr>
          <w:rFonts w:ascii="Arial" w:hAnsi="Arial" w:cs="Arial"/>
        </w:rPr>
        <w:lastRenderedPageBreak/>
        <w:t xml:space="preserve">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 zákona č. 530/2023 Z. z., zákona č. 120/2024 Z. z., zákona č. 142/2024 Z. z., zákona č. 160/2024 Z. z., zákona č. 161/2024 Z. z., zákona č. 162/2024 Z. z., zákona č. 246/2024 Z. z., zákona č. 292/2024 Z. z., zákona č. 307/2024 Z. z., zákona č. 364/2024 Z. z., zákona č. 366/2024 Z. z., zákona č. 377/2024 Z. z., zákona č. 378/2024 Z. z., zákona č. 26/2025 Z. z. a zákona č. 98/2025 Z. z. sa mení takto: </w:t>
      </w:r>
    </w:p>
    <w:p w:rsidR="00BC1507" w:rsidRPr="00DC6DB2" w:rsidRDefault="00BC1507" w:rsidP="00BC1507">
      <w:pPr>
        <w:spacing w:line="276" w:lineRule="auto"/>
        <w:jc w:val="both"/>
        <w:rPr>
          <w:rFonts w:ascii="Arial" w:hAnsi="Arial" w:cs="Arial"/>
          <w:b/>
        </w:rPr>
      </w:pPr>
    </w:p>
    <w:p w:rsidR="00BC1507" w:rsidRPr="00DC6DB2" w:rsidRDefault="00BC1507" w:rsidP="00BC1507">
      <w:pPr>
        <w:spacing w:line="276" w:lineRule="auto"/>
        <w:ind w:left="708"/>
        <w:jc w:val="both"/>
        <w:rPr>
          <w:rFonts w:ascii="Arial" w:hAnsi="Arial" w:cs="Arial"/>
        </w:rPr>
      </w:pPr>
      <w:r w:rsidRPr="00DC6DB2">
        <w:rPr>
          <w:rFonts w:ascii="Arial" w:hAnsi="Arial" w:cs="Arial"/>
        </w:rPr>
        <w:t>V sadzobníku správnych poplatkov časti VIII. Finančná správa a obchodná činnosť položke 152b  písm. b) sa za slovom „nemocnice“ vypúšťa čiarka a slová „o žiadosti o počte lôžok“.</w:t>
      </w:r>
    </w:p>
    <w:p w:rsidR="00BC1507" w:rsidRPr="00DC6DB2" w:rsidRDefault="00BC1507" w:rsidP="00BC1507">
      <w:pPr>
        <w:spacing w:line="276" w:lineRule="auto"/>
        <w:rPr>
          <w:rFonts w:ascii="Arial" w:hAnsi="Arial" w:cs="Arial"/>
          <w:u w:val="single"/>
        </w:rPr>
      </w:pPr>
      <w:r w:rsidRPr="00DC6DB2">
        <w:rPr>
          <w:rFonts w:ascii="Arial" w:hAnsi="Arial" w:cs="Arial"/>
        </w:rPr>
        <w:tab/>
      </w:r>
    </w:p>
    <w:p w:rsidR="00BC1507" w:rsidRPr="00DC6DB2" w:rsidRDefault="00BC1507" w:rsidP="00BC1507">
      <w:pPr>
        <w:spacing w:line="276" w:lineRule="auto"/>
        <w:jc w:val="center"/>
        <w:rPr>
          <w:rFonts w:ascii="Arial" w:hAnsi="Arial" w:cs="Arial"/>
          <w:b/>
        </w:rPr>
      </w:pPr>
      <w:r w:rsidRPr="00DC6DB2">
        <w:rPr>
          <w:rFonts w:ascii="Arial" w:hAnsi="Arial" w:cs="Arial"/>
          <w:b/>
        </w:rPr>
        <w:t>Čl. III</w:t>
      </w:r>
    </w:p>
    <w:p w:rsidR="00BC1507" w:rsidRPr="00DC6DB2" w:rsidRDefault="00BC1507" w:rsidP="00BC1507">
      <w:pPr>
        <w:spacing w:line="276" w:lineRule="auto"/>
        <w:jc w:val="center"/>
        <w:rPr>
          <w:rFonts w:ascii="Arial" w:hAnsi="Arial" w:cs="Arial"/>
          <w:b/>
        </w:rPr>
      </w:pPr>
    </w:p>
    <w:p w:rsidR="00BC1507" w:rsidRPr="00DC6DB2" w:rsidRDefault="00BC1507" w:rsidP="00BC1507">
      <w:pPr>
        <w:spacing w:line="276" w:lineRule="auto"/>
        <w:ind w:left="708"/>
        <w:jc w:val="both"/>
        <w:rPr>
          <w:rFonts w:ascii="Arial" w:hAnsi="Arial" w:cs="Arial"/>
        </w:rPr>
      </w:pPr>
      <w:r w:rsidRPr="00DC6DB2">
        <w:rPr>
          <w:rFonts w:ascii="Arial" w:hAnsi="Arial" w:cs="Arial"/>
        </w:rPr>
        <w:t xml:space="preserve">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w:t>
      </w:r>
      <w:r w:rsidRPr="00DC6DB2">
        <w:rPr>
          <w:rFonts w:ascii="Arial" w:hAnsi="Arial" w:cs="Arial"/>
        </w:rPr>
        <w:lastRenderedPageBreak/>
        <w:t>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zákona č. 518/2022 Z. z., zákona č. 285/2023 Z. z., zákona č. 293/2023 Z. z., zákona č. 309/2023 Z. z., zákona č. 530/2023 Z. z., zákona č. 7/2024 Z. z., zákona č. 175/2024 Z. z., zákona č. 360/2024 Z. z., zákona č. 361/2024 Z. z., zákona č. 362/2024 Z. z., zákona č. 363/2024 Z. z. a zákona č. 23/2025 Z. z. sa mení a dopĺňa takto:</w:t>
      </w:r>
    </w:p>
    <w:p w:rsidR="00BC1507" w:rsidRPr="00DC6DB2" w:rsidRDefault="00BC1507" w:rsidP="00BC1507">
      <w:pPr>
        <w:spacing w:line="276" w:lineRule="auto"/>
        <w:jc w:val="both"/>
        <w:rPr>
          <w:rFonts w:ascii="Arial" w:hAnsi="Arial" w:cs="Arial"/>
        </w:rPr>
      </w:pPr>
    </w:p>
    <w:p w:rsidR="00BC1507" w:rsidRPr="00DC6DB2" w:rsidRDefault="00BC1507" w:rsidP="00BC1507">
      <w:pPr>
        <w:pStyle w:val="Odsekzoznamu"/>
        <w:numPr>
          <w:ilvl w:val="0"/>
          <w:numId w:val="4"/>
        </w:numPr>
        <w:spacing w:line="276" w:lineRule="auto"/>
        <w:rPr>
          <w:rFonts w:ascii="Arial" w:hAnsi="Arial" w:cs="Arial"/>
        </w:rPr>
      </w:pPr>
      <w:r w:rsidRPr="00DC6DB2">
        <w:rPr>
          <w:rFonts w:ascii="Arial" w:hAnsi="Arial" w:cs="Arial"/>
        </w:rPr>
        <w:t>V § 16 ods. 6 sa slová „g) až k)“ nahrádzajú slovami „h) až k)“.</w:t>
      </w:r>
    </w:p>
    <w:p w:rsidR="00BC1507" w:rsidRPr="00DC6DB2" w:rsidRDefault="00BC1507" w:rsidP="00BC1507">
      <w:pPr>
        <w:pStyle w:val="Odsekzoznamu"/>
        <w:numPr>
          <w:ilvl w:val="0"/>
          <w:numId w:val="4"/>
        </w:numPr>
        <w:spacing w:line="276" w:lineRule="auto"/>
        <w:rPr>
          <w:rFonts w:ascii="Arial" w:hAnsi="Arial" w:cs="Arial"/>
        </w:rPr>
      </w:pPr>
      <w:r w:rsidRPr="00DC6DB2">
        <w:rPr>
          <w:rFonts w:ascii="Arial" w:hAnsi="Arial" w:cs="Arial"/>
        </w:rPr>
        <w:t>V § 67b ods. 1 písm. a) a d) sa vypúšťa slovo „ústavnej“.</w:t>
      </w:r>
    </w:p>
    <w:p w:rsidR="00BC1507" w:rsidRPr="00DC6DB2" w:rsidRDefault="00BC1507" w:rsidP="00BC1507">
      <w:pPr>
        <w:pStyle w:val="Odsekzoznamu"/>
        <w:numPr>
          <w:ilvl w:val="0"/>
          <w:numId w:val="4"/>
        </w:numPr>
        <w:spacing w:line="276" w:lineRule="auto"/>
        <w:rPr>
          <w:rFonts w:ascii="Arial" w:hAnsi="Arial" w:cs="Arial"/>
        </w:rPr>
      </w:pPr>
      <w:r w:rsidRPr="00DC6DB2">
        <w:rPr>
          <w:rFonts w:ascii="Arial" w:hAnsi="Arial" w:cs="Arial"/>
        </w:rPr>
        <w:t>V § 67b ods. 1 písm. p)  sa slovo „hospitalizačného“ nahrádza slovom „klasifikačného“ a vypúšťa sa slovo „ústavnej“.</w:t>
      </w:r>
    </w:p>
    <w:p w:rsidR="00BC1507" w:rsidRPr="00DC6DB2" w:rsidRDefault="00BC1507" w:rsidP="00BC1507">
      <w:pPr>
        <w:pStyle w:val="Odsekzoznamu"/>
        <w:numPr>
          <w:ilvl w:val="0"/>
          <w:numId w:val="4"/>
        </w:numPr>
        <w:spacing w:line="276" w:lineRule="auto"/>
        <w:rPr>
          <w:rFonts w:ascii="Arial" w:hAnsi="Arial" w:cs="Arial"/>
        </w:rPr>
      </w:pPr>
      <w:r w:rsidRPr="00DC6DB2">
        <w:rPr>
          <w:rFonts w:ascii="Arial" w:hAnsi="Arial" w:cs="Arial"/>
        </w:rPr>
        <w:t>V § 67b odsek 2 znie:</w:t>
      </w:r>
    </w:p>
    <w:p w:rsidR="00BC1507" w:rsidRPr="00DC6DB2" w:rsidRDefault="00BC1507" w:rsidP="00DC6DB2">
      <w:pPr>
        <w:spacing w:line="276" w:lineRule="auto"/>
        <w:ind w:left="1068"/>
        <w:jc w:val="both"/>
        <w:rPr>
          <w:rFonts w:ascii="Arial" w:hAnsi="Arial" w:cs="Arial"/>
        </w:rPr>
      </w:pPr>
      <w:r w:rsidRPr="00DC6DB2">
        <w:rPr>
          <w:rFonts w:ascii="Arial" w:hAnsi="Arial" w:cs="Arial"/>
        </w:rPr>
        <w:t xml:space="preserve">„(2) Užívateľmi klasifikačného systému sú poskytovatelia ústavnej zdravotnej starostlivosti, ktorí sú držiteľmi povolenia na prevádzkovanie všeobecnej nemocnice alebo povolenia na prevádzkovanie špecializovanej nemocnice, poskytovatelia jednodňovej zdravotnej starostlivosti (ďalej len „poskytovatelia užívajúci klasifikačný systém“), zdravotné poisťovne a ministerstvo zdravotníctva.“.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r w:rsidR="00DC6DB2">
        <w:rPr>
          <w:rFonts w:ascii="Arial" w:hAnsi="Arial" w:cs="Arial"/>
        </w:rPr>
        <w:tab/>
      </w:r>
      <w:r w:rsidRPr="00DC6DB2">
        <w:rPr>
          <w:rFonts w:ascii="Arial" w:hAnsi="Arial" w:cs="Arial"/>
        </w:rPr>
        <w:t>5.  V § 67b ods. 3 písmeno e)  znie:</w:t>
      </w:r>
    </w:p>
    <w:p w:rsidR="00DC6DB2" w:rsidRDefault="00BC1507" w:rsidP="00DC6DB2">
      <w:pPr>
        <w:spacing w:line="276" w:lineRule="auto"/>
        <w:ind w:left="1416" w:hanging="423"/>
        <w:jc w:val="both"/>
        <w:rPr>
          <w:rFonts w:ascii="Arial" w:hAnsi="Arial" w:cs="Arial"/>
        </w:rPr>
      </w:pPr>
      <w:r w:rsidRPr="00DC6DB2">
        <w:rPr>
          <w:rFonts w:ascii="Arial" w:hAnsi="Arial" w:cs="Arial"/>
        </w:rPr>
        <w:t>„e) pravidlá pre výpočet prípadov</w:t>
      </w:r>
      <w:r w:rsidR="00DC6DB2">
        <w:rPr>
          <w:rFonts w:ascii="Arial" w:hAnsi="Arial" w:cs="Arial"/>
        </w:rPr>
        <w:t>ých paušálov definujúce výpočet</w:t>
      </w:r>
    </w:p>
    <w:p w:rsidR="00DC6DB2" w:rsidRDefault="00BC1507" w:rsidP="00DC6DB2">
      <w:pPr>
        <w:spacing w:line="276" w:lineRule="auto"/>
        <w:ind w:left="1416" w:hanging="423"/>
        <w:jc w:val="both"/>
        <w:rPr>
          <w:rFonts w:ascii="Arial" w:hAnsi="Arial" w:cs="Arial"/>
        </w:rPr>
      </w:pPr>
      <w:r w:rsidRPr="00DC6DB2">
        <w:rPr>
          <w:rFonts w:ascii="Arial" w:hAnsi="Arial" w:cs="Arial"/>
        </w:rPr>
        <w:t xml:space="preserve">prípadového paušálu a pravidlá pre zlučovanie </w:t>
      </w:r>
      <w:r w:rsidR="00DC6DB2">
        <w:rPr>
          <w:rFonts w:ascii="Arial" w:hAnsi="Arial" w:cs="Arial"/>
        </w:rPr>
        <w:t>pre klasifikačné prípady, ktoré</w:t>
      </w:r>
    </w:p>
    <w:p w:rsidR="00DC6DB2" w:rsidRDefault="00BC1507" w:rsidP="00DC6DB2">
      <w:pPr>
        <w:spacing w:line="276" w:lineRule="auto"/>
        <w:ind w:left="1416" w:hanging="423"/>
        <w:jc w:val="both"/>
        <w:rPr>
          <w:rFonts w:ascii="Arial" w:hAnsi="Arial" w:cs="Arial"/>
        </w:rPr>
      </w:pPr>
      <w:r w:rsidRPr="00DC6DB2">
        <w:rPr>
          <w:rFonts w:ascii="Arial" w:hAnsi="Arial" w:cs="Arial"/>
        </w:rPr>
        <w:t>zahŕňajú zdravotnú starostlivosť poskyt</w:t>
      </w:r>
      <w:r w:rsidR="00DC6DB2">
        <w:rPr>
          <w:rFonts w:ascii="Arial" w:hAnsi="Arial" w:cs="Arial"/>
        </w:rPr>
        <w:t>nutú poskytovateľmi užívajúcimi</w:t>
      </w:r>
    </w:p>
    <w:p w:rsidR="00BC1507" w:rsidRPr="00DC6DB2" w:rsidRDefault="00BC1507" w:rsidP="00DC6DB2">
      <w:pPr>
        <w:spacing w:line="276" w:lineRule="auto"/>
        <w:ind w:left="1416" w:hanging="423"/>
        <w:rPr>
          <w:rFonts w:ascii="Arial" w:hAnsi="Arial" w:cs="Arial"/>
        </w:rPr>
      </w:pPr>
      <w:r w:rsidRPr="00DC6DB2">
        <w:rPr>
          <w:rFonts w:ascii="Arial" w:hAnsi="Arial" w:cs="Arial"/>
        </w:rPr>
        <w:t>klasifikačný systém,“.</w:t>
      </w:r>
    </w:p>
    <w:p w:rsidR="00BC1507" w:rsidRPr="00DC6DB2" w:rsidRDefault="00BC1507" w:rsidP="00DC6DB2">
      <w:pPr>
        <w:spacing w:line="276" w:lineRule="auto"/>
        <w:ind w:left="1134" w:hanging="425"/>
        <w:jc w:val="both"/>
        <w:rPr>
          <w:rFonts w:ascii="Arial" w:hAnsi="Arial" w:cs="Arial"/>
        </w:rPr>
      </w:pPr>
      <w:r w:rsidRPr="00DC6DB2">
        <w:rPr>
          <w:rFonts w:ascii="Arial" w:hAnsi="Arial" w:cs="Arial"/>
        </w:rPr>
        <w:t>6. V § 67b ods. 3 písm. g) prvom bode sa slová „ústavnej zdravotnej starostlivosti“ nahrádzajú slovami „užívajúceho klasifikačný systém“.</w:t>
      </w:r>
    </w:p>
    <w:p w:rsidR="00BC1507" w:rsidRPr="00DC6DB2" w:rsidRDefault="00BC1507" w:rsidP="00BC1507">
      <w:pPr>
        <w:spacing w:line="276" w:lineRule="auto"/>
        <w:jc w:val="both"/>
        <w:rPr>
          <w:rFonts w:ascii="Arial" w:hAnsi="Arial" w:cs="Arial"/>
        </w:rPr>
      </w:pPr>
    </w:p>
    <w:p w:rsidR="00BC1507" w:rsidRPr="00DC6DB2" w:rsidRDefault="00BC1507" w:rsidP="00DC6DB2">
      <w:pPr>
        <w:spacing w:line="276" w:lineRule="auto"/>
        <w:ind w:left="708"/>
        <w:jc w:val="both"/>
        <w:rPr>
          <w:rFonts w:ascii="Arial" w:hAnsi="Arial" w:cs="Arial"/>
        </w:rPr>
      </w:pPr>
      <w:r w:rsidRPr="00DC6DB2">
        <w:rPr>
          <w:rFonts w:ascii="Arial" w:hAnsi="Arial" w:cs="Arial"/>
        </w:rPr>
        <w:lastRenderedPageBreak/>
        <w:t>7. V § 67b ods. 3 písm. j) sa na konci pripájajú tieto slová: „a zoznam zdravotných výkonov odporúčaných pre jednodňovú zdravotnú starostlivosť“.</w:t>
      </w:r>
    </w:p>
    <w:p w:rsidR="00BC1507" w:rsidRPr="00DC6DB2" w:rsidRDefault="00BC1507" w:rsidP="00BC1507">
      <w:pPr>
        <w:spacing w:line="276" w:lineRule="auto"/>
        <w:jc w:val="both"/>
        <w:rPr>
          <w:rFonts w:ascii="Arial" w:hAnsi="Arial" w:cs="Arial"/>
        </w:rPr>
      </w:pPr>
    </w:p>
    <w:p w:rsidR="00BC1507" w:rsidRPr="00DC6DB2" w:rsidRDefault="00BC1507" w:rsidP="00DC6DB2">
      <w:pPr>
        <w:spacing w:line="276" w:lineRule="auto"/>
        <w:ind w:firstLine="708"/>
        <w:jc w:val="both"/>
        <w:rPr>
          <w:rFonts w:ascii="Arial" w:hAnsi="Arial" w:cs="Arial"/>
        </w:rPr>
      </w:pPr>
      <w:r w:rsidRPr="00DC6DB2">
        <w:rPr>
          <w:rFonts w:ascii="Arial" w:hAnsi="Arial" w:cs="Arial"/>
        </w:rPr>
        <w:t>8. V § 67b sa odsek 3 dopĺňa písmenom k), ktoré znie:</w:t>
      </w:r>
      <w:r w:rsidR="00DC6DB2">
        <w:rPr>
          <w:rFonts w:ascii="Arial" w:hAnsi="Arial" w:cs="Arial"/>
        </w:rPr>
        <w:t xml:space="preserve"> </w:t>
      </w:r>
      <w:r w:rsidRPr="00DC6DB2">
        <w:rPr>
          <w:rFonts w:ascii="Arial" w:hAnsi="Arial" w:cs="Arial"/>
        </w:rPr>
        <w:t xml:space="preserve">„k) číselník </w:t>
      </w:r>
      <w:proofErr w:type="spellStart"/>
      <w:r w:rsidRPr="00DC6DB2">
        <w:rPr>
          <w:rFonts w:ascii="Arial" w:hAnsi="Arial" w:cs="Arial"/>
        </w:rPr>
        <w:t>markerov</w:t>
      </w:r>
      <w:proofErr w:type="spellEnd"/>
      <w:r w:rsidRPr="00DC6DB2">
        <w:rPr>
          <w:rFonts w:ascii="Arial" w:hAnsi="Arial" w:cs="Arial"/>
        </w:rPr>
        <w:t>.“.</w:t>
      </w:r>
    </w:p>
    <w:p w:rsidR="00BC1507" w:rsidRPr="00DC6DB2" w:rsidRDefault="00BC1507" w:rsidP="00BC1507">
      <w:pPr>
        <w:spacing w:line="276" w:lineRule="auto"/>
        <w:jc w:val="both"/>
        <w:rPr>
          <w:rFonts w:ascii="Arial" w:hAnsi="Arial" w:cs="Arial"/>
        </w:rPr>
      </w:pPr>
      <w:r w:rsidRPr="00DC6DB2">
        <w:rPr>
          <w:rFonts w:ascii="Arial" w:hAnsi="Arial" w:cs="Arial"/>
          <w:b/>
        </w:rPr>
        <w:tab/>
      </w:r>
      <w:r w:rsidRPr="00DC6DB2">
        <w:rPr>
          <w:rFonts w:ascii="Arial" w:hAnsi="Arial" w:cs="Arial"/>
          <w:b/>
        </w:rPr>
        <w:tab/>
      </w:r>
      <w:r w:rsidRPr="00DC6DB2">
        <w:rPr>
          <w:rFonts w:ascii="Arial" w:hAnsi="Arial" w:cs="Arial"/>
          <w:b/>
        </w:rPr>
        <w:tab/>
      </w:r>
      <w:r w:rsidRPr="00DC6DB2">
        <w:rPr>
          <w:rFonts w:ascii="Arial" w:hAnsi="Arial" w:cs="Arial"/>
          <w:b/>
        </w:rPr>
        <w:tab/>
      </w:r>
    </w:p>
    <w:p w:rsidR="00BC1507" w:rsidRPr="00DC6DB2" w:rsidRDefault="00BC1507" w:rsidP="00BC1507">
      <w:pPr>
        <w:spacing w:line="276" w:lineRule="auto"/>
        <w:jc w:val="center"/>
        <w:rPr>
          <w:rFonts w:ascii="Arial" w:hAnsi="Arial" w:cs="Arial"/>
          <w:b/>
        </w:rPr>
      </w:pPr>
      <w:r w:rsidRPr="00DC6DB2">
        <w:rPr>
          <w:rFonts w:ascii="Arial" w:hAnsi="Arial" w:cs="Arial"/>
          <w:b/>
        </w:rPr>
        <w:t>Čl. IV</w:t>
      </w:r>
    </w:p>
    <w:p w:rsidR="00BC1507" w:rsidRPr="00DC6DB2" w:rsidRDefault="00BC1507" w:rsidP="00BC1507">
      <w:pPr>
        <w:spacing w:line="276" w:lineRule="auto"/>
        <w:jc w:val="center"/>
        <w:rPr>
          <w:rFonts w:ascii="Arial" w:hAnsi="Arial" w:cs="Arial"/>
          <w:b/>
        </w:rPr>
      </w:pPr>
    </w:p>
    <w:p w:rsidR="00BC1507" w:rsidRPr="00DC6DB2" w:rsidRDefault="00BC1507" w:rsidP="00DC6DB2">
      <w:pPr>
        <w:spacing w:line="276" w:lineRule="auto"/>
        <w:ind w:left="708"/>
        <w:jc w:val="both"/>
        <w:rPr>
          <w:rFonts w:ascii="Arial" w:hAnsi="Arial" w:cs="Arial"/>
        </w:rPr>
      </w:pPr>
      <w:r w:rsidRPr="00DC6DB2">
        <w:rPr>
          <w:rFonts w:ascii="Arial" w:hAnsi="Arial" w:cs="Arial"/>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zákona č. 392/2020 Z. z., zákona č. 252/2021 Z. z., zákona č. 310/2021 Z. z., zákona č. 532/2021 Z. z., zákona č. 540/2021 Z. z., zákona č. 67/2022 Z. z., zákona č. 92/2022 Z. z., zákona č. 125/2022 Z. z., zákona č. 390/2022 Z. z., zákona č. 518/2022 Z. z., zákona č. 293/2023 Z. z., zákona č. 529/2023 Z. z. a zákona č. 361/2024 Z. z. sa mení a dopĺňa takto:</w:t>
      </w:r>
    </w:p>
    <w:p w:rsidR="00BC1507" w:rsidRPr="00DC6DB2" w:rsidRDefault="00BC1507" w:rsidP="00BC1507">
      <w:pPr>
        <w:spacing w:line="276" w:lineRule="auto"/>
        <w:jc w:val="both"/>
        <w:rPr>
          <w:rFonts w:ascii="Arial" w:hAnsi="Arial" w:cs="Arial"/>
          <w:b/>
        </w:rPr>
      </w:pPr>
    </w:p>
    <w:p w:rsidR="00BC1507" w:rsidRPr="00DC6DB2" w:rsidRDefault="00BC1507" w:rsidP="00BC1507">
      <w:pPr>
        <w:pStyle w:val="Odsekzoznamu"/>
        <w:numPr>
          <w:ilvl w:val="0"/>
          <w:numId w:val="5"/>
        </w:numPr>
        <w:spacing w:line="276" w:lineRule="auto"/>
        <w:rPr>
          <w:rFonts w:ascii="Arial" w:hAnsi="Arial" w:cs="Arial"/>
        </w:rPr>
      </w:pPr>
      <w:r w:rsidRPr="00DC6DB2">
        <w:rPr>
          <w:rFonts w:ascii="Arial" w:hAnsi="Arial" w:cs="Arial"/>
        </w:rPr>
        <w:t xml:space="preserve">V § 3a odsek 22 znie: </w:t>
      </w:r>
    </w:p>
    <w:p w:rsidR="00BC1507" w:rsidRPr="00DC6DB2" w:rsidRDefault="00BC1507" w:rsidP="00DC6DB2">
      <w:pPr>
        <w:spacing w:line="276" w:lineRule="auto"/>
        <w:ind w:left="708"/>
        <w:jc w:val="both"/>
        <w:rPr>
          <w:rFonts w:ascii="Arial" w:hAnsi="Arial" w:cs="Arial"/>
        </w:rPr>
      </w:pPr>
      <w:r w:rsidRPr="00DC6DB2">
        <w:rPr>
          <w:rFonts w:ascii="Arial" w:hAnsi="Arial" w:cs="Arial"/>
        </w:rPr>
        <w:t xml:space="preserve">„(22) Národné centrum poskytuje zdravotným poisťovniam a ministerstvu zdravotníctva súhrnný zoznam poistencov čakajúcich na poskytnutie plánovanej zdravotnej starostlivosti v rozsahu údajov podľa § 12 ods. 3 písm. v) druhého bodu až štyridsiateho tretieho bodu, a to za všetky zdravotné poisťovne. Národné centrum poskytuje úradu pre dohľad zoznam čakajúcich poistencov v rozsahu údajov podľa § 12 ods. 3 písm. v) prvého bodu až štyridsiateho tretieho bodu.“.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C6DB2">
      <w:pPr>
        <w:pStyle w:val="Odsekzoznamu"/>
        <w:numPr>
          <w:ilvl w:val="0"/>
          <w:numId w:val="5"/>
        </w:numPr>
        <w:spacing w:line="276" w:lineRule="auto"/>
        <w:rPr>
          <w:rFonts w:ascii="Arial" w:hAnsi="Arial" w:cs="Arial"/>
        </w:rPr>
      </w:pPr>
      <w:r w:rsidRPr="00DC6DB2">
        <w:rPr>
          <w:rFonts w:ascii="Arial" w:hAnsi="Arial" w:cs="Arial"/>
        </w:rPr>
        <w:t xml:space="preserve">V § 12 ods. 3 písm. v) úvodnej vete sa vypúšťa bodkočiarka a slová „súhrnný zoznam zverejňuje na svojom webovom sídle“.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BC1507">
      <w:pPr>
        <w:pStyle w:val="Odsekzoznamu"/>
        <w:numPr>
          <w:ilvl w:val="0"/>
          <w:numId w:val="5"/>
        </w:numPr>
        <w:spacing w:line="276" w:lineRule="auto"/>
        <w:rPr>
          <w:rFonts w:ascii="Arial" w:hAnsi="Arial" w:cs="Arial"/>
        </w:rPr>
      </w:pPr>
      <w:r w:rsidRPr="00DC6DB2">
        <w:rPr>
          <w:rFonts w:ascii="Arial" w:hAnsi="Arial" w:cs="Arial"/>
        </w:rPr>
        <w:t xml:space="preserve">V § 12 ods. 3 písm. v) sa vkladá nový prvý bod, ktorý znie: </w:t>
      </w:r>
    </w:p>
    <w:p w:rsidR="00BC1507" w:rsidRPr="00DC6DB2" w:rsidRDefault="00BC1507" w:rsidP="00DC6DB2">
      <w:pPr>
        <w:spacing w:line="276" w:lineRule="auto"/>
        <w:ind w:left="1068"/>
        <w:jc w:val="both"/>
        <w:rPr>
          <w:rFonts w:ascii="Arial" w:hAnsi="Arial" w:cs="Arial"/>
        </w:rPr>
      </w:pPr>
      <w:r w:rsidRPr="00DC6DB2">
        <w:rPr>
          <w:rFonts w:ascii="Arial" w:hAnsi="Arial" w:cs="Arial"/>
        </w:rPr>
        <w:t>„1. rodné číslo alebo bezvýznamové identifikačné číslo poistenca alebo identifikačné číslo dokladu poistenca,“.</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C6DB2">
      <w:pPr>
        <w:spacing w:line="276" w:lineRule="auto"/>
        <w:ind w:left="708"/>
        <w:jc w:val="both"/>
        <w:rPr>
          <w:rFonts w:ascii="Arial" w:hAnsi="Arial" w:cs="Arial"/>
        </w:rPr>
      </w:pPr>
      <w:r w:rsidRPr="00DC6DB2">
        <w:rPr>
          <w:rFonts w:ascii="Arial" w:hAnsi="Arial" w:cs="Arial"/>
        </w:rPr>
        <w:t xml:space="preserve">Doterajší prvý bod až štyridsiaty druhý bod sa označujú ako druhý bod až štyridsiaty tretí bod.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BC1507">
      <w:pPr>
        <w:pStyle w:val="Odsekzoznamu"/>
        <w:numPr>
          <w:ilvl w:val="0"/>
          <w:numId w:val="5"/>
        </w:numPr>
        <w:spacing w:line="276" w:lineRule="auto"/>
        <w:rPr>
          <w:rFonts w:ascii="Arial" w:hAnsi="Arial" w:cs="Arial"/>
        </w:rPr>
      </w:pPr>
      <w:r w:rsidRPr="00DC6DB2">
        <w:rPr>
          <w:rFonts w:ascii="Arial" w:hAnsi="Arial" w:cs="Arial"/>
        </w:rPr>
        <w:t xml:space="preserve">V § 12 ods. 3 sa za písmeno v) vkladá  nové písmeno w), ktoré znie: </w:t>
      </w:r>
    </w:p>
    <w:p w:rsidR="00BC1507" w:rsidRPr="00DC6DB2" w:rsidRDefault="00BC1507" w:rsidP="00DC6DB2">
      <w:pPr>
        <w:spacing w:line="276" w:lineRule="auto"/>
        <w:ind w:left="708"/>
        <w:jc w:val="both"/>
        <w:rPr>
          <w:rFonts w:ascii="Arial" w:hAnsi="Arial" w:cs="Arial"/>
        </w:rPr>
      </w:pPr>
      <w:r w:rsidRPr="00DC6DB2">
        <w:rPr>
          <w:rFonts w:ascii="Arial" w:hAnsi="Arial" w:cs="Arial"/>
        </w:rPr>
        <w:t xml:space="preserve">„w) zverejňuje súhrnný zoznam na svojom webovom sídle v rozsahu údajov podľa písmena v) druhého bodu až štyridsiateho tretieho bodu.“.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C6DB2">
      <w:pPr>
        <w:spacing w:line="276" w:lineRule="auto"/>
        <w:ind w:firstLine="708"/>
        <w:jc w:val="both"/>
        <w:rPr>
          <w:rFonts w:ascii="Arial" w:hAnsi="Arial" w:cs="Arial"/>
        </w:rPr>
      </w:pPr>
      <w:r w:rsidRPr="00DC6DB2">
        <w:rPr>
          <w:rFonts w:ascii="Arial" w:hAnsi="Arial" w:cs="Arial"/>
        </w:rPr>
        <w:t xml:space="preserve">Doterajšie písmená w) až </w:t>
      </w:r>
      <w:proofErr w:type="spellStart"/>
      <w:r w:rsidRPr="00DC6DB2">
        <w:rPr>
          <w:rFonts w:ascii="Arial" w:hAnsi="Arial" w:cs="Arial"/>
        </w:rPr>
        <w:t>ab</w:t>
      </w:r>
      <w:proofErr w:type="spellEnd"/>
      <w:r w:rsidRPr="00DC6DB2">
        <w:rPr>
          <w:rFonts w:ascii="Arial" w:hAnsi="Arial" w:cs="Arial"/>
        </w:rPr>
        <w:t xml:space="preserve">) sa označujú ako písmená x) až </w:t>
      </w:r>
      <w:proofErr w:type="spellStart"/>
      <w:r w:rsidRPr="00DC6DB2">
        <w:rPr>
          <w:rFonts w:ascii="Arial" w:hAnsi="Arial" w:cs="Arial"/>
        </w:rPr>
        <w:t>ac</w:t>
      </w:r>
      <w:proofErr w:type="spellEnd"/>
      <w:r w:rsidRPr="00DC6DB2">
        <w:rPr>
          <w:rFonts w:ascii="Arial" w:hAnsi="Arial" w:cs="Arial"/>
        </w:rPr>
        <w:t>).</w:t>
      </w:r>
    </w:p>
    <w:p w:rsidR="00BC1507" w:rsidRPr="00DC6DB2" w:rsidRDefault="00BC1507" w:rsidP="00BC1507">
      <w:pPr>
        <w:spacing w:line="276" w:lineRule="auto"/>
        <w:jc w:val="center"/>
        <w:rPr>
          <w:rFonts w:ascii="Arial" w:hAnsi="Arial" w:cs="Arial"/>
          <w:b/>
        </w:rPr>
      </w:pPr>
      <w:r w:rsidRPr="00DC6DB2">
        <w:rPr>
          <w:rFonts w:ascii="Arial" w:hAnsi="Arial" w:cs="Arial"/>
          <w:b/>
        </w:rPr>
        <w:lastRenderedPageBreak/>
        <w:t>Čl. V</w:t>
      </w:r>
    </w:p>
    <w:p w:rsidR="00BC1507" w:rsidRPr="00DC6DB2" w:rsidRDefault="00BC1507" w:rsidP="00BC1507">
      <w:pPr>
        <w:spacing w:line="276" w:lineRule="auto"/>
        <w:jc w:val="center"/>
        <w:rPr>
          <w:rFonts w:ascii="Arial" w:hAnsi="Arial" w:cs="Arial"/>
          <w:b/>
        </w:rPr>
      </w:pPr>
    </w:p>
    <w:p w:rsidR="00BC1507" w:rsidRPr="00DC6DB2" w:rsidRDefault="00BC1507" w:rsidP="00DC6DB2">
      <w:pPr>
        <w:spacing w:line="276" w:lineRule="auto"/>
        <w:ind w:left="708"/>
        <w:jc w:val="both"/>
        <w:rPr>
          <w:rFonts w:ascii="Arial" w:hAnsi="Arial" w:cs="Arial"/>
        </w:rPr>
      </w:pPr>
      <w:r w:rsidRPr="00DC6DB2">
        <w:rPr>
          <w:rFonts w:ascii="Arial" w:hAnsi="Arial" w:cs="Arial"/>
        </w:rPr>
        <w:t xml:space="preserve">Zákon č. 540/2021 Z. z. o kategorizácii ústavnej zdravotnej starostlivosti a o zmene a doplnení niektorých zákonov v znení zákona č. 518/2022 Z. z., zákona č. 454/2023 Z. z., zákona č. 125/2024 Z. z., zákona č. 360/2024 Z. z. a zákona č. 363/2024 Z. z. sa mení a dopĺňa takto:    </w:t>
      </w:r>
    </w:p>
    <w:p w:rsidR="00BC1507" w:rsidRPr="00DC6DB2" w:rsidRDefault="00DC6DB2" w:rsidP="00BC1507">
      <w:pPr>
        <w:spacing w:line="276" w:lineRule="auto"/>
        <w:jc w:val="both"/>
        <w:rPr>
          <w:rFonts w:ascii="Arial" w:hAnsi="Arial" w:cs="Arial"/>
        </w:rPr>
      </w:pPr>
      <w:r>
        <w:rPr>
          <w:rFonts w:ascii="Arial" w:hAnsi="Arial" w:cs="Arial"/>
        </w:rPr>
        <w:tab/>
      </w:r>
    </w:p>
    <w:p w:rsidR="00BC1507" w:rsidRPr="00DC6DB2" w:rsidRDefault="00BC1507" w:rsidP="00DC6DB2">
      <w:pPr>
        <w:spacing w:line="276" w:lineRule="auto"/>
        <w:ind w:firstLine="708"/>
        <w:jc w:val="both"/>
        <w:rPr>
          <w:rFonts w:ascii="Arial" w:hAnsi="Arial" w:cs="Arial"/>
        </w:rPr>
      </w:pPr>
      <w:r w:rsidRPr="00DC6DB2">
        <w:rPr>
          <w:rFonts w:ascii="Arial" w:hAnsi="Arial" w:cs="Arial"/>
        </w:rPr>
        <w:t xml:space="preserve">1. V § 2 ods. 8 sa vypúšťa slovo „zdravotnej”. </w:t>
      </w:r>
    </w:p>
    <w:p w:rsidR="00BC1507" w:rsidRPr="00DC6DB2" w:rsidRDefault="00BC1507" w:rsidP="00BC1507">
      <w:pPr>
        <w:spacing w:line="276" w:lineRule="auto"/>
        <w:jc w:val="both"/>
        <w:rPr>
          <w:rFonts w:ascii="Arial" w:hAnsi="Arial" w:cs="Arial"/>
        </w:rPr>
      </w:pPr>
    </w:p>
    <w:p w:rsidR="00BC1507" w:rsidRPr="00DC6DB2" w:rsidRDefault="00BC1507" w:rsidP="00DC6DB2">
      <w:pPr>
        <w:spacing w:line="276" w:lineRule="auto"/>
        <w:ind w:firstLine="708"/>
        <w:jc w:val="both"/>
        <w:rPr>
          <w:rFonts w:ascii="Arial" w:hAnsi="Arial" w:cs="Arial"/>
        </w:rPr>
      </w:pPr>
      <w:r w:rsidRPr="00DC6DB2">
        <w:rPr>
          <w:rFonts w:ascii="Arial" w:hAnsi="Arial" w:cs="Arial"/>
        </w:rPr>
        <w:t xml:space="preserve">2. V § 2 ods. 10 sa vypúšťa druhá veta. </w:t>
      </w:r>
    </w:p>
    <w:p w:rsidR="00BC1507" w:rsidRPr="00DC6DB2" w:rsidRDefault="00BC1507" w:rsidP="00BC1507">
      <w:pPr>
        <w:spacing w:line="276" w:lineRule="auto"/>
        <w:jc w:val="both"/>
        <w:rPr>
          <w:rFonts w:ascii="Arial" w:hAnsi="Arial" w:cs="Arial"/>
        </w:rPr>
      </w:pPr>
    </w:p>
    <w:p w:rsidR="00BC1507" w:rsidRPr="00DC6DB2" w:rsidRDefault="00BC1507" w:rsidP="00E75AA2">
      <w:pPr>
        <w:spacing w:line="276" w:lineRule="auto"/>
        <w:ind w:left="993" w:hanging="284"/>
        <w:jc w:val="both"/>
        <w:rPr>
          <w:rFonts w:ascii="Arial" w:hAnsi="Arial" w:cs="Arial"/>
        </w:rPr>
      </w:pPr>
      <w:r w:rsidRPr="00DC6DB2">
        <w:rPr>
          <w:rFonts w:ascii="Arial" w:hAnsi="Arial" w:cs="Arial"/>
        </w:rPr>
        <w:t xml:space="preserve">3. V § 3 ods. 1 písm. b) siedmom bode, v nadpise § 13, § 13 ods. 2 úvodnej vete a písm. g), nadpise § 17 a § 17 ods. 1 až 3 sa za slovom „prevádzkovania“ vypúšťa čiarka a slová „o počte lôžok”.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4. V § 3 ods. 1 písm. c) štvrtom bode sa vypúšťajú slová „a § 40 ods. 18“.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5. V § 3 ods. 1 písm. c) ôsmy bod znie:</w:t>
      </w:r>
    </w:p>
    <w:p w:rsidR="00DE0B96" w:rsidRDefault="00BC1507" w:rsidP="00DE0B96">
      <w:pPr>
        <w:spacing w:line="276" w:lineRule="auto"/>
        <w:ind w:left="1416" w:hanging="282"/>
        <w:jc w:val="both"/>
        <w:rPr>
          <w:rFonts w:ascii="Arial" w:hAnsi="Arial" w:cs="Arial"/>
        </w:rPr>
      </w:pPr>
      <w:r w:rsidRPr="00DC6DB2">
        <w:rPr>
          <w:rFonts w:ascii="Arial" w:hAnsi="Arial" w:cs="Arial"/>
        </w:rPr>
        <w:t>„8. odborné stanovisko Kategorizačne</w:t>
      </w:r>
      <w:r w:rsidR="00DE0B96">
        <w:rPr>
          <w:rFonts w:ascii="Arial" w:hAnsi="Arial" w:cs="Arial"/>
        </w:rPr>
        <w:t>j komisie pre ústavnú zdravotnú</w:t>
      </w:r>
    </w:p>
    <w:p w:rsidR="00DE0B96" w:rsidRDefault="00BC1507" w:rsidP="00DE0B96">
      <w:pPr>
        <w:spacing w:line="276" w:lineRule="auto"/>
        <w:ind w:left="1416" w:hanging="282"/>
        <w:jc w:val="both"/>
        <w:rPr>
          <w:rFonts w:ascii="Arial" w:hAnsi="Arial" w:cs="Arial"/>
        </w:rPr>
      </w:pPr>
      <w:r w:rsidRPr="00DC6DB2">
        <w:rPr>
          <w:rFonts w:ascii="Arial" w:hAnsi="Arial" w:cs="Arial"/>
        </w:rPr>
        <w:t>starostlivosť (ďalej len „kategorizačná komi</w:t>
      </w:r>
      <w:r w:rsidR="00DE0B96">
        <w:rPr>
          <w:rFonts w:ascii="Arial" w:hAnsi="Arial" w:cs="Arial"/>
        </w:rPr>
        <w:t>sia pre ústavnú starostlivosť“)</w:t>
      </w:r>
    </w:p>
    <w:p w:rsidR="00DE0B96" w:rsidRDefault="00BC1507" w:rsidP="00DE0B96">
      <w:pPr>
        <w:spacing w:line="276" w:lineRule="auto"/>
        <w:ind w:left="1416" w:hanging="282"/>
        <w:jc w:val="both"/>
        <w:rPr>
          <w:rFonts w:ascii="Arial" w:hAnsi="Arial" w:cs="Arial"/>
        </w:rPr>
      </w:pPr>
      <w:r w:rsidRPr="00DC6DB2">
        <w:rPr>
          <w:rFonts w:ascii="Arial" w:hAnsi="Arial" w:cs="Arial"/>
        </w:rPr>
        <w:t>podľa § 4 ods. 7, spolu s údajmi o počte</w:t>
      </w:r>
      <w:r w:rsidR="00DE0B96">
        <w:rPr>
          <w:rFonts w:ascii="Arial" w:hAnsi="Arial" w:cs="Arial"/>
        </w:rPr>
        <w:t xml:space="preserve"> zdravotných výkonov, diagnóz</w:t>
      </w:r>
    </w:p>
    <w:p w:rsidR="00DE0B96" w:rsidRDefault="00BC1507" w:rsidP="00DE0B96">
      <w:pPr>
        <w:spacing w:line="276" w:lineRule="auto"/>
        <w:ind w:left="1416" w:hanging="282"/>
        <w:jc w:val="both"/>
        <w:rPr>
          <w:rFonts w:ascii="Arial" w:hAnsi="Arial" w:cs="Arial"/>
        </w:rPr>
      </w:pPr>
      <w:r w:rsidRPr="00DC6DB2">
        <w:rPr>
          <w:rFonts w:ascii="Arial" w:hAnsi="Arial" w:cs="Arial"/>
        </w:rPr>
        <w:t>klasifikačných prípadov zarad</w:t>
      </w:r>
      <w:r w:rsidR="00DE0B96">
        <w:rPr>
          <w:rFonts w:ascii="Arial" w:hAnsi="Arial" w:cs="Arial"/>
        </w:rPr>
        <w:t xml:space="preserve">ených do medicínskych služieb </w:t>
      </w:r>
    </w:p>
    <w:p w:rsidR="00BC1507" w:rsidRPr="00DC6DB2" w:rsidRDefault="00BC1507" w:rsidP="00DE0B96">
      <w:pPr>
        <w:spacing w:line="276" w:lineRule="auto"/>
        <w:ind w:left="1134"/>
        <w:jc w:val="both"/>
        <w:rPr>
          <w:rFonts w:ascii="Arial" w:hAnsi="Arial" w:cs="Arial"/>
        </w:rPr>
      </w:pPr>
      <w:r w:rsidRPr="00DC6DB2">
        <w:rPr>
          <w:rFonts w:ascii="Arial" w:hAnsi="Arial" w:cs="Arial"/>
        </w:rPr>
        <w:t>medicínskych programov, na poskytovateľa zdravotnej starostlivosti za predchádzajúci kalendárny rok,“.</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6. V § 3 ods. 6 písmeno d) znie:</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left="1134"/>
        <w:jc w:val="both"/>
        <w:rPr>
          <w:rFonts w:ascii="Arial" w:hAnsi="Arial" w:cs="Arial"/>
        </w:rPr>
      </w:pPr>
      <w:r w:rsidRPr="00DC6DB2">
        <w:rPr>
          <w:rFonts w:ascii="Arial" w:hAnsi="Arial" w:cs="Arial"/>
        </w:rPr>
        <w:t>„d) jeden člen navrhnutý za každý z vyšších územných celkov; na rokovaní sa zúčastňuje člen navrhnutý tým vyšším územným celkom, v územnom obvode ktorého sa nachádza nemocnica, o ktorej sa rozhoduje,“.</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7. V § 8 ods. 1 až 5 sa vypúšťa písmeno c).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8. V § 9 ods. 5 písm. a) sa vypúšťa tretí bod.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Doterajší štvrtý bod a piaty bod sa označujú ako tretí bod a štvrtý bod.</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9.</w:t>
      </w:r>
      <w:r w:rsidR="00E75AA2">
        <w:rPr>
          <w:rFonts w:ascii="Arial" w:hAnsi="Arial" w:cs="Arial"/>
        </w:rPr>
        <w:t xml:space="preserve"> </w:t>
      </w:r>
      <w:r w:rsidRPr="00DC6DB2">
        <w:rPr>
          <w:rFonts w:ascii="Arial" w:hAnsi="Arial" w:cs="Arial"/>
        </w:rPr>
        <w:t xml:space="preserve">V § 10 ods.1 sa vypúšťa písmeno e).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Doterajšie písmená f) a g) sa označujú ako písmená e) a f).</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10. V § 10 odsek 5 znie: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left="708"/>
        <w:jc w:val="both"/>
        <w:rPr>
          <w:rFonts w:ascii="Arial" w:hAnsi="Arial" w:cs="Arial"/>
        </w:rPr>
      </w:pPr>
      <w:r w:rsidRPr="00DC6DB2">
        <w:rPr>
          <w:rFonts w:ascii="Arial" w:hAnsi="Arial" w:cs="Arial"/>
        </w:rPr>
        <w:lastRenderedPageBreak/>
        <w:t>„(5) Ministerstvo zdravotníctva určí nemocnici podľa odseku 4 písm. a) a b) úroveň nemocnice na minimálne II. úrovni (§ 7), ak nemocnica plní všetky povinné programy vyšších úrovní; ministerstvo zdravotníctva nemocnici pridelí vyššiu úroveň a zároveň jej povolí poskytovať doplnkové programy, ktoré prevádzkovateľ nemocnice uviedol v žiadosti, aj ak nemocnica neplní podmienky  na poskytovanie doplnkového programu podľa § 19 ods. 6 až 8. Ministerstvo zdravotníctva pri rozhodovaní o povolení poskytovať doplnkové programy podľa prvej vety nie je viazané programovým profilom nemocnice ustanoveným všeobecne záväzným právnym predpisom vydaným podľa § 44 ods. 2. Programy, ktoré sa v tejto nemocnici neposkytujú pre verejnosť, sa nezohľadňujú vo vyhodnotení siete podľa § 9.“.</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11.  V § 10 sa za odsek 5 vkladá nový odsek 6, ktorý znie: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left="708"/>
        <w:jc w:val="both"/>
        <w:rPr>
          <w:rFonts w:ascii="Arial" w:hAnsi="Arial" w:cs="Arial"/>
        </w:rPr>
      </w:pPr>
      <w:r w:rsidRPr="00DC6DB2">
        <w:rPr>
          <w:rFonts w:ascii="Arial" w:hAnsi="Arial" w:cs="Arial"/>
        </w:rPr>
        <w:t>„(6) Ministerstvo zdravotníctva nemocnici podľa odseku 4 písm. c) povolí poskytovať všetky programy a všetky úrovne programov uvedené vo všeobecne záväznom právnom predpise vydanom podľa § 44 ods. 2 písm. a) prvého bodu. Podmienky pre programy uvedené vo všeobecne záväznom právnom predpise podľa § 44 ods. 2 písm. a) štvrtého bodu a piateho bodu a písm. b) a c) sa na nemocnicu podľa prvej vety nevzťahujú.“.</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Doterajšie odseky 6 a 7 sa označujú ako odseky 7 a 8.  </w:t>
      </w:r>
    </w:p>
    <w:p w:rsidR="00BC1507" w:rsidRPr="00DC6DB2" w:rsidRDefault="00DE0B96" w:rsidP="00BC1507">
      <w:pPr>
        <w:spacing w:line="276" w:lineRule="auto"/>
        <w:jc w:val="both"/>
        <w:rPr>
          <w:rFonts w:ascii="Arial" w:hAnsi="Arial" w:cs="Arial"/>
        </w:rPr>
      </w:pPr>
      <w:r>
        <w:rPr>
          <w:rFonts w:ascii="Arial" w:hAnsi="Arial" w:cs="Arial"/>
        </w:rPr>
        <w:tab/>
      </w: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12.  V  § 12 odsek 1 znie: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left="708"/>
        <w:jc w:val="both"/>
        <w:rPr>
          <w:rFonts w:ascii="Arial" w:hAnsi="Arial" w:cs="Arial"/>
        </w:rPr>
      </w:pPr>
      <w:r w:rsidRPr="00DC6DB2">
        <w:rPr>
          <w:rFonts w:ascii="Arial" w:hAnsi="Arial" w:cs="Arial"/>
        </w:rPr>
        <w:t>„(1) Ak v druhej vete nie je ustanovené inak, žiadosť o podmienené zaradenie nemocnice do siete, žiadosť o podmienené zvýšenie úrovne nemocnice zaradenej do siete a žiadosť o podmienené poskytovanie doplnkového programu podáva ministerstvu zdravotníctva prevádzkovateľ nemocnice za každú nemocnicu osobitne do 30. apríla kalendárneho roka. Ak ide o prípad hodný osobitného zreteľa žiadosti podľa prvej vety možno podať do 31. júla kalendárneho roka. Žiadosť o podmienené zaradenie nemocnice do siete je oprávnená v lehote podľa prvej vety alebo podľa druhej vety podať osoba, ktorá podala žiadosť o vydanie povolenia na prevádzkovanie všeobecnej nemocnice alebo špecializovanej nemocnice podľa osobitného predpisu</w:t>
      </w:r>
      <w:r w:rsidRPr="00DC6DB2">
        <w:rPr>
          <w:rFonts w:ascii="Arial" w:hAnsi="Arial" w:cs="Arial"/>
          <w:vertAlign w:val="superscript"/>
        </w:rPr>
        <w:t>17</w:t>
      </w:r>
      <w:r w:rsidRPr="00DC6DB2">
        <w:rPr>
          <w:rFonts w:ascii="Arial" w:hAnsi="Arial" w:cs="Arial"/>
        </w:rPr>
        <w:t>) alebo ktorej sa vydalo územné rozhodnutie na účel výstavby nemocnice</w:t>
      </w:r>
      <w:r w:rsidRPr="00DC6DB2">
        <w:rPr>
          <w:rFonts w:ascii="Arial" w:hAnsi="Arial" w:cs="Arial"/>
          <w:vertAlign w:val="superscript"/>
        </w:rPr>
        <w:t>18</w:t>
      </w:r>
      <w:r w:rsidRPr="00DC6DB2">
        <w:rPr>
          <w:rFonts w:ascii="Arial" w:hAnsi="Arial" w:cs="Arial"/>
        </w:rPr>
        <w:t xml:space="preserve">) (ďalej len „budúci prevádzkovateľ nemocnice“).“.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firstLine="708"/>
        <w:jc w:val="both"/>
        <w:rPr>
          <w:rFonts w:ascii="Arial" w:hAnsi="Arial" w:cs="Arial"/>
        </w:rPr>
      </w:pPr>
      <w:r w:rsidRPr="00DC6DB2">
        <w:rPr>
          <w:rFonts w:ascii="Arial" w:hAnsi="Arial" w:cs="Arial"/>
        </w:rPr>
        <w:t>13. V § 12 ods. 2 sa vypúšťa písmeno f).</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Doterajšie písmená g) až k) sa označujú ako písmená f) až j).</w:t>
      </w:r>
    </w:p>
    <w:p w:rsidR="00BC1507" w:rsidRPr="00DC6DB2" w:rsidRDefault="00DE0B96" w:rsidP="00BC1507">
      <w:pPr>
        <w:spacing w:line="276" w:lineRule="auto"/>
        <w:jc w:val="both"/>
        <w:rPr>
          <w:rFonts w:ascii="Arial" w:hAnsi="Arial" w:cs="Arial"/>
        </w:rPr>
      </w:pPr>
      <w:r>
        <w:rPr>
          <w:rFonts w:ascii="Arial" w:hAnsi="Arial" w:cs="Arial"/>
        </w:rPr>
        <w:tab/>
      </w: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14. V § 12 ods. 3 sa slová „f), j) a k)“ nahrádzajú slovami „i) a j)“.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firstLine="708"/>
        <w:jc w:val="both"/>
        <w:rPr>
          <w:rFonts w:ascii="Arial" w:hAnsi="Arial" w:cs="Arial"/>
        </w:rPr>
      </w:pPr>
      <w:r w:rsidRPr="00DC6DB2">
        <w:rPr>
          <w:rFonts w:ascii="Arial" w:hAnsi="Arial" w:cs="Arial"/>
        </w:rPr>
        <w:lastRenderedPageBreak/>
        <w:t xml:space="preserve">15. V § 13 odsek 1 znie: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left="708"/>
        <w:jc w:val="both"/>
        <w:rPr>
          <w:rFonts w:ascii="Arial" w:hAnsi="Arial" w:cs="Arial"/>
        </w:rPr>
      </w:pPr>
      <w:r w:rsidRPr="00DC6DB2">
        <w:rPr>
          <w:rFonts w:ascii="Arial" w:hAnsi="Arial" w:cs="Arial"/>
        </w:rPr>
        <w:t xml:space="preserve">„(1) Ak v druhej vete nie je ustanovené inak, žiadosť o zmenu údajov o mieste prevádzkovania a o rozdelení povinných programov medzi hlavnou nemocnicou a partnerskou nemocnicou podáva ministerstvu zdravotníctva prevádzkovateľ nemocnice do 30. apríla kalendárneho roka.  Ak ide o prípad hodný osobitného zreteľa žiadosti podľa prvej vety možno podať do 31. júla kalendárneho roka.“.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16.    V § 13 ods. 2 sa vypúšťa písmeno c).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Doterajšie písmená d) až g) sa označujú ako písmená c) až f).</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17.  V § 14 odsek 1 znie: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left="708"/>
        <w:jc w:val="both"/>
        <w:rPr>
          <w:rFonts w:ascii="Arial" w:hAnsi="Arial" w:cs="Arial"/>
        </w:rPr>
      </w:pPr>
      <w:r w:rsidRPr="00DC6DB2">
        <w:rPr>
          <w:rFonts w:ascii="Arial" w:hAnsi="Arial" w:cs="Arial"/>
        </w:rPr>
        <w:t xml:space="preserve">„(1) Ak v druhej vete nie je ustanovené inak, žiadosť o zníženie úrovne nemocnice zaradenej do siete, žiadosť o zrušenie doplnkového programu v nemocnici zaradenej do siete a žiadosť o vyradenie nemocnice zo siete podáva ministerstvu zdravotníctva prevádzkovateľ nemocnice do 30. apríla kalendárneho roka. Ak ide o prípad hodný osobitného zreteľa žiadosti podľa prvej vety možno podať do 31. júla kalendárneho roka.“.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18. V § 14 ods. 2 sa vypúšťa písmeno f).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Doterajšie písmená g) až j) sa označujú ako písmená f) až i).</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19. V § 14 ods. 3 sa slová „d), f) a j)“ nahrádzajú slovami „d) a i)“.</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20. V § 14 ods. 4 sa slová „a j)“ nahrádzajú slovami „a i)“.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21. V § 15 ods. 11 sa slová „písm. k)“ nahrádzajú slovami „písm. j)“.</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22. V § 32 ods. 1 písm. d) tretí bod a štvrtý bod znejú: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left="708"/>
        <w:jc w:val="both"/>
        <w:rPr>
          <w:rFonts w:ascii="Arial" w:hAnsi="Arial" w:cs="Arial"/>
        </w:rPr>
      </w:pPr>
      <w:r w:rsidRPr="00DC6DB2">
        <w:rPr>
          <w:rFonts w:ascii="Arial" w:hAnsi="Arial" w:cs="Arial"/>
        </w:rPr>
        <w:t xml:space="preserve">„3. zoznam povinných programov alebo odkaz na povinné programy uvedené vo všeobecne záväznom právnom predpise vydanom podľa § 44 ods. 2,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left="708"/>
        <w:jc w:val="both"/>
        <w:rPr>
          <w:rFonts w:ascii="Arial" w:hAnsi="Arial" w:cs="Arial"/>
        </w:rPr>
      </w:pPr>
      <w:r w:rsidRPr="00DC6DB2">
        <w:rPr>
          <w:rFonts w:ascii="Arial" w:hAnsi="Arial" w:cs="Arial"/>
        </w:rPr>
        <w:t xml:space="preserve">4. zoznam doplnkových programov, ak ministerstvo zdravotníctva rozhodlo o ich poskytovaní, alebo odkaz na doplnkové programy uvedené vo všeobecne záväznom právnom predpise vydanom podľa § 44 ods. 2,“. </w:t>
      </w:r>
    </w:p>
    <w:p w:rsidR="00BC1507" w:rsidRPr="00DC6DB2" w:rsidRDefault="00DE0B96" w:rsidP="00BC1507">
      <w:pPr>
        <w:spacing w:line="276" w:lineRule="auto"/>
        <w:jc w:val="both"/>
        <w:rPr>
          <w:rFonts w:ascii="Arial" w:hAnsi="Arial" w:cs="Arial"/>
        </w:rPr>
      </w:pPr>
      <w:r>
        <w:rPr>
          <w:rFonts w:ascii="Arial" w:hAnsi="Arial" w:cs="Arial"/>
        </w:rPr>
        <w:tab/>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r w:rsidR="00DE0B96">
        <w:rPr>
          <w:rFonts w:ascii="Arial" w:hAnsi="Arial" w:cs="Arial"/>
        </w:rPr>
        <w:tab/>
      </w:r>
      <w:r w:rsidRPr="00DC6DB2">
        <w:rPr>
          <w:rFonts w:ascii="Arial" w:hAnsi="Arial" w:cs="Arial"/>
        </w:rPr>
        <w:t>23. V § 36 ods. 1 písm. c) sa nad slovo „situácii“ umiestňuje odkaz „</w:t>
      </w:r>
      <w:r w:rsidRPr="00DC6DB2">
        <w:rPr>
          <w:rFonts w:ascii="Arial" w:hAnsi="Arial" w:cs="Arial"/>
          <w:vertAlign w:val="superscript"/>
        </w:rPr>
        <w:t>23a</w:t>
      </w:r>
      <w:r w:rsidRPr="00DC6DB2">
        <w:rPr>
          <w:rFonts w:ascii="Arial" w:hAnsi="Arial" w:cs="Arial"/>
        </w:rPr>
        <w:t xml:space="preserve">)“.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Poznámka pod čiarou k odkazu 23a znie: </w:t>
      </w:r>
    </w:p>
    <w:p w:rsidR="00BC1507" w:rsidRPr="00DC6DB2" w:rsidRDefault="00BC1507" w:rsidP="00DE0B96">
      <w:pPr>
        <w:spacing w:line="276" w:lineRule="auto"/>
        <w:ind w:left="708"/>
        <w:jc w:val="both"/>
        <w:rPr>
          <w:rFonts w:ascii="Arial" w:hAnsi="Arial" w:cs="Arial"/>
        </w:rPr>
      </w:pPr>
      <w:r w:rsidRPr="00DC6DB2">
        <w:rPr>
          <w:rFonts w:ascii="Arial" w:hAnsi="Arial" w:cs="Arial"/>
        </w:rPr>
        <w:lastRenderedPageBreak/>
        <w:t>„</w:t>
      </w:r>
      <w:r w:rsidRPr="00DC6DB2">
        <w:rPr>
          <w:rFonts w:ascii="Arial" w:hAnsi="Arial" w:cs="Arial"/>
          <w:vertAlign w:val="superscript"/>
        </w:rPr>
        <w:t>23a</w:t>
      </w:r>
      <w:r w:rsidRPr="00DC6DB2">
        <w:rPr>
          <w:rFonts w:ascii="Arial" w:hAnsi="Arial" w:cs="Arial"/>
        </w:rPr>
        <w:t xml:space="preserve">) § 2 písm. a) zákona č. 387/2002 Z. z. o riadení štátu v krízových situáciách mimo času vojny a vojnového stavu.“.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24. § 36 sa dopĺňa odsekom 4, ktorý znie: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left="708"/>
        <w:jc w:val="both"/>
        <w:rPr>
          <w:rFonts w:ascii="Arial" w:hAnsi="Arial" w:cs="Arial"/>
        </w:rPr>
      </w:pPr>
      <w:r w:rsidRPr="00DC6DB2">
        <w:rPr>
          <w:rFonts w:ascii="Arial" w:hAnsi="Arial" w:cs="Arial"/>
        </w:rPr>
        <w:t xml:space="preserve">„(4) Ak ministerstvo zdravotníctva rozhodne o zmene kategorizácie ústavnej starostlivosti podľa odseku 1, rozhodnutie vydané podľa § 31 sa v čase, na ktorý sa vydalo rozhodnutie podľa odseku 1, neuplatňuje.“.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left="708"/>
        <w:jc w:val="both"/>
        <w:rPr>
          <w:rFonts w:ascii="Arial" w:hAnsi="Arial" w:cs="Arial"/>
        </w:rPr>
      </w:pPr>
      <w:r w:rsidRPr="00DC6DB2">
        <w:rPr>
          <w:rFonts w:ascii="Arial" w:hAnsi="Arial" w:cs="Arial"/>
        </w:rPr>
        <w:t xml:space="preserve">25. V § 39 ods. 1 písm. a) bode 2a sa slovo „ústavnej“ nahrádza slovom „zdravotnej“ a slovo „hospitalizačný“ sa nahrádza slovom „klasifikačný“.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left="708"/>
        <w:jc w:val="both"/>
        <w:rPr>
          <w:rFonts w:ascii="Arial" w:hAnsi="Arial" w:cs="Arial"/>
        </w:rPr>
      </w:pPr>
      <w:r w:rsidRPr="00DC6DB2">
        <w:rPr>
          <w:rFonts w:ascii="Arial" w:hAnsi="Arial" w:cs="Arial"/>
        </w:rPr>
        <w:t xml:space="preserve">26. V § 39 ods. 1 písm. a) šiestom bode úvodnej vete a bode 6b sa slovo „hospitalizačného“ nahrádza slovom „klasifikačného“.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27. V § 39 ods. 1 sa vypúšťa písmeno e).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Doterajšie písmeno f) sa označuje ako písmeno e).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28. V § 40 sa vypúšťajú odseky 18 a 23.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Doterajšie odseky 19 až 22 sa označujú ako odseky 18 až 21.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29. V § 40 ods. 18 sa slová „až 18” nahrádzajú slovami „až 17”.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30. V § 42 odsek 2 znie: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left="708"/>
        <w:jc w:val="both"/>
        <w:rPr>
          <w:rFonts w:ascii="Arial" w:hAnsi="Arial" w:cs="Arial"/>
        </w:rPr>
      </w:pPr>
      <w:r w:rsidRPr="00DC6DB2">
        <w:rPr>
          <w:rFonts w:ascii="Arial" w:hAnsi="Arial" w:cs="Arial"/>
        </w:rPr>
        <w:t xml:space="preserve">„(2) Ak poistenec so zaradením do zoznamu čakajúcich poistencov súhlasí, prevádzkovateľ nemocnice a poskytovateľ jednodňovej zdravotnej starostlivosti vyhotoví návrh na plánovanú starostlivosť do nasledujúceho pracovného dňa od indikácie plánovanej starostlivosti a pridelí návrhu identifikátor návrhu; prevádzkovateľ nemocnice a poskytovateľ jednodňovej zdravotnej starostlivosti vydá poistencovi kópiu návrhu na plánovanú starostlivosť, ak o ňu poistenec požiada, a poučí ho o jeho právach a povinnostiach. Postup podľa prvej vety sa nevzťahuje na poistenca, ktorého zdravotný stav spĺňa kritériá na poskytnutie neodkladnej zdravotnej starostlivosti. Písomný súhlas poistenca sa vyžaduje, ak predpokladaný dátum poskytnutia plánovanej starostlivosti prekračuje lehotu časovej dostupnosti. Poistenec písomný súhlas podľa prvej vety potvrdzuje prevádzkovateľovi nemocnice alebo poskytovateľovi jednodňovej zdravotnej starostlivosti podpisom do zdravotnej dokumentácie poistenca, prostredníctvom elektronickej komunikácie, krátkej textovej správy alebo v listinnej podobe.“. </w:t>
      </w:r>
    </w:p>
    <w:p w:rsidR="00BC1507" w:rsidRPr="00DC6DB2" w:rsidRDefault="00BC1507" w:rsidP="00BC1507">
      <w:pPr>
        <w:spacing w:line="276" w:lineRule="auto"/>
        <w:jc w:val="both"/>
        <w:rPr>
          <w:rFonts w:ascii="Arial" w:hAnsi="Arial" w:cs="Arial"/>
        </w:rPr>
      </w:pPr>
      <w:r w:rsidRPr="00DC6DB2">
        <w:rPr>
          <w:rFonts w:ascii="Arial" w:hAnsi="Arial" w:cs="Arial"/>
        </w:rPr>
        <w:t xml:space="preserve"> </w:t>
      </w:r>
    </w:p>
    <w:p w:rsidR="00BC1507" w:rsidRPr="00DC6DB2" w:rsidRDefault="00BC1507" w:rsidP="00DE0B96">
      <w:pPr>
        <w:spacing w:line="276" w:lineRule="auto"/>
        <w:ind w:firstLine="708"/>
        <w:jc w:val="both"/>
        <w:rPr>
          <w:rFonts w:ascii="Arial" w:hAnsi="Arial" w:cs="Arial"/>
        </w:rPr>
      </w:pPr>
      <w:r w:rsidRPr="00DC6DB2">
        <w:rPr>
          <w:rFonts w:ascii="Arial" w:hAnsi="Arial" w:cs="Arial"/>
        </w:rPr>
        <w:t xml:space="preserve">31. V § 42 ods. 4 sa vypúšťa písmeno e).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lastRenderedPageBreak/>
        <w:t>32. Za § 45c sa vkladá § 45d, ktorý vrátane nadpisu znie:</w:t>
      </w:r>
    </w:p>
    <w:p w:rsidR="00BC1507" w:rsidRPr="00DC6DB2" w:rsidRDefault="00BC1507" w:rsidP="00BC1507">
      <w:pPr>
        <w:spacing w:line="276" w:lineRule="auto"/>
        <w:jc w:val="both"/>
        <w:rPr>
          <w:rFonts w:ascii="Arial" w:hAnsi="Arial" w:cs="Arial"/>
        </w:rPr>
      </w:pPr>
    </w:p>
    <w:p w:rsidR="00BC1507" w:rsidRPr="00DC6DB2" w:rsidRDefault="00BC1507" w:rsidP="00BC1507">
      <w:pPr>
        <w:spacing w:line="276" w:lineRule="auto"/>
        <w:jc w:val="center"/>
        <w:rPr>
          <w:rFonts w:ascii="Arial" w:hAnsi="Arial" w:cs="Arial"/>
        </w:rPr>
      </w:pPr>
      <w:r w:rsidRPr="00DC6DB2">
        <w:rPr>
          <w:rFonts w:ascii="Arial" w:hAnsi="Arial" w:cs="Arial"/>
        </w:rPr>
        <w:t>„§ 45d</w:t>
      </w:r>
    </w:p>
    <w:p w:rsidR="00BC1507" w:rsidRPr="00DC6DB2" w:rsidRDefault="00BC1507" w:rsidP="00BC1507">
      <w:pPr>
        <w:spacing w:line="276" w:lineRule="auto"/>
        <w:jc w:val="center"/>
        <w:rPr>
          <w:rFonts w:ascii="Arial" w:hAnsi="Arial" w:cs="Arial"/>
        </w:rPr>
      </w:pPr>
      <w:r w:rsidRPr="00DC6DB2">
        <w:rPr>
          <w:rFonts w:ascii="Arial" w:hAnsi="Arial" w:cs="Arial"/>
        </w:rPr>
        <w:t>Prechodné ustanovenia k úpravám účinným od 1. júla 2025</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left="708"/>
        <w:jc w:val="both"/>
        <w:rPr>
          <w:rFonts w:ascii="Arial" w:hAnsi="Arial" w:cs="Arial"/>
        </w:rPr>
      </w:pPr>
      <w:r w:rsidRPr="00DC6DB2">
        <w:rPr>
          <w:rFonts w:ascii="Arial" w:hAnsi="Arial" w:cs="Arial"/>
        </w:rPr>
        <w:t>(1) Ustanovenie § 38 ods. 4 sa od 1. júla 2025 do 30. septembra 2025 neuplatňuje.</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left="708"/>
        <w:jc w:val="both"/>
        <w:rPr>
          <w:rFonts w:ascii="Arial" w:hAnsi="Arial" w:cs="Arial"/>
        </w:rPr>
      </w:pPr>
      <w:r w:rsidRPr="00DC6DB2">
        <w:rPr>
          <w:rFonts w:ascii="Arial" w:hAnsi="Arial" w:cs="Arial"/>
        </w:rPr>
        <w:t>(2) Ministerstvo zdravotníctva konania o žiadostiach o zmene údajov o počte lôžok podľa § 13 podaných do 30. apríla 2025, o ktorých nerozhodlo do 30. júna 2025, zastaví.“.“</w:t>
      </w:r>
    </w:p>
    <w:p w:rsidR="00BC1507" w:rsidRPr="00DC6DB2" w:rsidRDefault="00BC1507" w:rsidP="00BC1507">
      <w:pPr>
        <w:spacing w:line="276" w:lineRule="auto"/>
        <w:jc w:val="both"/>
        <w:rPr>
          <w:rFonts w:ascii="Arial" w:hAnsi="Arial" w:cs="Arial"/>
          <w:b/>
        </w:rPr>
      </w:pPr>
    </w:p>
    <w:p w:rsidR="00BC1507" w:rsidRPr="00DC6DB2" w:rsidRDefault="00BC1507" w:rsidP="00DE0B96">
      <w:pPr>
        <w:spacing w:line="276" w:lineRule="auto"/>
        <w:ind w:left="708"/>
        <w:jc w:val="both"/>
        <w:rPr>
          <w:rFonts w:ascii="Arial" w:hAnsi="Arial" w:cs="Arial"/>
        </w:rPr>
      </w:pPr>
      <w:r w:rsidRPr="00DC6DB2">
        <w:rPr>
          <w:rFonts w:ascii="Arial" w:hAnsi="Arial" w:cs="Arial"/>
        </w:rPr>
        <w:t xml:space="preserve">Čl. II, III a V nadobúdajú účinnosť 1. júla 2025, čo sa premietne do článku upravujúceho účinnosť zákona.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left="708"/>
        <w:jc w:val="both"/>
        <w:rPr>
          <w:rFonts w:ascii="Arial" w:hAnsi="Arial" w:cs="Arial"/>
        </w:rPr>
      </w:pPr>
      <w:r w:rsidRPr="00DC6DB2">
        <w:rPr>
          <w:rFonts w:ascii="Arial" w:hAnsi="Arial" w:cs="Arial"/>
        </w:rPr>
        <w:t xml:space="preserve">Čl. IV  nadobúda účinnosť 1. januára 2026, čo sa premietne do článku upravujúceho účinnosť zákona.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rPr>
      </w:pPr>
      <w:r w:rsidRPr="00DC6DB2">
        <w:rPr>
          <w:rFonts w:ascii="Arial" w:hAnsi="Arial" w:cs="Arial"/>
        </w:rPr>
        <w:t>Nasledujúci článok</w:t>
      </w:r>
      <w:r w:rsidRPr="00DC6DB2">
        <w:rPr>
          <w:rFonts w:ascii="Arial" w:hAnsi="Arial" w:cs="Arial"/>
          <w:b/>
        </w:rPr>
        <w:t xml:space="preserve"> </w:t>
      </w:r>
      <w:r w:rsidRPr="00DC6DB2">
        <w:rPr>
          <w:rFonts w:ascii="Arial" w:hAnsi="Arial" w:cs="Arial"/>
        </w:rPr>
        <w:t xml:space="preserve">sa primerane preznačí. </w:t>
      </w:r>
    </w:p>
    <w:p w:rsidR="00BC1507" w:rsidRPr="00DC6DB2" w:rsidRDefault="00BC1507" w:rsidP="00BC1507">
      <w:pPr>
        <w:spacing w:line="276" w:lineRule="auto"/>
        <w:jc w:val="both"/>
        <w:rPr>
          <w:rFonts w:ascii="Arial" w:hAnsi="Arial" w:cs="Arial"/>
        </w:rPr>
      </w:pPr>
    </w:p>
    <w:p w:rsidR="00BC1507" w:rsidRPr="00DC6DB2" w:rsidRDefault="00BC1507" w:rsidP="00DE0B96">
      <w:pPr>
        <w:spacing w:line="276" w:lineRule="auto"/>
        <w:ind w:firstLine="708"/>
        <w:jc w:val="both"/>
        <w:rPr>
          <w:rFonts w:ascii="Arial" w:hAnsi="Arial" w:cs="Arial"/>
          <w:color w:val="000000" w:themeColor="text1"/>
        </w:rPr>
      </w:pPr>
      <w:r w:rsidRPr="00DC6DB2">
        <w:rPr>
          <w:rFonts w:ascii="Arial" w:hAnsi="Arial" w:cs="Arial"/>
          <w:color w:val="000000" w:themeColor="text1"/>
        </w:rPr>
        <w:t xml:space="preserve">V súvislosti s navrhovanou úpravou sa primerane upraví názov zákona. </w:t>
      </w:r>
    </w:p>
    <w:p w:rsidR="00BC1507" w:rsidRPr="00DC6DB2" w:rsidRDefault="00BC1507" w:rsidP="00BC1507">
      <w:pPr>
        <w:spacing w:line="276" w:lineRule="auto"/>
        <w:jc w:val="both"/>
        <w:rPr>
          <w:rFonts w:ascii="Arial" w:hAnsi="Arial" w:cs="Arial"/>
        </w:rPr>
      </w:pPr>
    </w:p>
    <w:p w:rsidR="00BC1507" w:rsidRPr="00DC6DB2" w:rsidRDefault="00BC1507" w:rsidP="00BC1507">
      <w:pPr>
        <w:spacing w:line="276" w:lineRule="auto"/>
        <w:ind w:left="3540"/>
        <w:jc w:val="both"/>
        <w:rPr>
          <w:rFonts w:ascii="Arial" w:hAnsi="Arial" w:cs="Arial"/>
        </w:rPr>
      </w:pPr>
      <w:r w:rsidRPr="00DC6DB2">
        <w:rPr>
          <w:rFonts w:ascii="Arial" w:hAnsi="Arial" w:cs="Arial"/>
          <w:u w:val="single"/>
        </w:rPr>
        <w:t>Odôvodnenie:</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u w:val="single"/>
        </w:rPr>
      </w:pPr>
      <w:r w:rsidRPr="00DC6DB2">
        <w:rPr>
          <w:rFonts w:ascii="Arial" w:hAnsi="Arial" w:cs="Arial"/>
          <w:iCs/>
          <w:u w:val="single"/>
        </w:rPr>
        <w:t>K čl. II</w:t>
      </w:r>
    </w:p>
    <w:p w:rsidR="00BC1507" w:rsidRPr="00DC6DB2" w:rsidRDefault="00BC1507" w:rsidP="00BC1507">
      <w:pPr>
        <w:pStyle w:val="paragraph"/>
        <w:spacing w:before="0" w:beforeAutospacing="0" w:after="0" w:afterAutospacing="0"/>
        <w:ind w:left="3540"/>
        <w:jc w:val="both"/>
        <w:textAlignment w:val="baseline"/>
        <w:rPr>
          <w:rFonts w:ascii="Arial" w:hAnsi="Arial" w:cs="Arial"/>
        </w:rPr>
      </w:pPr>
      <w:r w:rsidRPr="00DC6DB2">
        <w:rPr>
          <w:rFonts w:ascii="Arial" w:hAnsi="Arial" w:cs="Arial"/>
        </w:rPr>
        <w:t>Legislatívno-technická úprava; vzhľadom na úpravy v zákone č. 540/2024 a zrušenie žiadostí o počte lôžok je potrebné vykonať úpravu aj v zákone o správnych poplatkoch.</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u w:val="single"/>
        </w:rPr>
      </w:pPr>
    </w:p>
    <w:p w:rsidR="00BC1507" w:rsidRPr="00DC6DB2" w:rsidRDefault="00BC1507" w:rsidP="00BC1507">
      <w:pPr>
        <w:pStyle w:val="paragraph"/>
        <w:spacing w:before="0" w:beforeAutospacing="0" w:after="0" w:afterAutospacing="0"/>
        <w:ind w:left="3540"/>
        <w:jc w:val="both"/>
        <w:textAlignment w:val="baseline"/>
        <w:rPr>
          <w:rFonts w:ascii="Arial" w:hAnsi="Arial" w:cs="Arial"/>
          <w:iCs/>
          <w:u w:val="single"/>
        </w:rPr>
      </w:pPr>
      <w:r w:rsidRPr="00DC6DB2">
        <w:rPr>
          <w:rFonts w:ascii="Arial" w:hAnsi="Arial" w:cs="Arial"/>
          <w:iCs/>
          <w:u w:val="single"/>
        </w:rPr>
        <w:t>K čl. III</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u w:val="single"/>
        </w:rPr>
      </w:pPr>
      <w:r w:rsidRPr="00DC6DB2">
        <w:rPr>
          <w:rFonts w:ascii="Arial" w:hAnsi="Arial" w:cs="Arial"/>
          <w:iCs/>
          <w:u w:val="single"/>
        </w:rPr>
        <w:t xml:space="preserve">K bodu 1: </w:t>
      </w:r>
      <w:r w:rsidRPr="00DC6DB2">
        <w:rPr>
          <w:rFonts w:ascii="Arial" w:hAnsi="Arial" w:cs="Arial"/>
          <w:iCs/>
        </w:rPr>
        <w:t>Zdravotné poisťovne poskytujú NCZI kompletné údaje o zozname čakajúcich poistencov na zdravotnú starostlivosť. Základným princípom digitalizácie v zdravotníctve je poskytnúť údaje jedenkrát a následná distribúcia údajov má prebiehať automatizovanie prostredníctvom na to určenej inštitúcie, ktorou je NCZI. V súlade s uvedeným princípom zdravotné poisťovne, ktoré už dnes odovzdávajú údaje NCZI nebudú zasielať rovnakú údaje aj na iné inštitúcie.</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t xml:space="preserve">K bodu 2 až 8: </w:t>
      </w:r>
      <w:r w:rsidRPr="00DC6DB2">
        <w:rPr>
          <w:rFonts w:ascii="Arial" w:hAnsi="Arial" w:cs="Arial"/>
          <w:iCs/>
        </w:rPr>
        <w:t xml:space="preserve">Legislatívno-technické zosúlaďovanie textu, keďže užívateľmi systému sú už dlhodobo aj poskytovatelia jednodňovej zdravotnej starostlivosti a klasifikačný systém zahŕňa aj prípady jednodňovej zdravotnej starostlivosti je potrebné ich názvoslovie zosúladiť a označovať ich už nie ako hospitalizačné </w:t>
      </w:r>
      <w:r w:rsidRPr="00DC6DB2">
        <w:rPr>
          <w:rFonts w:ascii="Arial" w:hAnsi="Arial" w:cs="Arial"/>
          <w:iCs/>
        </w:rPr>
        <w:lastRenderedPageBreak/>
        <w:t xml:space="preserve">alebo ústavné prípady ale ako klasifikačné prípady, spolu so zoznamom ich výkonov. </w:t>
      </w:r>
    </w:p>
    <w:p w:rsidR="00BC1507" w:rsidRPr="00DC6DB2" w:rsidRDefault="00BC1507" w:rsidP="00BC1507">
      <w:pPr>
        <w:pStyle w:val="paragraph"/>
        <w:spacing w:before="0" w:beforeAutospacing="0" w:after="0" w:afterAutospacing="0"/>
        <w:ind w:left="3540"/>
        <w:jc w:val="both"/>
        <w:textAlignment w:val="baseline"/>
        <w:rPr>
          <w:rStyle w:val="eop"/>
          <w:rFonts w:ascii="Arial" w:eastAsiaTheme="majorEastAsia" w:hAnsi="Arial" w:cs="Arial"/>
        </w:rPr>
      </w:pPr>
    </w:p>
    <w:p w:rsidR="00BC1507" w:rsidRPr="00DC6DB2" w:rsidRDefault="00BC1507" w:rsidP="00BC1507">
      <w:pPr>
        <w:pStyle w:val="paragraph"/>
        <w:spacing w:before="0" w:beforeAutospacing="0" w:after="0" w:afterAutospacing="0"/>
        <w:ind w:left="3540"/>
        <w:jc w:val="both"/>
        <w:textAlignment w:val="baseline"/>
        <w:rPr>
          <w:rStyle w:val="eop"/>
          <w:rFonts w:ascii="Arial" w:eastAsiaTheme="majorEastAsia" w:hAnsi="Arial" w:cs="Arial"/>
          <w:u w:val="single"/>
        </w:rPr>
      </w:pPr>
      <w:r w:rsidRPr="00DC6DB2">
        <w:rPr>
          <w:rStyle w:val="eop"/>
          <w:rFonts w:ascii="Arial" w:eastAsiaTheme="majorEastAsia" w:hAnsi="Arial" w:cs="Arial"/>
          <w:u w:val="single"/>
        </w:rPr>
        <w:t>K čl. IV:</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rPr>
        <w:t xml:space="preserve">Zdravotné poisťovne poskytujú NCZI kompletné údaje o zozname čakajúcich poistencov na zdravotnú starostlivosť. Základným princípom digitalizácie v zdravotníctve je poskytnúť údaje jedenkrát a následná distribúcia údajov má prebiehať automatizovanie prostredníctvom na to určenej inštitúcie, ktorou je NCZI. V súlade s uvedeným princípom zdravotné poisťovne, ktoré už dnes odovzdávajú údaje NCZI nebudú zasielať rovnakú údaje aj na iné inštitúcie. Účinnosť uvedeného vzhľadom na potrebu technickej prípravy sa navrhuje od 1. 1. 2026. </w:t>
      </w:r>
    </w:p>
    <w:p w:rsidR="00BC1507" w:rsidRPr="00DC6DB2" w:rsidRDefault="00BC1507" w:rsidP="00BC1507">
      <w:pPr>
        <w:spacing w:line="276" w:lineRule="auto"/>
        <w:jc w:val="both"/>
        <w:rPr>
          <w:rFonts w:ascii="Arial" w:hAnsi="Arial" w:cs="Arial"/>
          <w:u w:val="single"/>
        </w:rPr>
      </w:pPr>
    </w:p>
    <w:p w:rsidR="00BC1507" w:rsidRPr="00DC6DB2" w:rsidRDefault="00BC1507" w:rsidP="00BC1507">
      <w:pPr>
        <w:pStyle w:val="paragraph"/>
        <w:spacing w:before="0" w:beforeAutospacing="0" w:after="0" w:afterAutospacing="0"/>
        <w:ind w:left="3540"/>
        <w:jc w:val="both"/>
        <w:textAlignment w:val="baseline"/>
        <w:rPr>
          <w:rFonts w:ascii="Arial" w:hAnsi="Arial" w:cs="Arial"/>
          <w:iCs/>
          <w:u w:val="single"/>
        </w:rPr>
      </w:pPr>
      <w:r w:rsidRPr="00DC6DB2">
        <w:rPr>
          <w:rFonts w:ascii="Arial" w:hAnsi="Arial" w:cs="Arial"/>
          <w:iCs/>
          <w:u w:val="single"/>
        </w:rPr>
        <w:t>K čl. V:</w:t>
      </w:r>
    </w:p>
    <w:p w:rsidR="00BC1507" w:rsidRPr="00DC6DB2" w:rsidRDefault="00BC1507" w:rsidP="00BC1507">
      <w:pPr>
        <w:pStyle w:val="paragraph"/>
        <w:spacing w:before="0" w:beforeAutospacing="0" w:after="0" w:afterAutospacing="0"/>
        <w:ind w:left="3540"/>
        <w:jc w:val="both"/>
        <w:textAlignment w:val="baseline"/>
        <w:rPr>
          <w:rFonts w:ascii="Arial" w:hAnsi="Arial" w:cs="Arial"/>
        </w:rPr>
      </w:pPr>
      <w:r w:rsidRPr="00DC6DB2">
        <w:rPr>
          <w:rFonts w:ascii="Arial" w:hAnsi="Arial" w:cs="Arial"/>
          <w:iCs/>
          <w:u w:val="single"/>
        </w:rPr>
        <w:t xml:space="preserve">K bodu 1, 2, 4, 14, 19 až 21 a 29: </w:t>
      </w:r>
      <w:r w:rsidRPr="00DC6DB2">
        <w:rPr>
          <w:rFonts w:ascii="Arial" w:hAnsi="Arial" w:cs="Arial"/>
        </w:rPr>
        <w:t>Legislatívno-technická úprava; zosúlaďovanie skratiek, odkazov a odstraňovanie legislatívno-právnych nezrovnalostí.</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u w:val="single"/>
        </w:rPr>
      </w:pPr>
      <w:r w:rsidRPr="00DC6DB2">
        <w:rPr>
          <w:rFonts w:ascii="Arial" w:hAnsi="Arial" w:cs="Arial"/>
          <w:iCs/>
          <w:u w:val="single"/>
        </w:rPr>
        <w:t>K bodu 3, 7 až 9, 13, 16, 18:</w:t>
      </w:r>
      <w:r w:rsidRPr="00DC6DB2">
        <w:rPr>
          <w:rFonts w:ascii="Arial" w:hAnsi="Arial" w:cs="Arial"/>
          <w:iCs/>
        </w:rPr>
        <w:t xml:space="preserve"> Rozhodovanie o zvyšovaní alebo znižovaní počtu lôžok v nemocniciach sa v praxi preukázalo ako nadbytočné a administratívne zaťažujúce. Počet lôžok najmä z pohľadu inovatívnych prístupov cez napr. plávajúce lôžka je organizačnou záležitosťou konkrétneho poskytovateľa, za ktorú plne zodpovedá vedenie konkrétnej nemocnice, pričom cieľom by malo byť najmä efektívne využívanie lôžkových kapacít. Zároveň zákon nemá slúžiť na vyhodnocovanie plnenia minimálneho počtu lôžok, ktoré je samo o sebe povinné iným právnym predpisom, keďže na uvedené slúžia iné mechanizmy.</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t>K bodu 5, 25 a 26:</w:t>
      </w:r>
      <w:r w:rsidRPr="00DC6DB2">
        <w:rPr>
          <w:rFonts w:ascii="Arial" w:hAnsi="Arial" w:cs="Arial"/>
          <w:iCs/>
        </w:rPr>
        <w:t xml:space="preserve"> Legislatívno-technické zosúlaďovanie pojmov vzhľadom na úpravy v klasifikačnom systéme.</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t>K bodu 6:</w:t>
      </w:r>
      <w:r w:rsidRPr="00DC6DB2">
        <w:rPr>
          <w:rFonts w:ascii="Arial" w:hAnsi="Arial" w:cs="Arial"/>
          <w:iCs/>
        </w:rPr>
        <w:t xml:space="preserve"> Návrh zavádza možnosť striedania sa členovia komisií, ktoré rozhodujú o kategorizácií nemocníc, zastupujúcich vyššie územné celky v súlade s ich miestnou pôsobnosťou.</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t>K bodu 10 a 11:</w:t>
      </w:r>
      <w:r w:rsidRPr="00DC6DB2">
        <w:rPr>
          <w:rFonts w:ascii="Arial" w:hAnsi="Arial" w:cs="Arial"/>
          <w:iCs/>
        </w:rPr>
        <w:t xml:space="preserve"> Prax preukázala potrebu zmeny podmienok pre nemocnice plniace verejný záujem. Najmä nemocnica pre </w:t>
      </w:r>
      <w:r w:rsidRPr="00DC6DB2">
        <w:rPr>
          <w:rFonts w:ascii="Arial" w:hAnsi="Arial" w:cs="Arial"/>
        </w:rPr>
        <w:t>obvinených a odsúdených potrebuje v zákone ustanoviť pridelenie plného spektra medicínskych programov, vzhľadom na jej špecifickú povahu a úlohy predelené inými právnymi predpismi.</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lastRenderedPageBreak/>
        <w:t>K bodu 12, 15 a 17:</w:t>
      </w:r>
      <w:r w:rsidRPr="00DC6DB2">
        <w:rPr>
          <w:rFonts w:ascii="Arial" w:hAnsi="Arial" w:cs="Arial"/>
          <w:iCs/>
        </w:rPr>
        <w:t xml:space="preserve"> Prax preukázala, že v prípadoch hodných osobitného zreteľa je potrebné predĺženie lehôt na podávanie žiadostí nemocniciam, keďže sa opakovane stáva, že nemocnice z rôznych dôvodov žiadosti nepodajú. Účelom je aby kvôli procesným lehotám sa z titulu oneskoreného podania žiadosti nemocnicou nestala časť zdravotnej starostlivosti nedostupnou pre nasledujúci rok.</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t xml:space="preserve">K bodu 22: </w:t>
      </w:r>
      <w:r w:rsidRPr="00DC6DB2">
        <w:rPr>
          <w:rFonts w:ascii="Arial" w:hAnsi="Arial" w:cs="Arial"/>
          <w:iCs/>
        </w:rPr>
        <w:t>Vzhľadom na to, že rozhodnutia sú nemocniciam vystavované na niekoľko rokov, počas ktorých sa zoznamy povinných programov môžu meniť aj z dôvodu zmeny názvu programu, ako preukázala prax za posledné roky je vhodnejšie využívať odkazy na aktuálne platnú vyhlášku o kategorizácii ústavnej starostlivosti.</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t xml:space="preserve">K bodu 23: </w:t>
      </w:r>
      <w:r w:rsidRPr="00DC6DB2">
        <w:rPr>
          <w:rFonts w:ascii="Arial" w:hAnsi="Arial" w:cs="Arial"/>
          <w:iCs/>
        </w:rPr>
        <w:t>Vzhľadom na požiadavku a nejasnosti v zdravotníckom systéme bol legislatívne špecifikovaný a precizovaný právny pojem.</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t xml:space="preserve">K bodu 24: </w:t>
      </w:r>
      <w:r w:rsidRPr="00DC6DB2">
        <w:rPr>
          <w:rFonts w:ascii="Arial" w:hAnsi="Arial" w:cs="Arial"/>
          <w:iCs/>
        </w:rPr>
        <w:t>Touto právnou úpravou sa navrhuje doplniť právnu úpravu, ktorá sa vysporiada s aktuálnym legislatívnym nedostatkom týkajúcim sa vzťahu medzi pôvodným rozhodnutím o kategorizácii ústavnej zdravotnej starostlivosti vydaným podľa § 31 a novým rozhodnutím vydaným Ministerstvom zdravotníctva Slovenskej republiky vo verejnom záujme podľa § 36 ods. 1 písm. a) až c). Súčasná právna úprava tento vzťah nijakým spôsobom neupravuje, čo môže spôsobovať interpretačné a aplikačné nejasnosti. Navrhovaná úprava by zabezpečila právnu istotu tým, že by výslovne stanovila, že nové rozhodnutie vydané podľa § 36 by po dobu jeho platnosti dočasne pozastavilo účinky pôvodného rozhodnutia vydaného podľa § 31. Tým sa predíde situáciám, v ktorých by mohli existovať dve rozhodnutia s odlišným obsahom, pričom nie je jednoznačne určené, ktoré z nich má prednosť. Navrhovaná zmena prispeje k právnej istote a jednoznačnosti uplatňovania rozhodnutí o kategorizácii nemocníc.</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t xml:space="preserve">K bodu 27 a 31: </w:t>
      </w:r>
      <w:r w:rsidRPr="00DC6DB2">
        <w:rPr>
          <w:rFonts w:ascii="Arial" w:hAnsi="Arial" w:cs="Arial"/>
          <w:iCs/>
        </w:rPr>
        <w:t>V praxi sa preukázal zber uvedených údajov ako nadbytočný.</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t xml:space="preserve">K bodu 28: </w:t>
      </w:r>
      <w:r w:rsidRPr="00DC6DB2">
        <w:rPr>
          <w:rFonts w:ascii="Arial" w:hAnsi="Arial" w:cs="Arial"/>
          <w:iCs/>
        </w:rPr>
        <w:t xml:space="preserve">Navrhovanou úpravou sa vypúšťa § 40 ods. 18 zo zákona č. 540/2021 Z. z. o kategorizácii ústavnej zdravotnej starostlivosti. Dôvodom je, že ustanovenie stratilo svoje opodstatnenie z dôvodu jeho nadbytočnosti alebo neaktuálnosti v kontexte platnej právnej úpravy. V praxi sa preukázalo, že dané ustanovenie neplní dostatočne zamýšľaný účel, prípadne spôsobuje aplikačné nejasnosti, ktoré sú riešené inými právnymi mechanizmami. Jeho </w:t>
      </w:r>
      <w:r w:rsidRPr="00DC6DB2">
        <w:rPr>
          <w:rFonts w:ascii="Arial" w:hAnsi="Arial" w:cs="Arial"/>
          <w:iCs/>
        </w:rPr>
        <w:lastRenderedPageBreak/>
        <w:t>ponechanie v zákone by mohlo viesť k právnej neistote alebo duplicite právnych povinností. Vypustením predmetného ustanovenia sa zabezpečí jednoznačnosť a zrozumiteľnosť právnej úpravy. Legislatívno-technická úprava duplicitného ustanovenia upravujúceho rovnakú situáciu, tým pádom je vhodné vypustil duplicitné ustanovenie § 40 ods. 23 zákona.</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t xml:space="preserve">K bodu 30: </w:t>
      </w:r>
      <w:r w:rsidRPr="00DC6DB2">
        <w:rPr>
          <w:rFonts w:ascii="Arial" w:hAnsi="Arial" w:cs="Arial"/>
          <w:iCs/>
        </w:rPr>
        <w:t>Písomný súhlas s dátumom plánovanej starostlivosti od každého poistenca, ktorému bol dátum určený sa v praxi preukázal ako ťažko realizovateľný. Či už pre pacientov, ale aj poskytovateľov je časovo a ekonomicky zaťažujúce odosielať a zhromažďovať písomné stanoviská o súhlase s termínom poskytnutia každej plánovanej starostlivosti. Vzhľadom na uvedené navrhujeme povinnosť v § 42 ods. 2 zákona písomne potvrdzovať termín plánovanej starostlivosti iba ak predpokladaný dátum poskytnutia plánovanej starostlivosti prekračuje lehotu časovej dostupnosti, ktorú poistencovi garantuje kategorizácia ústavnej starostlivosti.</w:t>
      </w:r>
    </w:p>
    <w:p w:rsidR="00BC1507" w:rsidRPr="00DC6DB2" w:rsidRDefault="00BC1507" w:rsidP="00BC1507">
      <w:pPr>
        <w:pStyle w:val="paragraph"/>
        <w:spacing w:before="0" w:beforeAutospacing="0" w:after="0" w:afterAutospacing="0"/>
        <w:ind w:left="3540"/>
        <w:jc w:val="both"/>
        <w:textAlignment w:val="baseline"/>
        <w:rPr>
          <w:rFonts w:ascii="Arial" w:hAnsi="Arial" w:cs="Arial"/>
          <w:iCs/>
        </w:rPr>
      </w:pPr>
      <w:r w:rsidRPr="00DC6DB2">
        <w:rPr>
          <w:rFonts w:ascii="Arial" w:hAnsi="Arial" w:cs="Arial"/>
          <w:iCs/>
          <w:u w:val="single"/>
        </w:rPr>
        <w:t xml:space="preserve">K bodu 32: </w:t>
      </w:r>
      <w:r w:rsidRPr="00DC6DB2">
        <w:rPr>
          <w:rFonts w:ascii="Arial" w:hAnsi="Arial" w:cs="Arial"/>
          <w:iCs/>
        </w:rPr>
        <w:t xml:space="preserve">Po dobu vydania rozhodnutí o kategorizácií nemocníc, ktorá nemocnice zaradí riadne do siete je navrhované predĺženie zmluvnej slobody a teda </w:t>
      </w:r>
      <w:proofErr w:type="spellStart"/>
      <w:r w:rsidRPr="00DC6DB2">
        <w:rPr>
          <w:rFonts w:ascii="Arial" w:hAnsi="Arial" w:cs="Arial"/>
          <w:iCs/>
        </w:rPr>
        <w:t>zazmluvňovanie</w:t>
      </w:r>
      <w:proofErr w:type="spellEnd"/>
      <w:r w:rsidRPr="00DC6DB2">
        <w:rPr>
          <w:rFonts w:ascii="Arial" w:hAnsi="Arial" w:cs="Arial"/>
          <w:iCs/>
        </w:rPr>
        <w:t xml:space="preserve"> programov a medicínskych služieb je ponechané na dohodu medzi poskytovateľmi a zdravotnými poisťovňami do konca septembra.</w:t>
      </w:r>
    </w:p>
    <w:p w:rsidR="00BC1507" w:rsidRPr="00DC6DB2" w:rsidRDefault="00BC1507" w:rsidP="00BC1507">
      <w:pPr>
        <w:spacing w:line="276" w:lineRule="auto"/>
        <w:ind w:left="708"/>
        <w:jc w:val="both"/>
        <w:rPr>
          <w:rFonts w:ascii="Arial" w:hAnsi="Arial" w:cs="Arial"/>
        </w:rPr>
      </w:pPr>
      <w:r w:rsidRPr="00DC6DB2">
        <w:rPr>
          <w:rFonts w:ascii="Arial" w:hAnsi="Arial" w:cs="Arial"/>
        </w:rPr>
        <w:t xml:space="preserve"> </w:t>
      </w:r>
    </w:p>
    <w:p w:rsidR="00BC1507" w:rsidRPr="00DC6DB2" w:rsidRDefault="00BC1507" w:rsidP="005348DB">
      <w:pPr>
        <w:jc w:val="both"/>
        <w:rPr>
          <w:rFonts w:ascii="Arial" w:hAnsi="Arial" w:cs="Arial"/>
        </w:rPr>
      </w:pPr>
    </w:p>
    <w:p w:rsidR="00BC1507" w:rsidRPr="00DE0B96" w:rsidRDefault="00BC1507" w:rsidP="00DE0B96">
      <w:pPr>
        <w:pStyle w:val="Odsekzoznamu"/>
        <w:numPr>
          <w:ilvl w:val="0"/>
          <w:numId w:val="3"/>
        </w:numPr>
        <w:ind w:left="284" w:hanging="284"/>
        <w:rPr>
          <w:rFonts w:ascii="Arial" w:hAnsi="Arial" w:cs="Arial"/>
        </w:rPr>
      </w:pPr>
      <w:r w:rsidRPr="00DE0B96">
        <w:rPr>
          <w:rFonts w:ascii="Arial" w:hAnsi="Arial" w:cs="Arial"/>
        </w:rPr>
        <w:t>Za Čl. I sa vkladá nový čl. II, ktorý znie:</w:t>
      </w:r>
    </w:p>
    <w:p w:rsidR="00BC1507" w:rsidRPr="00DC6DB2" w:rsidRDefault="00BC1507" w:rsidP="00BC1507">
      <w:pPr>
        <w:jc w:val="center"/>
        <w:rPr>
          <w:rFonts w:ascii="Arial" w:hAnsi="Arial" w:cs="Arial"/>
          <w:b/>
        </w:rPr>
      </w:pPr>
      <w:r w:rsidRPr="00DC6DB2">
        <w:rPr>
          <w:rFonts w:ascii="Arial" w:hAnsi="Arial" w:cs="Arial"/>
        </w:rPr>
        <w:t>„</w:t>
      </w:r>
      <w:r w:rsidRPr="00DC6DB2">
        <w:rPr>
          <w:rFonts w:ascii="Arial" w:hAnsi="Arial" w:cs="Arial"/>
          <w:b/>
        </w:rPr>
        <w:t>Čl. II</w:t>
      </w:r>
    </w:p>
    <w:p w:rsidR="00BC1507" w:rsidRPr="00DC6DB2" w:rsidRDefault="00BC1507" w:rsidP="00BC1507">
      <w:pPr>
        <w:jc w:val="center"/>
        <w:rPr>
          <w:rFonts w:ascii="Arial" w:hAnsi="Arial" w:cs="Arial"/>
          <w:b/>
        </w:rPr>
      </w:pPr>
    </w:p>
    <w:p w:rsidR="00BC1507" w:rsidRPr="00DC6DB2" w:rsidRDefault="00BC1507" w:rsidP="00DE0B96">
      <w:pPr>
        <w:ind w:left="708"/>
        <w:jc w:val="both"/>
        <w:rPr>
          <w:rFonts w:ascii="Arial" w:hAnsi="Arial" w:cs="Arial"/>
        </w:rPr>
      </w:pPr>
      <w:r w:rsidRPr="00DC6DB2">
        <w:rPr>
          <w:rFonts w:ascii="Arial" w:hAnsi="Arial" w:cs="Arial"/>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w:t>
      </w:r>
      <w:r w:rsidRPr="00DC6DB2">
        <w:rPr>
          <w:rFonts w:ascii="Arial" w:hAnsi="Arial" w:cs="Arial"/>
        </w:rPr>
        <w:lastRenderedPageBreak/>
        <w:t>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zákona č. 110/2023 Z. z., zákona č. 119/2023 Z. z., zákona č. 293/2023 Z. z., zákona č. 529/2023 Z. z., zákona č. 40/2024 Z. z., zákona č. 125/2024 Z. z., zákona č. 144/2024 Z. z., zákona č. 201/2024 Z. z., zákona č. 360/2024 Z. z., zákona č. 361/2024 Z. z., zákona č. 362/2024 Z. z., zákona č. 363/2024 Z. z., zákona č. 23/2025 Z. z. a zákona č. 69/2025 Z. z. sa dopĺňa takto:</w:t>
      </w:r>
    </w:p>
    <w:p w:rsidR="00BC1507" w:rsidRPr="00DC6DB2" w:rsidRDefault="00BC1507" w:rsidP="00BC1507">
      <w:pPr>
        <w:jc w:val="both"/>
        <w:rPr>
          <w:rFonts w:ascii="Arial" w:hAnsi="Arial" w:cs="Arial"/>
        </w:rPr>
      </w:pPr>
    </w:p>
    <w:p w:rsidR="00BC1507" w:rsidRPr="00DC6DB2" w:rsidRDefault="00BC1507" w:rsidP="00DE0B96">
      <w:pPr>
        <w:ind w:firstLine="708"/>
        <w:jc w:val="both"/>
        <w:rPr>
          <w:rFonts w:ascii="Arial" w:eastAsiaTheme="minorEastAsia" w:hAnsi="Arial" w:cs="Arial"/>
          <w:shd w:val="clear" w:color="auto" w:fill="FFFFFF"/>
          <w:lang w:eastAsia="en-US"/>
        </w:rPr>
      </w:pPr>
      <w:r w:rsidRPr="00DC6DB2">
        <w:rPr>
          <w:rFonts w:ascii="Arial" w:hAnsi="Arial" w:cs="Arial"/>
          <w:shd w:val="clear" w:color="auto" w:fill="FFFFFF"/>
        </w:rPr>
        <w:t xml:space="preserve">§ 11 sa dopĺňa odsekom 18, ktorý znie:  </w:t>
      </w:r>
    </w:p>
    <w:p w:rsidR="00BC1507" w:rsidRPr="00DC6DB2" w:rsidRDefault="00BC1507" w:rsidP="00BC1507">
      <w:pPr>
        <w:jc w:val="both"/>
        <w:rPr>
          <w:rFonts w:ascii="Arial" w:hAnsi="Arial" w:cs="Arial"/>
          <w:shd w:val="clear" w:color="auto" w:fill="FFFFFF"/>
        </w:rPr>
      </w:pPr>
    </w:p>
    <w:p w:rsidR="00BC1507" w:rsidRPr="00DC6DB2" w:rsidRDefault="00BC1507" w:rsidP="00DE0B96">
      <w:pPr>
        <w:ind w:left="708"/>
        <w:jc w:val="both"/>
        <w:rPr>
          <w:rFonts w:ascii="Arial" w:hAnsi="Arial" w:cs="Arial"/>
          <w:shd w:val="clear" w:color="auto" w:fill="FFFFFF"/>
        </w:rPr>
      </w:pPr>
      <w:r w:rsidRPr="00DC6DB2">
        <w:rPr>
          <w:rFonts w:ascii="Arial" w:hAnsi="Arial" w:cs="Arial"/>
          <w:shd w:val="clear" w:color="auto" w:fill="FFFFFF"/>
        </w:rPr>
        <w:t>„(18) Maloleté dieťa má pri poskytovaní zdravotnej starostlivosti právo na prítomnosť osoby podľa § 6 ods. 1 písm. b) alebo inej plnoletej osoby písomne určenej osobou podľa § 6 ods. 1 písm. b)</w:t>
      </w:r>
      <w:r w:rsidRPr="00DC6DB2">
        <w:rPr>
          <w:rFonts w:ascii="Arial" w:hAnsi="Arial" w:cs="Arial"/>
          <w:color w:val="222222"/>
          <w:shd w:val="clear" w:color="auto" w:fill="FFFFFF"/>
        </w:rPr>
        <w:t xml:space="preserve">; osobou podľa § 6 ods. 1 písm. b) alebo </w:t>
      </w:r>
      <w:r w:rsidRPr="00DC6DB2">
        <w:rPr>
          <w:rFonts w:ascii="Arial" w:hAnsi="Arial" w:cs="Arial"/>
          <w:shd w:val="clear" w:color="auto" w:fill="FFFFFF"/>
        </w:rPr>
        <w:t xml:space="preserve">inou plnoletou osobou písomne určenou osobou podľa § 6 ods. 1 písm. b) nemôže byť osoba, ktorá je vo väzbe, vo výkone trestu odňatia slobody alebo vo výkone </w:t>
      </w:r>
      <w:proofErr w:type="spellStart"/>
      <w:r w:rsidRPr="00DC6DB2">
        <w:rPr>
          <w:rFonts w:ascii="Arial" w:hAnsi="Arial" w:cs="Arial"/>
          <w:shd w:val="clear" w:color="auto" w:fill="FFFFFF"/>
        </w:rPr>
        <w:t>detencie</w:t>
      </w:r>
      <w:proofErr w:type="spellEnd"/>
      <w:r w:rsidRPr="00DC6DB2">
        <w:rPr>
          <w:rFonts w:ascii="Arial" w:hAnsi="Arial" w:cs="Arial"/>
          <w:shd w:val="clear" w:color="auto" w:fill="FFFFFF"/>
        </w:rPr>
        <w:t>.“.“.</w:t>
      </w:r>
    </w:p>
    <w:p w:rsidR="00BC1507" w:rsidRPr="00DC6DB2" w:rsidRDefault="00BC1507" w:rsidP="00BC1507">
      <w:pPr>
        <w:jc w:val="both"/>
        <w:rPr>
          <w:rFonts w:ascii="Arial" w:hAnsi="Arial" w:cs="Arial"/>
          <w:shd w:val="clear" w:color="auto" w:fill="FFFFFF"/>
        </w:rPr>
      </w:pPr>
    </w:p>
    <w:p w:rsidR="00BC1507" w:rsidRPr="00DC6DB2" w:rsidRDefault="00BC1507" w:rsidP="00DE0B96">
      <w:pPr>
        <w:ind w:left="708"/>
        <w:jc w:val="both"/>
        <w:rPr>
          <w:rFonts w:ascii="Arial" w:hAnsi="Arial" w:cs="Arial"/>
          <w:shd w:val="clear" w:color="auto" w:fill="FFFFFF"/>
        </w:rPr>
      </w:pPr>
      <w:r w:rsidRPr="00DC6DB2">
        <w:rPr>
          <w:rFonts w:ascii="Arial" w:hAnsi="Arial" w:cs="Arial"/>
          <w:shd w:val="clear" w:color="auto" w:fill="FFFFFF"/>
        </w:rPr>
        <w:t xml:space="preserve">Nový čl. II nadobúda účinnosť 1. septembra 2025, čo sa premietne do článku upravujúceho účinnosť zákona. </w:t>
      </w:r>
    </w:p>
    <w:p w:rsidR="00BC1507" w:rsidRPr="00DC6DB2" w:rsidRDefault="00BC1507" w:rsidP="00BC1507">
      <w:pPr>
        <w:jc w:val="both"/>
        <w:rPr>
          <w:rFonts w:ascii="Arial" w:hAnsi="Arial" w:cs="Arial"/>
          <w:shd w:val="clear" w:color="auto" w:fill="FFFFFF"/>
        </w:rPr>
      </w:pPr>
    </w:p>
    <w:p w:rsidR="00BC1507" w:rsidRPr="00DC6DB2" w:rsidRDefault="00BC1507" w:rsidP="00DE0B96">
      <w:pPr>
        <w:ind w:firstLine="708"/>
        <w:jc w:val="both"/>
        <w:rPr>
          <w:rFonts w:ascii="Arial" w:hAnsi="Arial" w:cs="Arial"/>
          <w:shd w:val="clear" w:color="auto" w:fill="FFFFFF"/>
        </w:rPr>
      </w:pPr>
      <w:r w:rsidRPr="00DC6DB2">
        <w:rPr>
          <w:rFonts w:ascii="Arial" w:hAnsi="Arial" w:cs="Arial"/>
          <w:shd w:val="clear" w:color="auto" w:fill="FFFFFF"/>
        </w:rPr>
        <w:t xml:space="preserve">Nasledujúci článok sa primerane preznačí. </w:t>
      </w:r>
    </w:p>
    <w:p w:rsidR="00BC1507" w:rsidRPr="00DC6DB2" w:rsidRDefault="00BC1507" w:rsidP="00BC1507">
      <w:pPr>
        <w:jc w:val="both"/>
        <w:rPr>
          <w:rFonts w:ascii="Arial" w:hAnsi="Arial" w:cs="Arial"/>
          <w:shd w:val="clear" w:color="auto" w:fill="FFFFFF"/>
        </w:rPr>
      </w:pPr>
    </w:p>
    <w:p w:rsidR="00BC1507" w:rsidRPr="00DC6DB2" w:rsidRDefault="00BC1507" w:rsidP="00DE0B96">
      <w:pPr>
        <w:ind w:firstLine="708"/>
        <w:jc w:val="both"/>
        <w:rPr>
          <w:rFonts w:ascii="Arial" w:hAnsi="Arial" w:cs="Arial"/>
          <w:color w:val="000000" w:themeColor="text1"/>
        </w:rPr>
      </w:pPr>
      <w:r w:rsidRPr="00DC6DB2">
        <w:rPr>
          <w:rFonts w:ascii="Arial" w:hAnsi="Arial" w:cs="Arial"/>
          <w:color w:val="000000" w:themeColor="text1"/>
        </w:rPr>
        <w:t xml:space="preserve">V súvislosti s navrhovanou úpravou sa primerane upraví názov zákona. </w:t>
      </w:r>
    </w:p>
    <w:p w:rsidR="00DE0B96" w:rsidRDefault="00DE0B96" w:rsidP="00BC1507">
      <w:pPr>
        <w:ind w:left="2832"/>
        <w:jc w:val="both"/>
        <w:rPr>
          <w:rFonts w:ascii="Arial" w:hAnsi="Arial" w:cs="Arial"/>
          <w:u w:val="single"/>
          <w:shd w:val="clear" w:color="auto" w:fill="FFFFFF"/>
        </w:rPr>
      </w:pPr>
    </w:p>
    <w:p w:rsidR="00BC1507" w:rsidRPr="00DC6DB2" w:rsidRDefault="00BC1507" w:rsidP="00BC1507">
      <w:pPr>
        <w:ind w:left="2832"/>
        <w:jc w:val="both"/>
        <w:rPr>
          <w:rFonts w:ascii="Arial" w:hAnsi="Arial" w:cs="Arial"/>
          <w:shd w:val="clear" w:color="auto" w:fill="FFFFFF"/>
        </w:rPr>
      </w:pPr>
      <w:r w:rsidRPr="00DC6DB2">
        <w:rPr>
          <w:rFonts w:ascii="Arial" w:hAnsi="Arial" w:cs="Arial"/>
          <w:u w:val="single"/>
          <w:shd w:val="clear" w:color="auto" w:fill="FFFFFF"/>
        </w:rPr>
        <w:t>Odôvodnenie:</w:t>
      </w:r>
      <w:r w:rsidRPr="00DC6DB2">
        <w:rPr>
          <w:rFonts w:ascii="Arial" w:hAnsi="Arial" w:cs="Arial"/>
          <w:shd w:val="clear" w:color="auto" w:fill="FFFFFF"/>
        </w:rPr>
        <w:t xml:space="preserve"> Predkladaná úprava bola vypracovaná na základe poznatkov z praxe súvisiacich s poskytovaním zdravotnej starostlivosti v oblasti detskej populácie, a to okrem iného vo vzťahu k sprevádzajúcej osobe pri poskytovaním zdravotnej starostlivosti v ústavných zdravotníckych zariadeniach. Touto úpravou sa vykoná právo maloletého pacienta pri poskytovaní zdravotnej starostlivosti na prítomnosť sprevádzajúcej osoby a zároveň sa budú napĺňať aj medzinárodné záväzky a odporúčania pre Slovensko v tejto oblasti. Jedným z týchto záväzkov je čl. 3 ods. 1 Dohovoru o právach dieťaťa, v ktorom je upravený princíp, kde záujem dieťaťa je prvoradým hľadiskom pri akejkoľvek činnosti týkajúcej sa detskej populácie. Jednotný postup poskytovateľov zdravotnej starostlivosti pri výkone tohto práva sa upraví v odbornom usmernení, ktoré vydá Ministerstvo </w:t>
      </w:r>
      <w:r w:rsidRPr="00DC6DB2">
        <w:rPr>
          <w:rFonts w:ascii="Arial" w:hAnsi="Arial" w:cs="Arial"/>
          <w:shd w:val="clear" w:color="auto" w:fill="FFFFFF"/>
        </w:rPr>
        <w:lastRenderedPageBreak/>
        <w:t xml:space="preserve">zdravotníctva Slovenskej republiky podľa § 45 ods. 1 písm. b) zákona č. 576/2004 Z. z.   </w:t>
      </w:r>
    </w:p>
    <w:p w:rsidR="00BC1507" w:rsidRPr="00DC6DB2" w:rsidRDefault="00BC1507" w:rsidP="00BC1507">
      <w:pPr>
        <w:ind w:left="2832"/>
        <w:jc w:val="both"/>
        <w:rPr>
          <w:rFonts w:ascii="Arial" w:hAnsi="Arial" w:cs="Arial"/>
          <w:shd w:val="clear" w:color="auto" w:fill="FFFFFF"/>
        </w:rPr>
      </w:pPr>
      <w:r w:rsidRPr="00DC6DB2">
        <w:rPr>
          <w:rFonts w:ascii="Arial" w:hAnsi="Arial" w:cs="Arial"/>
          <w:shd w:val="clear" w:color="auto" w:fill="FFFFFF"/>
        </w:rPr>
        <w:t xml:space="preserve"> </w:t>
      </w:r>
    </w:p>
    <w:p w:rsidR="00BC1507" w:rsidRPr="00DC6DB2" w:rsidRDefault="00BC1507" w:rsidP="00BC1507">
      <w:pPr>
        <w:jc w:val="both"/>
        <w:rPr>
          <w:rFonts w:ascii="Arial" w:hAnsi="Arial" w:cs="Arial"/>
          <w:u w:val="single"/>
          <w:shd w:val="clear" w:color="auto" w:fill="FFFFFF"/>
        </w:rPr>
      </w:pPr>
    </w:p>
    <w:p w:rsidR="005348DB" w:rsidRPr="00DE0B96" w:rsidRDefault="005348DB" w:rsidP="00DE0B96">
      <w:pPr>
        <w:pStyle w:val="Odsekzoznamu"/>
        <w:numPr>
          <w:ilvl w:val="0"/>
          <w:numId w:val="3"/>
        </w:numPr>
        <w:ind w:left="284" w:hanging="284"/>
        <w:rPr>
          <w:rFonts w:ascii="Arial" w:hAnsi="Arial" w:cs="Arial"/>
        </w:rPr>
      </w:pPr>
      <w:r w:rsidRPr="00DE0B96">
        <w:rPr>
          <w:rFonts w:ascii="Arial" w:hAnsi="Arial" w:cs="Arial"/>
        </w:rPr>
        <w:t>Za Čl. I sa vkladajú nové články II až VI, ktoré znejú:       </w:t>
      </w:r>
    </w:p>
    <w:p w:rsidR="005348DB" w:rsidRPr="00DC6DB2" w:rsidRDefault="005348DB" w:rsidP="005348DB">
      <w:pPr>
        <w:pStyle w:val="Odsekzoznamu"/>
        <w:spacing w:after="0"/>
        <w:ind w:left="786"/>
        <w:rPr>
          <w:rFonts w:ascii="Arial" w:hAnsi="Arial" w:cs="Arial"/>
        </w:rPr>
      </w:pPr>
    </w:p>
    <w:p w:rsidR="005348DB" w:rsidRPr="00DC6DB2" w:rsidRDefault="005348DB" w:rsidP="005348DB">
      <w:pPr>
        <w:spacing w:after="240"/>
        <w:ind w:left="360"/>
        <w:jc w:val="center"/>
        <w:rPr>
          <w:rFonts w:ascii="Arial" w:hAnsi="Arial" w:cs="Arial"/>
        </w:rPr>
      </w:pPr>
      <w:r w:rsidRPr="00DC6DB2">
        <w:rPr>
          <w:rFonts w:ascii="Arial" w:eastAsia="SimSun" w:hAnsi="Arial" w:cs="Arial"/>
          <w:kern w:val="2"/>
          <w:lang w:eastAsia="hi-IN" w:bidi="hi-IN"/>
        </w:rPr>
        <w:t>„</w:t>
      </w:r>
      <w:r w:rsidRPr="00DC6DB2">
        <w:rPr>
          <w:rFonts w:ascii="Arial" w:hAnsi="Arial" w:cs="Arial"/>
        </w:rPr>
        <w:t>Čl. II</w:t>
      </w:r>
    </w:p>
    <w:p w:rsidR="005348DB" w:rsidRPr="00DC6DB2" w:rsidRDefault="005348DB" w:rsidP="00DE0B96">
      <w:pPr>
        <w:spacing w:after="240"/>
        <w:ind w:left="360"/>
        <w:jc w:val="both"/>
        <w:rPr>
          <w:rFonts w:ascii="Arial" w:hAnsi="Arial" w:cs="Arial"/>
        </w:rPr>
      </w:pPr>
      <w:r w:rsidRPr="00DC6DB2">
        <w:rPr>
          <w:rFonts w:ascii="Arial" w:hAnsi="Arial" w:cs="Arial"/>
        </w:rPr>
        <w:t>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zákona č. 395/2021 Z. z., zákona č. 55/2022 Z. z., zákona č. 137/2022 Z. z., zákona č. 172/2022 Z. z., zákona č. 207/2022 Z. z., zákona č. 222/2022 Z. z., zákona č. 334/2022 Z. z., zákona č. 345/2022 Z. z., zákona č. 429/2022 Z. z., zákona č. 494/2022 Z. z., zákona č. 497/2022 Z. z., zákona č. 272/2023 Z. z., zákona č. 7/2024 Z. z. a zákona č. 201/2024 Z. z. sa dopĺňa takto:</w:t>
      </w:r>
    </w:p>
    <w:p w:rsidR="005348DB" w:rsidRPr="00DC6DB2" w:rsidRDefault="005348DB" w:rsidP="00DE0B96">
      <w:pPr>
        <w:spacing w:after="240"/>
        <w:ind w:firstLine="360"/>
        <w:jc w:val="both"/>
        <w:rPr>
          <w:rFonts w:ascii="Arial" w:hAnsi="Arial" w:cs="Arial"/>
        </w:rPr>
      </w:pPr>
      <w:r w:rsidRPr="00DC6DB2">
        <w:rPr>
          <w:rFonts w:ascii="Arial" w:hAnsi="Arial" w:cs="Arial"/>
        </w:rPr>
        <w:t>§ 4 sa dopĺňa odsekom 4, ktorý znie:</w:t>
      </w:r>
    </w:p>
    <w:p w:rsidR="005348DB" w:rsidRPr="00DC6DB2" w:rsidRDefault="005348DB" w:rsidP="00DE0B96">
      <w:pPr>
        <w:widowControl w:val="0"/>
        <w:suppressAutoHyphens/>
        <w:ind w:left="360"/>
        <w:jc w:val="both"/>
        <w:rPr>
          <w:rFonts w:ascii="Arial" w:eastAsia="SimSun" w:hAnsi="Arial" w:cs="Arial"/>
          <w:kern w:val="2"/>
          <w:lang w:eastAsia="hi-IN" w:bidi="hi-IN"/>
        </w:rPr>
      </w:pPr>
      <w:r w:rsidRPr="00DC6DB2">
        <w:rPr>
          <w:rFonts w:ascii="Arial" w:hAnsi="Arial" w:cs="Arial"/>
        </w:rPr>
        <w:t>„(4) Na plnenie konkrétnych úloh v pôsobnosti ministerstva môže minister vymenúvať a odvolávať svojich splnomocnencov. Rozsah oprávnenia splnomocnenca určí organizačný poriadok ministerstva, ktorý vydáva minister.“.</w:t>
      </w:r>
    </w:p>
    <w:p w:rsidR="005348DB" w:rsidRPr="00DC6DB2" w:rsidRDefault="005348DB" w:rsidP="005348DB">
      <w:pPr>
        <w:widowControl w:val="0"/>
        <w:suppressAutoHyphens/>
        <w:jc w:val="center"/>
        <w:rPr>
          <w:rFonts w:ascii="Arial" w:eastAsia="SimSun" w:hAnsi="Arial" w:cs="Arial"/>
          <w:kern w:val="2"/>
          <w:lang w:eastAsia="hi-IN" w:bidi="hi-IN"/>
        </w:rPr>
      </w:pPr>
    </w:p>
    <w:p w:rsidR="005348DB" w:rsidRPr="00DC6DB2" w:rsidRDefault="005348DB" w:rsidP="005348DB">
      <w:pPr>
        <w:widowControl w:val="0"/>
        <w:suppressAutoHyphens/>
        <w:jc w:val="center"/>
        <w:rPr>
          <w:rFonts w:ascii="Arial" w:eastAsia="SimSun" w:hAnsi="Arial" w:cs="Arial"/>
          <w:kern w:val="2"/>
          <w:lang w:eastAsia="hi-IN" w:bidi="hi-IN"/>
        </w:rPr>
      </w:pPr>
      <w:r w:rsidRPr="00DC6DB2">
        <w:rPr>
          <w:rFonts w:ascii="Arial" w:eastAsia="SimSun" w:hAnsi="Arial" w:cs="Arial"/>
          <w:kern w:val="2"/>
          <w:lang w:eastAsia="hi-IN" w:bidi="hi-IN"/>
        </w:rPr>
        <w:t>Čl. III</w:t>
      </w:r>
    </w:p>
    <w:p w:rsidR="005348DB" w:rsidRPr="00DC6DB2" w:rsidRDefault="005348DB" w:rsidP="005348DB">
      <w:pPr>
        <w:widowControl w:val="0"/>
        <w:suppressAutoHyphens/>
        <w:jc w:val="center"/>
        <w:rPr>
          <w:rFonts w:ascii="Arial" w:eastAsia="SimSun" w:hAnsi="Arial" w:cs="Arial"/>
          <w:b/>
          <w:kern w:val="2"/>
          <w:lang w:eastAsia="hi-IN" w:bidi="hi-IN"/>
        </w:rPr>
      </w:pPr>
    </w:p>
    <w:p w:rsidR="005348DB" w:rsidRPr="00DC6DB2" w:rsidRDefault="005348DB" w:rsidP="00DE0B96">
      <w:pPr>
        <w:widowControl w:val="0"/>
        <w:suppressAutoHyphens/>
        <w:ind w:left="284"/>
        <w:jc w:val="both"/>
        <w:rPr>
          <w:rFonts w:ascii="Arial" w:eastAsia="SimSun" w:hAnsi="Arial" w:cs="Arial"/>
          <w:kern w:val="2"/>
          <w:lang w:eastAsia="hi-IN" w:bidi="hi-IN"/>
        </w:rPr>
      </w:pPr>
      <w:r w:rsidRPr="00DC6DB2">
        <w:rPr>
          <w:rFonts w:ascii="Arial" w:eastAsia="SimSun" w:hAnsi="Arial" w:cs="Arial"/>
          <w:kern w:val="2"/>
          <w:lang w:eastAsia="hi-IN" w:bidi="hi-IN"/>
        </w:rPr>
        <w:t xml:space="preserve">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zákona č. 182/2017 Z. z., zákona č. 209/2018 Z. z., zákona č. 367/2018 Z. z., zákona č. 209/2019 Z. z., zákona č. 381/2019 Z. z., zákona č. </w:t>
      </w:r>
      <w:r w:rsidRPr="00DC6DB2">
        <w:rPr>
          <w:rFonts w:ascii="Arial" w:eastAsia="SimSun" w:hAnsi="Arial" w:cs="Arial"/>
          <w:kern w:val="2"/>
          <w:lang w:eastAsia="hi-IN" w:bidi="hi-IN"/>
        </w:rPr>
        <w:lastRenderedPageBreak/>
        <w:t>93/2020 Z. z., zákona č. 371/2020 Z. z., zákona č. 271/2021 Z. z., zákona č. 273/2021 Z. z., zákona č. 415/2021 Z. z., zákona č. 507/2021 Z. z., zákona č. 394/2022 Z. z., zákona č. 182/2023 Z. z., zákona č. 506/2023 Z. z. a zákona č. 290/2024 Z. z. sa dopĺňa takto:</w:t>
      </w:r>
    </w:p>
    <w:p w:rsidR="005348DB" w:rsidRPr="00DC6DB2" w:rsidRDefault="005348DB" w:rsidP="005348DB">
      <w:pPr>
        <w:widowControl w:val="0"/>
        <w:suppressAutoHyphens/>
        <w:rPr>
          <w:rFonts w:ascii="Arial" w:eastAsia="SimSun" w:hAnsi="Arial" w:cs="Arial"/>
          <w:kern w:val="2"/>
          <w:lang w:eastAsia="hi-IN" w:bidi="hi-IN"/>
        </w:rPr>
      </w:pPr>
    </w:p>
    <w:p w:rsidR="005348DB" w:rsidRPr="00DC6DB2" w:rsidRDefault="005348DB" w:rsidP="00DE0B96">
      <w:pPr>
        <w:widowControl w:val="0"/>
        <w:suppressAutoHyphens/>
        <w:ind w:firstLine="284"/>
        <w:rPr>
          <w:rFonts w:ascii="Arial" w:eastAsia="SimSun" w:hAnsi="Arial" w:cs="Arial"/>
          <w:kern w:val="2"/>
          <w:lang w:eastAsia="hi-IN" w:bidi="hi-IN"/>
        </w:rPr>
      </w:pPr>
      <w:r w:rsidRPr="00DC6DB2">
        <w:rPr>
          <w:rFonts w:ascii="Arial" w:eastAsia="SimSun" w:hAnsi="Arial" w:cs="Arial"/>
          <w:kern w:val="2"/>
          <w:lang w:eastAsia="hi-IN" w:bidi="hi-IN"/>
        </w:rPr>
        <w:t xml:space="preserve">§ 7 sa dopĺňa odsekom 24, ktorý znie: </w:t>
      </w:r>
    </w:p>
    <w:p w:rsidR="005348DB" w:rsidRPr="00DC6DB2" w:rsidRDefault="005348DB" w:rsidP="005348DB">
      <w:pPr>
        <w:widowControl w:val="0"/>
        <w:suppressAutoHyphens/>
        <w:rPr>
          <w:rFonts w:ascii="Arial" w:eastAsia="Calibri" w:hAnsi="Arial" w:cs="Arial"/>
          <w:lang w:eastAsia="en-US"/>
        </w:rPr>
      </w:pPr>
    </w:p>
    <w:p w:rsidR="005348DB" w:rsidRPr="00DC6DB2" w:rsidRDefault="005348DB" w:rsidP="00DE0B96">
      <w:pPr>
        <w:widowControl w:val="0"/>
        <w:suppressAutoHyphens/>
        <w:ind w:left="284"/>
        <w:jc w:val="both"/>
        <w:rPr>
          <w:rFonts w:ascii="Arial" w:eastAsia="SimSun" w:hAnsi="Arial" w:cs="Arial"/>
          <w:kern w:val="2"/>
          <w:lang w:eastAsia="hi-IN" w:bidi="hi-IN"/>
        </w:rPr>
      </w:pPr>
      <w:r w:rsidRPr="00DC6DB2">
        <w:rPr>
          <w:rFonts w:ascii="Arial" w:eastAsia="SimSun" w:hAnsi="Arial" w:cs="Arial"/>
          <w:kern w:val="2"/>
          <w:lang w:eastAsia="hi-IN" w:bidi="hi-IN"/>
        </w:rPr>
        <w:t>„(24) Zriaďovateľ, ktorým je štátom uznaná cirkev alebo náboženská spoločnosť okrem účelového zariadenia cirkvi alebo náboženskej spoločnosti, vedie finančné prostriedky pridelené podľa tohto zákona z kapitoly ministerstva, ktoré poskytuje školám a školským zariadeniam vo svojej zriaďovateľskej pôsobnosti, na osobitnom bankovom účte.“.</w:t>
      </w:r>
    </w:p>
    <w:p w:rsidR="005348DB" w:rsidRPr="00DC6DB2" w:rsidRDefault="005348DB" w:rsidP="005348DB">
      <w:pPr>
        <w:jc w:val="both"/>
        <w:rPr>
          <w:rFonts w:ascii="Arial" w:hAnsi="Arial" w:cs="Arial"/>
        </w:rPr>
      </w:pPr>
    </w:p>
    <w:p w:rsidR="005348DB" w:rsidRPr="00DC6DB2" w:rsidRDefault="005348DB" w:rsidP="005348DB">
      <w:pPr>
        <w:jc w:val="both"/>
        <w:rPr>
          <w:rFonts w:ascii="Arial" w:hAnsi="Arial" w:cs="Arial"/>
        </w:rPr>
      </w:pPr>
      <w:r w:rsidRPr="00DC6DB2">
        <w:rPr>
          <w:rFonts w:ascii="Arial" w:hAnsi="Arial" w:cs="Arial"/>
        </w:rPr>
        <w:tab/>
      </w:r>
      <w:r w:rsidRPr="00DC6DB2">
        <w:rPr>
          <w:rFonts w:ascii="Arial" w:hAnsi="Arial" w:cs="Arial"/>
        </w:rPr>
        <w:tab/>
      </w:r>
      <w:r w:rsidRPr="00DC6DB2">
        <w:rPr>
          <w:rFonts w:ascii="Arial" w:hAnsi="Arial" w:cs="Arial"/>
        </w:rPr>
        <w:tab/>
      </w:r>
      <w:r w:rsidRPr="00DC6DB2">
        <w:rPr>
          <w:rFonts w:ascii="Arial" w:hAnsi="Arial" w:cs="Arial"/>
        </w:rPr>
        <w:tab/>
      </w:r>
      <w:r w:rsidRPr="00DC6DB2">
        <w:rPr>
          <w:rFonts w:ascii="Arial" w:hAnsi="Arial" w:cs="Arial"/>
        </w:rPr>
        <w:tab/>
      </w:r>
      <w:r w:rsidRPr="00DC6DB2">
        <w:rPr>
          <w:rFonts w:ascii="Arial" w:hAnsi="Arial" w:cs="Arial"/>
        </w:rPr>
        <w:tab/>
        <w:t>Čl. IV</w:t>
      </w:r>
    </w:p>
    <w:p w:rsidR="005348DB" w:rsidRPr="00DC6DB2" w:rsidRDefault="005348DB" w:rsidP="005348DB">
      <w:pPr>
        <w:rPr>
          <w:rFonts w:ascii="Arial" w:hAnsi="Arial" w:cs="Arial"/>
        </w:rPr>
      </w:pPr>
    </w:p>
    <w:p w:rsidR="005348DB" w:rsidRPr="00DC6DB2" w:rsidRDefault="005348DB" w:rsidP="00DE0B96">
      <w:pPr>
        <w:ind w:left="284"/>
        <w:jc w:val="both"/>
        <w:rPr>
          <w:rFonts w:ascii="Arial" w:hAnsi="Arial" w:cs="Arial"/>
        </w:rPr>
      </w:pPr>
      <w:r w:rsidRPr="00DC6DB2">
        <w:rPr>
          <w:rFonts w:ascii="Arial" w:hAnsi="Arial" w:cs="Arial"/>
        </w:rPr>
        <w:t>Zákon č. 116/2013 Z. z., ktorým sa zriaďuje Slovenský historický ústav v Ríme, sa mení a dopĺňa takto:</w:t>
      </w:r>
    </w:p>
    <w:p w:rsidR="005348DB" w:rsidRPr="00DC6DB2" w:rsidRDefault="005348DB" w:rsidP="005348DB">
      <w:pPr>
        <w:rPr>
          <w:rFonts w:ascii="Arial" w:hAnsi="Arial" w:cs="Arial"/>
        </w:rPr>
      </w:pPr>
    </w:p>
    <w:p w:rsidR="005348DB" w:rsidRPr="00DC6DB2" w:rsidRDefault="005348DB" w:rsidP="00DE0B96">
      <w:pPr>
        <w:ind w:firstLine="284"/>
        <w:rPr>
          <w:rFonts w:ascii="Arial" w:hAnsi="Arial" w:cs="Arial"/>
        </w:rPr>
      </w:pPr>
      <w:r w:rsidRPr="00DC6DB2">
        <w:rPr>
          <w:rFonts w:ascii="Arial" w:hAnsi="Arial" w:cs="Arial"/>
        </w:rPr>
        <w:t>V § 7 sa za odsek 4 vkladá nový odsek 5, ktorý znie:</w:t>
      </w:r>
    </w:p>
    <w:p w:rsidR="005348DB" w:rsidRPr="00DC6DB2" w:rsidRDefault="005348DB" w:rsidP="005348DB">
      <w:pPr>
        <w:rPr>
          <w:rFonts w:ascii="Arial" w:hAnsi="Arial" w:cs="Arial"/>
        </w:rPr>
      </w:pPr>
    </w:p>
    <w:p w:rsidR="005348DB" w:rsidRPr="00DC6DB2" w:rsidRDefault="005348DB" w:rsidP="00DE0B96">
      <w:pPr>
        <w:ind w:left="284"/>
        <w:jc w:val="both"/>
        <w:rPr>
          <w:rFonts w:ascii="Arial" w:hAnsi="Arial" w:cs="Arial"/>
        </w:rPr>
      </w:pPr>
      <w:r w:rsidRPr="00DC6DB2">
        <w:rPr>
          <w:rFonts w:ascii="Arial" w:hAnsi="Arial" w:cs="Arial"/>
        </w:rPr>
        <w:t xml:space="preserve">„(5) </w:t>
      </w:r>
      <w:bookmarkStart w:id="1" w:name="_Hlk198212106"/>
      <w:r w:rsidRPr="00DC6DB2">
        <w:rPr>
          <w:rFonts w:ascii="Arial" w:hAnsi="Arial" w:cs="Arial"/>
        </w:rPr>
        <w:t>Ak nie je obsadené miesto riaditeľa, minister môže v odôvodnenom prípade poveriť vedeckého pracovníka riadením historického ústavu do obsadenia miesta riaditeľa, a to najdlhšie na šesť mesiacov.“.</w:t>
      </w:r>
      <w:bookmarkEnd w:id="1"/>
    </w:p>
    <w:p w:rsidR="005348DB" w:rsidRPr="00DC6DB2" w:rsidRDefault="005348DB" w:rsidP="005348DB">
      <w:pPr>
        <w:rPr>
          <w:rFonts w:ascii="Arial" w:hAnsi="Arial" w:cs="Arial"/>
        </w:rPr>
      </w:pPr>
    </w:p>
    <w:p w:rsidR="005348DB" w:rsidRPr="00DC6DB2" w:rsidRDefault="005348DB" w:rsidP="00DE0B96">
      <w:pPr>
        <w:ind w:firstLine="284"/>
        <w:rPr>
          <w:rFonts w:ascii="Arial" w:hAnsi="Arial" w:cs="Arial"/>
        </w:rPr>
      </w:pPr>
      <w:r w:rsidRPr="00DC6DB2">
        <w:rPr>
          <w:rFonts w:ascii="Arial" w:hAnsi="Arial" w:cs="Arial"/>
        </w:rPr>
        <w:t>Doterajšie odseky 5 a 6 sa označujú ako odseky 6 a 7.</w:t>
      </w:r>
    </w:p>
    <w:p w:rsidR="005348DB" w:rsidRPr="00DC6DB2" w:rsidRDefault="005348DB" w:rsidP="005348DB">
      <w:pPr>
        <w:jc w:val="both"/>
        <w:rPr>
          <w:rFonts w:ascii="Arial" w:hAnsi="Arial" w:cs="Arial"/>
        </w:rPr>
      </w:pPr>
    </w:p>
    <w:p w:rsidR="005348DB" w:rsidRPr="00DC6DB2" w:rsidRDefault="005348DB" w:rsidP="005348DB">
      <w:pPr>
        <w:spacing w:line="23" w:lineRule="atLeast"/>
        <w:jc w:val="center"/>
        <w:rPr>
          <w:rFonts w:ascii="Arial" w:hAnsi="Arial" w:cs="Arial"/>
          <w:lang w:eastAsia="cs-CZ"/>
        </w:rPr>
      </w:pPr>
      <w:r w:rsidRPr="00DC6DB2">
        <w:rPr>
          <w:rFonts w:ascii="Arial" w:hAnsi="Arial" w:cs="Arial"/>
          <w:lang w:eastAsia="cs-CZ"/>
        </w:rPr>
        <w:t>Čl. V</w:t>
      </w:r>
    </w:p>
    <w:p w:rsidR="005348DB" w:rsidRPr="00DC6DB2" w:rsidRDefault="005348DB" w:rsidP="005348DB">
      <w:pPr>
        <w:pStyle w:val="Odsekzoznamu"/>
        <w:spacing w:after="0" w:line="23" w:lineRule="atLeast"/>
        <w:jc w:val="center"/>
        <w:rPr>
          <w:rFonts w:ascii="Arial" w:hAnsi="Arial" w:cs="Arial"/>
          <w:lang w:eastAsia="cs-CZ"/>
        </w:rPr>
      </w:pPr>
    </w:p>
    <w:p w:rsidR="005348DB" w:rsidRPr="00DC6DB2" w:rsidRDefault="005348DB" w:rsidP="00DE0B96">
      <w:pPr>
        <w:spacing w:after="240"/>
        <w:ind w:left="708"/>
        <w:jc w:val="both"/>
        <w:rPr>
          <w:rFonts w:ascii="Arial" w:eastAsiaTheme="minorHAnsi" w:hAnsi="Arial" w:cs="Arial"/>
          <w:lang w:eastAsia="en-US"/>
        </w:rPr>
      </w:pPr>
      <w:r w:rsidRPr="00DC6DB2">
        <w:rPr>
          <w:rFonts w:ascii="Arial" w:hAnsi="Arial" w:cs="Arial"/>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zákona č. 232/2022 Z. z., zákona č. 350/2022 Z. z., nálezu Ústavného súdu Slovenskej republiky č. 509/2022 Z. z., zákona č. 99/2024 Z. z., zákona č. 142/2024 Z. z., zákona č. 201/2024 Z. z., zákona č. 292/2024 Z. z. a zákona č. 376/2024 Z. z. sa dopĺňa takto:</w:t>
      </w:r>
    </w:p>
    <w:p w:rsidR="005348DB" w:rsidRPr="00DC6DB2" w:rsidRDefault="005348DB" w:rsidP="00DE0B96">
      <w:pPr>
        <w:spacing w:after="240"/>
        <w:ind w:firstLine="708"/>
        <w:jc w:val="both"/>
        <w:rPr>
          <w:rFonts w:ascii="Arial" w:hAnsi="Arial" w:cs="Arial"/>
        </w:rPr>
      </w:pPr>
      <w:r w:rsidRPr="00DC6DB2">
        <w:rPr>
          <w:rFonts w:ascii="Arial" w:hAnsi="Arial" w:cs="Arial"/>
        </w:rPr>
        <w:t>V § 7 sa odsek 2 dopĺňa písmenom c), ktoré znie:</w:t>
      </w:r>
    </w:p>
    <w:p w:rsidR="005348DB" w:rsidRPr="00DC6DB2" w:rsidRDefault="005348DB" w:rsidP="00DE0B96">
      <w:pPr>
        <w:spacing w:after="240"/>
        <w:ind w:left="708"/>
        <w:jc w:val="both"/>
        <w:rPr>
          <w:rFonts w:ascii="Arial" w:hAnsi="Arial" w:cs="Arial"/>
        </w:rPr>
      </w:pPr>
      <w:r w:rsidRPr="00DC6DB2">
        <w:rPr>
          <w:rFonts w:ascii="Arial" w:hAnsi="Arial" w:cs="Arial"/>
        </w:rPr>
        <w:t>„c) vymenovania ministrom do funkcie splnomocnenca podľa osobitného predpisu.</w:t>
      </w:r>
      <w:r w:rsidRPr="00DC6DB2">
        <w:rPr>
          <w:rFonts w:ascii="Arial" w:hAnsi="Arial" w:cs="Arial"/>
          <w:vertAlign w:val="superscript"/>
        </w:rPr>
        <w:t>6ab</w:t>
      </w:r>
      <w:r w:rsidRPr="00DC6DB2">
        <w:rPr>
          <w:rFonts w:ascii="Arial" w:hAnsi="Arial" w:cs="Arial"/>
        </w:rPr>
        <w:t>)“.</w:t>
      </w:r>
    </w:p>
    <w:p w:rsidR="005348DB" w:rsidRPr="00DC6DB2" w:rsidRDefault="005348DB" w:rsidP="00DE0B96">
      <w:pPr>
        <w:spacing w:after="240"/>
        <w:ind w:firstLine="708"/>
        <w:jc w:val="both"/>
        <w:rPr>
          <w:rFonts w:ascii="Arial" w:hAnsi="Arial" w:cs="Arial"/>
        </w:rPr>
      </w:pPr>
      <w:r w:rsidRPr="00DC6DB2">
        <w:rPr>
          <w:rFonts w:ascii="Arial" w:hAnsi="Arial" w:cs="Arial"/>
        </w:rPr>
        <w:t>Poznámka pod čiarou k odkazu 6ab znie:</w:t>
      </w:r>
    </w:p>
    <w:p w:rsidR="005348DB" w:rsidRPr="00DC6DB2" w:rsidRDefault="005348DB" w:rsidP="00DE0B96">
      <w:pPr>
        <w:ind w:left="708"/>
        <w:jc w:val="both"/>
        <w:rPr>
          <w:rFonts w:ascii="Arial" w:hAnsi="Arial" w:cs="Arial"/>
        </w:rPr>
      </w:pPr>
      <w:r w:rsidRPr="00DC6DB2">
        <w:rPr>
          <w:rFonts w:ascii="Arial" w:hAnsi="Arial" w:cs="Arial"/>
        </w:rPr>
        <w:lastRenderedPageBreak/>
        <w:t>„</w:t>
      </w:r>
      <w:r w:rsidRPr="00DC6DB2">
        <w:rPr>
          <w:rFonts w:ascii="Arial" w:hAnsi="Arial" w:cs="Arial"/>
          <w:vertAlign w:val="superscript"/>
        </w:rPr>
        <w:t>6ab</w:t>
      </w:r>
      <w:r w:rsidRPr="00DC6DB2">
        <w:rPr>
          <w:rFonts w:ascii="Arial" w:hAnsi="Arial" w:cs="Arial"/>
        </w:rPr>
        <w:t>) § 4 ods. 4 zákona č. 575/2001 Z. z. o organizácii činnosti vlády a organizácii ústrednej štátnej správy v znení zákona č. .../2025 Z. z.“.</w:t>
      </w:r>
    </w:p>
    <w:p w:rsidR="005348DB" w:rsidRPr="00DC6DB2" w:rsidRDefault="005348DB" w:rsidP="005348DB">
      <w:pPr>
        <w:jc w:val="both"/>
        <w:rPr>
          <w:rFonts w:ascii="Arial" w:hAnsi="Arial" w:cs="Arial"/>
          <w:b/>
          <w:u w:val="single"/>
        </w:rPr>
      </w:pPr>
    </w:p>
    <w:p w:rsidR="005348DB" w:rsidRPr="00DC6DB2" w:rsidRDefault="005348DB" w:rsidP="005348DB">
      <w:pPr>
        <w:widowControl w:val="0"/>
        <w:suppressAutoHyphens/>
        <w:rPr>
          <w:rFonts w:ascii="Arial" w:eastAsia="SimSun" w:hAnsi="Arial" w:cs="Arial"/>
          <w:b/>
          <w:kern w:val="2"/>
          <w:lang w:eastAsia="hi-IN" w:bidi="hi-IN"/>
        </w:rPr>
      </w:pPr>
      <w:r w:rsidRPr="00DC6DB2">
        <w:rPr>
          <w:rFonts w:ascii="Arial" w:eastAsia="SimSun" w:hAnsi="Arial" w:cs="Arial"/>
          <w:b/>
          <w:kern w:val="2"/>
          <w:lang w:eastAsia="hi-IN" w:bidi="hi-IN"/>
        </w:rPr>
        <w:t xml:space="preserve"> </w:t>
      </w:r>
      <w:r w:rsidRPr="00DC6DB2">
        <w:rPr>
          <w:rFonts w:ascii="Arial" w:eastAsia="SimSun" w:hAnsi="Arial" w:cs="Arial"/>
          <w:b/>
          <w:kern w:val="2"/>
          <w:lang w:eastAsia="hi-IN" w:bidi="hi-IN"/>
        </w:rPr>
        <w:tab/>
      </w:r>
      <w:r w:rsidRPr="00DC6DB2">
        <w:rPr>
          <w:rFonts w:ascii="Arial" w:eastAsia="SimSun" w:hAnsi="Arial" w:cs="Arial"/>
          <w:b/>
          <w:kern w:val="2"/>
          <w:lang w:eastAsia="hi-IN" w:bidi="hi-IN"/>
        </w:rPr>
        <w:tab/>
      </w:r>
      <w:r w:rsidRPr="00DC6DB2">
        <w:rPr>
          <w:rFonts w:ascii="Arial" w:eastAsia="SimSun" w:hAnsi="Arial" w:cs="Arial"/>
          <w:b/>
          <w:kern w:val="2"/>
          <w:lang w:eastAsia="hi-IN" w:bidi="hi-IN"/>
        </w:rPr>
        <w:tab/>
      </w:r>
      <w:r w:rsidRPr="00DC6DB2">
        <w:rPr>
          <w:rFonts w:ascii="Arial" w:eastAsia="SimSun" w:hAnsi="Arial" w:cs="Arial"/>
          <w:b/>
          <w:kern w:val="2"/>
          <w:lang w:eastAsia="hi-IN" w:bidi="hi-IN"/>
        </w:rPr>
        <w:tab/>
      </w:r>
      <w:r w:rsidRPr="00DC6DB2">
        <w:rPr>
          <w:rFonts w:ascii="Arial" w:eastAsia="SimSun" w:hAnsi="Arial" w:cs="Arial"/>
          <w:b/>
          <w:kern w:val="2"/>
          <w:lang w:eastAsia="hi-IN" w:bidi="hi-IN"/>
        </w:rPr>
        <w:tab/>
      </w:r>
      <w:r w:rsidRPr="00DC6DB2">
        <w:rPr>
          <w:rFonts w:ascii="Arial" w:eastAsia="SimSun" w:hAnsi="Arial" w:cs="Arial"/>
          <w:b/>
          <w:kern w:val="2"/>
          <w:lang w:eastAsia="hi-IN" w:bidi="hi-IN"/>
        </w:rPr>
        <w:tab/>
      </w:r>
      <w:r w:rsidRPr="00DC6DB2">
        <w:rPr>
          <w:rFonts w:ascii="Arial" w:eastAsia="SimSun" w:hAnsi="Arial" w:cs="Arial"/>
          <w:kern w:val="2"/>
          <w:lang w:eastAsia="hi-IN" w:bidi="hi-IN"/>
        </w:rPr>
        <w:t>Čl. VI</w:t>
      </w:r>
    </w:p>
    <w:p w:rsidR="005348DB" w:rsidRPr="00DC6DB2" w:rsidRDefault="005348DB" w:rsidP="005348DB">
      <w:pPr>
        <w:widowControl w:val="0"/>
        <w:suppressAutoHyphens/>
        <w:rPr>
          <w:rFonts w:ascii="Arial" w:hAnsi="Arial" w:cs="Arial"/>
          <w:kern w:val="2"/>
          <w:lang w:bidi="hi-IN"/>
        </w:rPr>
      </w:pPr>
    </w:p>
    <w:p w:rsidR="005348DB" w:rsidRPr="00DC6DB2" w:rsidRDefault="005348DB" w:rsidP="00DE0B96">
      <w:pPr>
        <w:widowControl w:val="0"/>
        <w:suppressAutoHyphens/>
        <w:ind w:left="708"/>
        <w:jc w:val="both"/>
        <w:rPr>
          <w:rFonts w:ascii="Arial" w:hAnsi="Arial" w:cs="Arial"/>
          <w:kern w:val="2"/>
          <w:lang w:bidi="hi-IN"/>
        </w:rPr>
      </w:pPr>
      <w:r w:rsidRPr="00DC6DB2">
        <w:rPr>
          <w:rFonts w:ascii="Arial" w:hAnsi="Arial" w:cs="Arial"/>
          <w:kern w:val="2"/>
          <w:lang w:bidi="hi-IN"/>
        </w:rPr>
        <w:t>Zákon č. 279/2024 Z. z. o dani z finančných transakcií a o zmene a doplnení niektorých zákonov v znení zákona č. 354/2024 Z. z. a zákona č. 26/2025 Z. z. sa dopĺňa takto:</w:t>
      </w:r>
    </w:p>
    <w:p w:rsidR="005348DB" w:rsidRPr="00DC6DB2" w:rsidRDefault="005348DB" w:rsidP="005348DB">
      <w:pPr>
        <w:widowControl w:val="0"/>
        <w:suppressAutoHyphens/>
        <w:jc w:val="both"/>
        <w:rPr>
          <w:rFonts w:ascii="Arial" w:hAnsi="Arial" w:cs="Arial"/>
          <w:kern w:val="2"/>
          <w:lang w:bidi="hi-IN"/>
        </w:rPr>
      </w:pPr>
    </w:p>
    <w:p w:rsidR="005348DB" w:rsidRPr="00DC6DB2" w:rsidRDefault="005348DB" w:rsidP="00DE0B96">
      <w:pPr>
        <w:widowControl w:val="0"/>
        <w:suppressAutoHyphens/>
        <w:ind w:firstLine="708"/>
        <w:jc w:val="both"/>
        <w:rPr>
          <w:rFonts w:ascii="Arial" w:hAnsi="Arial" w:cs="Arial"/>
          <w:kern w:val="2"/>
          <w:lang w:bidi="hi-IN"/>
        </w:rPr>
      </w:pPr>
      <w:r w:rsidRPr="00DC6DB2">
        <w:rPr>
          <w:rFonts w:ascii="Arial" w:hAnsi="Arial" w:cs="Arial"/>
          <w:kern w:val="2"/>
          <w:lang w:bidi="hi-IN"/>
        </w:rPr>
        <w:t>V § 4 sa odsek 2 dopĺňa písmenom ah), ktoré znie:</w:t>
      </w:r>
    </w:p>
    <w:p w:rsidR="005348DB" w:rsidRPr="00DC6DB2" w:rsidRDefault="005348DB" w:rsidP="005348DB">
      <w:pPr>
        <w:widowControl w:val="0"/>
        <w:suppressAutoHyphens/>
        <w:jc w:val="both"/>
        <w:rPr>
          <w:rFonts w:ascii="Arial" w:hAnsi="Arial" w:cs="Arial"/>
          <w:kern w:val="2"/>
          <w:lang w:bidi="hi-IN"/>
        </w:rPr>
      </w:pPr>
    </w:p>
    <w:p w:rsidR="005348DB" w:rsidRPr="00DC6DB2" w:rsidRDefault="005348DB" w:rsidP="00DE0B96">
      <w:pPr>
        <w:widowControl w:val="0"/>
        <w:suppressAutoHyphens/>
        <w:ind w:left="708"/>
        <w:jc w:val="both"/>
        <w:rPr>
          <w:rFonts w:ascii="Arial" w:hAnsi="Arial" w:cs="Arial"/>
          <w:kern w:val="2"/>
          <w:lang w:bidi="hi-IN"/>
        </w:rPr>
      </w:pPr>
      <w:r w:rsidRPr="00DC6DB2">
        <w:rPr>
          <w:rFonts w:ascii="Arial" w:hAnsi="Arial" w:cs="Arial"/>
          <w:kern w:val="2"/>
          <w:lang w:bidi="hi-IN"/>
        </w:rPr>
        <w:t>„ah) platobná operácia daňovníka, ktorým je štátom uznaná cirkev alebo náboženská spoločnosť, z osobitného účtu v prospech účtu školy alebo školského zariadenia v jeho zriaďovateľskej pôsobnosti, ak ide o finančné prostriedky zo štátneho rozpočtu podľa osobitného predpisu.</w:t>
      </w:r>
      <w:r w:rsidRPr="00DC6DB2">
        <w:rPr>
          <w:rFonts w:ascii="Arial" w:hAnsi="Arial" w:cs="Arial"/>
          <w:kern w:val="2"/>
          <w:vertAlign w:val="superscript"/>
          <w:lang w:bidi="hi-IN"/>
        </w:rPr>
        <w:t>27u</w:t>
      </w:r>
      <w:r w:rsidRPr="00DC6DB2">
        <w:rPr>
          <w:rFonts w:ascii="Arial" w:hAnsi="Arial" w:cs="Arial"/>
          <w:kern w:val="2"/>
          <w:lang w:bidi="hi-IN"/>
        </w:rPr>
        <w:t>)“.</w:t>
      </w:r>
    </w:p>
    <w:p w:rsidR="005348DB" w:rsidRPr="00DC6DB2" w:rsidRDefault="005348DB" w:rsidP="005348DB">
      <w:pPr>
        <w:widowControl w:val="0"/>
        <w:suppressAutoHyphens/>
        <w:jc w:val="both"/>
        <w:rPr>
          <w:rFonts w:ascii="Arial" w:hAnsi="Arial" w:cs="Arial"/>
          <w:kern w:val="2"/>
          <w:lang w:bidi="hi-IN"/>
        </w:rPr>
      </w:pPr>
    </w:p>
    <w:p w:rsidR="005348DB" w:rsidRPr="00DC6DB2" w:rsidRDefault="005348DB" w:rsidP="00DE0B96">
      <w:pPr>
        <w:widowControl w:val="0"/>
        <w:suppressAutoHyphens/>
        <w:ind w:firstLine="708"/>
        <w:jc w:val="both"/>
        <w:rPr>
          <w:rFonts w:ascii="Arial" w:hAnsi="Arial" w:cs="Arial"/>
          <w:kern w:val="2"/>
          <w:lang w:bidi="hi-IN"/>
        </w:rPr>
      </w:pPr>
      <w:r w:rsidRPr="00DC6DB2">
        <w:rPr>
          <w:rFonts w:ascii="Arial" w:hAnsi="Arial" w:cs="Arial"/>
          <w:kern w:val="2"/>
          <w:lang w:bidi="hi-IN"/>
        </w:rPr>
        <w:t>Poznámka pod čiarou k odkazu 27u znie:</w:t>
      </w:r>
    </w:p>
    <w:p w:rsidR="005348DB" w:rsidRPr="00DC6DB2" w:rsidRDefault="005348DB" w:rsidP="00DE0B96">
      <w:pPr>
        <w:widowControl w:val="0"/>
        <w:suppressAutoHyphens/>
        <w:ind w:left="708"/>
        <w:jc w:val="both"/>
        <w:rPr>
          <w:rFonts w:ascii="Arial" w:hAnsi="Arial" w:cs="Arial"/>
          <w:kern w:val="2"/>
          <w:lang w:bidi="hi-IN"/>
        </w:rPr>
      </w:pPr>
      <w:r w:rsidRPr="00DC6DB2">
        <w:rPr>
          <w:rFonts w:ascii="Arial" w:hAnsi="Arial" w:cs="Arial"/>
          <w:kern w:val="2"/>
          <w:lang w:bidi="hi-IN"/>
        </w:rPr>
        <w:t>„</w:t>
      </w:r>
      <w:r w:rsidRPr="00DC6DB2">
        <w:rPr>
          <w:rFonts w:ascii="Arial" w:hAnsi="Arial" w:cs="Arial"/>
          <w:kern w:val="2"/>
          <w:vertAlign w:val="superscript"/>
          <w:lang w:bidi="hi-IN"/>
        </w:rPr>
        <w:t>27u</w:t>
      </w:r>
      <w:r w:rsidRPr="00DC6DB2">
        <w:rPr>
          <w:rFonts w:ascii="Arial" w:hAnsi="Arial" w:cs="Arial"/>
          <w:kern w:val="2"/>
          <w:lang w:bidi="hi-IN"/>
        </w:rPr>
        <w:t>) § 3 zákona č. 597/2003 Z. z. o financovaní základných škôl, stredných škôl a školských zariadení v znení neskorších predpisov.“.“.</w:t>
      </w:r>
    </w:p>
    <w:p w:rsidR="005348DB" w:rsidRPr="00DC6DB2" w:rsidRDefault="005348DB" w:rsidP="005348DB">
      <w:pPr>
        <w:widowControl w:val="0"/>
        <w:suppressAutoHyphens/>
        <w:jc w:val="both"/>
        <w:rPr>
          <w:rFonts w:ascii="Arial" w:hAnsi="Arial" w:cs="Arial"/>
          <w:kern w:val="2"/>
          <w:lang w:bidi="hi-IN"/>
        </w:rPr>
      </w:pPr>
    </w:p>
    <w:p w:rsidR="005348DB" w:rsidRPr="00DC6DB2" w:rsidRDefault="005348DB" w:rsidP="00DE0B96">
      <w:pPr>
        <w:ind w:firstLine="708"/>
        <w:jc w:val="both"/>
        <w:rPr>
          <w:rFonts w:ascii="Arial" w:eastAsiaTheme="minorHAnsi" w:hAnsi="Arial" w:cs="Arial"/>
          <w:lang w:eastAsia="en-US"/>
        </w:rPr>
      </w:pPr>
      <w:r w:rsidRPr="00DC6DB2">
        <w:rPr>
          <w:rFonts w:ascii="Arial" w:hAnsi="Arial" w:cs="Arial"/>
        </w:rPr>
        <w:t xml:space="preserve">Doterajšie články sa primerane preznačia.    </w:t>
      </w:r>
    </w:p>
    <w:p w:rsidR="005348DB" w:rsidRPr="00DC6DB2" w:rsidRDefault="005348DB" w:rsidP="005348DB">
      <w:pPr>
        <w:jc w:val="both"/>
        <w:rPr>
          <w:rFonts w:ascii="Arial" w:hAnsi="Arial" w:cs="Arial"/>
          <w:color w:val="000000" w:themeColor="text1"/>
        </w:rPr>
      </w:pPr>
    </w:p>
    <w:p w:rsidR="005348DB" w:rsidRPr="00DC6DB2" w:rsidRDefault="005348DB" w:rsidP="00DE0B96">
      <w:pPr>
        <w:ind w:left="708"/>
        <w:jc w:val="both"/>
        <w:rPr>
          <w:rFonts w:ascii="Arial" w:hAnsi="Arial" w:cs="Arial"/>
          <w:color w:val="000000" w:themeColor="text1"/>
        </w:rPr>
      </w:pPr>
      <w:proofErr w:type="spellStart"/>
      <w:r w:rsidRPr="00DC6DB2">
        <w:rPr>
          <w:rFonts w:ascii="Arial" w:hAnsi="Arial" w:cs="Arial"/>
          <w:color w:val="000000" w:themeColor="text1"/>
        </w:rPr>
        <w:t>Novovložené</w:t>
      </w:r>
      <w:proofErr w:type="spellEnd"/>
      <w:r w:rsidRPr="00DC6DB2">
        <w:rPr>
          <w:rFonts w:ascii="Arial" w:hAnsi="Arial" w:cs="Arial"/>
          <w:color w:val="000000" w:themeColor="text1"/>
        </w:rPr>
        <w:t xml:space="preserve"> články II až VI nadobúdajú účinnosť dňom vyhlásenia, čo sa primerane premietne do článku upravujúceho účinnosť.     </w:t>
      </w:r>
    </w:p>
    <w:p w:rsidR="005348DB" w:rsidRPr="00DC6DB2" w:rsidRDefault="005348DB" w:rsidP="005348DB">
      <w:pPr>
        <w:widowControl w:val="0"/>
        <w:suppressAutoHyphens/>
        <w:jc w:val="both"/>
        <w:rPr>
          <w:rFonts w:ascii="Arial" w:hAnsi="Arial" w:cs="Arial"/>
          <w:bCs/>
        </w:rPr>
      </w:pPr>
    </w:p>
    <w:p w:rsidR="005348DB" w:rsidRPr="00DC6DB2" w:rsidRDefault="005348DB" w:rsidP="00DE0B96">
      <w:pPr>
        <w:widowControl w:val="0"/>
        <w:suppressAutoHyphens/>
        <w:ind w:firstLine="708"/>
        <w:jc w:val="both"/>
        <w:rPr>
          <w:rFonts w:ascii="Arial" w:hAnsi="Arial" w:cs="Arial"/>
          <w:kern w:val="2"/>
          <w:lang w:bidi="hi-IN"/>
        </w:rPr>
      </w:pPr>
      <w:r w:rsidRPr="00DC6DB2">
        <w:rPr>
          <w:rFonts w:ascii="Arial" w:hAnsi="Arial" w:cs="Arial"/>
          <w:bCs/>
        </w:rPr>
        <w:t xml:space="preserve">V nadväznosti na vloženie nových článkov sa primerane upraví názov zákona.  </w:t>
      </w:r>
    </w:p>
    <w:p w:rsidR="005348DB" w:rsidRPr="00DC6DB2" w:rsidRDefault="005348DB" w:rsidP="005348DB">
      <w:pPr>
        <w:jc w:val="both"/>
        <w:rPr>
          <w:rFonts w:ascii="Arial" w:hAnsi="Arial" w:cs="Arial"/>
          <w:b/>
          <w:u w:val="single"/>
        </w:rPr>
      </w:pPr>
    </w:p>
    <w:p w:rsidR="005348DB" w:rsidRPr="00DC6DB2" w:rsidRDefault="005348DB" w:rsidP="005348DB">
      <w:pPr>
        <w:spacing w:before="100" w:after="100"/>
        <w:ind w:left="3540"/>
        <w:jc w:val="both"/>
        <w:rPr>
          <w:rFonts w:ascii="Arial" w:hAnsi="Arial" w:cs="Arial"/>
        </w:rPr>
      </w:pPr>
      <w:r w:rsidRPr="00DC6DB2">
        <w:rPr>
          <w:rFonts w:ascii="Arial" w:hAnsi="Arial" w:cs="Arial"/>
        </w:rPr>
        <w:t>Úprava v čl. II a V súvisí s tým, aby splnomocnencov nevymenúvala iba vláda Slovenskej republiky, ale aby svojho splnomocnenca mohol vymenúvať aj priamo minister na plnenie konkrétnych úloh. Ak to určí organizačný poriadok ministerstva, splnomocnenec ministra bude môcť organizovať, riadiť a kontrolovať vykonávanie štátnej služby podriadené útvary a podriadených štátnych zamestnancov, určovať a ukladať im úlohy a dávať im pokyny. Za splnomocnenca môže byť vymenovaný iba zamestnanec štátnej správy, čo znamená, že uvedené nezvyšuje nové nároky na nové miesto, ale reaguje na potrebu koordinácie viacerých úloh naprieč rôznymi organizačnými zložkami.</w:t>
      </w:r>
    </w:p>
    <w:p w:rsidR="005348DB" w:rsidRPr="00DC6DB2" w:rsidRDefault="005348DB" w:rsidP="005348DB">
      <w:pPr>
        <w:spacing w:before="100" w:after="100"/>
        <w:ind w:left="3540"/>
        <w:jc w:val="both"/>
        <w:rPr>
          <w:rFonts w:ascii="Arial" w:hAnsi="Arial" w:cs="Arial"/>
        </w:rPr>
      </w:pPr>
      <w:r w:rsidRPr="00DC6DB2">
        <w:rPr>
          <w:rFonts w:ascii="Arial" w:hAnsi="Arial" w:cs="Arial"/>
        </w:rPr>
        <w:t>Cieľom návrhu čl. III a VI je vyňatie platobných operácií cirkevných zriaďovateľov v prospech ich škôl a školských zariadení z transakčnej dane, ak ide o normatívne a nenormatívne financovanie zo štátneho rozpočtu,  zabezpečenie dostatku finančných prostriedkov pre financovanie akútnych nákladov vznikajúcich pri poskytovaní výchovy a vzdelávania.</w:t>
      </w:r>
    </w:p>
    <w:p w:rsidR="005348DB" w:rsidRPr="00DC6DB2" w:rsidRDefault="005348DB" w:rsidP="005348DB">
      <w:pPr>
        <w:spacing w:before="100" w:after="100"/>
        <w:ind w:left="3540"/>
        <w:jc w:val="both"/>
        <w:rPr>
          <w:rFonts w:ascii="Arial" w:hAnsi="Arial" w:cs="Arial"/>
        </w:rPr>
      </w:pPr>
      <w:r w:rsidRPr="00DC6DB2">
        <w:rPr>
          <w:rFonts w:ascii="Arial" w:hAnsi="Arial" w:cs="Arial"/>
        </w:rPr>
        <w:lastRenderedPageBreak/>
        <w:t xml:space="preserve">V súčasnosti sú oslobodené len účelové zariadenia cirkvi/náboženskej spoločnosti, avšak nie samotné cirkvi/náboženské spoločnosti (napr. zriaďovateľ, ktorým je diecéza). Zároveň z dôvodu technickej evidencie takých platieb sa upravuje ich vedenie na samostatnom účte, aby bola banka schopná platbu strojovo identifikovať.     </w:t>
      </w:r>
    </w:p>
    <w:p w:rsidR="005348DB" w:rsidRPr="00DC6DB2" w:rsidRDefault="005348DB" w:rsidP="005348DB">
      <w:pPr>
        <w:ind w:left="3540"/>
        <w:jc w:val="both"/>
        <w:rPr>
          <w:rFonts w:ascii="Arial" w:eastAsiaTheme="minorHAnsi" w:hAnsi="Arial" w:cs="Arial"/>
        </w:rPr>
      </w:pPr>
      <w:r w:rsidRPr="00DC6DB2">
        <w:rPr>
          <w:rFonts w:ascii="Arial" w:hAnsi="Arial" w:cs="Arial"/>
          <w:color w:val="000000"/>
        </w:rPr>
        <w:t xml:space="preserve">Cieľom úpravy v </w:t>
      </w:r>
      <w:r w:rsidRPr="00DC6DB2">
        <w:rPr>
          <w:rFonts w:ascii="Arial" w:hAnsi="Arial" w:cs="Arial"/>
        </w:rPr>
        <w:t>Čl. IV je zabezpečenie kontinuity  v riadení SHÚ v Ríme v odôvodnených prípadoch.</w:t>
      </w:r>
    </w:p>
    <w:p w:rsidR="005348DB" w:rsidRPr="00DC6DB2" w:rsidRDefault="005348DB" w:rsidP="005348DB">
      <w:pPr>
        <w:ind w:left="3540"/>
        <w:jc w:val="both"/>
        <w:rPr>
          <w:rFonts w:ascii="Arial" w:hAnsi="Arial" w:cs="Arial"/>
          <w:color w:val="000000"/>
        </w:rPr>
      </w:pPr>
      <w:r w:rsidRPr="00DC6DB2">
        <w:rPr>
          <w:rFonts w:ascii="Arial" w:hAnsi="Arial" w:cs="Arial"/>
          <w:color w:val="000000"/>
        </w:rPr>
        <w:t xml:space="preserve">  </w:t>
      </w:r>
    </w:p>
    <w:p w:rsidR="005348DB" w:rsidRPr="00DC6DB2" w:rsidRDefault="005348DB" w:rsidP="005348DB">
      <w:pPr>
        <w:spacing w:before="100" w:after="100"/>
        <w:jc w:val="both"/>
        <w:rPr>
          <w:rFonts w:ascii="Arial" w:hAnsi="Arial" w:cs="Arial"/>
        </w:rPr>
      </w:pPr>
    </w:p>
    <w:p w:rsidR="00C20AC0" w:rsidRPr="00DC6DB2" w:rsidRDefault="00C20AC0" w:rsidP="00C20AC0">
      <w:pPr>
        <w:rPr>
          <w:rFonts w:ascii="Arial" w:hAnsi="Arial" w:cs="Arial"/>
        </w:rPr>
      </w:pPr>
    </w:p>
    <w:p w:rsidR="00AF0909" w:rsidRPr="00DC6DB2" w:rsidRDefault="00AF0909">
      <w:pPr>
        <w:rPr>
          <w:rFonts w:ascii="Arial" w:hAnsi="Arial" w:cs="Arial"/>
        </w:rPr>
      </w:pPr>
    </w:p>
    <w:sectPr w:rsidR="00AF0909" w:rsidRPr="00DC6DB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DB" w:rsidRDefault="005348DB" w:rsidP="005348DB">
      <w:r>
        <w:separator/>
      </w:r>
    </w:p>
  </w:endnote>
  <w:endnote w:type="continuationSeparator" w:id="0">
    <w:p w:rsidR="005348DB" w:rsidRDefault="005348DB" w:rsidP="0053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DB" w:rsidRDefault="005348DB">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578018"/>
      <w:docPartObj>
        <w:docPartGallery w:val="Page Numbers (Bottom of Page)"/>
        <w:docPartUnique/>
      </w:docPartObj>
    </w:sdtPr>
    <w:sdtEndPr/>
    <w:sdtContent>
      <w:p w:rsidR="005348DB" w:rsidRDefault="005348DB">
        <w:pPr>
          <w:pStyle w:val="Pta"/>
          <w:jc w:val="right"/>
        </w:pPr>
        <w:r>
          <w:fldChar w:fldCharType="begin"/>
        </w:r>
        <w:r>
          <w:instrText>PAGE   \* MERGEFORMAT</w:instrText>
        </w:r>
        <w:r>
          <w:fldChar w:fldCharType="separate"/>
        </w:r>
        <w:r w:rsidR="007D463B">
          <w:rPr>
            <w:noProof/>
          </w:rPr>
          <w:t>2</w:t>
        </w:r>
        <w:r>
          <w:fldChar w:fldCharType="end"/>
        </w:r>
      </w:p>
    </w:sdtContent>
  </w:sdt>
  <w:p w:rsidR="005348DB" w:rsidRDefault="005348DB">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DB" w:rsidRDefault="005348D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DB" w:rsidRDefault="005348DB" w:rsidP="005348DB">
      <w:r>
        <w:separator/>
      </w:r>
    </w:p>
  </w:footnote>
  <w:footnote w:type="continuationSeparator" w:id="0">
    <w:p w:rsidR="005348DB" w:rsidRDefault="005348DB" w:rsidP="005348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DB" w:rsidRDefault="005348D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DB" w:rsidRDefault="005348DB">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DB" w:rsidRDefault="005348D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336"/>
    <w:multiLevelType w:val="hybridMultilevel"/>
    <w:tmpl w:val="78386DBC"/>
    <w:lvl w:ilvl="0" w:tplc="76A892E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1D7540ED"/>
    <w:multiLevelType w:val="hybridMultilevel"/>
    <w:tmpl w:val="78FAA4CA"/>
    <w:lvl w:ilvl="0" w:tplc="6EAA11E4">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59C6241"/>
    <w:multiLevelType w:val="hybridMultilevel"/>
    <w:tmpl w:val="BCDCC5D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1A36819"/>
    <w:multiLevelType w:val="hybridMultilevel"/>
    <w:tmpl w:val="30FE036A"/>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15:restartNumberingAfterBreak="0">
    <w:nsid w:val="7A1660E7"/>
    <w:multiLevelType w:val="hybridMultilevel"/>
    <w:tmpl w:val="9DB00AFE"/>
    <w:lvl w:ilvl="0" w:tplc="3928449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C0"/>
    <w:rsid w:val="00231C20"/>
    <w:rsid w:val="003C23FC"/>
    <w:rsid w:val="005348DB"/>
    <w:rsid w:val="007D463B"/>
    <w:rsid w:val="00AF0909"/>
    <w:rsid w:val="00BC1507"/>
    <w:rsid w:val="00C20AC0"/>
    <w:rsid w:val="00CA13E9"/>
    <w:rsid w:val="00DC6DB2"/>
    <w:rsid w:val="00DE0B96"/>
    <w:rsid w:val="00E75A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E91A"/>
  <w15:chartTrackingRefBased/>
  <w15:docId w15:val="{A435D371-D3C7-4CE4-B819-18E79D15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0AC0"/>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C20AC0"/>
    <w:pPr>
      <w:keepNext/>
      <w:keepLines/>
      <w:spacing w:before="40"/>
      <w:outlineLvl w:val="2"/>
    </w:pPr>
    <w:rPr>
      <w:rFonts w:asciiTheme="majorHAnsi" w:eastAsiaTheme="majorEastAsia" w:hAnsiTheme="majorHAns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C20AC0"/>
    <w:rPr>
      <w:rFonts w:asciiTheme="majorHAnsi" w:eastAsiaTheme="majorEastAsia" w:hAnsiTheme="majorHAnsi" w:cs="Times New Roman"/>
      <w:color w:val="1F4D78" w:themeColor="accent1" w:themeShade="7F"/>
      <w:sz w:val="24"/>
      <w:szCs w:val="24"/>
      <w:lang w:eastAsia="sk-SK"/>
    </w:rPr>
  </w:style>
  <w:style w:type="paragraph" w:styleId="Zkladntext">
    <w:name w:val="Body Text"/>
    <w:basedOn w:val="Normlny"/>
    <w:link w:val="ZkladntextChar"/>
    <w:uiPriority w:val="99"/>
    <w:unhideWhenUsed/>
    <w:rsid w:val="00C20AC0"/>
    <w:pPr>
      <w:tabs>
        <w:tab w:val="left" w:pos="-1985"/>
        <w:tab w:val="left" w:pos="709"/>
        <w:tab w:val="left" w:pos="1077"/>
      </w:tabs>
      <w:jc w:val="both"/>
    </w:pPr>
  </w:style>
  <w:style w:type="character" w:customStyle="1" w:styleId="ZkladntextChar">
    <w:name w:val="Základný text Char"/>
    <w:basedOn w:val="Predvolenpsmoodseku"/>
    <w:link w:val="Zkladntext"/>
    <w:uiPriority w:val="99"/>
    <w:rsid w:val="00C20AC0"/>
    <w:rPr>
      <w:rFonts w:ascii="Times New Roman" w:eastAsia="Times New Roman" w:hAnsi="Times New Roman" w:cs="Times New Roman"/>
      <w:sz w:val="24"/>
      <w:szCs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C20AC0"/>
    <w:pPr>
      <w:spacing w:after="160" w:line="252" w:lineRule="auto"/>
      <w:ind w:left="720"/>
      <w:contextualSpacing/>
      <w:jc w:val="both"/>
    </w:pPr>
  </w:style>
  <w:style w:type="paragraph" w:styleId="Normlnywebov">
    <w:name w:val="Normal (Web)"/>
    <w:basedOn w:val="Normlny"/>
    <w:semiHidden/>
    <w:unhideWhenUsed/>
    <w:rsid w:val="005348DB"/>
    <w:pPr>
      <w:spacing w:before="100" w:beforeAutospacing="1" w:after="100" w:afterAutospacing="1"/>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5348DB"/>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5348DB"/>
    <w:pPr>
      <w:tabs>
        <w:tab w:val="center" w:pos="4536"/>
        <w:tab w:val="right" w:pos="9072"/>
      </w:tabs>
    </w:pPr>
  </w:style>
  <w:style w:type="character" w:customStyle="1" w:styleId="HlavikaChar">
    <w:name w:val="Hlavička Char"/>
    <w:basedOn w:val="Predvolenpsmoodseku"/>
    <w:link w:val="Hlavika"/>
    <w:uiPriority w:val="99"/>
    <w:rsid w:val="005348D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348DB"/>
    <w:pPr>
      <w:tabs>
        <w:tab w:val="center" w:pos="4536"/>
        <w:tab w:val="right" w:pos="9072"/>
      </w:tabs>
    </w:pPr>
  </w:style>
  <w:style w:type="character" w:customStyle="1" w:styleId="PtaChar">
    <w:name w:val="Päta Char"/>
    <w:basedOn w:val="Predvolenpsmoodseku"/>
    <w:link w:val="Pta"/>
    <w:uiPriority w:val="99"/>
    <w:rsid w:val="005348DB"/>
    <w:rPr>
      <w:rFonts w:ascii="Times New Roman" w:eastAsia="Times New Roman" w:hAnsi="Times New Roman" w:cs="Times New Roman"/>
      <w:sz w:val="24"/>
      <w:szCs w:val="24"/>
      <w:lang w:eastAsia="sk-SK"/>
    </w:rPr>
  </w:style>
  <w:style w:type="paragraph" w:customStyle="1" w:styleId="paragraph">
    <w:name w:val="paragraph"/>
    <w:basedOn w:val="Normlny"/>
    <w:rsid w:val="00BC1507"/>
    <w:pPr>
      <w:spacing w:before="100" w:beforeAutospacing="1" w:after="100" w:afterAutospacing="1"/>
    </w:pPr>
  </w:style>
  <w:style w:type="character" w:customStyle="1" w:styleId="eop">
    <w:name w:val="eop"/>
    <w:basedOn w:val="Predvolenpsmoodseku"/>
    <w:rsid w:val="00BC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42">
      <w:bodyDiv w:val="1"/>
      <w:marLeft w:val="0"/>
      <w:marRight w:val="0"/>
      <w:marTop w:val="0"/>
      <w:marBottom w:val="0"/>
      <w:divBdr>
        <w:top w:val="none" w:sz="0" w:space="0" w:color="auto"/>
        <w:left w:val="none" w:sz="0" w:space="0" w:color="auto"/>
        <w:bottom w:val="none" w:sz="0" w:space="0" w:color="auto"/>
        <w:right w:val="none" w:sz="0" w:space="0" w:color="auto"/>
      </w:divBdr>
    </w:div>
    <w:div w:id="285427349">
      <w:bodyDiv w:val="1"/>
      <w:marLeft w:val="0"/>
      <w:marRight w:val="0"/>
      <w:marTop w:val="0"/>
      <w:marBottom w:val="0"/>
      <w:divBdr>
        <w:top w:val="none" w:sz="0" w:space="0" w:color="auto"/>
        <w:left w:val="none" w:sz="0" w:space="0" w:color="auto"/>
        <w:bottom w:val="none" w:sz="0" w:space="0" w:color="auto"/>
        <w:right w:val="none" w:sz="0" w:space="0" w:color="auto"/>
      </w:divBdr>
    </w:div>
    <w:div w:id="515655482">
      <w:bodyDiv w:val="1"/>
      <w:marLeft w:val="0"/>
      <w:marRight w:val="0"/>
      <w:marTop w:val="0"/>
      <w:marBottom w:val="0"/>
      <w:divBdr>
        <w:top w:val="none" w:sz="0" w:space="0" w:color="auto"/>
        <w:left w:val="none" w:sz="0" w:space="0" w:color="auto"/>
        <w:bottom w:val="none" w:sz="0" w:space="0" w:color="auto"/>
        <w:right w:val="none" w:sz="0" w:space="0" w:color="auto"/>
      </w:divBdr>
    </w:div>
    <w:div w:id="1222324580">
      <w:bodyDiv w:val="1"/>
      <w:marLeft w:val="0"/>
      <w:marRight w:val="0"/>
      <w:marTop w:val="0"/>
      <w:marBottom w:val="0"/>
      <w:divBdr>
        <w:top w:val="none" w:sz="0" w:space="0" w:color="auto"/>
        <w:left w:val="none" w:sz="0" w:space="0" w:color="auto"/>
        <w:bottom w:val="none" w:sz="0" w:space="0" w:color="auto"/>
        <w:right w:val="none" w:sz="0" w:space="0" w:color="auto"/>
      </w:divBdr>
    </w:div>
    <w:div w:id="19029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21</Pages>
  <Words>7101</Words>
  <Characters>40478</Characters>
  <Application>Microsoft Office Word</Application>
  <DocSecurity>0</DocSecurity>
  <Lines>337</Lines>
  <Paragraphs>94</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7</cp:revision>
  <dcterms:created xsi:type="dcterms:W3CDTF">2025-06-03T06:50:00Z</dcterms:created>
  <dcterms:modified xsi:type="dcterms:W3CDTF">2025-06-05T12:15:00Z</dcterms:modified>
</cp:coreProperties>
</file>