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710"/>
        <w:gridCol w:w="4261"/>
        <w:gridCol w:w="522"/>
        <w:gridCol w:w="999"/>
        <w:gridCol w:w="1009"/>
        <w:gridCol w:w="4283"/>
        <w:gridCol w:w="709"/>
        <w:gridCol w:w="1134"/>
        <w:gridCol w:w="1134"/>
        <w:gridCol w:w="1104"/>
      </w:tblGrid>
      <w:tr w:rsidR="00EE3C20" w:rsidRPr="00D40E45" w14:paraId="215E6082" w14:textId="77777777" w:rsidTr="00896159">
        <w:trPr>
          <w:trHeight w:val="449"/>
        </w:trPr>
        <w:tc>
          <w:tcPr>
            <w:tcW w:w="15865" w:type="dxa"/>
            <w:gridSpan w:val="10"/>
            <w:tcBorders>
              <w:top w:val="single" w:sz="12" w:space="0" w:color="auto"/>
              <w:left w:val="single" w:sz="12" w:space="0" w:color="auto"/>
              <w:bottom w:val="single" w:sz="4" w:space="0" w:color="auto"/>
              <w:right w:val="single" w:sz="12" w:space="0" w:color="auto"/>
            </w:tcBorders>
            <w:hideMark/>
          </w:tcPr>
          <w:p w14:paraId="2D334F16" w14:textId="77777777" w:rsidR="00EE3C20" w:rsidRPr="00D40E45" w:rsidRDefault="00EE3C20" w:rsidP="00896159">
            <w:pPr>
              <w:spacing w:line="276" w:lineRule="auto"/>
              <w:jc w:val="center"/>
              <w:rPr>
                <w:b/>
                <w:sz w:val="20"/>
                <w:szCs w:val="20"/>
              </w:rPr>
            </w:pPr>
            <w:bookmarkStart w:id="0" w:name="_GoBack"/>
            <w:bookmarkEnd w:id="0"/>
            <w:r w:rsidRPr="00D40E45">
              <w:rPr>
                <w:b/>
                <w:sz w:val="20"/>
                <w:szCs w:val="20"/>
              </w:rPr>
              <w:t>TABUĽKA  ZHODY</w:t>
            </w:r>
          </w:p>
          <w:p w14:paraId="246DBFA8" w14:textId="77777777" w:rsidR="00EE3C20" w:rsidRPr="00D40E45" w:rsidRDefault="00EE3C20" w:rsidP="00896159">
            <w:pPr>
              <w:spacing w:line="276" w:lineRule="auto"/>
              <w:jc w:val="center"/>
              <w:rPr>
                <w:b/>
                <w:sz w:val="20"/>
                <w:szCs w:val="20"/>
              </w:rPr>
            </w:pPr>
            <w:r w:rsidRPr="00D40E45">
              <w:rPr>
                <w:b/>
                <w:sz w:val="20"/>
                <w:szCs w:val="20"/>
              </w:rPr>
              <w:t>návrhu právneho predpisu s právom Európskej únie</w:t>
            </w:r>
          </w:p>
        </w:tc>
      </w:tr>
      <w:tr w:rsidR="00EE3C20" w:rsidRPr="00D40E45" w14:paraId="7DEA4CF0" w14:textId="77777777" w:rsidTr="00896159">
        <w:trPr>
          <w:trHeight w:val="589"/>
        </w:trPr>
        <w:tc>
          <w:tcPr>
            <w:tcW w:w="5493" w:type="dxa"/>
            <w:gridSpan w:val="3"/>
            <w:tcBorders>
              <w:top w:val="single" w:sz="4" w:space="0" w:color="auto"/>
              <w:left w:val="single" w:sz="12" w:space="0" w:color="auto"/>
              <w:bottom w:val="single" w:sz="4" w:space="0" w:color="auto"/>
              <w:right w:val="single" w:sz="12" w:space="0" w:color="auto"/>
            </w:tcBorders>
            <w:hideMark/>
          </w:tcPr>
          <w:p w14:paraId="3CA911DA" w14:textId="77777777" w:rsidR="00EE3C20" w:rsidRPr="00D40E45" w:rsidRDefault="00EE3C20" w:rsidP="00896159">
            <w:pPr>
              <w:rPr>
                <w:b/>
                <w:bCs/>
                <w:sz w:val="20"/>
                <w:szCs w:val="20"/>
              </w:rPr>
            </w:pPr>
          </w:p>
          <w:p w14:paraId="3D1E9BA2" w14:textId="5CCF301F" w:rsidR="00EE3C20" w:rsidRPr="00D40E45" w:rsidRDefault="00EE3C20" w:rsidP="00896159">
            <w:pPr>
              <w:rPr>
                <w:sz w:val="20"/>
                <w:szCs w:val="20"/>
              </w:rPr>
            </w:pPr>
            <w:r w:rsidRPr="00D40E45">
              <w:rPr>
                <w:sz w:val="20"/>
                <w:szCs w:val="20"/>
              </w:rPr>
              <w:t>Smernica Európskeho parlamentu a Rady (EÚ) 2024/825 z 28. februára 2024, ktorou sa menia smernice 2005/29/ES a 2011/83/EÚ, pokiaľ ide o posilnenie postavenia spotrebiteľov v rámci zelenej transformácie prostredníctvom lepšej ochrany pred nekalými praktikami a prostredníctvom lepšieho informovania </w:t>
            </w:r>
            <w:r w:rsidR="003812A3">
              <w:rPr>
                <w:sz w:val="20"/>
                <w:szCs w:val="20"/>
              </w:rPr>
              <w:t>(</w:t>
            </w:r>
            <w:r w:rsidR="003812A3" w:rsidRPr="003812A3">
              <w:rPr>
                <w:sz w:val="20"/>
                <w:szCs w:val="20"/>
              </w:rPr>
              <w:t>Ú. v. EÚ L, 2024/825, 6.3.2024</w:t>
            </w:r>
            <w:r w:rsidR="003812A3">
              <w:rPr>
                <w:sz w:val="20"/>
                <w:szCs w:val="20"/>
              </w:rPr>
              <w:t>)</w:t>
            </w:r>
          </w:p>
          <w:p w14:paraId="5A455B9C" w14:textId="77777777" w:rsidR="00EE3C20" w:rsidRPr="00D40E45" w:rsidRDefault="00EE3C20" w:rsidP="00896159">
            <w:pPr>
              <w:spacing w:line="276" w:lineRule="auto"/>
              <w:rPr>
                <w:b/>
                <w:sz w:val="20"/>
                <w:szCs w:val="20"/>
              </w:rPr>
            </w:pPr>
          </w:p>
        </w:tc>
        <w:tc>
          <w:tcPr>
            <w:tcW w:w="10372" w:type="dxa"/>
            <w:gridSpan w:val="7"/>
            <w:tcBorders>
              <w:top w:val="single" w:sz="4" w:space="0" w:color="auto"/>
              <w:left w:val="nil"/>
              <w:bottom w:val="single" w:sz="4" w:space="0" w:color="auto"/>
              <w:right w:val="single" w:sz="12" w:space="0" w:color="auto"/>
            </w:tcBorders>
            <w:hideMark/>
          </w:tcPr>
          <w:p w14:paraId="31D84DA2" w14:textId="77777777" w:rsidR="00EE3C20" w:rsidRPr="00D40E45" w:rsidRDefault="00EE3C20" w:rsidP="00896159">
            <w:pPr>
              <w:widowControl w:val="0"/>
              <w:adjustRightInd w:val="0"/>
              <w:spacing w:line="276" w:lineRule="auto"/>
              <w:ind w:left="15"/>
              <w:contextualSpacing/>
              <w:textAlignment w:val="baseline"/>
              <w:rPr>
                <w:b/>
                <w:sz w:val="20"/>
                <w:szCs w:val="20"/>
              </w:rPr>
            </w:pPr>
            <w:r w:rsidRPr="00D40E45">
              <w:rPr>
                <w:b/>
                <w:sz w:val="20"/>
                <w:szCs w:val="20"/>
              </w:rPr>
              <w:t>Návrh zákona, ktorým sa mení a dopĺňa zákon č. 108/2024 Z. z. o ochrane spotrebiteľa a o zmene a doplnení niektorých zákonov a ktorým sa menia a dopĺňajú niektoré zákony (ďalej len „NZ“)</w:t>
            </w:r>
          </w:p>
          <w:p w14:paraId="3FC9BBB7" w14:textId="77777777" w:rsidR="00EE3C20" w:rsidRPr="00D40E45" w:rsidRDefault="00EE3C20" w:rsidP="00896159">
            <w:pPr>
              <w:widowControl w:val="0"/>
              <w:adjustRightInd w:val="0"/>
              <w:spacing w:line="276" w:lineRule="auto"/>
              <w:ind w:left="720" w:hanging="705"/>
              <w:contextualSpacing/>
              <w:textAlignment w:val="baseline"/>
              <w:rPr>
                <w:sz w:val="20"/>
                <w:szCs w:val="20"/>
              </w:rPr>
            </w:pPr>
            <w:r w:rsidRPr="00D40E45">
              <w:rPr>
                <w:sz w:val="20"/>
                <w:szCs w:val="20"/>
              </w:rPr>
              <w:t xml:space="preserve">Zákon č. 40/1964 Zb. Občiansky zákonník v znení neskorších predpisov </w:t>
            </w:r>
          </w:p>
          <w:p w14:paraId="13C66072" w14:textId="77777777" w:rsidR="00EE3C20" w:rsidRDefault="00EE3C20" w:rsidP="00896159">
            <w:pPr>
              <w:widowControl w:val="0"/>
              <w:adjustRightInd w:val="0"/>
              <w:spacing w:line="276" w:lineRule="auto"/>
              <w:ind w:left="720" w:hanging="705"/>
              <w:contextualSpacing/>
              <w:textAlignment w:val="baseline"/>
              <w:rPr>
                <w:sz w:val="20"/>
                <w:szCs w:val="20"/>
              </w:rPr>
            </w:pPr>
            <w:r w:rsidRPr="00D40E45">
              <w:rPr>
                <w:sz w:val="20"/>
                <w:szCs w:val="20"/>
              </w:rPr>
              <w:t xml:space="preserve">Zákon č. 575/2001 Z. z. o organizácii činnosti vlády a organizácii ústrednej štátnej správy </w:t>
            </w:r>
          </w:p>
          <w:p w14:paraId="3C6EAE0F" w14:textId="77777777" w:rsidR="00D133E3" w:rsidRPr="00D40E45" w:rsidRDefault="00D133E3" w:rsidP="00D133E3">
            <w:pPr>
              <w:widowControl w:val="0"/>
              <w:adjustRightInd w:val="0"/>
              <w:spacing w:line="276" w:lineRule="auto"/>
              <w:ind w:left="720" w:hanging="705"/>
              <w:contextualSpacing/>
              <w:textAlignment w:val="baseline"/>
              <w:rPr>
                <w:sz w:val="20"/>
                <w:szCs w:val="20"/>
              </w:rPr>
            </w:pPr>
            <w:r w:rsidRPr="00D40E45">
              <w:rPr>
                <w:sz w:val="20"/>
                <w:szCs w:val="20"/>
              </w:rPr>
              <w:t xml:space="preserve">Zákon č. 108/2024 Z. z. o ochrane spotrebiteľa a o zmene a doplnení niektorých zákonov </w:t>
            </w:r>
          </w:p>
          <w:p w14:paraId="39333E50" w14:textId="6144498C" w:rsidR="00D133E3" w:rsidRPr="00D40E45" w:rsidRDefault="00D133E3" w:rsidP="00896159">
            <w:pPr>
              <w:widowControl w:val="0"/>
              <w:adjustRightInd w:val="0"/>
              <w:spacing w:line="276" w:lineRule="auto"/>
              <w:ind w:left="720" w:hanging="705"/>
              <w:contextualSpacing/>
              <w:textAlignment w:val="baseline"/>
              <w:rPr>
                <w:sz w:val="20"/>
                <w:szCs w:val="20"/>
              </w:rPr>
            </w:pPr>
          </w:p>
        </w:tc>
      </w:tr>
      <w:tr w:rsidR="00EE3C20" w:rsidRPr="00D40E45" w14:paraId="7390D9A2" w14:textId="77777777" w:rsidTr="00896159">
        <w:trPr>
          <w:trHeight w:val="216"/>
        </w:trPr>
        <w:tc>
          <w:tcPr>
            <w:tcW w:w="710" w:type="dxa"/>
            <w:tcBorders>
              <w:top w:val="single" w:sz="4" w:space="0" w:color="auto"/>
              <w:left w:val="single" w:sz="12" w:space="0" w:color="auto"/>
              <w:bottom w:val="single" w:sz="4" w:space="0" w:color="auto"/>
              <w:right w:val="single" w:sz="4" w:space="0" w:color="auto"/>
            </w:tcBorders>
            <w:hideMark/>
          </w:tcPr>
          <w:p w14:paraId="20969723" w14:textId="77777777" w:rsidR="00EE3C20" w:rsidRPr="00D40E45" w:rsidRDefault="00EE3C20" w:rsidP="00896159">
            <w:pPr>
              <w:spacing w:line="276" w:lineRule="auto"/>
              <w:rPr>
                <w:sz w:val="20"/>
                <w:szCs w:val="20"/>
              </w:rPr>
            </w:pPr>
            <w:r w:rsidRPr="00D40E45">
              <w:rPr>
                <w:sz w:val="20"/>
                <w:szCs w:val="20"/>
              </w:rPr>
              <w:t>1</w:t>
            </w:r>
          </w:p>
        </w:tc>
        <w:tc>
          <w:tcPr>
            <w:tcW w:w="4261" w:type="dxa"/>
            <w:tcBorders>
              <w:top w:val="single" w:sz="4" w:space="0" w:color="auto"/>
              <w:left w:val="single" w:sz="4" w:space="0" w:color="auto"/>
              <w:bottom w:val="single" w:sz="4" w:space="0" w:color="auto"/>
              <w:right w:val="single" w:sz="4" w:space="0" w:color="auto"/>
            </w:tcBorders>
            <w:hideMark/>
          </w:tcPr>
          <w:p w14:paraId="4C30EE9C" w14:textId="77777777" w:rsidR="00EE3C20" w:rsidRPr="00D40E45" w:rsidRDefault="00EE3C20" w:rsidP="00896159">
            <w:pPr>
              <w:spacing w:line="276" w:lineRule="auto"/>
              <w:rPr>
                <w:sz w:val="20"/>
                <w:szCs w:val="20"/>
              </w:rPr>
            </w:pPr>
            <w:r w:rsidRPr="00D40E45">
              <w:rPr>
                <w:sz w:val="20"/>
                <w:szCs w:val="20"/>
              </w:rPr>
              <w:t>2</w:t>
            </w:r>
          </w:p>
        </w:tc>
        <w:tc>
          <w:tcPr>
            <w:tcW w:w="522" w:type="dxa"/>
            <w:tcBorders>
              <w:top w:val="single" w:sz="4" w:space="0" w:color="auto"/>
              <w:left w:val="single" w:sz="4" w:space="0" w:color="auto"/>
              <w:bottom w:val="single" w:sz="4" w:space="0" w:color="auto"/>
              <w:right w:val="single" w:sz="12" w:space="0" w:color="auto"/>
            </w:tcBorders>
            <w:hideMark/>
          </w:tcPr>
          <w:p w14:paraId="0C3EA8CC" w14:textId="77777777" w:rsidR="00EE3C20" w:rsidRPr="00D40E45" w:rsidRDefault="00EE3C20" w:rsidP="00896159">
            <w:pPr>
              <w:spacing w:line="276" w:lineRule="auto"/>
              <w:rPr>
                <w:sz w:val="20"/>
                <w:szCs w:val="20"/>
              </w:rPr>
            </w:pPr>
            <w:r w:rsidRPr="00D40E45">
              <w:rPr>
                <w:sz w:val="20"/>
                <w:szCs w:val="20"/>
              </w:rPr>
              <w:t>3</w:t>
            </w:r>
          </w:p>
        </w:tc>
        <w:tc>
          <w:tcPr>
            <w:tcW w:w="999" w:type="dxa"/>
            <w:tcBorders>
              <w:top w:val="single" w:sz="4" w:space="0" w:color="auto"/>
              <w:left w:val="nil"/>
              <w:bottom w:val="single" w:sz="4" w:space="0" w:color="auto"/>
              <w:right w:val="single" w:sz="4" w:space="0" w:color="auto"/>
            </w:tcBorders>
            <w:hideMark/>
          </w:tcPr>
          <w:p w14:paraId="5ADE5095" w14:textId="77777777" w:rsidR="00EE3C20" w:rsidRPr="00D40E45" w:rsidRDefault="00EE3C20" w:rsidP="00896159">
            <w:pPr>
              <w:spacing w:line="276" w:lineRule="auto"/>
              <w:rPr>
                <w:sz w:val="20"/>
                <w:szCs w:val="20"/>
              </w:rPr>
            </w:pPr>
            <w:r w:rsidRPr="00D40E45">
              <w:rPr>
                <w:sz w:val="20"/>
                <w:szCs w:val="20"/>
              </w:rPr>
              <w:t>4</w:t>
            </w:r>
          </w:p>
        </w:tc>
        <w:tc>
          <w:tcPr>
            <w:tcW w:w="1009" w:type="dxa"/>
            <w:tcBorders>
              <w:top w:val="single" w:sz="4" w:space="0" w:color="auto"/>
              <w:left w:val="single" w:sz="4" w:space="0" w:color="auto"/>
              <w:bottom w:val="single" w:sz="4" w:space="0" w:color="auto"/>
              <w:right w:val="single" w:sz="4" w:space="0" w:color="auto"/>
            </w:tcBorders>
            <w:hideMark/>
          </w:tcPr>
          <w:p w14:paraId="1DC63FFE" w14:textId="77777777" w:rsidR="00EE3C20" w:rsidRPr="00D40E45" w:rsidRDefault="00EE3C20" w:rsidP="00896159">
            <w:pPr>
              <w:spacing w:line="276" w:lineRule="auto"/>
              <w:rPr>
                <w:sz w:val="20"/>
                <w:szCs w:val="20"/>
              </w:rPr>
            </w:pPr>
            <w:r w:rsidRPr="00D40E45">
              <w:rPr>
                <w:sz w:val="20"/>
                <w:szCs w:val="20"/>
              </w:rPr>
              <w:t>5</w:t>
            </w:r>
          </w:p>
        </w:tc>
        <w:tc>
          <w:tcPr>
            <w:tcW w:w="4283" w:type="dxa"/>
            <w:tcBorders>
              <w:top w:val="single" w:sz="4" w:space="0" w:color="auto"/>
              <w:left w:val="single" w:sz="4" w:space="0" w:color="auto"/>
              <w:bottom w:val="single" w:sz="4" w:space="0" w:color="auto"/>
              <w:right w:val="single" w:sz="4" w:space="0" w:color="auto"/>
            </w:tcBorders>
            <w:hideMark/>
          </w:tcPr>
          <w:p w14:paraId="5991C146" w14:textId="77777777" w:rsidR="00EE3C20" w:rsidRPr="00D40E45" w:rsidRDefault="00EE3C20" w:rsidP="00896159">
            <w:pPr>
              <w:spacing w:line="276" w:lineRule="auto"/>
              <w:rPr>
                <w:sz w:val="20"/>
                <w:szCs w:val="20"/>
              </w:rPr>
            </w:pPr>
            <w:r w:rsidRPr="00D40E45">
              <w:rPr>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14:paraId="47B077A4" w14:textId="77777777" w:rsidR="00EE3C20" w:rsidRPr="00D40E45" w:rsidRDefault="00EE3C20" w:rsidP="00896159">
            <w:pPr>
              <w:spacing w:line="276" w:lineRule="auto"/>
              <w:rPr>
                <w:sz w:val="20"/>
                <w:szCs w:val="20"/>
              </w:rPr>
            </w:pPr>
            <w:r w:rsidRPr="00D40E45">
              <w:rPr>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14:paraId="57EAA6EB" w14:textId="77777777" w:rsidR="00EE3C20" w:rsidRPr="00D40E45" w:rsidRDefault="00EE3C20" w:rsidP="00896159">
            <w:pPr>
              <w:spacing w:line="276" w:lineRule="auto"/>
              <w:rPr>
                <w:sz w:val="20"/>
                <w:szCs w:val="20"/>
              </w:rPr>
            </w:pPr>
            <w:r w:rsidRPr="00D40E45">
              <w:rPr>
                <w:sz w:val="20"/>
                <w:szCs w:val="20"/>
              </w:rPr>
              <w:t>8</w:t>
            </w:r>
          </w:p>
        </w:tc>
        <w:tc>
          <w:tcPr>
            <w:tcW w:w="1134" w:type="dxa"/>
            <w:tcBorders>
              <w:top w:val="single" w:sz="4" w:space="0" w:color="auto"/>
              <w:left w:val="single" w:sz="4" w:space="0" w:color="auto"/>
              <w:bottom w:val="single" w:sz="4" w:space="0" w:color="auto"/>
              <w:right w:val="single" w:sz="4" w:space="0" w:color="auto"/>
            </w:tcBorders>
          </w:tcPr>
          <w:p w14:paraId="60126521" w14:textId="77777777" w:rsidR="00EE3C20" w:rsidRPr="00D40E45" w:rsidRDefault="00EE3C20" w:rsidP="00896159">
            <w:pPr>
              <w:spacing w:line="276" w:lineRule="auto"/>
              <w:rPr>
                <w:sz w:val="20"/>
                <w:szCs w:val="20"/>
              </w:rPr>
            </w:pPr>
            <w:r w:rsidRPr="00D40E45">
              <w:rPr>
                <w:sz w:val="20"/>
                <w:szCs w:val="20"/>
              </w:rPr>
              <w:t>9</w:t>
            </w:r>
          </w:p>
        </w:tc>
        <w:tc>
          <w:tcPr>
            <w:tcW w:w="1104" w:type="dxa"/>
            <w:tcBorders>
              <w:top w:val="single" w:sz="4" w:space="0" w:color="auto"/>
              <w:left w:val="single" w:sz="4" w:space="0" w:color="auto"/>
              <w:bottom w:val="single" w:sz="4" w:space="0" w:color="auto"/>
              <w:right w:val="single" w:sz="12" w:space="0" w:color="auto"/>
            </w:tcBorders>
          </w:tcPr>
          <w:p w14:paraId="3CBE8213" w14:textId="77777777" w:rsidR="00EE3C20" w:rsidRPr="00D40E45" w:rsidRDefault="00EE3C20" w:rsidP="00896159">
            <w:pPr>
              <w:spacing w:line="276" w:lineRule="auto"/>
              <w:rPr>
                <w:sz w:val="20"/>
                <w:szCs w:val="20"/>
              </w:rPr>
            </w:pPr>
            <w:r w:rsidRPr="00D40E45">
              <w:rPr>
                <w:sz w:val="20"/>
                <w:szCs w:val="20"/>
              </w:rPr>
              <w:t>10</w:t>
            </w:r>
          </w:p>
        </w:tc>
      </w:tr>
      <w:tr w:rsidR="00EE3C20" w:rsidRPr="00D40E45" w14:paraId="5CE5A971" w14:textId="77777777" w:rsidTr="00896159">
        <w:trPr>
          <w:trHeight w:val="1101"/>
        </w:trPr>
        <w:tc>
          <w:tcPr>
            <w:tcW w:w="710" w:type="dxa"/>
            <w:tcBorders>
              <w:top w:val="single" w:sz="4" w:space="0" w:color="auto"/>
              <w:left w:val="single" w:sz="12" w:space="0" w:color="auto"/>
              <w:bottom w:val="single" w:sz="4" w:space="0" w:color="auto"/>
              <w:right w:val="single" w:sz="4" w:space="0" w:color="auto"/>
            </w:tcBorders>
            <w:hideMark/>
          </w:tcPr>
          <w:p w14:paraId="16FA07AD" w14:textId="77777777" w:rsidR="00EE3C20" w:rsidRPr="00D40E45" w:rsidRDefault="00EE3C20" w:rsidP="00896159">
            <w:pPr>
              <w:widowControl w:val="0"/>
              <w:adjustRightInd w:val="0"/>
              <w:textAlignment w:val="baseline"/>
              <w:rPr>
                <w:sz w:val="20"/>
                <w:szCs w:val="20"/>
              </w:rPr>
            </w:pPr>
            <w:r w:rsidRPr="00D40E45">
              <w:rPr>
                <w:sz w:val="20"/>
                <w:szCs w:val="20"/>
              </w:rPr>
              <w:t>Článok</w:t>
            </w:r>
          </w:p>
          <w:p w14:paraId="11053A03" w14:textId="77777777" w:rsidR="00EE3C20" w:rsidRPr="00D40E45" w:rsidRDefault="00EE3C20" w:rsidP="00896159">
            <w:pPr>
              <w:widowControl w:val="0"/>
              <w:adjustRightInd w:val="0"/>
              <w:textAlignment w:val="baseline"/>
              <w:rPr>
                <w:sz w:val="20"/>
                <w:szCs w:val="20"/>
              </w:rPr>
            </w:pPr>
            <w:r w:rsidRPr="00D40E45">
              <w:rPr>
                <w:sz w:val="20"/>
                <w:szCs w:val="20"/>
              </w:rPr>
              <w:t>(Č, O,</w:t>
            </w:r>
          </w:p>
          <w:p w14:paraId="108F477B" w14:textId="77777777" w:rsidR="00EE3C20" w:rsidRPr="00D40E45" w:rsidRDefault="00EE3C20" w:rsidP="00896159">
            <w:pPr>
              <w:widowControl w:val="0"/>
              <w:adjustRightInd w:val="0"/>
              <w:textAlignment w:val="baseline"/>
              <w:rPr>
                <w:sz w:val="20"/>
                <w:szCs w:val="20"/>
              </w:rPr>
            </w:pPr>
            <w:r w:rsidRPr="00D40E45">
              <w:rPr>
                <w:sz w:val="20"/>
                <w:szCs w:val="20"/>
              </w:rPr>
              <w:t>V, P)</w:t>
            </w:r>
          </w:p>
        </w:tc>
        <w:tc>
          <w:tcPr>
            <w:tcW w:w="4261" w:type="dxa"/>
            <w:tcBorders>
              <w:top w:val="single" w:sz="4" w:space="0" w:color="auto"/>
              <w:left w:val="single" w:sz="4" w:space="0" w:color="auto"/>
              <w:bottom w:val="single" w:sz="4" w:space="0" w:color="auto"/>
              <w:right w:val="single" w:sz="4" w:space="0" w:color="auto"/>
            </w:tcBorders>
            <w:hideMark/>
          </w:tcPr>
          <w:p w14:paraId="63B5EA9C" w14:textId="77777777" w:rsidR="00EE3C20" w:rsidRPr="00D40E45" w:rsidRDefault="00EE3C20" w:rsidP="00896159">
            <w:pPr>
              <w:widowControl w:val="0"/>
              <w:adjustRightInd w:val="0"/>
              <w:textAlignment w:val="baseline"/>
              <w:rPr>
                <w:sz w:val="20"/>
                <w:szCs w:val="20"/>
              </w:rPr>
            </w:pPr>
            <w:r w:rsidRPr="00D40E45">
              <w:rPr>
                <w:sz w:val="20"/>
                <w:szCs w:val="20"/>
              </w:rPr>
              <w:t>Text</w:t>
            </w:r>
          </w:p>
        </w:tc>
        <w:tc>
          <w:tcPr>
            <w:tcW w:w="522" w:type="dxa"/>
            <w:tcBorders>
              <w:top w:val="single" w:sz="4" w:space="0" w:color="auto"/>
              <w:left w:val="single" w:sz="4" w:space="0" w:color="auto"/>
              <w:bottom w:val="single" w:sz="4" w:space="0" w:color="auto"/>
              <w:right w:val="single" w:sz="12" w:space="0" w:color="auto"/>
            </w:tcBorders>
            <w:hideMark/>
          </w:tcPr>
          <w:p w14:paraId="54F653F6" w14:textId="77777777" w:rsidR="00EE3C20" w:rsidRPr="00D40E45" w:rsidRDefault="00EE3C20" w:rsidP="00896159">
            <w:pPr>
              <w:widowControl w:val="0"/>
              <w:adjustRightInd w:val="0"/>
              <w:textAlignment w:val="baseline"/>
              <w:rPr>
                <w:sz w:val="20"/>
                <w:szCs w:val="20"/>
              </w:rPr>
            </w:pPr>
            <w:r w:rsidRPr="00D40E45">
              <w:rPr>
                <w:sz w:val="20"/>
                <w:szCs w:val="20"/>
              </w:rPr>
              <w:t>Spôsob</w:t>
            </w:r>
          </w:p>
          <w:p w14:paraId="08FFF6C9" w14:textId="77777777" w:rsidR="00EE3C20" w:rsidRPr="00D40E45" w:rsidRDefault="00EE3C20" w:rsidP="00896159">
            <w:pPr>
              <w:widowControl w:val="0"/>
              <w:adjustRightInd w:val="0"/>
              <w:textAlignment w:val="baseline"/>
              <w:rPr>
                <w:sz w:val="20"/>
                <w:szCs w:val="20"/>
              </w:rPr>
            </w:pPr>
            <w:r w:rsidRPr="00D40E45">
              <w:rPr>
                <w:sz w:val="20"/>
                <w:szCs w:val="20"/>
              </w:rPr>
              <w:t>transpozície</w:t>
            </w:r>
          </w:p>
        </w:tc>
        <w:tc>
          <w:tcPr>
            <w:tcW w:w="999" w:type="dxa"/>
            <w:tcBorders>
              <w:top w:val="single" w:sz="4" w:space="0" w:color="auto"/>
              <w:left w:val="nil"/>
              <w:bottom w:val="single" w:sz="4" w:space="0" w:color="auto"/>
              <w:right w:val="single" w:sz="4" w:space="0" w:color="auto"/>
            </w:tcBorders>
            <w:hideMark/>
          </w:tcPr>
          <w:p w14:paraId="5EAB3E81" w14:textId="77777777" w:rsidR="00EE3C20" w:rsidRPr="00D40E45" w:rsidRDefault="00EE3C20" w:rsidP="00896159">
            <w:pPr>
              <w:widowControl w:val="0"/>
              <w:adjustRightInd w:val="0"/>
              <w:textAlignment w:val="baseline"/>
              <w:rPr>
                <w:sz w:val="20"/>
                <w:szCs w:val="20"/>
              </w:rPr>
            </w:pPr>
            <w:r w:rsidRPr="00D40E45">
              <w:rPr>
                <w:sz w:val="20"/>
                <w:szCs w:val="20"/>
              </w:rPr>
              <w:t>Číslo</w:t>
            </w:r>
          </w:p>
        </w:tc>
        <w:tc>
          <w:tcPr>
            <w:tcW w:w="1009" w:type="dxa"/>
            <w:tcBorders>
              <w:top w:val="single" w:sz="4" w:space="0" w:color="auto"/>
              <w:left w:val="single" w:sz="4" w:space="0" w:color="auto"/>
              <w:bottom w:val="single" w:sz="4" w:space="0" w:color="auto"/>
              <w:right w:val="single" w:sz="4" w:space="0" w:color="auto"/>
            </w:tcBorders>
            <w:hideMark/>
          </w:tcPr>
          <w:p w14:paraId="6A89D19F" w14:textId="77777777" w:rsidR="00EE3C20" w:rsidRPr="00D40E45" w:rsidRDefault="00EE3C20" w:rsidP="00896159">
            <w:pPr>
              <w:widowControl w:val="0"/>
              <w:adjustRightInd w:val="0"/>
              <w:textAlignment w:val="baseline"/>
              <w:rPr>
                <w:sz w:val="20"/>
                <w:szCs w:val="20"/>
              </w:rPr>
            </w:pPr>
            <w:r w:rsidRPr="00D40E45">
              <w:rPr>
                <w:sz w:val="20"/>
                <w:szCs w:val="20"/>
              </w:rPr>
              <w:t>Článok (Č, §, O, V, P)</w:t>
            </w:r>
          </w:p>
        </w:tc>
        <w:tc>
          <w:tcPr>
            <w:tcW w:w="4283" w:type="dxa"/>
            <w:tcBorders>
              <w:top w:val="single" w:sz="4" w:space="0" w:color="auto"/>
              <w:left w:val="single" w:sz="4" w:space="0" w:color="auto"/>
              <w:bottom w:val="single" w:sz="4" w:space="0" w:color="auto"/>
              <w:right w:val="single" w:sz="4" w:space="0" w:color="auto"/>
            </w:tcBorders>
            <w:hideMark/>
          </w:tcPr>
          <w:p w14:paraId="443BBD25" w14:textId="77777777" w:rsidR="00EE3C20" w:rsidRPr="00D40E45" w:rsidRDefault="00EE3C20" w:rsidP="00896159">
            <w:pPr>
              <w:widowControl w:val="0"/>
              <w:adjustRightInd w:val="0"/>
              <w:textAlignment w:val="baseline"/>
              <w:rPr>
                <w:sz w:val="20"/>
                <w:szCs w:val="20"/>
              </w:rPr>
            </w:pPr>
            <w:r w:rsidRPr="00D40E45">
              <w:rPr>
                <w:sz w:val="20"/>
                <w:szCs w:val="20"/>
              </w:rPr>
              <w:t>Text</w:t>
            </w:r>
          </w:p>
        </w:tc>
        <w:tc>
          <w:tcPr>
            <w:tcW w:w="709" w:type="dxa"/>
            <w:tcBorders>
              <w:top w:val="single" w:sz="4" w:space="0" w:color="auto"/>
              <w:left w:val="single" w:sz="4" w:space="0" w:color="auto"/>
              <w:bottom w:val="single" w:sz="4" w:space="0" w:color="auto"/>
              <w:right w:val="single" w:sz="4" w:space="0" w:color="auto"/>
            </w:tcBorders>
            <w:hideMark/>
          </w:tcPr>
          <w:p w14:paraId="42D3FC00" w14:textId="77777777" w:rsidR="00EE3C20" w:rsidRPr="00D40E45" w:rsidRDefault="00EE3C20" w:rsidP="00896159">
            <w:pPr>
              <w:widowControl w:val="0"/>
              <w:adjustRightInd w:val="0"/>
              <w:textAlignment w:val="baseline"/>
              <w:rPr>
                <w:sz w:val="20"/>
                <w:szCs w:val="20"/>
              </w:rPr>
            </w:pPr>
            <w:r w:rsidRPr="00D40E45">
              <w:rPr>
                <w:sz w:val="20"/>
                <w:szCs w:val="20"/>
              </w:rPr>
              <w:t>Zhoda</w:t>
            </w:r>
          </w:p>
        </w:tc>
        <w:tc>
          <w:tcPr>
            <w:tcW w:w="1134" w:type="dxa"/>
            <w:tcBorders>
              <w:top w:val="single" w:sz="4" w:space="0" w:color="auto"/>
              <w:left w:val="single" w:sz="4" w:space="0" w:color="auto"/>
              <w:bottom w:val="single" w:sz="4" w:space="0" w:color="auto"/>
              <w:right w:val="single" w:sz="4" w:space="0" w:color="auto"/>
            </w:tcBorders>
            <w:hideMark/>
          </w:tcPr>
          <w:p w14:paraId="59775162" w14:textId="77777777" w:rsidR="00EE3C20" w:rsidRPr="00D40E45" w:rsidRDefault="00EE3C20" w:rsidP="00896159">
            <w:pPr>
              <w:widowControl w:val="0"/>
              <w:adjustRightInd w:val="0"/>
              <w:textAlignment w:val="baseline"/>
              <w:rPr>
                <w:sz w:val="20"/>
                <w:szCs w:val="20"/>
              </w:rPr>
            </w:pPr>
            <w:r w:rsidRPr="00D40E45">
              <w:rPr>
                <w:sz w:val="20"/>
                <w:szCs w:val="20"/>
              </w:rPr>
              <w:t>Poznámky</w:t>
            </w:r>
          </w:p>
        </w:tc>
        <w:tc>
          <w:tcPr>
            <w:tcW w:w="1134" w:type="dxa"/>
            <w:tcBorders>
              <w:top w:val="single" w:sz="4" w:space="0" w:color="auto"/>
              <w:left w:val="single" w:sz="4" w:space="0" w:color="auto"/>
              <w:bottom w:val="single" w:sz="4" w:space="0" w:color="auto"/>
              <w:right w:val="single" w:sz="4" w:space="0" w:color="auto"/>
            </w:tcBorders>
          </w:tcPr>
          <w:p w14:paraId="5179FE15" w14:textId="77777777" w:rsidR="00EE3C20" w:rsidRPr="00D40E45" w:rsidRDefault="00EE3C20" w:rsidP="00896159">
            <w:pPr>
              <w:widowControl w:val="0"/>
              <w:adjustRightInd w:val="0"/>
              <w:textAlignment w:val="baseline"/>
              <w:rPr>
                <w:sz w:val="20"/>
                <w:szCs w:val="20"/>
              </w:rPr>
            </w:pPr>
            <w:r w:rsidRPr="00D40E45">
              <w:rPr>
                <w:sz w:val="20"/>
                <w:szCs w:val="20"/>
              </w:rPr>
              <w:t>Identifikácia goldplatingu</w:t>
            </w:r>
          </w:p>
        </w:tc>
        <w:tc>
          <w:tcPr>
            <w:tcW w:w="1104" w:type="dxa"/>
            <w:tcBorders>
              <w:top w:val="single" w:sz="4" w:space="0" w:color="auto"/>
              <w:left w:val="single" w:sz="4" w:space="0" w:color="auto"/>
              <w:bottom w:val="single" w:sz="4" w:space="0" w:color="auto"/>
              <w:right w:val="single" w:sz="12" w:space="0" w:color="auto"/>
            </w:tcBorders>
          </w:tcPr>
          <w:p w14:paraId="50155188" w14:textId="77777777" w:rsidR="00EE3C20" w:rsidRPr="00D40E45" w:rsidRDefault="00EE3C20" w:rsidP="00896159">
            <w:pPr>
              <w:widowControl w:val="0"/>
              <w:adjustRightInd w:val="0"/>
              <w:textAlignment w:val="baseline"/>
              <w:rPr>
                <w:sz w:val="20"/>
                <w:szCs w:val="20"/>
              </w:rPr>
            </w:pPr>
            <w:r w:rsidRPr="00D40E45">
              <w:rPr>
                <w:sz w:val="20"/>
                <w:szCs w:val="20"/>
              </w:rPr>
              <w:t>Identifikácia oblasti goldplatingu a vyjadrenie k opodstatnenosti goldplatingu*</w:t>
            </w:r>
          </w:p>
        </w:tc>
      </w:tr>
      <w:tr w:rsidR="00EE3C20" w:rsidRPr="00D40E45" w14:paraId="6BF916A4" w14:textId="77777777" w:rsidTr="00896159">
        <w:trPr>
          <w:trHeight w:val="557"/>
        </w:trPr>
        <w:tc>
          <w:tcPr>
            <w:tcW w:w="710" w:type="dxa"/>
            <w:tcBorders>
              <w:top w:val="single" w:sz="4" w:space="0" w:color="auto"/>
              <w:left w:val="single" w:sz="12" w:space="0" w:color="auto"/>
              <w:bottom w:val="single" w:sz="4" w:space="0" w:color="auto"/>
              <w:right w:val="single" w:sz="4" w:space="0" w:color="auto"/>
            </w:tcBorders>
          </w:tcPr>
          <w:p w14:paraId="71A2487D" w14:textId="77777777" w:rsidR="00EE3C20" w:rsidRPr="00D40E45" w:rsidRDefault="00EE3C20" w:rsidP="00896159">
            <w:pPr>
              <w:rPr>
                <w:sz w:val="20"/>
                <w:szCs w:val="20"/>
              </w:rPr>
            </w:pPr>
            <w:r w:rsidRPr="00D40E45">
              <w:rPr>
                <w:sz w:val="20"/>
                <w:szCs w:val="20"/>
              </w:rPr>
              <w:t>Č: 1</w:t>
            </w:r>
          </w:p>
          <w:p w14:paraId="79C3C796" w14:textId="77777777" w:rsidR="00EE3C20" w:rsidRPr="00D40E45" w:rsidRDefault="00EE3C20" w:rsidP="00896159">
            <w:pPr>
              <w:spacing w:line="276" w:lineRule="auto"/>
              <w:rPr>
                <w:sz w:val="20"/>
                <w:szCs w:val="20"/>
              </w:rPr>
            </w:pPr>
            <w:r w:rsidRPr="00D40E45">
              <w:rPr>
                <w:sz w:val="20"/>
                <w:szCs w:val="20"/>
              </w:rPr>
              <w:t>O: 1</w:t>
            </w:r>
          </w:p>
          <w:p w14:paraId="66CCC026" w14:textId="77777777" w:rsidR="00EE3C20" w:rsidRPr="00D40E45" w:rsidRDefault="00EE3C20" w:rsidP="00896159">
            <w:pPr>
              <w:spacing w:line="276" w:lineRule="auto"/>
              <w:rPr>
                <w:sz w:val="20"/>
                <w:szCs w:val="20"/>
              </w:rPr>
            </w:pPr>
            <w:r w:rsidRPr="00D40E45">
              <w:rPr>
                <w:sz w:val="20"/>
                <w:szCs w:val="20"/>
              </w:rPr>
              <w:t>P: a)</w:t>
            </w:r>
          </w:p>
        </w:tc>
        <w:tc>
          <w:tcPr>
            <w:tcW w:w="4261" w:type="dxa"/>
            <w:tcBorders>
              <w:top w:val="single" w:sz="4" w:space="0" w:color="auto"/>
              <w:left w:val="single" w:sz="4" w:space="0" w:color="auto"/>
              <w:bottom w:val="single" w:sz="4" w:space="0" w:color="auto"/>
              <w:right w:val="single" w:sz="4" w:space="0" w:color="auto"/>
            </w:tcBorders>
          </w:tcPr>
          <w:p w14:paraId="57F458FB" w14:textId="77777777" w:rsidR="00EE3C20" w:rsidRPr="00D40E45" w:rsidRDefault="00EE3C20" w:rsidP="00896159">
            <w:pPr>
              <w:rPr>
                <w:sz w:val="20"/>
                <w:szCs w:val="20"/>
              </w:rPr>
            </w:pPr>
            <w:r w:rsidRPr="00D40E45">
              <w:rPr>
                <w:sz w:val="20"/>
                <w:szCs w:val="20"/>
              </w:rPr>
              <w:t>Smernica 2005/29/ES sa mení takto:</w:t>
            </w:r>
          </w:p>
          <w:p w14:paraId="54067398" w14:textId="77777777" w:rsidR="00EE3C20" w:rsidRPr="00D40E45" w:rsidRDefault="00EE3C20" w:rsidP="00896159">
            <w:pPr>
              <w:rPr>
                <w:sz w:val="20"/>
                <w:szCs w:val="20"/>
              </w:rPr>
            </w:pPr>
          </w:p>
          <w:p w14:paraId="168D62F7" w14:textId="77777777" w:rsidR="00EE3C20" w:rsidRPr="00D40E45" w:rsidRDefault="00EE3C20" w:rsidP="00896159">
            <w:pPr>
              <w:rPr>
                <w:sz w:val="20"/>
                <w:szCs w:val="20"/>
              </w:rPr>
            </w:pPr>
            <w:r w:rsidRPr="00D40E45">
              <w:rPr>
                <w:sz w:val="20"/>
                <w:szCs w:val="20"/>
              </w:rPr>
              <w:t>1. V článku 2 sa prvý odsek mení takto: a) vkladá sa toto písmeno:</w:t>
            </w:r>
          </w:p>
          <w:p w14:paraId="491A61EA" w14:textId="77777777" w:rsidR="00EE3C20" w:rsidRPr="00D40E45" w:rsidRDefault="00EE3C20" w:rsidP="00896159">
            <w:pPr>
              <w:rPr>
                <w:sz w:val="20"/>
                <w:szCs w:val="20"/>
              </w:rPr>
            </w:pPr>
          </w:p>
          <w:p w14:paraId="142B3317" w14:textId="77777777" w:rsidR="00EE3C20" w:rsidRPr="00D40E45" w:rsidRDefault="00EE3C20" w:rsidP="00896159">
            <w:pPr>
              <w:rPr>
                <w:sz w:val="20"/>
                <w:szCs w:val="20"/>
              </w:rPr>
            </w:pPr>
            <w:r w:rsidRPr="00D40E45">
              <w:rPr>
                <w:sz w:val="20"/>
                <w:szCs w:val="20"/>
              </w:rPr>
              <w:t>„ca) ‚tovar‘ je tovar v zmysle vymedzenia v článku 2 bode 5 smernice Európskeho parlamentu a Rady (EÚ) 2019/771 (*);</w:t>
            </w:r>
          </w:p>
          <w:p w14:paraId="5853AE1B"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D4B16DB"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64B88940" w14:textId="77777777" w:rsidR="00EE3C20" w:rsidRPr="00D40E45" w:rsidRDefault="00EE3C20" w:rsidP="00896159">
            <w:pPr>
              <w:rPr>
                <w:sz w:val="20"/>
                <w:szCs w:val="20"/>
              </w:rPr>
            </w:pPr>
            <w:r w:rsidRPr="00D40E45">
              <w:rPr>
                <w:sz w:val="20"/>
                <w:szCs w:val="20"/>
              </w:rPr>
              <w:t>Zákon č. 108/2024</w:t>
            </w:r>
          </w:p>
          <w:p w14:paraId="16765736" w14:textId="77777777" w:rsidR="00EE3C20" w:rsidRPr="00D40E45" w:rsidRDefault="00EE3C20" w:rsidP="00896159">
            <w:pPr>
              <w:rPr>
                <w:sz w:val="20"/>
                <w:szCs w:val="20"/>
              </w:rPr>
            </w:pPr>
            <w:r w:rsidRPr="00D40E45">
              <w:rPr>
                <w:sz w:val="20"/>
                <w:szCs w:val="20"/>
              </w:rPr>
              <w:t>Z. z.</w:t>
            </w:r>
          </w:p>
          <w:p w14:paraId="54FC68DD" w14:textId="77777777" w:rsidR="00EE3C20" w:rsidRPr="00D40E45" w:rsidRDefault="00EE3C20" w:rsidP="00896159">
            <w:pPr>
              <w:rPr>
                <w:sz w:val="20"/>
                <w:szCs w:val="20"/>
              </w:rPr>
            </w:pPr>
          </w:p>
          <w:p w14:paraId="724FD39A" w14:textId="77777777" w:rsidR="00EE3C20" w:rsidRPr="00D40E45" w:rsidRDefault="00EE3C20" w:rsidP="00896159">
            <w:pPr>
              <w:rPr>
                <w:sz w:val="20"/>
                <w:szCs w:val="20"/>
              </w:rPr>
            </w:pPr>
          </w:p>
          <w:p w14:paraId="7B75BBAB" w14:textId="77777777" w:rsidR="00EE3C20" w:rsidRPr="00D40E45" w:rsidRDefault="00EE3C20" w:rsidP="00896159">
            <w:pPr>
              <w:rPr>
                <w:sz w:val="20"/>
                <w:szCs w:val="20"/>
              </w:rPr>
            </w:pPr>
          </w:p>
          <w:p w14:paraId="6EAD91B8" w14:textId="77777777" w:rsidR="00EE3C20" w:rsidRPr="00D40E45" w:rsidRDefault="00EE3C20" w:rsidP="00896159">
            <w:pPr>
              <w:rPr>
                <w:sz w:val="20"/>
                <w:szCs w:val="20"/>
              </w:rPr>
            </w:pPr>
          </w:p>
          <w:p w14:paraId="13BC30C4" w14:textId="77777777" w:rsidR="00EE3C20" w:rsidRPr="00D40E45" w:rsidRDefault="00EE3C20" w:rsidP="00896159">
            <w:pPr>
              <w:rPr>
                <w:sz w:val="20"/>
                <w:szCs w:val="20"/>
              </w:rPr>
            </w:pPr>
          </w:p>
          <w:p w14:paraId="35A7787D" w14:textId="77777777" w:rsidR="00EE3C20" w:rsidRPr="00D40E45" w:rsidRDefault="00EE3C20" w:rsidP="00896159">
            <w:pPr>
              <w:rPr>
                <w:sz w:val="20"/>
                <w:szCs w:val="20"/>
              </w:rPr>
            </w:pPr>
            <w:r w:rsidRPr="00D40E45">
              <w:rPr>
                <w:sz w:val="20"/>
                <w:szCs w:val="20"/>
              </w:rPr>
              <w:t>Zákon č. 40/1964 Zb.</w:t>
            </w:r>
          </w:p>
        </w:tc>
        <w:tc>
          <w:tcPr>
            <w:tcW w:w="1009" w:type="dxa"/>
            <w:tcBorders>
              <w:top w:val="single" w:sz="4" w:space="0" w:color="auto"/>
              <w:left w:val="single" w:sz="4" w:space="0" w:color="auto"/>
              <w:bottom w:val="single" w:sz="4" w:space="0" w:color="auto"/>
              <w:right w:val="single" w:sz="4" w:space="0" w:color="auto"/>
            </w:tcBorders>
          </w:tcPr>
          <w:p w14:paraId="74C63078" w14:textId="77777777" w:rsidR="00EE3C20" w:rsidRPr="00D40E45" w:rsidRDefault="00EE3C20" w:rsidP="00896159">
            <w:pPr>
              <w:rPr>
                <w:sz w:val="20"/>
                <w:szCs w:val="20"/>
              </w:rPr>
            </w:pPr>
            <w:r w:rsidRPr="00D40E45">
              <w:rPr>
                <w:sz w:val="20"/>
                <w:szCs w:val="20"/>
              </w:rPr>
              <w:t>§: 2</w:t>
            </w:r>
          </w:p>
          <w:p w14:paraId="723E5C5C" w14:textId="77777777" w:rsidR="00EE3C20" w:rsidRPr="00D40E45" w:rsidRDefault="00EE3C20" w:rsidP="00896159">
            <w:pPr>
              <w:rPr>
                <w:sz w:val="20"/>
                <w:szCs w:val="20"/>
              </w:rPr>
            </w:pPr>
            <w:r w:rsidRPr="00D40E45">
              <w:rPr>
                <w:sz w:val="20"/>
                <w:szCs w:val="20"/>
              </w:rPr>
              <w:t>P: a)</w:t>
            </w:r>
          </w:p>
          <w:p w14:paraId="5D6A1D7F" w14:textId="77777777" w:rsidR="00EE3C20" w:rsidRPr="00D40E45" w:rsidRDefault="00EE3C20" w:rsidP="00896159">
            <w:pPr>
              <w:rPr>
                <w:sz w:val="20"/>
                <w:szCs w:val="20"/>
              </w:rPr>
            </w:pPr>
          </w:p>
          <w:p w14:paraId="4AFA7684" w14:textId="77777777" w:rsidR="00EE3C20" w:rsidRPr="00D40E45" w:rsidRDefault="00EE3C20" w:rsidP="00896159">
            <w:pPr>
              <w:rPr>
                <w:sz w:val="20"/>
                <w:szCs w:val="20"/>
              </w:rPr>
            </w:pPr>
          </w:p>
          <w:p w14:paraId="05A17694" w14:textId="77777777" w:rsidR="00EE3C20" w:rsidRPr="00D40E45" w:rsidRDefault="00EE3C20" w:rsidP="00896159">
            <w:pPr>
              <w:rPr>
                <w:sz w:val="20"/>
                <w:szCs w:val="20"/>
              </w:rPr>
            </w:pPr>
          </w:p>
          <w:p w14:paraId="1E4ED054" w14:textId="77777777" w:rsidR="00EE3C20" w:rsidRPr="00D40E45" w:rsidRDefault="00EE3C20" w:rsidP="00896159">
            <w:pPr>
              <w:rPr>
                <w:sz w:val="20"/>
                <w:szCs w:val="20"/>
              </w:rPr>
            </w:pPr>
          </w:p>
          <w:p w14:paraId="509AE1B5" w14:textId="77777777" w:rsidR="00EE3C20" w:rsidRPr="00D40E45" w:rsidRDefault="00EE3C20" w:rsidP="00896159">
            <w:pPr>
              <w:rPr>
                <w:sz w:val="20"/>
                <w:szCs w:val="20"/>
              </w:rPr>
            </w:pPr>
          </w:p>
          <w:p w14:paraId="60D1C99F" w14:textId="77777777" w:rsidR="00EE3C20" w:rsidRPr="00D40E45" w:rsidRDefault="00EE3C20" w:rsidP="00896159">
            <w:pPr>
              <w:rPr>
                <w:sz w:val="20"/>
                <w:szCs w:val="20"/>
              </w:rPr>
            </w:pPr>
          </w:p>
          <w:p w14:paraId="6B30D60A" w14:textId="77777777" w:rsidR="00EE3C20" w:rsidRPr="00D40E45" w:rsidRDefault="00EE3C20" w:rsidP="00896159">
            <w:pPr>
              <w:rPr>
                <w:sz w:val="20"/>
                <w:szCs w:val="20"/>
              </w:rPr>
            </w:pPr>
            <w:r w:rsidRPr="00D40E45">
              <w:rPr>
                <w:sz w:val="20"/>
                <w:szCs w:val="20"/>
              </w:rPr>
              <w:t>§: 119a</w:t>
            </w:r>
            <w:r w:rsidRPr="00D40E45">
              <w:rPr>
                <w:sz w:val="20"/>
                <w:szCs w:val="20"/>
              </w:rPr>
              <w:br/>
              <w:t>O: 1</w:t>
            </w:r>
          </w:p>
          <w:p w14:paraId="4B903272" w14:textId="77777777" w:rsidR="00EE3C20" w:rsidRPr="00D40E45" w:rsidRDefault="00EE3C20" w:rsidP="00896159">
            <w:pPr>
              <w:rPr>
                <w:sz w:val="20"/>
                <w:szCs w:val="20"/>
              </w:rPr>
            </w:pPr>
          </w:p>
        </w:tc>
        <w:tc>
          <w:tcPr>
            <w:tcW w:w="4283" w:type="dxa"/>
            <w:tcBorders>
              <w:top w:val="single" w:sz="4" w:space="0" w:color="auto"/>
              <w:left w:val="single" w:sz="4" w:space="0" w:color="auto"/>
              <w:bottom w:val="single" w:sz="4" w:space="0" w:color="auto"/>
              <w:right w:val="single" w:sz="4" w:space="0" w:color="auto"/>
            </w:tcBorders>
          </w:tcPr>
          <w:p w14:paraId="75EC2025" w14:textId="77777777" w:rsidR="00EE3C20" w:rsidRPr="00D40E45" w:rsidRDefault="00EE3C20" w:rsidP="00896159">
            <w:pPr>
              <w:rPr>
                <w:sz w:val="20"/>
                <w:szCs w:val="20"/>
              </w:rPr>
            </w:pPr>
            <w:r w:rsidRPr="00D40E45">
              <w:rPr>
                <w:sz w:val="20"/>
                <w:szCs w:val="20"/>
              </w:rPr>
              <w:t>a) tovarom akákoľvek hmotná hnuteľná vec; tovarom je aj elektrina, voda alebo plyn, ktoré sú na predaj v obmedzenom objeme alebo v určenom množstve, a hmotný nosič, ktorý slúži výlučne ako nosič digitálneho obsahu, najmä CD, DVD, USB kľúč a pamäťová karta,</w:t>
            </w:r>
          </w:p>
          <w:p w14:paraId="7E9A1862" w14:textId="77777777" w:rsidR="00EE3C20" w:rsidRPr="00D40E45" w:rsidRDefault="00EE3C20" w:rsidP="00896159">
            <w:pPr>
              <w:rPr>
                <w:sz w:val="20"/>
                <w:szCs w:val="20"/>
              </w:rPr>
            </w:pPr>
          </w:p>
          <w:p w14:paraId="78A66BFF" w14:textId="77777777" w:rsidR="00EE3C20" w:rsidRPr="00D40E45" w:rsidRDefault="00EE3C20" w:rsidP="00896159">
            <w:pPr>
              <w:rPr>
                <w:sz w:val="20"/>
                <w:szCs w:val="20"/>
              </w:rPr>
            </w:pPr>
          </w:p>
          <w:p w14:paraId="238A1458" w14:textId="77777777" w:rsidR="00EE3C20" w:rsidRDefault="00EE3C20" w:rsidP="00896159">
            <w:pPr>
              <w:keepNext/>
              <w:contextualSpacing/>
              <w:rPr>
                <w:sz w:val="20"/>
                <w:szCs w:val="20"/>
              </w:rPr>
            </w:pPr>
            <w:r w:rsidRPr="00D40E45">
              <w:rPr>
                <w:sz w:val="20"/>
                <w:szCs w:val="20"/>
              </w:rPr>
              <w:t>(1) Vecou s digitálnymi prvkami je akákoľvek hnuteľná vec, ktorá obsahuje digitálny obsah alebo digitálnu službu alebo je s digitálnym obsahom alebo digitálnou službou prepojená takým spôsobom, že absencia digitálneho obsahu alebo digitálnej služby by bránila tomu, aby vec plnila svoje funkcie.</w:t>
            </w:r>
          </w:p>
          <w:p w14:paraId="033B2D71" w14:textId="77777777" w:rsidR="00EE3C20" w:rsidRPr="00D40E45" w:rsidRDefault="00EE3C20" w:rsidP="00896159">
            <w:pPr>
              <w:keepNext/>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04B07BE"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2974C6A4"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F5380C"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D742695" w14:textId="77777777" w:rsidR="00EE3C20" w:rsidRPr="00D40E45" w:rsidRDefault="00EE3C20" w:rsidP="00896159">
            <w:pPr>
              <w:rPr>
                <w:sz w:val="20"/>
                <w:szCs w:val="20"/>
              </w:rPr>
            </w:pPr>
          </w:p>
        </w:tc>
      </w:tr>
      <w:tr w:rsidR="00EE3C20" w:rsidRPr="00D40E45" w14:paraId="016B4CFC" w14:textId="77777777" w:rsidTr="00896159">
        <w:trPr>
          <w:trHeight w:val="1541"/>
        </w:trPr>
        <w:tc>
          <w:tcPr>
            <w:tcW w:w="710" w:type="dxa"/>
            <w:tcBorders>
              <w:top w:val="single" w:sz="4" w:space="0" w:color="auto"/>
              <w:left w:val="single" w:sz="12" w:space="0" w:color="auto"/>
              <w:bottom w:val="single" w:sz="4" w:space="0" w:color="auto"/>
              <w:right w:val="single" w:sz="4" w:space="0" w:color="auto"/>
            </w:tcBorders>
          </w:tcPr>
          <w:p w14:paraId="4DE67CCD" w14:textId="77777777" w:rsidR="00EE3C20" w:rsidRPr="00D40E45" w:rsidRDefault="00EE3C20" w:rsidP="00896159">
            <w:pPr>
              <w:rPr>
                <w:sz w:val="20"/>
                <w:szCs w:val="20"/>
              </w:rPr>
            </w:pPr>
            <w:r w:rsidRPr="00D40E45">
              <w:rPr>
                <w:sz w:val="20"/>
                <w:szCs w:val="20"/>
              </w:rPr>
              <w:t>Č: 1</w:t>
            </w:r>
          </w:p>
          <w:p w14:paraId="1E4E9B9E" w14:textId="77777777" w:rsidR="00EE3C20" w:rsidRPr="00D40E45" w:rsidRDefault="00EE3C20" w:rsidP="00896159">
            <w:pPr>
              <w:rPr>
                <w:sz w:val="20"/>
                <w:szCs w:val="20"/>
              </w:rPr>
            </w:pPr>
            <w:r w:rsidRPr="00D40E45">
              <w:rPr>
                <w:sz w:val="20"/>
                <w:szCs w:val="20"/>
              </w:rPr>
              <w:t>O: 1</w:t>
            </w:r>
          </w:p>
          <w:p w14:paraId="48B4B964" w14:textId="77777777" w:rsidR="00EE3C20" w:rsidRPr="00D40E45" w:rsidRDefault="00EE3C20" w:rsidP="00896159">
            <w:pPr>
              <w:rPr>
                <w:sz w:val="20"/>
                <w:szCs w:val="20"/>
              </w:rPr>
            </w:pPr>
            <w:r w:rsidRPr="00D40E45">
              <w:rPr>
                <w:sz w:val="20"/>
                <w:szCs w:val="20"/>
              </w:rPr>
              <w:t>P: b)</w:t>
            </w:r>
          </w:p>
          <w:p w14:paraId="5839059F"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1E998BDE" w14:textId="77777777" w:rsidR="00EE3C20" w:rsidRPr="00D40E45" w:rsidRDefault="00EE3C20" w:rsidP="00896159">
            <w:pPr>
              <w:rPr>
                <w:sz w:val="20"/>
                <w:szCs w:val="20"/>
              </w:rPr>
            </w:pPr>
            <w:r w:rsidRPr="00D40E45">
              <w:rPr>
                <w:sz w:val="20"/>
                <w:szCs w:val="20"/>
              </w:rPr>
              <w:t>b) dopĺňajú sa tieto písmená:</w:t>
            </w:r>
          </w:p>
          <w:p w14:paraId="039774BB" w14:textId="77777777" w:rsidR="00EE3C20" w:rsidRPr="00D40E45" w:rsidRDefault="00EE3C20" w:rsidP="00896159">
            <w:pPr>
              <w:rPr>
                <w:sz w:val="20"/>
                <w:szCs w:val="20"/>
              </w:rPr>
            </w:pPr>
            <w:r w:rsidRPr="00D40E45">
              <w:rPr>
                <w:sz w:val="20"/>
                <w:szCs w:val="20"/>
              </w:rPr>
              <w:t xml:space="preserve"> „o) ‚tvrdenie týkajúce sa životného prostredia‘ je akékoľvek oznámenie alebo zobrazenie, ktoré nie je povinné podľa práva Únie alebo vnútroštátneho práva, v akejkoľvek forme, vrátane textového, obrazového, grafického alebo symbolického zobrazenia, ako sú označenia, obchodné značky, názvy spoločnosti alebo názvy výrobku, v rámci obchodnej komunikácie, a ktoré uvádza alebo naznačuje, že výrobok, kategória výrobku, značka alebo obchodník majú pozitívny alebo nulový </w:t>
            </w:r>
            <w:r w:rsidRPr="00D40E45">
              <w:rPr>
                <w:sz w:val="20"/>
                <w:szCs w:val="20"/>
              </w:rPr>
              <w:lastRenderedPageBreak/>
              <w:t>vplyv na životné prostredie, prípadne menej škodlivý vplyv na životné prostredie ako iné výrobky, značky alebo iní obchodníci, alebo že sa im za určitý čas podarilo svoj vplyv zmierniť;</w:t>
            </w:r>
          </w:p>
          <w:p w14:paraId="6465DC6F"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2C67880" w14:textId="77777777" w:rsidR="00EE3C20" w:rsidRPr="00D40E45" w:rsidRDefault="00EE3C20" w:rsidP="00896159">
            <w:pPr>
              <w:rPr>
                <w:sz w:val="20"/>
                <w:szCs w:val="20"/>
              </w:rPr>
            </w:pPr>
            <w:r w:rsidRPr="00D40E45">
              <w:rPr>
                <w:sz w:val="20"/>
                <w:szCs w:val="20"/>
              </w:rPr>
              <w:lastRenderedPageBreak/>
              <w:t>N</w:t>
            </w:r>
          </w:p>
        </w:tc>
        <w:tc>
          <w:tcPr>
            <w:tcW w:w="999" w:type="dxa"/>
            <w:tcBorders>
              <w:top w:val="single" w:sz="4" w:space="0" w:color="auto"/>
              <w:left w:val="nil"/>
              <w:bottom w:val="single" w:sz="4" w:space="0" w:color="auto"/>
              <w:right w:val="single" w:sz="4" w:space="0" w:color="auto"/>
            </w:tcBorders>
          </w:tcPr>
          <w:p w14:paraId="030988BE" w14:textId="77777777"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1FCF8404" w14:textId="77777777" w:rsidR="00EE3C20" w:rsidRPr="00D40E45" w:rsidRDefault="00EE3C20" w:rsidP="00896159">
            <w:pPr>
              <w:rPr>
                <w:b/>
                <w:sz w:val="20"/>
                <w:szCs w:val="20"/>
              </w:rPr>
            </w:pPr>
            <w:r w:rsidRPr="00D40E45">
              <w:rPr>
                <w:b/>
                <w:sz w:val="20"/>
                <w:szCs w:val="20"/>
              </w:rPr>
              <w:t>Č: I</w:t>
            </w:r>
          </w:p>
          <w:p w14:paraId="7708609F" w14:textId="77777777" w:rsidR="00EE3C20" w:rsidRPr="00D40E45" w:rsidRDefault="00EE3C20" w:rsidP="00896159">
            <w:pPr>
              <w:rPr>
                <w:b/>
                <w:sz w:val="20"/>
                <w:szCs w:val="20"/>
              </w:rPr>
            </w:pPr>
            <w:r w:rsidRPr="00D40E45">
              <w:rPr>
                <w:b/>
                <w:sz w:val="20"/>
                <w:szCs w:val="20"/>
              </w:rPr>
              <w:t>§: 2</w:t>
            </w:r>
          </w:p>
          <w:p w14:paraId="176FBC6F" w14:textId="77777777" w:rsidR="00EE3C20" w:rsidRPr="00D40E45" w:rsidRDefault="00EE3C20" w:rsidP="00896159">
            <w:pPr>
              <w:rPr>
                <w:sz w:val="20"/>
                <w:szCs w:val="20"/>
              </w:rPr>
            </w:pPr>
            <w:r w:rsidRPr="00D40E45">
              <w:rPr>
                <w:b/>
                <w:sz w:val="20"/>
                <w:szCs w:val="20"/>
              </w:rPr>
              <w:t>P: n)</w:t>
            </w:r>
          </w:p>
        </w:tc>
        <w:tc>
          <w:tcPr>
            <w:tcW w:w="4283" w:type="dxa"/>
            <w:tcBorders>
              <w:top w:val="single" w:sz="4" w:space="0" w:color="auto"/>
              <w:left w:val="single" w:sz="4" w:space="0" w:color="auto"/>
              <w:bottom w:val="single" w:sz="4" w:space="0" w:color="auto"/>
              <w:right w:val="single" w:sz="4" w:space="0" w:color="auto"/>
            </w:tcBorders>
          </w:tcPr>
          <w:p w14:paraId="349CADCA" w14:textId="77777777" w:rsidR="00EE3C20" w:rsidRPr="00D40E45" w:rsidRDefault="00EE3C20" w:rsidP="00896159">
            <w:pPr>
              <w:keepNext/>
              <w:numPr>
                <w:ilvl w:val="1"/>
                <w:numId w:val="0"/>
              </w:numPr>
              <w:tabs>
                <w:tab w:val="num" w:pos="1440"/>
              </w:tabs>
              <w:spacing w:after="60"/>
              <w:contextualSpacing/>
              <w:rPr>
                <w:b/>
                <w:sz w:val="20"/>
                <w:szCs w:val="20"/>
              </w:rPr>
            </w:pPr>
            <w:r w:rsidRPr="00D40E45">
              <w:rPr>
                <w:b/>
                <w:sz w:val="20"/>
                <w:szCs w:val="20"/>
              </w:rPr>
              <w:t xml:space="preserve">n) environmentálnym tvrdením dobrovoľné vyhlásenie alebo zobrazenie v akejkoľvek forme, vrátane textového, obrazového, grafického alebo symbolického zobrazenia, ako je etiketa, obchodná značka, názov spoločnosti, názov produktu alebo iné označenie použité v obchodnej komunikácii, ktoré uvádza alebo </w:t>
            </w:r>
            <w:r w:rsidRPr="00D40E45">
              <w:rPr>
                <w:b/>
                <w:sz w:val="20"/>
                <w:szCs w:val="20"/>
              </w:rPr>
              <w:lastRenderedPageBreak/>
              <w:t>naznačuje, že produkt, kategória produktu, značka alebo obchodník</w:t>
            </w:r>
          </w:p>
          <w:p w14:paraId="79C3F273" w14:textId="77777777" w:rsidR="00EE3C20" w:rsidRPr="00D40E45" w:rsidRDefault="00EE3C20" w:rsidP="00896159">
            <w:pPr>
              <w:keepNext/>
              <w:numPr>
                <w:ilvl w:val="1"/>
                <w:numId w:val="0"/>
              </w:numPr>
              <w:tabs>
                <w:tab w:val="num" w:pos="1440"/>
              </w:tabs>
              <w:spacing w:before="60" w:after="60"/>
              <w:contextualSpacing/>
              <w:rPr>
                <w:b/>
                <w:sz w:val="20"/>
                <w:szCs w:val="20"/>
              </w:rPr>
            </w:pPr>
            <w:r w:rsidRPr="00D40E45">
              <w:rPr>
                <w:b/>
                <w:sz w:val="20"/>
                <w:szCs w:val="20"/>
              </w:rPr>
              <w:t xml:space="preserve">1. má pozitívny vplyv na životné prostredie, </w:t>
            </w:r>
          </w:p>
          <w:p w14:paraId="6D391E56" w14:textId="523C867F" w:rsidR="00EE3C20" w:rsidRPr="00D40E45" w:rsidRDefault="00EE3C20" w:rsidP="00896159">
            <w:pPr>
              <w:keepNext/>
              <w:numPr>
                <w:ilvl w:val="1"/>
                <w:numId w:val="0"/>
              </w:numPr>
              <w:tabs>
                <w:tab w:val="num" w:pos="1440"/>
              </w:tabs>
              <w:spacing w:before="60" w:after="60"/>
              <w:contextualSpacing/>
              <w:rPr>
                <w:b/>
                <w:sz w:val="20"/>
                <w:szCs w:val="20"/>
              </w:rPr>
            </w:pPr>
            <w:r w:rsidRPr="00D40E45">
              <w:rPr>
                <w:b/>
                <w:sz w:val="20"/>
                <w:szCs w:val="20"/>
              </w:rPr>
              <w:t xml:space="preserve">2. má menej škodlivý vplyv na životné prostredie ako </w:t>
            </w:r>
            <w:r w:rsidR="009D0DC7" w:rsidRPr="009D0DC7">
              <w:rPr>
                <w:b/>
                <w:sz w:val="20"/>
                <w:szCs w:val="20"/>
              </w:rPr>
              <w:t>iný produkt, značka alebo obchodník</w:t>
            </w:r>
            <w:r w:rsidRPr="00D40E45">
              <w:rPr>
                <w:b/>
                <w:sz w:val="20"/>
                <w:szCs w:val="20"/>
              </w:rPr>
              <w:t xml:space="preserve">, </w:t>
            </w:r>
          </w:p>
          <w:p w14:paraId="434DAD1F" w14:textId="77777777" w:rsidR="00EE3C20" w:rsidRPr="00D40E45" w:rsidRDefault="00EE3C20" w:rsidP="00896159">
            <w:pPr>
              <w:keepNext/>
              <w:numPr>
                <w:ilvl w:val="1"/>
                <w:numId w:val="0"/>
              </w:numPr>
              <w:tabs>
                <w:tab w:val="num" w:pos="1440"/>
              </w:tabs>
              <w:spacing w:before="60" w:after="60"/>
              <w:contextualSpacing/>
              <w:rPr>
                <w:b/>
                <w:sz w:val="20"/>
                <w:szCs w:val="20"/>
                <w:vertAlign w:val="superscript"/>
              </w:rPr>
            </w:pPr>
            <w:r w:rsidRPr="00D40E45">
              <w:rPr>
                <w:b/>
                <w:sz w:val="20"/>
                <w:szCs w:val="20"/>
              </w:rPr>
              <w:t xml:space="preserve">3. nemá vplyv na životné prostredie, alebo </w:t>
            </w:r>
          </w:p>
          <w:p w14:paraId="15F75D0D" w14:textId="77777777" w:rsidR="00EE3C20" w:rsidRPr="00D40E45" w:rsidRDefault="00EE3C20" w:rsidP="00896159">
            <w:pPr>
              <w:keepNext/>
              <w:numPr>
                <w:ilvl w:val="1"/>
                <w:numId w:val="0"/>
              </w:numPr>
              <w:tabs>
                <w:tab w:val="num" w:pos="1440"/>
              </w:tabs>
              <w:spacing w:before="60" w:after="60"/>
              <w:contextualSpacing/>
              <w:rPr>
                <w:b/>
                <w:sz w:val="20"/>
                <w:szCs w:val="20"/>
              </w:rPr>
            </w:pPr>
            <w:r w:rsidRPr="00D40E45">
              <w:rPr>
                <w:b/>
                <w:sz w:val="20"/>
                <w:szCs w:val="20"/>
              </w:rPr>
              <w:t>4. zmiernil za určitý čas svoj vplyv na životné prostredie,</w:t>
            </w:r>
          </w:p>
          <w:p w14:paraId="4DB96695" w14:textId="77777777" w:rsidR="00EE3C20" w:rsidRPr="00D40E45" w:rsidRDefault="00EE3C20" w:rsidP="00896159">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CA13812" w14:textId="77777777" w:rsidR="00EE3C20" w:rsidRPr="00D40E45" w:rsidRDefault="00EE3C20" w:rsidP="00896159">
            <w:pPr>
              <w:rPr>
                <w:sz w:val="20"/>
                <w:szCs w:val="20"/>
              </w:rPr>
            </w:pPr>
            <w:r w:rsidRPr="00D40E45">
              <w:rPr>
                <w:sz w:val="20"/>
                <w:szCs w:val="20"/>
              </w:rPr>
              <w:lastRenderedPageBreak/>
              <w:t>Ú</w:t>
            </w:r>
          </w:p>
        </w:tc>
        <w:tc>
          <w:tcPr>
            <w:tcW w:w="1134" w:type="dxa"/>
            <w:tcBorders>
              <w:top w:val="single" w:sz="4" w:space="0" w:color="auto"/>
              <w:left w:val="single" w:sz="4" w:space="0" w:color="auto"/>
              <w:bottom w:val="single" w:sz="4" w:space="0" w:color="auto"/>
              <w:right w:val="single" w:sz="4" w:space="0" w:color="auto"/>
            </w:tcBorders>
          </w:tcPr>
          <w:p w14:paraId="2FF0F17E"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6D3847"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E14DCE6" w14:textId="77777777" w:rsidR="00EE3C20" w:rsidRPr="00D40E45" w:rsidRDefault="00EE3C20" w:rsidP="00896159">
            <w:pPr>
              <w:rPr>
                <w:sz w:val="20"/>
                <w:szCs w:val="20"/>
              </w:rPr>
            </w:pPr>
          </w:p>
        </w:tc>
      </w:tr>
      <w:tr w:rsidR="00EE3C20" w:rsidRPr="00D40E45" w14:paraId="34091510" w14:textId="77777777" w:rsidTr="00896159">
        <w:trPr>
          <w:trHeight w:val="2085"/>
        </w:trPr>
        <w:tc>
          <w:tcPr>
            <w:tcW w:w="710" w:type="dxa"/>
            <w:tcBorders>
              <w:top w:val="single" w:sz="4" w:space="0" w:color="auto"/>
              <w:left w:val="single" w:sz="12" w:space="0" w:color="auto"/>
              <w:bottom w:val="single" w:sz="4" w:space="0" w:color="auto"/>
              <w:right w:val="single" w:sz="4" w:space="0" w:color="auto"/>
            </w:tcBorders>
          </w:tcPr>
          <w:p w14:paraId="0C75028B" w14:textId="77777777" w:rsidR="00EE3C20" w:rsidRPr="00D40E45" w:rsidRDefault="00EE3C20" w:rsidP="00896159">
            <w:pPr>
              <w:rPr>
                <w:sz w:val="20"/>
                <w:szCs w:val="20"/>
              </w:rPr>
            </w:pPr>
            <w:r w:rsidRPr="00D40E45">
              <w:rPr>
                <w:sz w:val="20"/>
                <w:szCs w:val="20"/>
              </w:rPr>
              <w:lastRenderedPageBreak/>
              <w:t>Č: 1</w:t>
            </w:r>
          </w:p>
          <w:p w14:paraId="7FEF3B4D" w14:textId="77777777" w:rsidR="00EE3C20" w:rsidRPr="00D40E45" w:rsidRDefault="00EE3C20" w:rsidP="00896159">
            <w:pPr>
              <w:rPr>
                <w:sz w:val="20"/>
                <w:szCs w:val="20"/>
              </w:rPr>
            </w:pPr>
            <w:r w:rsidRPr="00D40E45">
              <w:rPr>
                <w:sz w:val="20"/>
                <w:szCs w:val="20"/>
              </w:rPr>
              <w:t>O: 1</w:t>
            </w:r>
          </w:p>
          <w:p w14:paraId="17C2F625" w14:textId="77777777" w:rsidR="00EE3C20" w:rsidRPr="00D40E45" w:rsidRDefault="00EE3C20" w:rsidP="00896159">
            <w:pPr>
              <w:spacing w:line="276" w:lineRule="auto"/>
              <w:rPr>
                <w:sz w:val="20"/>
                <w:szCs w:val="20"/>
              </w:rPr>
            </w:pPr>
            <w:r w:rsidRPr="00D40E45">
              <w:rPr>
                <w:sz w:val="20"/>
                <w:szCs w:val="20"/>
              </w:rPr>
              <w:t>P: b)</w:t>
            </w:r>
          </w:p>
        </w:tc>
        <w:tc>
          <w:tcPr>
            <w:tcW w:w="4261" w:type="dxa"/>
            <w:tcBorders>
              <w:top w:val="single" w:sz="4" w:space="0" w:color="auto"/>
              <w:left w:val="single" w:sz="4" w:space="0" w:color="auto"/>
              <w:bottom w:val="single" w:sz="4" w:space="0" w:color="auto"/>
              <w:right w:val="single" w:sz="4" w:space="0" w:color="auto"/>
            </w:tcBorders>
          </w:tcPr>
          <w:p w14:paraId="2D699A5F" w14:textId="77777777" w:rsidR="00EE3C20" w:rsidRPr="00D40E45" w:rsidRDefault="00EE3C20" w:rsidP="00896159">
            <w:pPr>
              <w:rPr>
                <w:sz w:val="20"/>
                <w:szCs w:val="20"/>
              </w:rPr>
            </w:pPr>
            <w:r w:rsidRPr="00D40E45">
              <w:rPr>
                <w:sz w:val="20"/>
                <w:szCs w:val="20"/>
              </w:rPr>
              <w:t>p)‚všeobecné tvrdenie týkajúce sa životného prostredia‘ je akékoľvek tvrdenie týkajúce sa životného prostredia v písomnej alebo ústnej forme, a to aj prostredníctvom audiovizuálnych médií, ktoré sa neuvádza na značke udržateľnosti a pri ktorom sa v tom istom komunikačnom prostriedku jasne a dôrazne neuvádza špecifikácia tvrdenia;</w:t>
            </w:r>
          </w:p>
        </w:tc>
        <w:tc>
          <w:tcPr>
            <w:tcW w:w="522" w:type="dxa"/>
            <w:tcBorders>
              <w:top w:val="single" w:sz="4" w:space="0" w:color="auto"/>
              <w:left w:val="single" w:sz="4" w:space="0" w:color="auto"/>
              <w:bottom w:val="single" w:sz="4" w:space="0" w:color="auto"/>
              <w:right w:val="single" w:sz="12" w:space="0" w:color="auto"/>
            </w:tcBorders>
          </w:tcPr>
          <w:p w14:paraId="4753F971"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7B95301A" w14:textId="77777777" w:rsidR="00EE3C20" w:rsidRPr="00D40E45" w:rsidRDefault="00EE3C20" w:rsidP="00896159">
            <w:pPr>
              <w:rPr>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25633D4C" w14:textId="77777777" w:rsidR="00EE3C20" w:rsidRPr="00D40E45" w:rsidRDefault="00EE3C20" w:rsidP="00896159">
            <w:pPr>
              <w:rPr>
                <w:b/>
                <w:sz w:val="20"/>
                <w:szCs w:val="20"/>
              </w:rPr>
            </w:pPr>
            <w:r w:rsidRPr="00D40E45">
              <w:rPr>
                <w:b/>
                <w:sz w:val="20"/>
                <w:szCs w:val="20"/>
              </w:rPr>
              <w:t>Č: I</w:t>
            </w:r>
          </w:p>
          <w:p w14:paraId="6B335D28" w14:textId="77777777" w:rsidR="00EE3C20" w:rsidRPr="00D40E45" w:rsidRDefault="00EE3C20" w:rsidP="00896159">
            <w:pPr>
              <w:rPr>
                <w:sz w:val="20"/>
                <w:szCs w:val="20"/>
              </w:rPr>
            </w:pPr>
            <w:r w:rsidRPr="00D40E45">
              <w:rPr>
                <w:b/>
                <w:sz w:val="20"/>
                <w:szCs w:val="20"/>
              </w:rPr>
              <w:t>Bod 6 prílohy č. 1</w:t>
            </w:r>
          </w:p>
        </w:tc>
        <w:tc>
          <w:tcPr>
            <w:tcW w:w="4283" w:type="dxa"/>
            <w:tcBorders>
              <w:top w:val="single" w:sz="4" w:space="0" w:color="auto"/>
              <w:left w:val="single" w:sz="4" w:space="0" w:color="auto"/>
              <w:bottom w:val="single" w:sz="4" w:space="0" w:color="auto"/>
              <w:right w:val="single" w:sz="4" w:space="0" w:color="auto"/>
            </w:tcBorders>
          </w:tcPr>
          <w:p w14:paraId="2C89AB7D" w14:textId="1245CF6D" w:rsidR="00EE3C20" w:rsidRPr="00D40E45" w:rsidRDefault="00EE3C20" w:rsidP="00896159">
            <w:pPr>
              <w:keepNext/>
              <w:spacing w:before="60"/>
              <w:contextualSpacing/>
              <w:rPr>
                <w:b/>
                <w:sz w:val="20"/>
                <w:szCs w:val="20"/>
              </w:rPr>
            </w:pPr>
            <w:r w:rsidRPr="00D40E45">
              <w:rPr>
                <w:b/>
                <w:sz w:val="20"/>
                <w:szCs w:val="20"/>
              </w:rPr>
              <w:t xml:space="preserve">6. Všeobecné environmentálne tvrdenie v </w:t>
            </w:r>
            <w:r w:rsidR="0085482C" w:rsidRPr="0085482C">
              <w:rPr>
                <w:b/>
                <w:sz w:val="20"/>
                <w:szCs w:val="20"/>
              </w:rPr>
              <w:t xml:space="preserve">písomnej forme, ústnej forme </w:t>
            </w:r>
            <w:r w:rsidRPr="00D40E45">
              <w:rPr>
                <w:b/>
                <w:sz w:val="20"/>
                <w:szCs w:val="20"/>
              </w:rPr>
              <w:t>alebo audiovizuálnej forme, ktoré sa neuvádza na značke udržateľnosti a pri ktorom sa v tom istom komunikačnom prostriedku jasne a dôrazne neuvádza špecifikácia tvrdenia, ak obchodník nie je schopný preukázať uznané vynikajúce environmentálne vlastnosti.</w:t>
            </w:r>
          </w:p>
        </w:tc>
        <w:tc>
          <w:tcPr>
            <w:tcW w:w="709" w:type="dxa"/>
            <w:tcBorders>
              <w:top w:val="single" w:sz="4" w:space="0" w:color="auto"/>
              <w:left w:val="single" w:sz="4" w:space="0" w:color="auto"/>
              <w:bottom w:val="single" w:sz="4" w:space="0" w:color="auto"/>
              <w:right w:val="single" w:sz="4" w:space="0" w:color="auto"/>
            </w:tcBorders>
          </w:tcPr>
          <w:p w14:paraId="388499E0"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520FFA72"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A07B99C"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2568797A" w14:textId="77777777" w:rsidR="00EE3C20" w:rsidRPr="00D40E45" w:rsidRDefault="00EE3C20" w:rsidP="00896159">
            <w:pPr>
              <w:rPr>
                <w:sz w:val="20"/>
                <w:szCs w:val="20"/>
              </w:rPr>
            </w:pPr>
          </w:p>
        </w:tc>
      </w:tr>
      <w:tr w:rsidR="00EE3C20" w:rsidRPr="00D40E45" w14:paraId="4819DFAF" w14:textId="77777777" w:rsidTr="00896159">
        <w:trPr>
          <w:trHeight w:val="1546"/>
        </w:trPr>
        <w:tc>
          <w:tcPr>
            <w:tcW w:w="710" w:type="dxa"/>
            <w:tcBorders>
              <w:top w:val="single" w:sz="4" w:space="0" w:color="auto"/>
              <w:left w:val="single" w:sz="12" w:space="0" w:color="auto"/>
              <w:bottom w:val="single" w:sz="4" w:space="0" w:color="auto"/>
              <w:right w:val="single" w:sz="4" w:space="0" w:color="auto"/>
            </w:tcBorders>
          </w:tcPr>
          <w:p w14:paraId="5B79D530" w14:textId="77777777" w:rsidR="00EE3C20" w:rsidRPr="00D40E45" w:rsidRDefault="00EE3C20" w:rsidP="00896159">
            <w:pPr>
              <w:rPr>
                <w:sz w:val="20"/>
                <w:szCs w:val="20"/>
              </w:rPr>
            </w:pPr>
            <w:r w:rsidRPr="00D40E45">
              <w:rPr>
                <w:sz w:val="20"/>
                <w:szCs w:val="20"/>
              </w:rPr>
              <w:t>Č: 1</w:t>
            </w:r>
          </w:p>
          <w:p w14:paraId="6BF46C20" w14:textId="77777777" w:rsidR="00EE3C20" w:rsidRPr="00D40E45" w:rsidRDefault="00EE3C20" w:rsidP="00896159">
            <w:pPr>
              <w:rPr>
                <w:sz w:val="20"/>
                <w:szCs w:val="20"/>
              </w:rPr>
            </w:pPr>
            <w:r w:rsidRPr="00D40E45">
              <w:rPr>
                <w:sz w:val="20"/>
                <w:szCs w:val="20"/>
              </w:rPr>
              <w:t>O: 1</w:t>
            </w:r>
          </w:p>
          <w:p w14:paraId="1AE4F1BA" w14:textId="77777777" w:rsidR="00EE3C20" w:rsidRPr="00D40E45" w:rsidRDefault="00EE3C20" w:rsidP="00896159">
            <w:pPr>
              <w:rPr>
                <w:sz w:val="20"/>
                <w:szCs w:val="20"/>
              </w:rPr>
            </w:pPr>
            <w:r w:rsidRPr="00D40E45">
              <w:rPr>
                <w:sz w:val="20"/>
                <w:szCs w:val="20"/>
              </w:rPr>
              <w:t>P: b)</w:t>
            </w:r>
          </w:p>
          <w:p w14:paraId="5C1A27D6"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72773094" w14:textId="77777777" w:rsidR="00EE3C20" w:rsidRPr="00D40E45" w:rsidRDefault="00EE3C20" w:rsidP="00896159">
            <w:pPr>
              <w:rPr>
                <w:sz w:val="20"/>
                <w:szCs w:val="20"/>
              </w:rPr>
            </w:pPr>
            <w:r w:rsidRPr="00D40E45">
              <w:rPr>
                <w:sz w:val="20"/>
                <w:szCs w:val="20"/>
              </w:rPr>
              <w:t>q)‚značka udržateľnosti‘ je akákoľvek dobrovoľná verejná alebo súkromná známka dôveryhodnosti či kvality alebo rovnocenná známka, ktorej cieľom je odlíšiť a propagovať výrobok, proces alebo podnik s odkazom na jej environmentálne alebo sociálne charakteristiky, alebo oboje, a vylučuje akúkoľvek povinnú značku, ktorá sa vyžaduje podľa práva Únie alebo vnútroštátneho práva;</w:t>
            </w:r>
          </w:p>
          <w:p w14:paraId="618F96EC" w14:textId="77777777" w:rsidR="00EE3C20" w:rsidRPr="00D40E45" w:rsidRDefault="00EE3C20" w:rsidP="00896159">
            <w:pPr>
              <w:rPr>
                <w:color w:val="FF0000"/>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C9DD0FF"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2D67AABE" w14:textId="77777777" w:rsidR="00EE3C20" w:rsidRPr="00D40E45" w:rsidRDefault="00EE3C20" w:rsidP="00896159">
            <w:pPr>
              <w:rPr>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7D0E0845" w14:textId="77777777" w:rsidR="00EE3C20" w:rsidRPr="00D40E45" w:rsidRDefault="00EE3C20" w:rsidP="00896159">
            <w:pPr>
              <w:rPr>
                <w:b/>
                <w:sz w:val="20"/>
                <w:szCs w:val="20"/>
              </w:rPr>
            </w:pPr>
            <w:r w:rsidRPr="00D40E45">
              <w:rPr>
                <w:b/>
                <w:sz w:val="20"/>
                <w:szCs w:val="20"/>
              </w:rPr>
              <w:t>Č: I</w:t>
            </w:r>
          </w:p>
          <w:p w14:paraId="1E6049B0" w14:textId="77777777" w:rsidR="00EE3C20" w:rsidRPr="00D40E45" w:rsidRDefault="00EE3C20" w:rsidP="00896159">
            <w:pPr>
              <w:rPr>
                <w:b/>
                <w:sz w:val="20"/>
                <w:szCs w:val="20"/>
              </w:rPr>
            </w:pPr>
            <w:r w:rsidRPr="00D40E45">
              <w:rPr>
                <w:b/>
                <w:sz w:val="20"/>
                <w:szCs w:val="20"/>
              </w:rPr>
              <w:t>§: 2</w:t>
            </w:r>
          </w:p>
          <w:p w14:paraId="6EF799E9" w14:textId="77777777" w:rsidR="00EE3C20" w:rsidRPr="00D40E45" w:rsidRDefault="00EE3C20" w:rsidP="00896159">
            <w:pPr>
              <w:rPr>
                <w:sz w:val="20"/>
                <w:szCs w:val="20"/>
              </w:rPr>
            </w:pPr>
            <w:r w:rsidRPr="00D40E45">
              <w:rPr>
                <w:b/>
                <w:sz w:val="20"/>
                <w:szCs w:val="20"/>
              </w:rPr>
              <w:t>P: o)</w:t>
            </w:r>
          </w:p>
        </w:tc>
        <w:tc>
          <w:tcPr>
            <w:tcW w:w="4283" w:type="dxa"/>
            <w:tcBorders>
              <w:top w:val="single" w:sz="4" w:space="0" w:color="auto"/>
              <w:left w:val="single" w:sz="4" w:space="0" w:color="auto"/>
              <w:bottom w:val="single" w:sz="4" w:space="0" w:color="auto"/>
              <w:right w:val="single" w:sz="4" w:space="0" w:color="auto"/>
            </w:tcBorders>
          </w:tcPr>
          <w:p w14:paraId="2BD86998" w14:textId="56F7BC1C" w:rsidR="00EE3C20" w:rsidRPr="00D40E45" w:rsidRDefault="00EE3C20" w:rsidP="00896159">
            <w:pPr>
              <w:keepNext/>
              <w:spacing w:before="60" w:after="60"/>
              <w:contextualSpacing/>
              <w:rPr>
                <w:b/>
                <w:sz w:val="20"/>
                <w:szCs w:val="20"/>
                <w:vertAlign w:val="superscript"/>
              </w:rPr>
            </w:pPr>
            <w:r w:rsidRPr="00D40E45">
              <w:rPr>
                <w:b/>
                <w:sz w:val="20"/>
                <w:szCs w:val="20"/>
              </w:rPr>
              <w:t xml:space="preserve">o) značkou udržateľnosti akákoľvek dobrovoľná verejná alebo súkromná známka dôveryhodnosti, známka kvality alebo ich ekvivalent, ktorej cieľom je odlíšiť a propagovať produkt, postup alebo obchodníka s odkazom na určité environmentálne </w:t>
            </w:r>
            <w:r w:rsidR="0022573A">
              <w:rPr>
                <w:b/>
                <w:sz w:val="20"/>
                <w:szCs w:val="20"/>
              </w:rPr>
              <w:t>vlastnosti,</w:t>
            </w:r>
            <w:r w:rsidRPr="00D40E45">
              <w:rPr>
                <w:b/>
                <w:sz w:val="20"/>
                <w:szCs w:val="20"/>
              </w:rPr>
              <w:t xml:space="preserve"> sociálne vlastnosti,</w:t>
            </w:r>
            <w:r w:rsidR="0022573A">
              <w:rPr>
                <w:b/>
                <w:sz w:val="20"/>
                <w:szCs w:val="20"/>
              </w:rPr>
              <w:t xml:space="preserve"> alebo oboje,</w:t>
            </w:r>
            <w:r w:rsidRPr="00D40E45">
              <w:rPr>
                <w:b/>
                <w:sz w:val="20"/>
                <w:szCs w:val="20"/>
              </w:rPr>
              <w:t xml:space="preserve"> okrem povinnej značky podľa osobitn</w:t>
            </w:r>
            <w:r w:rsidR="00AB5C9B">
              <w:rPr>
                <w:b/>
                <w:sz w:val="20"/>
                <w:szCs w:val="20"/>
              </w:rPr>
              <w:t>ých</w:t>
            </w:r>
            <w:r w:rsidRPr="00D40E45">
              <w:rPr>
                <w:b/>
                <w:sz w:val="20"/>
                <w:szCs w:val="20"/>
              </w:rPr>
              <w:t xml:space="preserve"> predpis</w:t>
            </w:r>
            <w:r w:rsidR="00AB5C9B">
              <w:rPr>
                <w:b/>
                <w:sz w:val="20"/>
                <w:szCs w:val="20"/>
              </w:rPr>
              <w:t>ov</w:t>
            </w:r>
            <w:r w:rsidRPr="00D40E45">
              <w:rPr>
                <w:b/>
                <w:sz w:val="20"/>
                <w:szCs w:val="20"/>
              </w:rPr>
              <w:t>,</w:t>
            </w:r>
            <w:r w:rsidRPr="00D40E45">
              <w:rPr>
                <w:b/>
                <w:sz w:val="20"/>
                <w:szCs w:val="20"/>
                <w:vertAlign w:val="superscript"/>
              </w:rPr>
              <w:t>7a</w:t>
            </w:r>
            <w:r w:rsidRPr="00CF3E95">
              <w:rPr>
                <w:b/>
                <w:sz w:val="20"/>
                <w:szCs w:val="20"/>
              </w:rPr>
              <w:t>)</w:t>
            </w:r>
          </w:p>
          <w:p w14:paraId="49700978" w14:textId="77777777" w:rsidR="00EE3C20" w:rsidRPr="00D40E45" w:rsidRDefault="00EE3C20" w:rsidP="00896159">
            <w:pPr>
              <w:keepNext/>
              <w:spacing w:before="60" w:after="60"/>
              <w:contextualSpacing/>
              <w:rPr>
                <w:b/>
                <w:sz w:val="20"/>
                <w:szCs w:val="20"/>
                <w:vertAlign w:val="superscript"/>
              </w:rPr>
            </w:pPr>
            <w:r w:rsidRPr="00D40E45">
              <w:rPr>
                <w:sz w:val="20"/>
                <w:szCs w:val="20"/>
              </w:rPr>
              <w:t>_____________</w:t>
            </w:r>
          </w:p>
          <w:p w14:paraId="6A280A65" w14:textId="77777777" w:rsidR="00EE3C20" w:rsidRPr="00D40E45" w:rsidRDefault="00EE3C20" w:rsidP="00896159">
            <w:pPr>
              <w:keepNext/>
              <w:spacing w:before="60" w:after="60"/>
              <w:contextualSpacing/>
              <w:rPr>
                <w:b/>
                <w:sz w:val="20"/>
                <w:szCs w:val="20"/>
                <w:vertAlign w:val="superscript"/>
              </w:rPr>
            </w:pPr>
            <w:r w:rsidRPr="00D40E45">
              <w:rPr>
                <w:b/>
                <w:sz w:val="20"/>
                <w:szCs w:val="20"/>
                <w:vertAlign w:val="superscript"/>
              </w:rPr>
              <w:t>7a</w:t>
            </w:r>
            <w:r w:rsidRPr="00D40E45">
              <w:rPr>
                <w:b/>
                <w:sz w:val="20"/>
                <w:szCs w:val="20"/>
              </w:rPr>
              <w:t xml:space="preserve">) Napríklad nariadenie Európskeho parlamentu a Rady (EÚ) 2017/1369 zo 4. júla 2017, ktorým sa stanovuje rámec pre energetické označovanie a zrušuje smernica 2010/30/EÚ (Ú. v. EÚ L 198, 28. 7. 2017) v platnom znení, zákon č. 79/2015 Z. z. o odpadoch a o zmene a doplnení niektorých zákonov v znení neskorších predpisov. </w:t>
            </w:r>
          </w:p>
          <w:p w14:paraId="1D23C1AD" w14:textId="77777777" w:rsidR="00EE3C20" w:rsidRPr="00D40E45" w:rsidRDefault="00EE3C20" w:rsidP="00896159">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C9BC6C"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794E6C5F"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0A08381"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38E1C39B" w14:textId="77777777" w:rsidR="00EE3C20" w:rsidRPr="00D40E45" w:rsidRDefault="00EE3C20" w:rsidP="00896159">
            <w:pPr>
              <w:rPr>
                <w:sz w:val="20"/>
                <w:szCs w:val="20"/>
              </w:rPr>
            </w:pPr>
          </w:p>
        </w:tc>
      </w:tr>
      <w:tr w:rsidR="00EE3C20" w:rsidRPr="00D40E45" w14:paraId="15D073BB"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23A71644" w14:textId="77777777" w:rsidR="00EE3C20" w:rsidRPr="00D40E45" w:rsidRDefault="00EE3C20" w:rsidP="00896159">
            <w:pPr>
              <w:rPr>
                <w:sz w:val="20"/>
                <w:szCs w:val="20"/>
              </w:rPr>
            </w:pPr>
            <w:r w:rsidRPr="00D40E45">
              <w:rPr>
                <w:sz w:val="20"/>
                <w:szCs w:val="20"/>
              </w:rPr>
              <w:t>Č: 1</w:t>
            </w:r>
          </w:p>
          <w:p w14:paraId="5C0DF270" w14:textId="77777777" w:rsidR="00EE3C20" w:rsidRPr="00D40E45" w:rsidRDefault="00EE3C20" w:rsidP="00896159">
            <w:pPr>
              <w:rPr>
                <w:sz w:val="20"/>
                <w:szCs w:val="20"/>
              </w:rPr>
            </w:pPr>
            <w:r w:rsidRPr="00D40E45">
              <w:rPr>
                <w:sz w:val="20"/>
                <w:szCs w:val="20"/>
              </w:rPr>
              <w:t>O: 1</w:t>
            </w:r>
          </w:p>
          <w:p w14:paraId="1E1A9452" w14:textId="77777777" w:rsidR="00EE3C20" w:rsidRPr="00D40E45" w:rsidRDefault="00EE3C20" w:rsidP="00896159">
            <w:pPr>
              <w:spacing w:line="276" w:lineRule="auto"/>
              <w:rPr>
                <w:sz w:val="20"/>
                <w:szCs w:val="20"/>
              </w:rPr>
            </w:pPr>
            <w:r w:rsidRPr="00D40E45">
              <w:rPr>
                <w:sz w:val="20"/>
                <w:szCs w:val="20"/>
              </w:rPr>
              <w:t>P: b)</w:t>
            </w:r>
          </w:p>
        </w:tc>
        <w:tc>
          <w:tcPr>
            <w:tcW w:w="4261" w:type="dxa"/>
            <w:tcBorders>
              <w:top w:val="single" w:sz="4" w:space="0" w:color="auto"/>
              <w:left w:val="single" w:sz="4" w:space="0" w:color="auto"/>
              <w:bottom w:val="single" w:sz="4" w:space="0" w:color="auto"/>
              <w:right w:val="single" w:sz="4" w:space="0" w:color="auto"/>
            </w:tcBorders>
          </w:tcPr>
          <w:p w14:paraId="7CB8DB43" w14:textId="77777777" w:rsidR="00EE3C20" w:rsidRPr="00D40E45" w:rsidRDefault="00EE3C20" w:rsidP="00896159">
            <w:pPr>
              <w:rPr>
                <w:sz w:val="20"/>
                <w:szCs w:val="20"/>
              </w:rPr>
            </w:pPr>
            <w:r w:rsidRPr="00D40E45">
              <w:rPr>
                <w:sz w:val="20"/>
                <w:szCs w:val="20"/>
              </w:rPr>
              <w:t xml:space="preserve">r) ‚certifikačný systém‘ je systém overovania treťou stranou, ktorým sa osvedčuje, že výrobok, proces alebo podnik spĺňa určité požiadavky, ktorý umožňuje používanie príslušnej značky udržateľnosti, a ktorého podmienky, vrátane jeho požiadaviek, sú verejne dostupné a spĺňajú tieto kritériá: i) systém je za transparentných, spravodlivých a nediskriminačných podmienok otvorený všetkým obchodníkom, ktorí chcú a dokážu dodržiavať požiadavky systému; ii) požiadavky systému vypracúva vlastník systému po </w:t>
            </w:r>
            <w:r w:rsidRPr="00D40E45">
              <w:rPr>
                <w:sz w:val="20"/>
                <w:szCs w:val="20"/>
              </w:rPr>
              <w:lastRenderedPageBreak/>
              <w:t>konzultácii s príslušnými odborníkmi a zainteresovanými stranami;</w:t>
            </w:r>
          </w:p>
          <w:p w14:paraId="5AC0927F" w14:textId="77777777" w:rsidR="00EE3C20" w:rsidRPr="00D40E45" w:rsidRDefault="00EE3C20" w:rsidP="00896159">
            <w:pPr>
              <w:rPr>
                <w:sz w:val="20"/>
                <w:szCs w:val="20"/>
              </w:rPr>
            </w:pPr>
            <w:r w:rsidRPr="00D40E45">
              <w:rPr>
                <w:sz w:val="20"/>
                <w:szCs w:val="20"/>
              </w:rPr>
              <w:t>iii) v systéme sa stanovujú postupy riešenia nesúladu s požiadavkami systému a predpokladá odňatie alebo pozastavenie používania značky udržateľnosti obchodníkom v prípade nesúladu s požiadavkami systému; a iv) monitorovanie dodržiavania požiadaviek systému obchodníkom podlieha objektívnemu postupu a uskutočňuje ho tretia strana, ktorej právomoci a nezávislosť od vlastníka systému aj od obchodníka sú založené na medzinárodných, únijných alebo vnútroštátnych normách a postupoch;</w:t>
            </w:r>
          </w:p>
          <w:p w14:paraId="28C10767"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045B82A" w14:textId="77777777" w:rsidR="00EE3C20" w:rsidRPr="00D40E45" w:rsidRDefault="00EE3C20" w:rsidP="00896159">
            <w:pPr>
              <w:rPr>
                <w:sz w:val="20"/>
                <w:szCs w:val="20"/>
              </w:rPr>
            </w:pPr>
            <w:r w:rsidRPr="00D40E45">
              <w:rPr>
                <w:sz w:val="20"/>
                <w:szCs w:val="20"/>
              </w:rPr>
              <w:lastRenderedPageBreak/>
              <w:t>N</w:t>
            </w:r>
          </w:p>
        </w:tc>
        <w:tc>
          <w:tcPr>
            <w:tcW w:w="999" w:type="dxa"/>
            <w:tcBorders>
              <w:top w:val="single" w:sz="4" w:space="0" w:color="auto"/>
              <w:left w:val="nil"/>
              <w:bottom w:val="single" w:sz="4" w:space="0" w:color="auto"/>
              <w:right w:val="single" w:sz="4" w:space="0" w:color="auto"/>
            </w:tcBorders>
          </w:tcPr>
          <w:p w14:paraId="5DB6CA25" w14:textId="77777777"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4875D1B2" w14:textId="77777777" w:rsidR="00EE3C20" w:rsidRPr="00D40E45" w:rsidRDefault="00EE3C20" w:rsidP="00896159">
            <w:pPr>
              <w:rPr>
                <w:b/>
                <w:sz w:val="20"/>
                <w:szCs w:val="20"/>
              </w:rPr>
            </w:pPr>
            <w:r w:rsidRPr="00D40E45">
              <w:rPr>
                <w:b/>
                <w:sz w:val="20"/>
                <w:szCs w:val="20"/>
              </w:rPr>
              <w:t>Č: I</w:t>
            </w:r>
          </w:p>
          <w:p w14:paraId="6AFA74D9" w14:textId="77777777" w:rsidR="00EE3C20" w:rsidRPr="00D40E45" w:rsidRDefault="00EE3C20" w:rsidP="00896159">
            <w:pPr>
              <w:rPr>
                <w:b/>
                <w:sz w:val="20"/>
                <w:szCs w:val="20"/>
              </w:rPr>
            </w:pPr>
            <w:r w:rsidRPr="00D40E45">
              <w:rPr>
                <w:b/>
                <w:sz w:val="20"/>
                <w:szCs w:val="20"/>
              </w:rPr>
              <w:t>§: 2</w:t>
            </w:r>
          </w:p>
          <w:p w14:paraId="2561AB36" w14:textId="77777777" w:rsidR="00EE3C20" w:rsidRPr="00D40E45" w:rsidRDefault="00EE3C20" w:rsidP="00896159">
            <w:pPr>
              <w:rPr>
                <w:sz w:val="20"/>
                <w:szCs w:val="20"/>
              </w:rPr>
            </w:pPr>
            <w:r w:rsidRPr="00D40E45">
              <w:rPr>
                <w:b/>
                <w:sz w:val="20"/>
                <w:szCs w:val="20"/>
              </w:rPr>
              <w:t>P: p)</w:t>
            </w:r>
          </w:p>
        </w:tc>
        <w:tc>
          <w:tcPr>
            <w:tcW w:w="4283" w:type="dxa"/>
            <w:tcBorders>
              <w:top w:val="single" w:sz="4" w:space="0" w:color="auto"/>
              <w:left w:val="single" w:sz="4" w:space="0" w:color="auto"/>
              <w:bottom w:val="single" w:sz="4" w:space="0" w:color="auto"/>
              <w:right w:val="single" w:sz="4" w:space="0" w:color="auto"/>
            </w:tcBorders>
          </w:tcPr>
          <w:p w14:paraId="2EF1EC31" w14:textId="77777777" w:rsidR="00EE3C20" w:rsidRPr="00D40E45" w:rsidRDefault="00EE3C20" w:rsidP="00896159">
            <w:pPr>
              <w:keepNext/>
              <w:numPr>
                <w:ilvl w:val="1"/>
                <w:numId w:val="0"/>
              </w:numPr>
              <w:tabs>
                <w:tab w:val="num" w:pos="1440"/>
              </w:tabs>
              <w:spacing w:after="60"/>
              <w:contextualSpacing/>
              <w:rPr>
                <w:b/>
                <w:sz w:val="20"/>
                <w:szCs w:val="20"/>
              </w:rPr>
            </w:pPr>
            <w:r w:rsidRPr="00D40E45">
              <w:rPr>
                <w:b/>
                <w:sz w:val="20"/>
                <w:szCs w:val="20"/>
              </w:rPr>
              <w:t>p) certifikačným systémom nezávislý systém overovania, ktorým sa osvedčuje, že produkt, postup alebo obchodník spĺňa požiadavky na používanie značky udržateľnosti, a ktorý spĺňa tieto požiadavky:</w:t>
            </w:r>
          </w:p>
          <w:p w14:paraId="11FEE8C6" w14:textId="77777777" w:rsidR="00EE3C20" w:rsidRPr="00D40E45" w:rsidRDefault="00EE3C20" w:rsidP="00896159">
            <w:pPr>
              <w:keepNext/>
              <w:numPr>
                <w:ilvl w:val="1"/>
                <w:numId w:val="0"/>
              </w:numPr>
              <w:tabs>
                <w:tab w:val="num" w:pos="1440"/>
              </w:tabs>
              <w:spacing w:before="60" w:after="60"/>
              <w:contextualSpacing/>
              <w:rPr>
                <w:b/>
                <w:sz w:val="20"/>
                <w:szCs w:val="20"/>
              </w:rPr>
            </w:pPr>
            <w:r w:rsidRPr="00D40E45">
              <w:rPr>
                <w:b/>
                <w:sz w:val="20"/>
                <w:szCs w:val="20"/>
              </w:rPr>
              <w:t xml:space="preserve">1. systém je za transparentných, spravodlivých a nediskriminačných podmienok otvorený všetkým obchodníkom, </w:t>
            </w:r>
          </w:p>
          <w:p w14:paraId="7B34A6A7" w14:textId="77777777" w:rsidR="00EE3C20" w:rsidRPr="00D40E45" w:rsidRDefault="00EE3C20" w:rsidP="00896159">
            <w:pPr>
              <w:keepNext/>
              <w:numPr>
                <w:ilvl w:val="1"/>
                <w:numId w:val="0"/>
              </w:numPr>
              <w:tabs>
                <w:tab w:val="num" w:pos="1440"/>
              </w:tabs>
              <w:spacing w:before="60" w:after="60"/>
              <w:contextualSpacing/>
              <w:rPr>
                <w:b/>
                <w:sz w:val="20"/>
                <w:szCs w:val="20"/>
              </w:rPr>
            </w:pPr>
            <w:r w:rsidRPr="00D40E45">
              <w:rPr>
                <w:b/>
                <w:sz w:val="20"/>
                <w:szCs w:val="20"/>
              </w:rPr>
              <w:t xml:space="preserve">2. požiadavky systému vypracúva vlastník systému po konzultácii s príslušnými odborníkmi </w:t>
            </w:r>
            <w:r w:rsidRPr="00D40E45">
              <w:rPr>
                <w:b/>
                <w:sz w:val="20"/>
                <w:szCs w:val="20"/>
              </w:rPr>
              <w:lastRenderedPageBreak/>
              <w:t xml:space="preserve">a zainteresovanými stranami a sú verejne dostupné, </w:t>
            </w:r>
          </w:p>
          <w:p w14:paraId="2DEA53BF" w14:textId="1B333CAD" w:rsidR="00EE3C20" w:rsidRPr="00D40E45" w:rsidRDefault="00EE3C20" w:rsidP="00896159">
            <w:pPr>
              <w:keepNext/>
              <w:numPr>
                <w:ilvl w:val="1"/>
                <w:numId w:val="0"/>
              </w:numPr>
              <w:tabs>
                <w:tab w:val="num" w:pos="1440"/>
              </w:tabs>
              <w:spacing w:before="60" w:after="60"/>
              <w:ind w:hanging="13"/>
              <w:contextualSpacing/>
              <w:rPr>
                <w:b/>
                <w:sz w:val="20"/>
                <w:szCs w:val="20"/>
              </w:rPr>
            </w:pPr>
            <w:r w:rsidRPr="00D40E45">
              <w:rPr>
                <w:b/>
                <w:sz w:val="20"/>
                <w:szCs w:val="20"/>
              </w:rPr>
              <w:t xml:space="preserve">3. systém </w:t>
            </w:r>
            <w:r w:rsidR="00B2607D">
              <w:rPr>
                <w:b/>
                <w:sz w:val="20"/>
                <w:szCs w:val="20"/>
              </w:rPr>
              <w:t>určuje</w:t>
            </w:r>
            <w:r w:rsidR="00B2607D" w:rsidRPr="00D40E45">
              <w:rPr>
                <w:b/>
                <w:sz w:val="20"/>
                <w:szCs w:val="20"/>
              </w:rPr>
              <w:t xml:space="preserve"> </w:t>
            </w:r>
            <w:r w:rsidRPr="00D40E45">
              <w:rPr>
                <w:b/>
                <w:sz w:val="20"/>
                <w:szCs w:val="20"/>
              </w:rPr>
              <w:t xml:space="preserve">postupy riešenia nesúladu s požiadavkami systému a predpokladá odňatie alebo pozastavenie používania značky udržateľnosti, ak obchodník nedodrží požiadavky systému, a  </w:t>
            </w:r>
          </w:p>
          <w:p w14:paraId="119BA2A0" w14:textId="748E8370" w:rsidR="00EE3C20" w:rsidRPr="00D40E45" w:rsidRDefault="00EE3C20" w:rsidP="00896159">
            <w:pPr>
              <w:keepNext/>
              <w:numPr>
                <w:ilvl w:val="1"/>
                <w:numId w:val="0"/>
              </w:numPr>
              <w:tabs>
                <w:tab w:val="num" w:pos="1440"/>
              </w:tabs>
              <w:spacing w:before="60" w:after="60"/>
              <w:ind w:hanging="13"/>
              <w:contextualSpacing/>
              <w:rPr>
                <w:b/>
                <w:sz w:val="20"/>
                <w:szCs w:val="20"/>
                <w:vertAlign w:val="superscript"/>
              </w:rPr>
            </w:pPr>
            <w:r w:rsidRPr="00D40E45">
              <w:rPr>
                <w:b/>
                <w:sz w:val="20"/>
                <w:szCs w:val="20"/>
              </w:rPr>
              <w:t>4. monitorovanie dodržiavania požiadaviek systému vykonáva tretia osoba, ktorá je nezávislá od vlastníka systému a obchodníka; spôsobilosť tretej osoby na výkon tejto činnosti sa preukazuje podľa technick</w:t>
            </w:r>
            <w:r w:rsidR="00AB5C9B">
              <w:rPr>
                <w:b/>
                <w:sz w:val="20"/>
                <w:szCs w:val="20"/>
              </w:rPr>
              <w:t>ých</w:t>
            </w:r>
            <w:r w:rsidRPr="00D40E45">
              <w:rPr>
                <w:b/>
                <w:sz w:val="20"/>
                <w:szCs w:val="20"/>
              </w:rPr>
              <w:t xml:space="preserve"> nor</w:t>
            </w:r>
            <w:r w:rsidR="00AB5C9B">
              <w:rPr>
                <w:b/>
                <w:sz w:val="20"/>
                <w:szCs w:val="20"/>
              </w:rPr>
              <w:t>iem</w:t>
            </w:r>
            <w:r w:rsidRPr="00D40E45">
              <w:rPr>
                <w:b/>
                <w:sz w:val="20"/>
                <w:szCs w:val="20"/>
                <w:vertAlign w:val="superscript"/>
              </w:rPr>
              <w:t>7b</w:t>
            </w:r>
            <w:r w:rsidRPr="00D40E45">
              <w:rPr>
                <w:b/>
                <w:sz w:val="20"/>
                <w:szCs w:val="20"/>
              </w:rPr>
              <w:t>) alebo podľa osobitn</w:t>
            </w:r>
            <w:r w:rsidR="00AB5C9B">
              <w:rPr>
                <w:b/>
                <w:sz w:val="20"/>
                <w:szCs w:val="20"/>
              </w:rPr>
              <w:t>ých</w:t>
            </w:r>
            <w:r w:rsidRPr="00D40E45">
              <w:rPr>
                <w:b/>
                <w:sz w:val="20"/>
                <w:szCs w:val="20"/>
              </w:rPr>
              <w:t xml:space="preserve"> predpis</w:t>
            </w:r>
            <w:r w:rsidR="00AB5C9B">
              <w:rPr>
                <w:b/>
                <w:sz w:val="20"/>
                <w:szCs w:val="20"/>
              </w:rPr>
              <w:t>ov</w:t>
            </w:r>
            <w:r w:rsidRPr="00D40E45">
              <w:rPr>
                <w:b/>
                <w:sz w:val="20"/>
                <w:szCs w:val="20"/>
              </w:rPr>
              <w:t>,</w:t>
            </w:r>
            <w:r w:rsidRPr="00D40E45">
              <w:rPr>
                <w:b/>
                <w:sz w:val="20"/>
                <w:szCs w:val="20"/>
                <w:vertAlign w:val="superscript"/>
              </w:rPr>
              <w:t>7c</w:t>
            </w:r>
            <w:r w:rsidRPr="00D40E45">
              <w:rPr>
                <w:b/>
                <w:sz w:val="20"/>
                <w:szCs w:val="20"/>
              </w:rPr>
              <w:t>)</w:t>
            </w:r>
          </w:p>
          <w:p w14:paraId="1ABA9E9B" w14:textId="77777777" w:rsidR="00EE3C20" w:rsidRPr="00D40E45" w:rsidRDefault="00EE3C20" w:rsidP="00896159">
            <w:pPr>
              <w:keepNext/>
              <w:spacing w:before="60" w:after="60"/>
              <w:ind w:left="1440" w:hanging="360"/>
              <w:contextualSpacing/>
              <w:rPr>
                <w:b/>
                <w:sz w:val="20"/>
                <w:szCs w:val="20"/>
                <w:vertAlign w:val="superscript"/>
              </w:rPr>
            </w:pPr>
          </w:p>
          <w:p w14:paraId="046368EB" w14:textId="77777777" w:rsidR="00EE3C20" w:rsidRPr="00D40E45" w:rsidRDefault="00EE3C20" w:rsidP="00896159">
            <w:pPr>
              <w:keepNext/>
              <w:spacing w:before="60" w:after="60"/>
              <w:contextualSpacing/>
              <w:rPr>
                <w:b/>
                <w:sz w:val="20"/>
                <w:szCs w:val="20"/>
                <w:vertAlign w:val="superscript"/>
              </w:rPr>
            </w:pPr>
            <w:r w:rsidRPr="00D40E45">
              <w:rPr>
                <w:sz w:val="20"/>
                <w:szCs w:val="20"/>
              </w:rPr>
              <w:t>_____________</w:t>
            </w:r>
          </w:p>
          <w:p w14:paraId="74BCB338" w14:textId="77777777" w:rsidR="00EE3C20" w:rsidRPr="00D40E45" w:rsidRDefault="00EE3C20" w:rsidP="00896159">
            <w:pPr>
              <w:keepNext/>
              <w:numPr>
                <w:ilvl w:val="1"/>
                <w:numId w:val="0"/>
              </w:numPr>
              <w:tabs>
                <w:tab w:val="num" w:pos="1440"/>
              </w:tabs>
              <w:spacing w:before="60" w:after="60"/>
              <w:ind w:hanging="13"/>
              <w:contextualSpacing/>
              <w:rPr>
                <w:b/>
                <w:sz w:val="20"/>
                <w:szCs w:val="20"/>
              </w:rPr>
            </w:pPr>
            <w:r w:rsidRPr="00D40E45">
              <w:rPr>
                <w:b/>
                <w:sz w:val="20"/>
                <w:szCs w:val="20"/>
                <w:vertAlign w:val="superscript"/>
              </w:rPr>
              <w:t>7b</w:t>
            </w:r>
            <w:r w:rsidRPr="00D40E45">
              <w:rPr>
                <w:b/>
                <w:sz w:val="20"/>
                <w:szCs w:val="20"/>
              </w:rPr>
              <w:t>) Napríklad STN EN ISO/IEC 17065 Posudzovanie zhody. Požiadavky na orgány vykonávajúce certifikáciu výrobkov, procesov a služieb (01 5256).</w:t>
            </w:r>
          </w:p>
          <w:p w14:paraId="06345FDC" w14:textId="77777777" w:rsidR="00EE3C20" w:rsidRPr="00D40E45" w:rsidRDefault="00EE3C20" w:rsidP="00896159">
            <w:pPr>
              <w:keepNext/>
              <w:numPr>
                <w:ilvl w:val="1"/>
                <w:numId w:val="0"/>
              </w:numPr>
              <w:tabs>
                <w:tab w:val="num" w:pos="1440"/>
              </w:tabs>
              <w:spacing w:before="60" w:after="60"/>
              <w:ind w:hanging="13"/>
              <w:contextualSpacing/>
              <w:rPr>
                <w:b/>
                <w:sz w:val="20"/>
                <w:szCs w:val="20"/>
              </w:rPr>
            </w:pPr>
            <w:r w:rsidRPr="00D40E45">
              <w:rPr>
                <w:b/>
                <w:sz w:val="20"/>
                <w:szCs w:val="20"/>
                <w:vertAlign w:val="superscript"/>
              </w:rPr>
              <w:t>7c</w:t>
            </w:r>
            <w:r w:rsidRPr="00D40E45">
              <w:rPr>
                <w:b/>
                <w:sz w:val="20"/>
                <w:szCs w:val="20"/>
              </w:rPr>
              <w:t>) Napríklad nariadenie Európskeho parlamentu a Rady (ES) č. 765/2008 z 9. júla 2008, ktorým sa stanovujú požiadavky akreditácie a dohľadu nad trhom v súvislosti s uvádzaním výrobkov na trh a ktorým sa zrušuje nariadenie (EHS) č. 339/93 (Ú. v. EÚ L 218, 13. 8. 2008) v platnom znení.</w:t>
            </w:r>
          </w:p>
          <w:p w14:paraId="224E3FC8"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EF1B2B9" w14:textId="77777777" w:rsidR="00EE3C20" w:rsidRPr="00D40E45" w:rsidRDefault="00EE3C20" w:rsidP="00896159">
            <w:pPr>
              <w:rPr>
                <w:sz w:val="20"/>
                <w:szCs w:val="20"/>
              </w:rPr>
            </w:pPr>
            <w:r w:rsidRPr="00D40E45">
              <w:rPr>
                <w:sz w:val="20"/>
                <w:szCs w:val="20"/>
              </w:rPr>
              <w:lastRenderedPageBreak/>
              <w:t>Ú</w:t>
            </w:r>
          </w:p>
        </w:tc>
        <w:tc>
          <w:tcPr>
            <w:tcW w:w="1134" w:type="dxa"/>
            <w:tcBorders>
              <w:top w:val="single" w:sz="4" w:space="0" w:color="auto"/>
              <w:left w:val="single" w:sz="4" w:space="0" w:color="auto"/>
              <w:bottom w:val="single" w:sz="4" w:space="0" w:color="auto"/>
              <w:right w:val="single" w:sz="4" w:space="0" w:color="auto"/>
            </w:tcBorders>
          </w:tcPr>
          <w:p w14:paraId="09623F99"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2E82A3"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28566794" w14:textId="77777777" w:rsidR="00EE3C20" w:rsidRPr="00D40E45" w:rsidRDefault="00EE3C20" w:rsidP="00896159">
            <w:pPr>
              <w:rPr>
                <w:sz w:val="20"/>
                <w:szCs w:val="20"/>
              </w:rPr>
            </w:pPr>
          </w:p>
        </w:tc>
      </w:tr>
      <w:tr w:rsidR="00EE3C20" w:rsidRPr="00D40E45" w14:paraId="73E8D0BB"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78F4940A" w14:textId="77777777" w:rsidR="00EE3C20" w:rsidRPr="00D40E45" w:rsidRDefault="00EE3C20" w:rsidP="00896159">
            <w:pPr>
              <w:rPr>
                <w:sz w:val="20"/>
                <w:szCs w:val="20"/>
              </w:rPr>
            </w:pPr>
            <w:r w:rsidRPr="00D40E45">
              <w:rPr>
                <w:sz w:val="20"/>
                <w:szCs w:val="20"/>
              </w:rPr>
              <w:lastRenderedPageBreak/>
              <w:t>Č: 1</w:t>
            </w:r>
          </w:p>
          <w:p w14:paraId="59E02BEF" w14:textId="77777777" w:rsidR="00EE3C20" w:rsidRPr="00D40E45" w:rsidRDefault="00EE3C20" w:rsidP="00896159">
            <w:pPr>
              <w:rPr>
                <w:sz w:val="20"/>
                <w:szCs w:val="20"/>
              </w:rPr>
            </w:pPr>
            <w:r w:rsidRPr="00D40E45">
              <w:rPr>
                <w:sz w:val="20"/>
                <w:szCs w:val="20"/>
              </w:rPr>
              <w:t>O: 1</w:t>
            </w:r>
          </w:p>
          <w:p w14:paraId="080243AC" w14:textId="77777777" w:rsidR="00EE3C20" w:rsidRPr="00D40E45" w:rsidRDefault="00EE3C20" w:rsidP="00896159">
            <w:pPr>
              <w:rPr>
                <w:sz w:val="20"/>
                <w:szCs w:val="20"/>
              </w:rPr>
            </w:pPr>
            <w:r w:rsidRPr="00D40E45">
              <w:rPr>
                <w:sz w:val="20"/>
                <w:szCs w:val="20"/>
              </w:rPr>
              <w:t>P: b)</w:t>
            </w:r>
          </w:p>
          <w:p w14:paraId="59EADAC6"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21D7CE19" w14:textId="77777777" w:rsidR="00EE3C20" w:rsidRPr="00D40E45" w:rsidRDefault="00EE3C20" w:rsidP="00896159">
            <w:pPr>
              <w:rPr>
                <w:sz w:val="20"/>
                <w:szCs w:val="20"/>
              </w:rPr>
            </w:pPr>
            <w:r w:rsidRPr="00D40E45">
              <w:rPr>
                <w:sz w:val="20"/>
                <w:szCs w:val="20"/>
              </w:rPr>
              <w:t>s) ‚uznané vynikajúce environmentálne vlastnosti‘ sú environmentálne vlastnosti v súlade s nariadením Európskeho parlamentu a Rady (ES) č. 66/2010 (*) alebo s národnými alebo regionálnymi schémami environmentálneho označovania typu I podľa EN ISO 14024, ktoré sa oficiálne uznávajú v členských štátoch, alebo najlepšie environmentálne vlastnosti v súlade s iným platným právom Únie;</w:t>
            </w:r>
          </w:p>
          <w:p w14:paraId="6F0A6BB2"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DD28AF7"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112A16F3" w14:textId="77777777"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16BF2D70" w14:textId="77777777" w:rsidR="00EE3C20" w:rsidRPr="00D40E45" w:rsidRDefault="00EE3C20" w:rsidP="00896159">
            <w:pPr>
              <w:rPr>
                <w:b/>
                <w:sz w:val="20"/>
                <w:szCs w:val="20"/>
              </w:rPr>
            </w:pPr>
            <w:r w:rsidRPr="00D40E45">
              <w:rPr>
                <w:b/>
                <w:sz w:val="20"/>
                <w:szCs w:val="20"/>
              </w:rPr>
              <w:t>Č: I</w:t>
            </w:r>
          </w:p>
          <w:p w14:paraId="3F3EEE44" w14:textId="77777777" w:rsidR="00EE3C20" w:rsidRPr="00D40E45" w:rsidRDefault="00EE3C20" w:rsidP="00896159">
            <w:pPr>
              <w:rPr>
                <w:b/>
                <w:sz w:val="20"/>
                <w:szCs w:val="20"/>
              </w:rPr>
            </w:pPr>
            <w:r w:rsidRPr="00D40E45">
              <w:rPr>
                <w:b/>
                <w:sz w:val="20"/>
                <w:szCs w:val="20"/>
              </w:rPr>
              <w:t>§: 2</w:t>
            </w:r>
          </w:p>
          <w:p w14:paraId="6C47729A" w14:textId="77777777" w:rsidR="00EE3C20" w:rsidRPr="00D40E45" w:rsidRDefault="00EE3C20" w:rsidP="00896159">
            <w:pPr>
              <w:rPr>
                <w:b/>
                <w:sz w:val="20"/>
                <w:szCs w:val="20"/>
              </w:rPr>
            </w:pPr>
            <w:r w:rsidRPr="00D40E45">
              <w:rPr>
                <w:b/>
                <w:sz w:val="20"/>
                <w:szCs w:val="20"/>
              </w:rPr>
              <w:t>P: q)</w:t>
            </w:r>
          </w:p>
        </w:tc>
        <w:tc>
          <w:tcPr>
            <w:tcW w:w="4283" w:type="dxa"/>
            <w:tcBorders>
              <w:top w:val="single" w:sz="4" w:space="0" w:color="auto"/>
              <w:left w:val="single" w:sz="4" w:space="0" w:color="auto"/>
              <w:bottom w:val="single" w:sz="4" w:space="0" w:color="auto"/>
              <w:right w:val="single" w:sz="4" w:space="0" w:color="auto"/>
            </w:tcBorders>
          </w:tcPr>
          <w:p w14:paraId="0C047E3A" w14:textId="46D8F264" w:rsidR="00EE3C20" w:rsidRPr="00D40E45" w:rsidRDefault="00EE3C20" w:rsidP="00896159">
            <w:pPr>
              <w:keepNext/>
              <w:spacing w:before="60" w:after="60"/>
              <w:contextualSpacing/>
              <w:rPr>
                <w:b/>
                <w:sz w:val="20"/>
                <w:szCs w:val="20"/>
                <w:vertAlign w:val="superscript"/>
              </w:rPr>
            </w:pPr>
            <w:r w:rsidRPr="00D40E45">
              <w:rPr>
                <w:b/>
                <w:sz w:val="20"/>
                <w:szCs w:val="20"/>
              </w:rPr>
              <w:t>q) uznanými vynikajúcimi environmentálnymi vlastnosťami environmentálne vlastnosti v súlade s požiadavkami podľa osobitného predpisu</w:t>
            </w:r>
            <w:r w:rsidRPr="00D40E45">
              <w:rPr>
                <w:b/>
                <w:sz w:val="20"/>
                <w:szCs w:val="20"/>
                <w:vertAlign w:val="superscript"/>
              </w:rPr>
              <w:t xml:space="preserve">7d) </w:t>
            </w:r>
            <w:r w:rsidRPr="00D40E45">
              <w:rPr>
                <w:b/>
                <w:sz w:val="20"/>
                <w:szCs w:val="20"/>
              </w:rPr>
              <w:t>alebo podľa technick</w:t>
            </w:r>
            <w:r w:rsidR="00AB5C9B">
              <w:rPr>
                <w:b/>
                <w:sz w:val="20"/>
                <w:szCs w:val="20"/>
              </w:rPr>
              <w:t>ých</w:t>
            </w:r>
            <w:r w:rsidRPr="00D40E45">
              <w:rPr>
                <w:b/>
                <w:sz w:val="20"/>
                <w:szCs w:val="20"/>
              </w:rPr>
              <w:t xml:space="preserve"> nor</w:t>
            </w:r>
            <w:r w:rsidR="00AB5C9B">
              <w:rPr>
                <w:b/>
                <w:sz w:val="20"/>
                <w:szCs w:val="20"/>
              </w:rPr>
              <w:t>iem</w:t>
            </w:r>
            <w:r w:rsidRPr="00D40E45">
              <w:rPr>
                <w:b/>
                <w:sz w:val="20"/>
                <w:szCs w:val="20"/>
                <w:vertAlign w:val="superscript"/>
              </w:rPr>
              <w:t xml:space="preserve">7e) </w:t>
            </w:r>
            <w:r w:rsidRPr="00D40E45">
              <w:rPr>
                <w:b/>
                <w:sz w:val="20"/>
                <w:szCs w:val="20"/>
              </w:rPr>
              <w:t>alebo environmentálne vlastnosti s najvyššou úrovňou vlastností podľa osobitn</w:t>
            </w:r>
            <w:r w:rsidR="00AB5C9B">
              <w:rPr>
                <w:b/>
                <w:sz w:val="20"/>
                <w:szCs w:val="20"/>
              </w:rPr>
              <w:t>ých</w:t>
            </w:r>
            <w:r w:rsidRPr="00D40E45">
              <w:rPr>
                <w:b/>
                <w:sz w:val="20"/>
                <w:szCs w:val="20"/>
              </w:rPr>
              <w:t xml:space="preserve"> predpi</w:t>
            </w:r>
            <w:r w:rsidR="00AB5C9B">
              <w:rPr>
                <w:b/>
                <w:sz w:val="20"/>
                <w:szCs w:val="20"/>
              </w:rPr>
              <w:t>sov</w:t>
            </w:r>
            <w:r w:rsidRPr="00D40E45">
              <w:rPr>
                <w:b/>
                <w:sz w:val="20"/>
                <w:szCs w:val="20"/>
              </w:rPr>
              <w:t>.</w:t>
            </w:r>
            <w:r w:rsidRPr="00D40E45">
              <w:rPr>
                <w:b/>
                <w:sz w:val="20"/>
                <w:szCs w:val="20"/>
                <w:vertAlign w:val="superscript"/>
              </w:rPr>
              <w:t>7f)</w:t>
            </w:r>
          </w:p>
          <w:p w14:paraId="236B2959" w14:textId="77777777" w:rsidR="00EE3C20" w:rsidRPr="00D40E45" w:rsidRDefault="00EE3C20" w:rsidP="00896159">
            <w:pPr>
              <w:keepNext/>
              <w:spacing w:before="60" w:after="60"/>
              <w:contextualSpacing/>
              <w:rPr>
                <w:b/>
                <w:sz w:val="20"/>
                <w:szCs w:val="20"/>
                <w:vertAlign w:val="superscript"/>
              </w:rPr>
            </w:pPr>
          </w:p>
          <w:p w14:paraId="611E1099" w14:textId="77777777" w:rsidR="00EE3C20" w:rsidRPr="00D40E45" w:rsidRDefault="00EE3C20" w:rsidP="00896159">
            <w:pPr>
              <w:keepNext/>
              <w:spacing w:before="60" w:after="60"/>
              <w:contextualSpacing/>
              <w:rPr>
                <w:b/>
                <w:sz w:val="20"/>
                <w:szCs w:val="20"/>
                <w:vertAlign w:val="superscript"/>
              </w:rPr>
            </w:pPr>
            <w:r w:rsidRPr="00D40E45">
              <w:rPr>
                <w:sz w:val="20"/>
                <w:szCs w:val="20"/>
              </w:rPr>
              <w:t>_____________</w:t>
            </w:r>
          </w:p>
          <w:p w14:paraId="6727C197" w14:textId="77777777" w:rsidR="00AF3974" w:rsidRDefault="00EE3C20" w:rsidP="00AF3974">
            <w:pPr>
              <w:keepNext/>
              <w:spacing w:before="60" w:after="60"/>
              <w:contextualSpacing/>
              <w:rPr>
                <w:b/>
                <w:sz w:val="20"/>
                <w:szCs w:val="20"/>
              </w:rPr>
            </w:pPr>
            <w:r w:rsidRPr="00D40E45">
              <w:rPr>
                <w:b/>
                <w:sz w:val="20"/>
                <w:szCs w:val="20"/>
                <w:vertAlign w:val="superscript"/>
              </w:rPr>
              <w:t>7a</w:t>
            </w:r>
            <w:r w:rsidRPr="00D40E45">
              <w:rPr>
                <w:b/>
                <w:sz w:val="20"/>
                <w:szCs w:val="20"/>
              </w:rPr>
              <w:t xml:space="preserve">) Napríklad nariadenie Európskeho parlamentu a Rady (EÚ) 2017/1369 zo 4. júla 2017, ktorým sa stanovuje rámec pre energetické označovanie a zrušuje smernica 2010/30/EÚ (Ú. v. EÚ L 198, 28. 7. 2017) v platnom znení, zákon č. 79/2015 Z. z. o odpadoch a o zmene a doplnení niektorých zákonov v znení neskorších predpisov. </w:t>
            </w:r>
          </w:p>
          <w:p w14:paraId="2728577D" w14:textId="77777777" w:rsidR="00AF3974" w:rsidRDefault="00EE3C20" w:rsidP="00AF3974">
            <w:pPr>
              <w:keepNext/>
              <w:spacing w:before="60" w:after="60"/>
              <w:contextualSpacing/>
              <w:rPr>
                <w:b/>
                <w:sz w:val="20"/>
                <w:szCs w:val="20"/>
              </w:rPr>
            </w:pPr>
            <w:r w:rsidRPr="00D40E45">
              <w:rPr>
                <w:b/>
                <w:sz w:val="20"/>
                <w:szCs w:val="20"/>
                <w:vertAlign w:val="superscript"/>
              </w:rPr>
              <w:t>7b</w:t>
            </w:r>
            <w:r w:rsidRPr="00D40E45">
              <w:rPr>
                <w:b/>
                <w:sz w:val="20"/>
                <w:szCs w:val="20"/>
              </w:rPr>
              <w:t xml:space="preserve">) Napríklad STN EN ISO/IEC 17065 Posudzovanie zhody. Požiadavky na orgány </w:t>
            </w:r>
            <w:r w:rsidRPr="00D40E45">
              <w:rPr>
                <w:b/>
                <w:sz w:val="20"/>
                <w:szCs w:val="20"/>
              </w:rPr>
              <w:lastRenderedPageBreak/>
              <w:t>vykonávajúce certifikáciu výrobkov, procesov a služieb (01 5256).</w:t>
            </w:r>
          </w:p>
          <w:p w14:paraId="6555F629" w14:textId="77777777" w:rsidR="00AF3974" w:rsidRDefault="00EE3C20" w:rsidP="00AF3974">
            <w:pPr>
              <w:keepNext/>
              <w:spacing w:before="60" w:after="60"/>
              <w:contextualSpacing/>
              <w:rPr>
                <w:b/>
                <w:sz w:val="20"/>
                <w:szCs w:val="20"/>
              </w:rPr>
            </w:pPr>
            <w:r w:rsidRPr="00D40E45">
              <w:rPr>
                <w:b/>
                <w:sz w:val="20"/>
                <w:szCs w:val="20"/>
                <w:vertAlign w:val="superscript"/>
              </w:rPr>
              <w:t>7c</w:t>
            </w:r>
            <w:r w:rsidRPr="00D40E45">
              <w:rPr>
                <w:b/>
                <w:sz w:val="20"/>
                <w:szCs w:val="20"/>
              </w:rPr>
              <w:t>) Napríklad nariadenie Európskeho parlamentu a Rady (ES) č. 765/2008 z 9. júla 2008, ktorým sa stanovujú požiadavky akreditácie a dohľadu nad trhom v súvislosti s uvádzaním výrobkov na trh a ktorým sa zrušuje nariadenie (EHS) č. 339/93 (Ú. v. EÚ L 218, 13. 8. 2008) v platnom znení.</w:t>
            </w:r>
          </w:p>
          <w:p w14:paraId="65DAC6AD" w14:textId="77777777" w:rsidR="00AF3974" w:rsidRDefault="00EE3C20" w:rsidP="00AF3974">
            <w:pPr>
              <w:keepNext/>
              <w:spacing w:before="60" w:after="60"/>
              <w:contextualSpacing/>
              <w:rPr>
                <w:b/>
                <w:sz w:val="20"/>
                <w:szCs w:val="20"/>
              </w:rPr>
            </w:pPr>
            <w:r w:rsidRPr="00D40E45">
              <w:rPr>
                <w:b/>
                <w:sz w:val="20"/>
                <w:szCs w:val="20"/>
                <w:vertAlign w:val="superscript"/>
              </w:rPr>
              <w:t>7d</w:t>
            </w:r>
            <w:r w:rsidRPr="00D40E45">
              <w:rPr>
                <w:b/>
                <w:sz w:val="20"/>
                <w:szCs w:val="20"/>
              </w:rPr>
              <w:t>) Nariadenie Európskeho parlamentu a Rady (ES) č. 66/2010 z 25. novembra 2009 o environmentálnej značke EÚ (Ú. v. EÚ L 27, 30. 1. 2010) v platnom znení.</w:t>
            </w:r>
          </w:p>
          <w:p w14:paraId="0A568CFA" w14:textId="77777777" w:rsidR="00AF3974" w:rsidRDefault="00EE3C20" w:rsidP="00AF3974">
            <w:pPr>
              <w:keepNext/>
              <w:spacing w:before="60" w:after="60"/>
              <w:contextualSpacing/>
              <w:rPr>
                <w:b/>
                <w:sz w:val="20"/>
                <w:szCs w:val="20"/>
              </w:rPr>
            </w:pPr>
            <w:r w:rsidRPr="00D40E45">
              <w:rPr>
                <w:b/>
                <w:sz w:val="20"/>
                <w:szCs w:val="20"/>
                <w:vertAlign w:val="superscript"/>
              </w:rPr>
              <w:t>7e</w:t>
            </w:r>
            <w:r w:rsidRPr="00D40E45">
              <w:rPr>
                <w:b/>
                <w:sz w:val="20"/>
                <w:szCs w:val="20"/>
              </w:rPr>
              <w:t>) Napríklad STN EN ISO 14024 Environmentálne značky a vyhlásenia. Environmentálne označovanie typu I. Zásady a postupy (83 9024).</w:t>
            </w:r>
          </w:p>
          <w:p w14:paraId="54E6CFDC" w14:textId="76573343" w:rsidR="00EE3C20" w:rsidRPr="00D40E45" w:rsidRDefault="00EE3C20" w:rsidP="00AF3974">
            <w:pPr>
              <w:keepNext/>
              <w:spacing w:before="60" w:after="60"/>
              <w:contextualSpacing/>
              <w:rPr>
                <w:b/>
                <w:sz w:val="20"/>
                <w:szCs w:val="20"/>
              </w:rPr>
            </w:pPr>
            <w:r w:rsidRPr="00D40E45">
              <w:rPr>
                <w:b/>
                <w:sz w:val="20"/>
                <w:szCs w:val="20"/>
                <w:vertAlign w:val="superscript"/>
              </w:rPr>
              <w:t>7f</w:t>
            </w:r>
            <w:r w:rsidRPr="00D40E45">
              <w:rPr>
                <w:b/>
                <w:sz w:val="20"/>
                <w:szCs w:val="20"/>
              </w:rPr>
              <w:t>) Napríklad nariadenie (EÚ) 2017/1369 v platnom znení.</w:t>
            </w:r>
          </w:p>
          <w:p w14:paraId="35C11D7D" w14:textId="77777777" w:rsidR="00EE3C20" w:rsidRPr="00D40E45" w:rsidRDefault="00EE3C20" w:rsidP="00896159">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4C9513D5" w14:textId="77777777" w:rsidR="00EE3C20" w:rsidRPr="00D40E45" w:rsidRDefault="00EE3C20" w:rsidP="00896159">
            <w:pPr>
              <w:rPr>
                <w:sz w:val="20"/>
                <w:szCs w:val="20"/>
              </w:rPr>
            </w:pPr>
            <w:r w:rsidRPr="00D40E45">
              <w:rPr>
                <w:sz w:val="20"/>
                <w:szCs w:val="20"/>
              </w:rPr>
              <w:lastRenderedPageBreak/>
              <w:t>Ú</w:t>
            </w:r>
          </w:p>
        </w:tc>
        <w:tc>
          <w:tcPr>
            <w:tcW w:w="1134" w:type="dxa"/>
            <w:tcBorders>
              <w:top w:val="single" w:sz="4" w:space="0" w:color="auto"/>
              <w:left w:val="single" w:sz="4" w:space="0" w:color="auto"/>
              <w:bottom w:val="single" w:sz="4" w:space="0" w:color="auto"/>
              <w:right w:val="single" w:sz="4" w:space="0" w:color="auto"/>
            </w:tcBorders>
          </w:tcPr>
          <w:p w14:paraId="0E26C0E7"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C30E51"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90946AA" w14:textId="77777777" w:rsidR="00EE3C20" w:rsidRPr="00D40E45" w:rsidRDefault="00EE3C20" w:rsidP="00896159">
            <w:pPr>
              <w:rPr>
                <w:sz w:val="20"/>
                <w:szCs w:val="20"/>
              </w:rPr>
            </w:pPr>
          </w:p>
        </w:tc>
      </w:tr>
      <w:tr w:rsidR="00EE3C20" w:rsidRPr="00D40E45" w14:paraId="3779F589"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459C8234" w14:textId="77777777" w:rsidR="00EE3C20" w:rsidRPr="00D40E45" w:rsidRDefault="00EE3C20" w:rsidP="00896159">
            <w:pPr>
              <w:rPr>
                <w:sz w:val="20"/>
                <w:szCs w:val="20"/>
              </w:rPr>
            </w:pPr>
            <w:r w:rsidRPr="00D40E45">
              <w:rPr>
                <w:sz w:val="20"/>
                <w:szCs w:val="20"/>
              </w:rPr>
              <w:lastRenderedPageBreak/>
              <w:t>Č: 1</w:t>
            </w:r>
          </w:p>
          <w:p w14:paraId="203BF0DD" w14:textId="77777777" w:rsidR="00EE3C20" w:rsidRPr="00D40E45" w:rsidRDefault="00EE3C20" w:rsidP="00896159">
            <w:pPr>
              <w:rPr>
                <w:sz w:val="20"/>
                <w:szCs w:val="20"/>
              </w:rPr>
            </w:pPr>
            <w:r w:rsidRPr="00D40E45">
              <w:rPr>
                <w:sz w:val="20"/>
                <w:szCs w:val="20"/>
              </w:rPr>
              <w:t>O: 1</w:t>
            </w:r>
          </w:p>
          <w:p w14:paraId="36941E4F" w14:textId="77777777" w:rsidR="00EE3C20" w:rsidRPr="00D40E45" w:rsidRDefault="00EE3C20" w:rsidP="00896159">
            <w:pPr>
              <w:rPr>
                <w:sz w:val="20"/>
                <w:szCs w:val="20"/>
              </w:rPr>
            </w:pPr>
            <w:r w:rsidRPr="00D40E45">
              <w:rPr>
                <w:sz w:val="20"/>
                <w:szCs w:val="20"/>
              </w:rPr>
              <w:t>P: b)</w:t>
            </w:r>
          </w:p>
          <w:p w14:paraId="6B5B963C"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339F7E53" w14:textId="77777777" w:rsidR="00EE3C20" w:rsidRPr="00D40E45" w:rsidRDefault="00EE3C20" w:rsidP="00896159">
            <w:pPr>
              <w:rPr>
                <w:sz w:val="20"/>
                <w:szCs w:val="20"/>
              </w:rPr>
            </w:pPr>
            <w:r w:rsidRPr="00D40E45">
              <w:rPr>
                <w:sz w:val="20"/>
                <w:szCs w:val="20"/>
              </w:rPr>
              <w:t>t) ‚životnosť‘ je životnosť v zmysle vymedzenia v článku 2 bode 13 smernice (EÚ) 2019/771;</w:t>
            </w:r>
          </w:p>
          <w:p w14:paraId="08BDF9D1"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B257B39"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67F531AA" w14:textId="77777777" w:rsidR="00EE3C20" w:rsidRPr="00D40E45" w:rsidRDefault="00EE3C20" w:rsidP="00896159">
            <w:pPr>
              <w:rPr>
                <w:sz w:val="20"/>
                <w:szCs w:val="20"/>
              </w:rPr>
            </w:pPr>
            <w:r w:rsidRPr="00D40E45">
              <w:rPr>
                <w:sz w:val="20"/>
                <w:szCs w:val="20"/>
              </w:rPr>
              <w:t>Zákon č. 108/2024</w:t>
            </w:r>
          </w:p>
          <w:p w14:paraId="447F3F9E" w14:textId="77777777" w:rsidR="00EE3C20" w:rsidRPr="00D40E45" w:rsidRDefault="00EE3C20" w:rsidP="00896159">
            <w:pPr>
              <w:rPr>
                <w:sz w:val="20"/>
                <w:szCs w:val="20"/>
              </w:rPr>
            </w:pPr>
            <w:r w:rsidRPr="00D40E45">
              <w:rPr>
                <w:sz w:val="20"/>
                <w:szCs w:val="20"/>
              </w:rPr>
              <w:t xml:space="preserve">Z. z. + </w:t>
            </w:r>
            <w:r w:rsidRPr="00D40E45">
              <w:rPr>
                <w:b/>
                <w:sz w:val="20"/>
                <w:szCs w:val="20"/>
              </w:rPr>
              <w:t>NZ (čl. I)</w:t>
            </w:r>
          </w:p>
          <w:p w14:paraId="60B869B6" w14:textId="77777777" w:rsidR="00EE3C20" w:rsidRPr="00D40E45" w:rsidRDefault="00EE3C20" w:rsidP="00896159">
            <w:pPr>
              <w:rPr>
                <w:sz w:val="20"/>
                <w:szCs w:val="20"/>
              </w:rPr>
            </w:pPr>
          </w:p>
          <w:p w14:paraId="1DBC58BD" w14:textId="77777777" w:rsidR="00EE3C20" w:rsidRPr="00D40E45" w:rsidRDefault="00EE3C20" w:rsidP="00896159">
            <w:pPr>
              <w:rPr>
                <w:sz w:val="20"/>
                <w:szCs w:val="20"/>
              </w:rPr>
            </w:pPr>
          </w:p>
          <w:p w14:paraId="5DA51A88" w14:textId="77777777" w:rsidR="00EE3C20" w:rsidRPr="00D40E45" w:rsidRDefault="00EE3C20" w:rsidP="00896159">
            <w:pPr>
              <w:rPr>
                <w:sz w:val="20"/>
                <w:szCs w:val="20"/>
              </w:rPr>
            </w:pPr>
          </w:p>
          <w:p w14:paraId="21F7C560" w14:textId="77777777" w:rsidR="00EE3C20" w:rsidRPr="00D40E45" w:rsidRDefault="00EE3C20" w:rsidP="00896159">
            <w:pPr>
              <w:rPr>
                <w:sz w:val="20"/>
                <w:szCs w:val="20"/>
              </w:rPr>
            </w:pPr>
          </w:p>
          <w:p w14:paraId="395BB1EB" w14:textId="77777777" w:rsidR="00EE3C20" w:rsidRPr="00D40E45" w:rsidRDefault="00EE3C20" w:rsidP="00896159">
            <w:pPr>
              <w:rPr>
                <w:sz w:val="20"/>
                <w:szCs w:val="20"/>
              </w:rPr>
            </w:pPr>
          </w:p>
          <w:p w14:paraId="0DC54723" w14:textId="77777777" w:rsidR="00EE3C20" w:rsidRPr="00D40E45" w:rsidRDefault="00EE3C20" w:rsidP="00896159">
            <w:pPr>
              <w:rPr>
                <w:sz w:val="20"/>
                <w:szCs w:val="20"/>
              </w:rPr>
            </w:pPr>
          </w:p>
          <w:p w14:paraId="6446B71F" w14:textId="77777777" w:rsidR="00EE3C20" w:rsidRPr="00D40E45" w:rsidRDefault="00EE3C20" w:rsidP="00896159">
            <w:pPr>
              <w:rPr>
                <w:sz w:val="20"/>
                <w:szCs w:val="20"/>
              </w:rPr>
            </w:pPr>
          </w:p>
          <w:p w14:paraId="07EBFCF4" w14:textId="77777777" w:rsidR="00EE3C20" w:rsidRPr="00D40E45" w:rsidRDefault="00EE3C20" w:rsidP="00896159">
            <w:pPr>
              <w:rPr>
                <w:sz w:val="20"/>
                <w:szCs w:val="20"/>
              </w:rPr>
            </w:pPr>
          </w:p>
          <w:p w14:paraId="0353C435" w14:textId="77777777" w:rsidR="00EE3C20" w:rsidRPr="00D40E45" w:rsidRDefault="00EE3C20" w:rsidP="00896159">
            <w:pPr>
              <w:rPr>
                <w:sz w:val="20"/>
                <w:szCs w:val="20"/>
              </w:rPr>
            </w:pPr>
          </w:p>
          <w:p w14:paraId="3F9AD522" w14:textId="77777777" w:rsidR="00EE3C20" w:rsidRPr="00D40E45" w:rsidRDefault="00EE3C20" w:rsidP="00896159">
            <w:pPr>
              <w:rPr>
                <w:sz w:val="20"/>
                <w:szCs w:val="20"/>
              </w:rPr>
            </w:pPr>
          </w:p>
          <w:p w14:paraId="31EF55D1" w14:textId="77777777" w:rsidR="00EE3C20" w:rsidRPr="00D40E45" w:rsidRDefault="00EE3C20" w:rsidP="00896159">
            <w:pPr>
              <w:rPr>
                <w:sz w:val="20"/>
                <w:szCs w:val="20"/>
              </w:rPr>
            </w:pPr>
          </w:p>
          <w:p w14:paraId="45BC02F3" w14:textId="77777777" w:rsidR="00EE3C20" w:rsidRPr="00D40E45" w:rsidRDefault="00EE3C20" w:rsidP="00896159">
            <w:pPr>
              <w:rPr>
                <w:sz w:val="20"/>
                <w:szCs w:val="20"/>
              </w:rPr>
            </w:pPr>
          </w:p>
          <w:p w14:paraId="58C9FDD1" w14:textId="77777777" w:rsidR="00EE3C20" w:rsidRPr="00D40E45" w:rsidRDefault="00EE3C20" w:rsidP="00896159">
            <w:pPr>
              <w:rPr>
                <w:sz w:val="20"/>
                <w:szCs w:val="20"/>
              </w:rPr>
            </w:pPr>
          </w:p>
          <w:p w14:paraId="581B1716" w14:textId="77777777" w:rsidR="00EE3C20" w:rsidRPr="00D40E45" w:rsidRDefault="00EE3C20" w:rsidP="00896159">
            <w:pPr>
              <w:rPr>
                <w:b/>
                <w:sz w:val="20"/>
                <w:szCs w:val="20"/>
              </w:rPr>
            </w:pPr>
            <w:r w:rsidRPr="00D40E45">
              <w:rPr>
                <w:sz w:val="20"/>
                <w:szCs w:val="20"/>
              </w:rPr>
              <w:t>Zákon č. 40/1964 Zb.</w:t>
            </w:r>
          </w:p>
        </w:tc>
        <w:tc>
          <w:tcPr>
            <w:tcW w:w="1009" w:type="dxa"/>
            <w:tcBorders>
              <w:top w:val="single" w:sz="4" w:space="0" w:color="auto"/>
              <w:left w:val="single" w:sz="4" w:space="0" w:color="auto"/>
              <w:bottom w:val="single" w:sz="4" w:space="0" w:color="auto"/>
              <w:right w:val="single" w:sz="4" w:space="0" w:color="auto"/>
            </w:tcBorders>
          </w:tcPr>
          <w:p w14:paraId="225190DE" w14:textId="37C4B614" w:rsidR="00EE3C20" w:rsidRPr="00D40E45" w:rsidRDefault="00EE3C20" w:rsidP="00896159">
            <w:pPr>
              <w:rPr>
                <w:sz w:val="20"/>
                <w:szCs w:val="20"/>
              </w:rPr>
            </w:pPr>
            <w:r w:rsidRPr="00D40E45">
              <w:rPr>
                <w:sz w:val="20"/>
                <w:szCs w:val="20"/>
              </w:rPr>
              <w:t>§: 10</w:t>
            </w:r>
            <w:r w:rsidRPr="00D40E45">
              <w:rPr>
                <w:sz w:val="20"/>
                <w:szCs w:val="20"/>
              </w:rPr>
              <w:br/>
              <w:t>O: 1</w:t>
            </w:r>
          </w:p>
          <w:p w14:paraId="2E2F6160" w14:textId="77777777" w:rsidR="00EE3C20" w:rsidRPr="00D40E45" w:rsidRDefault="00EE3C20" w:rsidP="00896159">
            <w:pPr>
              <w:rPr>
                <w:sz w:val="20"/>
                <w:szCs w:val="20"/>
              </w:rPr>
            </w:pPr>
            <w:r w:rsidRPr="00D40E45">
              <w:rPr>
                <w:sz w:val="20"/>
                <w:szCs w:val="20"/>
              </w:rPr>
              <w:t>P: b)</w:t>
            </w:r>
          </w:p>
          <w:p w14:paraId="6AB779B6" w14:textId="77777777" w:rsidR="00EE3C20" w:rsidRPr="00D40E45" w:rsidRDefault="00EE3C20" w:rsidP="00896159">
            <w:pPr>
              <w:rPr>
                <w:sz w:val="20"/>
                <w:szCs w:val="20"/>
              </w:rPr>
            </w:pPr>
          </w:p>
          <w:p w14:paraId="1BC53328" w14:textId="77777777" w:rsidR="00EE3C20" w:rsidRPr="00D40E45" w:rsidRDefault="00EE3C20" w:rsidP="00896159">
            <w:pPr>
              <w:rPr>
                <w:sz w:val="20"/>
                <w:szCs w:val="20"/>
              </w:rPr>
            </w:pPr>
          </w:p>
          <w:p w14:paraId="7748388E" w14:textId="77777777" w:rsidR="00EE3C20" w:rsidRPr="00D40E45" w:rsidRDefault="00EE3C20" w:rsidP="00896159">
            <w:pPr>
              <w:rPr>
                <w:sz w:val="20"/>
                <w:szCs w:val="20"/>
              </w:rPr>
            </w:pPr>
          </w:p>
          <w:p w14:paraId="28AE942D" w14:textId="77777777" w:rsidR="00EE3C20" w:rsidRPr="00D40E45" w:rsidRDefault="00EE3C20" w:rsidP="00896159">
            <w:pPr>
              <w:rPr>
                <w:sz w:val="20"/>
                <w:szCs w:val="20"/>
              </w:rPr>
            </w:pPr>
          </w:p>
          <w:p w14:paraId="4C774E1A" w14:textId="77777777" w:rsidR="00EE3C20" w:rsidRPr="00D40E45" w:rsidRDefault="00EE3C20" w:rsidP="00896159">
            <w:pPr>
              <w:rPr>
                <w:sz w:val="20"/>
                <w:szCs w:val="20"/>
              </w:rPr>
            </w:pPr>
          </w:p>
          <w:p w14:paraId="17FC076D" w14:textId="77777777" w:rsidR="00EE3C20" w:rsidRPr="00D40E45" w:rsidRDefault="00EE3C20" w:rsidP="00896159">
            <w:pPr>
              <w:rPr>
                <w:sz w:val="20"/>
                <w:szCs w:val="20"/>
              </w:rPr>
            </w:pPr>
          </w:p>
          <w:p w14:paraId="3AB59B1E" w14:textId="77777777" w:rsidR="00EE3C20" w:rsidRPr="00D40E45" w:rsidRDefault="00EE3C20" w:rsidP="00896159">
            <w:pPr>
              <w:rPr>
                <w:sz w:val="20"/>
                <w:szCs w:val="20"/>
              </w:rPr>
            </w:pPr>
          </w:p>
          <w:p w14:paraId="640CA26A" w14:textId="77777777" w:rsidR="00EE3C20" w:rsidRPr="00D40E45" w:rsidRDefault="00EE3C20" w:rsidP="00896159">
            <w:pPr>
              <w:rPr>
                <w:sz w:val="20"/>
                <w:szCs w:val="20"/>
              </w:rPr>
            </w:pPr>
          </w:p>
          <w:p w14:paraId="53BFB883" w14:textId="77777777" w:rsidR="00EE3C20" w:rsidRPr="00D40E45" w:rsidRDefault="00EE3C20" w:rsidP="00896159">
            <w:pPr>
              <w:rPr>
                <w:sz w:val="20"/>
                <w:szCs w:val="20"/>
              </w:rPr>
            </w:pPr>
          </w:p>
          <w:p w14:paraId="7D166B07" w14:textId="77777777" w:rsidR="00EE3C20" w:rsidRPr="00D40E45" w:rsidRDefault="00EE3C20" w:rsidP="00896159">
            <w:pPr>
              <w:rPr>
                <w:sz w:val="20"/>
                <w:szCs w:val="20"/>
              </w:rPr>
            </w:pPr>
          </w:p>
          <w:p w14:paraId="6014EBE5" w14:textId="77777777" w:rsidR="00EE3C20" w:rsidRPr="00D40E45" w:rsidRDefault="00EE3C20" w:rsidP="00896159">
            <w:pPr>
              <w:rPr>
                <w:sz w:val="20"/>
                <w:szCs w:val="20"/>
              </w:rPr>
            </w:pPr>
          </w:p>
          <w:p w14:paraId="1DAA8FE1" w14:textId="77777777" w:rsidR="00EE3C20" w:rsidRPr="00D40E45" w:rsidRDefault="00EE3C20" w:rsidP="00896159">
            <w:pPr>
              <w:rPr>
                <w:sz w:val="20"/>
                <w:szCs w:val="20"/>
              </w:rPr>
            </w:pPr>
          </w:p>
          <w:p w14:paraId="335E5C7E" w14:textId="77777777" w:rsidR="00EE3C20" w:rsidRPr="00D40E45" w:rsidRDefault="00EE3C20" w:rsidP="00896159">
            <w:pPr>
              <w:rPr>
                <w:sz w:val="20"/>
                <w:szCs w:val="20"/>
              </w:rPr>
            </w:pPr>
          </w:p>
          <w:p w14:paraId="460F18A0" w14:textId="77777777" w:rsidR="00EE3C20" w:rsidRPr="00D40E45" w:rsidRDefault="00EE3C20" w:rsidP="00896159">
            <w:pPr>
              <w:rPr>
                <w:sz w:val="20"/>
                <w:szCs w:val="20"/>
              </w:rPr>
            </w:pPr>
          </w:p>
          <w:p w14:paraId="4C309D92" w14:textId="77777777" w:rsidR="00EE3C20" w:rsidRPr="00D40E45" w:rsidRDefault="00EE3C20" w:rsidP="00896159">
            <w:pPr>
              <w:rPr>
                <w:b/>
                <w:sz w:val="20"/>
                <w:szCs w:val="20"/>
              </w:rPr>
            </w:pPr>
            <w:r w:rsidRPr="00D40E45">
              <w:rPr>
                <w:sz w:val="20"/>
                <w:szCs w:val="20"/>
              </w:rPr>
              <w:t>§: 617</w:t>
            </w:r>
            <w:r w:rsidRPr="00D40E45">
              <w:rPr>
                <w:sz w:val="20"/>
                <w:szCs w:val="20"/>
              </w:rPr>
              <w:br/>
              <w:t>O: 1</w:t>
            </w:r>
            <w:r w:rsidRPr="00D40E45">
              <w:rPr>
                <w:sz w:val="20"/>
                <w:szCs w:val="20"/>
              </w:rPr>
              <w:br/>
              <w:t>P: d)</w:t>
            </w:r>
          </w:p>
        </w:tc>
        <w:tc>
          <w:tcPr>
            <w:tcW w:w="4283" w:type="dxa"/>
            <w:tcBorders>
              <w:top w:val="single" w:sz="4" w:space="0" w:color="auto"/>
              <w:left w:val="single" w:sz="4" w:space="0" w:color="auto"/>
              <w:bottom w:val="single" w:sz="4" w:space="0" w:color="auto"/>
              <w:right w:val="single" w:sz="4" w:space="0" w:color="auto"/>
            </w:tcBorders>
          </w:tcPr>
          <w:p w14:paraId="0019D604" w14:textId="56B55D13" w:rsidR="00EE3C20" w:rsidRDefault="00EE3C20" w:rsidP="00896159">
            <w:pPr>
              <w:keepNext/>
              <w:spacing w:before="60" w:after="60"/>
              <w:contextualSpacing/>
              <w:rPr>
                <w:sz w:val="20"/>
                <w:szCs w:val="20"/>
              </w:rPr>
            </w:pPr>
            <w:r w:rsidRPr="00D40E45">
              <w:rPr>
                <w:sz w:val="20"/>
                <w:szCs w:val="20"/>
              </w:rPr>
              <w:t xml:space="preserve">b) hlavným vlastnostiam produktu, ako sú jeho dostupnosť, výhody, riziká, vyhotovenie, zloženie, príslušenstvo, </w:t>
            </w:r>
            <w:r w:rsidR="0078281C" w:rsidRPr="00D40E45">
              <w:rPr>
                <w:b/>
                <w:sz w:val="20"/>
                <w:szCs w:val="20"/>
              </w:rPr>
              <w:t>environmentálne alebo sociálne vlastnosti</w:t>
            </w:r>
            <w:r w:rsidR="0078281C" w:rsidRPr="00D40E45">
              <w:rPr>
                <w:sz w:val="20"/>
                <w:szCs w:val="20"/>
              </w:rPr>
              <w:t xml:space="preserve">, </w:t>
            </w:r>
            <w:r w:rsidRPr="00D40E45">
              <w:rPr>
                <w:b/>
                <w:sz w:val="20"/>
                <w:szCs w:val="20"/>
              </w:rPr>
              <w:t>aspekty obehovosti, ako sú životnosť</w:t>
            </w:r>
            <w:r w:rsidR="0078281C" w:rsidRPr="005A793C">
              <w:rPr>
                <w:b/>
                <w:sz w:val="20"/>
                <w:szCs w:val="20"/>
              </w:rPr>
              <w:t>,</w:t>
            </w:r>
            <w:r w:rsidRPr="00D40E45">
              <w:rPr>
                <w:b/>
                <w:sz w:val="20"/>
                <w:szCs w:val="20"/>
                <w:vertAlign w:val="superscript"/>
              </w:rPr>
              <w:t>48a</w:t>
            </w:r>
            <w:r w:rsidRPr="00AF3974">
              <w:rPr>
                <w:b/>
                <w:sz w:val="20"/>
                <w:szCs w:val="20"/>
              </w:rPr>
              <w:t>)</w:t>
            </w:r>
            <w:r w:rsidRPr="0078281C">
              <w:rPr>
                <w:b/>
                <w:sz w:val="20"/>
                <w:szCs w:val="20"/>
              </w:rPr>
              <w:t xml:space="preserve"> </w:t>
            </w:r>
            <w:r w:rsidRPr="00D40E45">
              <w:rPr>
                <w:b/>
                <w:sz w:val="20"/>
                <w:szCs w:val="20"/>
              </w:rPr>
              <w:t>opraviteľnosť alebo recyklovateľnosť</w:t>
            </w:r>
            <w:r w:rsidRPr="00D40E45">
              <w:rPr>
                <w:sz w:val="20"/>
                <w:szCs w:val="20"/>
              </w:rPr>
              <w:t>, pomoc a služby poskytované po predaji produktu, zodpovednosť za vady, výrobný postup, dátum výroby alebo dodania, spôsob dodania, účel použitia, možnosti využitia, množstvo, špecifikácia, zemepisný pôvod alebo obchodný pôvod, očakávané výsledky použitia alebo výsledky a podstatné ukazovatele skúšok alebo kontrol vykonaných na produkte,</w:t>
            </w:r>
          </w:p>
          <w:p w14:paraId="7A34011C" w14:textId="77777777" w:rsidR="00EE3C20" w:rsidRPr="00D40E45" w:rsidRDefault="00EE3C20" w:rsidP="00896159">
            <w:pPr>
              <w:keepNext/>
              <w:spacing w:before="60" w:after="60"/>
              <w:contextualSpacing/>
              <w:rPr>
                <w:b/>
                <w:sz w:val="20"/>
                <w:szCs w:val="20"/>
                <w:vertAlign w:val="superscript"/>
              </w:rPr>
            </w:pPr>
            <w:r w:rsidRPr="00D40E45">
              <w:rPr>
                <w:sz w:val="20"/>
                <w:szCs w:val="20"/>
              </w:rPr>
              <w:t>__________</w:t>
            </w:r>
          </w:p>
          <w:p w14:paraId="381B8F14" w14:textId="574F9A85" w:rsidR="00EE3C20" w:rsidRPr="00D40E45" w:rsidRDefault="00EE3C20" w:rsidP="00896159">
            <w:pPr>
              <w:keepNext/>
              <w:spacing w:before="60" w:after="60"/>
              <w:contextualSpacing/>
              <w:rPr>
                <w:b/>
                <w:sz w:val="20"/>
                <w:szCs w:val="20"/>
              </w:rPr>
            </w:pPr>
            <w:r w:rsidRPr="00D40E45">
              <w:rPr>
                <w:b/>
                <w:sz w:val="20"/>
                <w:szCs w:val="20"/>
                <w:vertAlign w:val="superscript"/>
              </w:rPr>
              <w:t>48</w:t>
            </w:r>
            <w:r w:rsidR="0078281C">
              <w:rPr>
                <w:b/>
                <w:sz w:val="20"/>
                <w:szCs w:val="20"/>
                <w:vertAlign w:val="superscript"/>
              </w:rPr>
              <w:t>a</w:t>
            </w:r>
            <w:r w:rsidRPr="0078281C">
              <w:rPr>
                <w:b/>
                <w:sz w:val="20"/>
                <w:szCs w:val="20"/>
              </w:rPr>
              <w:t xml:space="preserve">) </w:t>
            </w:r>
            <w:r w:rsidRPr="00D40E45">
              <w:rPr>
                <w:b/>
                <w:sz w:val="20"/>
                <w:szCs w:val="20"/>
              </w:rPr>
              <w:t>§ 617 ods. 1 písm. d) Občianskeho zákonníka.</w:t>
            </w:r>
          </w:p>
          <w:p w14:paraId="144CB5C7" w14:textId="77777777" w:rsidR="00EE3C20" w:rsidRDefault="00EE3C20" w:rsidP="00896159">
            <w:pPr>
              <w:keepNext/>
              <w:spacing w:before="60" w:after="60"/>
              <w:contextualSpacing/>
              <w:rPr>
                <w:sz w:val="20"/>
                <w:szCs w:val="20"/>
              </w:rPr>
            </w:pPr>
          </w:p>
          <w:p w14:paraId="5DE66005" w14:textId="77777777" w:rsidR="00EE3C20" w:rsidRPr="00D40E45" w:rsidRDefault="00EE3C20" w:rsidP="00896159">
            <w:pPr>
              <w:keepNext/>
              <w:spacing w:before="60" w:after="60"/>
              <w:contextualSpacing/>
              <w:rPr>
                <w:sz w:val="20"/>
                <w:szCs w:val="20"/>
              </w:rPr>
            </w:pPr>
          </w:p>
          <w:p w14:paraId="69FE79A7" w14:textId="77777777" w:rsidR="00EE3C20" w:rsidRPr="00D40E45" w:rsidRDefault="00EE3C20" w:rsidP="00896159">
            <w:pPr>
              <w:keepNext/>
              <w:spacing w:before="60" w:after="60"/>
              <w:contextualSpacing/>
              <w:rPr>
                <w:sz w:val="20"/>
                <w:szCs w:val="20"/>
              </w:rPr>
            </w:pPr>
            <w:r w:rsidRPr="00D40E45">
              <w:rPr>
                <w:sz w:val="20"/>
                <w:szCs w:val="20"/>
              </w:rPr>
              <w:t>d) je dodaná v množstve, kvalite a s vlastnosťami vrátane funkčnosti, kompatibility, 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rovnakom dodávateľskom reťazci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p>
        </w:tc>
        <w:tc>
          <w:tcPr>
            <w:tcW w:w="709" w:type="dxa"/>
            <w:tcBorders>
              <w:top w:val="single" w:sz="4" w:space="0" w:color="auto"/>
              <w:left w:val="single" w:sz="4" w:space="0" w:color="auto"/>
              <w:bottom w:val="single" w:sz="4" w:space="0" w:color="auto"/>
              <w:right w:val="single" w:sz="4" w:space="0" w:color="auto"/>
            </w:tcBorders>
          </w:tcPr>
          <w:p w14:paraId="628DF3B4"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7ACB19C7"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CA8DBE1"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550838DA" w14:textId="77777777" w:rsidR="00EE3C20" w:rsidRPr="00D40E45" w:rsidRDefault="00EE3C20" w:rsidP="00896159">
            <w:pPr>
              <w:rPr>
                <w:sz w:val="20"/>
                <w:szCs w:val="20"/>
              </w:rPr>
            </w:pPr>
          </w:p>
        </w:tc>
      </w:tr>
      <w:tr w:rsidR="00EE3C20" w:rsidRPr="00D40E45" w14:paraId="16B08884"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5CCD69A6" w14:textId="77777777" w:rsidR="00EE3C20" w:rsidRPr="00D40E45" w:rsidRDefault="00EE3C20" w:rsidP="00896159">
            <w:pPr>
              <w:rPr>
                <w:sz w:val="20"/>
                <w:szCs w:val="20"/>
              </w:rPr>
            </w:pPr>
            <w:r w:rsidRPr="00D40E45">
              <w:rPr>
                <w:sz w:val="20"/>
                <w:szCs w:val="20"/>
              </w:rPr>
              <w:t>Č: 1</w:t>
            </w:r>
          </w:p>
          <w:p w14:paraId="4F5B0030" w14:textId="77777777" w:rsidR="00EE3C20" w:rsidRPr="00D40E45" w:rsidRDefault="00EE3C20" w:rsidP="00896159">
            <w:pPr>
              <w:rPr>
                <w:sz w:val="20"/>
                <w:szCs w:val="20"/>
              </w:rPr>
            </w:pPr>
            <w:r w:rsidRPr="00D40E45">
              <w:rPr>
                <w:sz w:val="20"/>
                <w:szCs w:val="20"/>
              </w:rPr>
              <w:t>O: 1</w:t>
            </w:r>
          </w:p>
          <w:p w14:paraId="71230714" w14:textId="77777777" w:rsidR="00EE3C20" w:rsidRPr="00D40E45" w:rsidRDefault="00EE3C20" w:rsidP="00896159">
            <w:pPr>
              <w:rPr>
                <w:sz w:val="20"/>
                <w:szCs w:val="20"/>
              </w:rPr>
            </w:pPr>
            <w:r w:rsidRPr="00D40E45">
              <w:rPr>
                <w:sz w:val="20"/>
                <w:szCs w:val="20"/>
              </w:rPr>
              <w:t>P: u)</w:t>
            </w:r>
          </w:p>
          <w:p w14:paraId="67D37BB4"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shd w:val="clear" w:color="auto" w:fill="auto"/>
          </w:tcPr>
          <w:p w14:paraId="373DA8E5" w14:textId="77777777" w:rsidR="00EE3C20" w:rsidRPr="00D40E45" w:rsidRDefault="00EE3C20" w:rsidP="00896159">
            <w:pPr>
              <w:rPr>
                <w:sz w:val="20"/>
                <w:szCs w:val="20"/>
              </w:rPr>
            </w:pPr>
            <w:r w:rsidRPr="00D40E45">
              <w:rPr>
                <w:sz w:val="20"/>
                <w:szCs w:val="20"/>
              </w:rPr>
              <w:t>u) ‚softvérová aktualizácia‘ je aktualizácia, ktorá je potrebná na zachovanie súladu tovaru obsahujúceho digitálne prvky, digitálneho obsahu a digitálnych služieb v súlade so smernicou Európskeho parlamentu a Rady (EÚ) 2019/770 (**) a smernicou (EÚ) 2019/771, vrátane bezpečnostnej aktualizácie, alebo aktualizácia funkcií;</w:t>
            </w:r>
          </w:p>
        </w:tc>
        <w:tc>
          <w:tcPr>
            <w:tcW w:w="522" w:type="dxa"/>
            <w:tcBorders>
              <w:top w:val="single" w:sz="4" w:space="0" w:color="auto"/>
              <w:left w:val="single" w:sz="4" w:space="0" w:color="auto"/>
              <w:bottom w:val="single" w:sz="4" w:space="0" w:color="auto"/>
              <w:right w:val="single" w:sz="12" w:space="0" w:color="auto"/>
            </w:tcBorders>
          </w:tcPr>
          <w:p w14:paraId="5385205F"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185DA336" w14:textId="69F1396B" w:rsidR="00EE3C20" w:rsidRPr="00D40E45" w:rsidRDefault="00EE3C20" w:rsidP="00FC111F">
            <w:pPr>
              <w:rPr>
                <w:b/>
                <w:sz w:val="20"/>
                <w:szCs w:val="20"/>
              </w:rPr>
            </w:pPr>
            <w:r w:rsidRPr="00D40E45">
              <w:rPr>
                <w:b/>
                <w:sz w:val="20"/>
                <w:szCs w:val="20"/>
              </w:rPr>
              <w:t>NZ (čl</w:t>
            </w:r>
            <w:r w:rsidR="00FC111F">
              <w:rPr>
                <w:b/>
                <w:sz w:val="20"/>
                <w:szCs w:val="20"/>
              </w:rPr>
              <w:t>.</w:t>
            </w:r>
            <w:r w:rsidRPr="00D40E45">
              <w:rPr>
                <w:b/>
                <w:sz w:val="20"/>
                <w:szCs w:val="20"/>
              </w:rPr>
              <w:t xml:space="preserve"> I)</w:t>
            </w:r>
          </w:p>
        </w:tc>
        <w:tc>
          <w:tcPr>
            <w:tcW w:w="1009" w:type="dxa"/>
            <w:tcBorders>
              <w:top w:val="single" w:sz="4" w:space="0" w:color="auto"/>
              <w:left w:val="single" w:sz="4" w:space="0" w:color="auto"/>
              <w:bottom w:val="single" w:sz="4" w:space="0" w:color="auto"/>
              <w:right w:val="single" w:sz="4" w:space="0" w:color="auto"/>
            </w:tcBorders>
          </w:tcPr>
          <w:p w14:paraId="243479D5" w14:textId="77777777" w:rsidR="00EE3C20" w:rsidRPr="00D40E45" w:rsidRDefault="00EE3C20" w:rsidP="00896159">
            <w:pPr>
              <w:rPr>
                <w:b/>
                <w:sz w:val="20"/>
                <w:szCs w:val="20"/>
              </w:rPr>
            </w:pPr>
            <w:r w:rsidRPr="00D40E45">
              <w:rPr>
                <w:b/>
                <w:sz w:val="20"/>
                <w:szCs w:val="20"/>
              </w:rPr>
              <w:t>Č: I</w:t>
            </w:r>
          </w:p>
          <w:p w14:paraId="0C32B8B9" w14:textId="670946E2" w:rsidR="00EE3C20" w:rsidRPr="00D40E45" w:rsidRDefault="00EE3C20" w:rsidP="00896159">
            <w:pPr>
              <w:rPr>
                <w:sz w:val="20"/>
                <w:szCs w:val="20"/>
              </w:rPr>
            </w:pPr>
            <w:r w:rsidRPr="00D40E45">
              <w:rPr>
                <w:b/>
                <w:sz w:val="20"/>
                <w:szCs w:val="20"/>
              </w:rPr>
              <w:t>Bod</w:t>
            </w:r>
            <w:r w:rsidR="00AF3974">
              <w:rPr>
                <w:b/>
                <w:sz w:val="20"/>
                <w:szCs w:val="20"/>
              </w:rPr>
              <w:t>y</w:t>
            </w:r>
            <w:r w:rsidRPr="00D40E45">
              <w:rPr>
                <w:b/>
                <w:sz w:val="20"/>
                <w:szCs w:val="20"/>
              </w:rPr>
              <w:t xml:space="preserve"> 33</w:t>
            </w:r>
            <w:r w:rsidR="00AF3974">
              <w:rPr>
                <w:b/>
                <w:sz w:val="20"/>
                <w:szCs w:val="20"/>
              </w:rPr>
              <w:t xml:space="preserve"> a 34</w:t>
            </w:r>
            <w:r w:rsidRPr="00D40E45">
              <w:rPr>
                <w:b/>
                <w:sz w:val="20"/>
                <w:szCs w:val="20"/>
              </w:rPr>
              <w:t xml:space="preserve"> prílohy č. 1</w:t>
            </w:r>
          </w:p>
        </w:tc>
        <w:tc>
          <w:tcPr>
            <w:tcW w:w="4283" w:type="dxa"/>
            <w:tcBorders>
              <w:top w:val="single" w:sz="4" w:space="0" w:color="auto"/>
              <w:left w:val="single" w:sz="4" w:space="0" w:color="auto"/>
              <w:bottom w:val="single" w:sz="4" w:space="0" w:color="auto"/>
              <w:right w:val="single" w:sz="4" w:space="0" w:color="auto"/>
            </w:tcBorders>
          </w:tcPr>
          <w:p w14:paraId="3F3C1E55" w14:textId="77777777" w:rsidR="00AF3974" w:rsidRDefault="00AF3974" w:rsidP="00AF3974">
            <w:pPr>
              <w:keepNext/>
              <w:spacing w:before="60" w:after="60"/>
              <w:contextualSpacing/>
              <w:rPr>
                <w:b/>
                <w:sz w:val="20"/>
                <w:szCs w:val="20"/>
              </w:rPr>
            </w:pPr>
            <w:r w:rsidRPr="00F46EEF">
              <w:rPr>
                <w:b/>
                <w:sz w:val="20"/>
                <w:szCs w:val="20"/>
              </w:rPr>
              <w:t>33. Zamlčanie informácie, že aktualizácia softvéru vrátane bezpečnostnej</w:t>
            </w:r>
            <w:r>
              <w:rPr>
                <w:b/>
                <w:sz w:val="20"/>
                <w:szCs w:val="20"/>
              </w:rPr>
              <w:t xml:space="preserve"> </w:t>
            </w:r>
            <w:r w:rsidRPr="00F46EEF">
              <w:rPr>
                <w:b/>
                <w:sz w:val="20"/>
                <w:szCs w:val="20"/>
              </w:rPr>
              <w:t>aktualizácie, ktorá je potrebná na zachovanie súla</w:t>
            </w:r>
            <w:r>
              <w:rPr>
                <w:b/>
                <w:sz w:val="20"/>
                <w:szCs w:val="20"/>
              </w:rPr>
              <w:t xml:space="preserve">du veci s digitálnymi prvkami, </w:t>
            </w:r>
            <w:r w:rsidRPr="00F46EEF">
              <w:rPr>
                <w:b/>
                <w:sz w:val="20"/>
                <w:szCs w:val="20"/>
              </w:rPr>
              <w:t>digitálneho obsahu alebo digitálnej služby s požiadavk</w:t>
            </w:r>
            <w:r>
              <w:rPr>
                <w:b/>
                <w:sz w:val="20"/>
                <w:szCs w:val="20"/>
              </w:rPr>
              <w:t>ami podľa osobitného predpisu,</w:t>
            </w:r>
            <w:r w:rsidRPr="000B2B4B">
              <w:rPr>
                <w:b/>
                <w:sz w:val="20"/>
                <w:szCs w:val="20"/>
                <w:vertAlign w:val="superscript"/>
              </w:rPr>
              <w:t>26a</w:t>
            </w:r>
            <w:r w:rsidRPr="000B2B4B">
              <w:rPr>
                <w:b/>
                <w:sz w:val="20"/>
                <w:szCs w:val="20"/>
              </w:rPr>
              <w:t>)</w:t>
            </w:r>
            <w:r>
              <w:rPr>
                <w:b/>
                <w:sz w:val="20"/>
                <w:szCs w:val="20"/>
              </w:rPr>
              <w:t xml:space="preserve"> </w:t>
            </w:r>
            <w:r w:rsidRPr="00F46EEF">
              <w:rPr>
                <w:b/>
                <w:sz w:val="20"/>
                <w:szCs w:val="20"/>
              </w:rPr>
              <w:t>alebo aktualizácia funkcií budú mať negatívny vplyv na fungovanie veci s digitálnymi prvkami alebo na používanie digitálneho obsahu alebo digitálnej služby.</w:t>
            </w:r>
          </w:p>
          <w:p w14:paraId="00647934" w14:textId="77777777" w:rsidR="00AF3974" w:rsidRPr="00F46EEF" w:rsidRDefault="00AF3974" w:rsidP="00AF3974">
            <w:pPr>
              <w:keepNext/>
              <w:spacing w:before="60" w:after="60"/>
              <w:contextualSpacing/>
              <w:rPr>
                <w:b/>
                <w:sz w:val="20"/>
                <w:szCs w:val="20"/>
              </w:rPr>
            </w:pPr>
          </w:p>
          <w:p w14:paraId="298A64FB" w14:textId="77777777" w:rsidR="00AF3974" w:rsidRPr="00704CEA" w:rsidRDefault="00AF3974" w:rsidP="00AF3974">
            <w:pPr>
              <w:keepNext/>
              <w:spacing w:before="60" w:after="60"/>
              <w:contextualSpacing/>
              <w:rPr>
                <w:b/>
                <w:sz w:val="20"/>
                <w:szCs w:val="20"/>
              </w:rPr>
            </w:pPr>
            <w:r w:rsidRPr="00704CEA">
              <w:rPr>
                <w:b/>
                <w:sz w:val="20"/>
                <w:szCs w:val="20"/>
              </w:rPr>
              <w:t xml:space="preserve">34. Prezentovanie aktualizácie softvéru vrátane bezpečnostnej aktualizácie alebo aktualizácie funkcií ako potrebnej na zachovanie súladu veci s digitálnymi prvkami, digitálneho obsahu alebo digitálnej služby s požiadavkami podľa </w:t>
            </w:r>
            <w:r>
              <w:rPr>
                <w:b/>
                <w:sz w:val="20"/>
                <w:szCs w:val="20"/>
              </w:rPr>
              <w:t>osobitného</w:t>
            </w:r>
            <w:r w:rsidRPr="00704CEA">
              <w:rPr>
                <w:b/>
                <w:sz w:val="20"/>
                <w:szCs w:val="20"/>
              </w:rPr>
              <w:t xml:space="preserve"> predpisu,</w:t>
            </w:r>
            <w:r w:rsidRPr="00704CEA">
              <w:rPr>
                <w:b/>
                <w:sz w:val="20"/>
                <w:szCs w:val="20"/>
                <w:vertAlign w:val="superscript"/>
              </w:rPr>
              <w:t>26a</w:t>
            </w:r>
            <w:r w:rsidRPr="00704CEA">
              <w:rPr>
                <w:b/>
                <w:sz w:val="20"/>
                <w:szCs w:val="20"/>
              </w:rPr>
              <w:t xml:space="preserve">)  ak sa ňou zlepšia len vlastnosti funkcií.   </w:t>
            </w:r>
          </w:p>
          <w:p w14:paraId="3D50C7A7" w14:textId="77777777" w:rsidR="00AF3974" w:rsidRPr="00D40E45" w:rsidRDefault="00AF3974" w:rsidP="00AF3974">
            <w:pPr>
              <w:keepNext/>
              <w:spacing w:before="60" w:after="60"/>
              <w:contextualSpacing/>
              <w:rPr>
                <w:b/>
                <w:sz w:val="20"/>
                <w:szCs w:val="20"/>
                <w:vertAlign w:val="superscript"/>
              </w:rPr>
            </w:pPr>
            <w:r w:rsidRPr="00D40E45">
              <w:rPr>
                <w:sz w:val="20"/>
                <w:szCs w:val="20"/>
              </w:rPr>
              <w:t>___________</w:t>
            </w:r>
          </w:p>
          <w:p w14:paraId="5F082B0E" w14:textId="77777777" w:rsidR="00AF3974" w:rsidRPr="00CA7F73" w:rsidRDefault="00AF3974" w:rsidP="00AF3974">
            <w:pPr>
              <w:keepNext/>
              <w:spacing w:before="60" w:after="60"/>
              <w:contextualSpacing/>
              <w:rPr>
                <w:b/>
                <w:sz w:val="20"/>
                <w:szCs w:val="20"/>
              </w:rPr>
            </w:pPr>
            <w:r w:rsidRPr="00CA7F73">
              <w:rPr>
                <w:b/>
                <w:sz w:val="20"/>
                <w:szCs w:val="20"/>
                <w:vertAlign w:val="superscript"/>
              </w:rPr>
              <w:t>26</w:t>
            </w:r>
            <w:r>
              <w:rPr>
                <w:b/>
                <w:sz w:val="20"/>
                <w:szCs w:val="20"/>
                <w:vertAlign w:val="superscript"/>
              </w:rPr>
              <w:t>a</w:t>
            </w:r>
            <w:r w:rsidRPr="00CA7F73">
              <w:rPr>
                <w:b/>
                <w:sz w:val="20"/>
                <w:szCs w:val="20"/>
              </w:rPr>
              <w:t xml:space="preserve">) </w:t>
            </w:r>
            <w:r>
              <w:rPr>
                <w:b/>
                <w:sz w:val="20"/>
                <w:szCs w:val="20"/>
              </w:rPr>
              <w:t xml:space="preserve">§ 615 a </w:t>
            </w:r>
            <w:r w:rsidRPr="00C45C11">
              <w:rPr>
                <w:b/>
                <w:sz w:val="20"/>
                <w:szCs w:val="20"/>
              </w:rPr>
              <w:t xml:space="preserve"> 852d Občianskeho zákonníka.  </w:t>
            </w:r>
          </w:p>
          <w:p w14:paraId="5EDD009D" w14:textId="77777777" w:rsidR="00824FE9" w:rsidRPr="00D40E45" w:rsidRDefault="00824FE9" w:rsidP="00896159">
            <w:pPr>
              <w:keepNext/>
              <w:spacing w:before="60" w:after="60"/>
              <w:contextualSpacing/>
              <w:rPr>
                <w:b/>
                <w:sz w:val="20"/>
                <w:szCs w:val="20"/>
              </w:rPr>
            </w:pPr>
          </w:p>
          <w:p w14:paraId="1D1A0B0A"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B2640B9"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558DB4A0" w14:textId="77777777" w:rsidR="00EE3C20" w:rsidRPr="00D40E45" w:rsidRDefault="00EE3C20" w:rsidP="00896159">
            <w:pPr>
              <w:rPr>
                <w:sz w:val="20"/>
                <w:szCs w:val="20"/>
              </w:rPr>
            </w:pPr>
            <w:r w:rsidRPr="00D40E45">
              <w:rPr>
                <w:sz w:val="20"/>
                <w:szCs w:val="20"/>
              </w:rPr>
              <w:t xml:space="preserve">Pre potreby zákona nebola zavedená definícia. Predmet definície je obsahom uvedených transponovaných ustanovení.  </w:t>
            </w:r>
          </w:p>
        </w:tc>
        <w:tc>
          <w:tcPr>
            <w:tcW w:w="1134" w:type="dxa"/>
            <w:tcBorders>
              <w:top w:val="single" w:sz="4" w:space="0" w:color="auto"/>
              <w:left w:val="single" w:sz="4" w:space="0" w:color="auto"/>
              <w:bottom w:val="single" w:sz="4" w:space="0" w:color="auto"/>
              <w:right w:val="single" w:sz="4" w:space="0" w:color="auto"/>
            </w:tcBorders>
          </w:tcPr>
          <w:p w14:paraId="3857398A"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05472DB1" w14:textId="77777777" w:rsidR="00EE3C20" w:rsidRPr="00D40E45" w:rsidRDefault="00EE3C20" w:rsidP="00896159">
            <w:pPr>
              <w:rPr>
                <w:sz w:val="20"/>
                <w:szCs w:val="20"/>
              </w:rPr>
            </w:pPr>
          </w:p>
        </w:tc>
      </w:tr>
      <w:tr w:rsidR="00EE3C20" w:rsidRPr="00D40E45" w14:paraId="1BCAB99A"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0D71DFB0" w14:textId="77777777" w:rsidR="00EE3C20" w:rsidRPr="00D40E45" w:rsidRDefault="00EE3C20" w:rsidP="00896159">
            <w:pPr>
              <w:rPr>
                <w:sz w:val="20"/>
                <w:szCs w:val="20"/>
              </w:rPr>
            </w:pPr>
            <w:r w:rsidRPr="00D40E45">
              <w:rPr>
                <w:sz w:val="20"/>
                <w:szCs w:val="20"/>
              </w:rPr>
              <w:t>Č: 1</w:t>
            </w:r>
          </w:p>
          <w:p w14:paraId="649F0B19" w14:textId="77777777" w:rsidR="00EE3C20" w:rsidRPr="00D40E45" w:rsidRDefault="00EE3C20" w:rsidP="00896159">
            <w:pPr>
              <w:rPr>
                <w:sz w:val="20"/>
                <w:szCs w:val="20"/>
              </w:rPr>
            </w:pPr>
            <w:r w:rsidRPr="00D40E45">
              <w:rPr>
                <w:sz w:val="20"/>
                <w:szCs w:val="20"/>
              </w:rPr>
              <w:t>O: 1</w:t>
            </w:r>
          </w:p>
          <w:p w14:paraId="4479A5B5" w14:textId="77777777" w:rsidR="00EE3C20" w:rsidRPr="00D40E45" w:rsidRDefault="00EE3C20" w:rsidP="00896159">
            <w:pPr>
              <w:rPr>
                <w:sz w:val="20"/>
                <w:szCs w:val="20"/>
              </w:rPr>
            </w:pPr>
            <w:r w:rsidRPr="00D40E45">
              <w:rPr>
                <w:sz w:val="20"/>
                <w:szCs w:val="20"/>
              </w:rPr>
              <w:t>P: b)</w:t>
            </w:r>
          </w:p>
          <w:p w14:paraId="09D6F29D"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16262D0E" w14:textId="77777777" w:rsidR="00EE3C20" w:rsidRPr="00D40E45" w:rsidRDefault="00EE3C20" w:rsidP="00896159">
            <w:pPr>
              <w:rPr>
                <w:sz w:val="20"/>
                <w:szCs w:val="20"/>
              </w:rPr>
            </w:pPr>
            <w:r w:rsidRPr="00D40E45">
              <w:rPr>
                <w:sz w:val="20"/>
                <w:szCs w:val="20"/>
              </w:rPr>
              <w:t>v) ‚spotrebný materiál‘ je akýkoľvek komponent tovaru, ktorý sa opakovane opotrebúva a na zabezpečenie zamýšľanej funkčnosti tovaru je potrebné ho vymieňať alebo dopĺňať;</w:t>
            </w:r>
          </w:p>
        </w:tc>
        <w:tc>
          <w:tcPr>
            <w:tcW w:w="522" w:type="dxa"/>
            <w:tcBorders>
              <w:top w:val="single" w:sz="4" w:space="0" w:color="auto"/>
              <w:left w:val="single" w:sz="4" w:space="0" w:color="auto"/>
              <w:bottom w:val="single" w:sz="4" w:space="0" w:color="auto"/>
              <w:right w:val="single" w:sz="12" w:space="0" w:color="auto"/>
            </w:tcBorders>
          </w:tcPr>
          <w:p w14:paraId="519B3885"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4AD41644" w14:textId="77777777"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45670146" w14:textId="77777777" w:rsidR="00EE3C20" w:rsidRPr="00D40E45" w:rsidRDefault="00EE3C20" w:rsidP="00896159">
            <w:pPr>
              <w:rPr>
                <w:b/>
                <w:sz w:val="20"/>
                <w:szCs w:val="20"/>
              </w:rPr>
            </w:pPr>
            <w:r w:rsidRPr="00D40E45">
              <w:rPr>
                <w:b/>
                <w:sz w:val="20"/>
                <w:szCs w:val="20"/>
              </w:rPr>
              <w:t>Č: I</w:t>
            </w:r>
          </w:p>
          <w:p w14:paraId="1BA8BAB7" w14:textId="3621DF1B" w:rsidR="00EE3C20" w:rsidRPr="00D40E45" w:rsidRDefault="00EE3C20" w:rsidP="00896159">
            <w:pPr>
              <w:rPr>
                <w:b/>
                <w:sz w:val="20"/>
                <w:szCs w:val="20"/>
              </w:rPr>
            </w:pPr>
            <w:r w:rsidRPr="00D40E45">
              <w:rPr>
                <w:b/>
                <w:sz w:val="20"/>
                <w:szCs w:val="20"/>
              </w:rPr>
              <w:t>Bod</w:t>
            </w:r>
            <w:r w:rsidR="002540D1">
              <w:rPr>
                <w:b/>
                <w:sz w:val="20"/>
                <w:szCs w:val="20"/>
              </w:rPr>
              <w:t>y</w:t>
            </w:r>
            <w:r w:rsidRPr="00D40E45">
              <w:rPr>
                <w:b/>
                <w:sz w:val="20"/>
                <w:szCs w:val="20"/>
              </w:rPr>
              <w:t xml:space="preserve"> 38</w:t>
            </w:r>
            <w:r w:rsidR="002540D1">
              <w:rPr>
                <w:b/>
                <w:sz w:val="20"/>
                <w:szCs w:val="20"/>
              </w:rPr>
              <w:t xml:space="preserve"> a 39</w:t>
            </w:r>
            <w:r w:rsidRPr="00D40E45">
              <w:rPr>
                <w:b/>
                <w:sz w:val="20"/>
                <w:szCs w:val="20"/>
              </w:rPr>
              <w:t xml:space="preserve"> prílohy č. 1</w:t>
            </w:r>
          </w:p>
        </w:tc>
        <w:tc>
          <w:tcPr>
            <w:tcW w:w="4283" w:type="dxa"/>
            <w:tcBorders>
              <w:top w:val="single" w:sz="4" w:space="0" w:color="auto"/>
              <w:left w:val="single" w:sz="4" w:space="0" w:color="auto"/>
              <w:bottom w:val="single" w:sz="4" w:space="0" w:color="auto"/>
              <w:right w:val="single" w:sz="4" w:space="0" w:color="auto"/>
            </w:tcBorders>
          </w:tcPr>
          <w:p w14:paraId="26D93955" w14:textId="77777777" w:rsidR="002540D1" w:rsidRDefault="00EE3C20" w:rsidP="00896159">
            <w:pPr>
              <w:keepNext/>
              <w:spacing w:before="60" w:after="60"/>
              <w:contextualSpacing/>
            </w:pPr>
            <w:r w:rsidRPr="00D40E45">
              <w:rPr>
                <w:b/>
                <w:sz w:val="20"/>
                <w:szCs w:val="20"/>
              </w:rPr>
              <w:t>38. Navádzanie spotrebiteľa nahradiť alebo doplniť komponent tovaru, ktorý sa opakovane opotrebúva a na zabezpečenie zamýšľanej funkčnosti tovaru je potrebné ho vymieňať alebo dopĺňať</w:t>
            </w:r>
            <w:r w:rsidR="00AF3974">
              <w:rPr>
                <w:b/>
                <w:sz w:val="20"/>
                <w:szCs w:val="20"/>
              </w:rPr>
              <w:t xml:space="preserve"> (spotrebný materiál</w:t>
            </w:r>
            <w:r w:rsidRPr="00D40E45">
              <w:rPr>
                <w:b/>
                <w:sz w:val="20"/>
                <w:szCs w:val="20"/>
              </w:rPr>
              <w:t>), skôr, ako je nevyhnutné z technických dôvodov.</w:t>
            </w:r>
            <w:r w:rsidR="002540D1">
              <w:t xml:space="preserve"> </w:t>
            </w:r>
          </w:p>
          <w:p w14:paraId="330FC19E" w14:textId="44630C3C" w:rsidR="00EE3C20" w:rsidRDefault="002540D1" w:rsidP="00896159">
            <w:pPr>
              <w:keepNext/>
              <w:spacing w:before="60" w:after="60"/>
              <w:contextualSpacing/>
              <w:rPr>
                <w:b/>
                <w:sz w:val="20"/>
                <w:szCs w:val="20"/>
              </w:rPr>
            </w:pPr>
            <w:r w:rsidRPr="002540D1">
              <w:rPr>
                <w:b/>
                <w:sz w:val="20"/>
                <w:szCs w:val="20"/>
              </w:rPr>
              <w:t>39. Zamlčanie informácie o poškodení funkčnosti tovaru pri použití komponentu tovaru, ktorý sa opakovane opotrebúva a na zabezpečenie zamýšľanej funkčnosti tovaru je potrebné ho vymieňať alebo dopĺňať (spotrebný materiál), náhradných dielov alebo príslušenstva, ktoré neboli dodané pôvodným výrobcom, alebo nepravdivé tvrdenie, že k takémuto poškodeniu dôjde.</w:t>
            </w:r>
          </w:p>
          <w:p w14:paraId="33EC762D" w14:textId="77777777" w:rsidR="002540D1" w:rsidRDefault="002540D1" w:rsidP="00896159">
            <w:pPr>
              <w:keepNext/>
              <w:spacing w:before="60" w:after="60"/>
              <w:contextualSpacing/>
              <w:rPr>
                <w:b/>
                <w:sz w:val="20"/>
                <w:szCs w:val="20"/>
              </w:rPr>
            </w:pPr>
          </w:p>
          <w:p w14:paraId="7E839AA5" w14:textId="77777777" w:rsidR="00EE3C20" w:rsidRPr="00D40E45" w:rsidRDefault="00EE3C20" w:rsidP="00896159">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9D09A63"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72BF97E9" w14:textId="1CFB6AAF" w:rsidR="00EE3C20" w:rsidRPr="00D40E45" w:rsidRDefault="00891236" w:rsidP="00896159">
            <w:pPr>
              <w:rPr>
                <w:sz w:val="20"/>
                <w:szCs w:val="20"/>
              </w:rPr>
            </w:pPr>
            <w:r w:rsidRPr="00704CEA">
              <w:rPr>
                <w:sz w:val="20"/>
                <w:szCs w:val="20"/>
              </w:rPr>
              <w:t>Pre potreby zákona nebola zavedená definícia. Predmet definície je obsahom uvedených transponovaných ustanovení.</w:t>
            </w:r>
            <w:r w:rsidRPr="00F46EEF">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3B33BE94"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4B231433" w14:textId="77777777" w:rsidR="00EE3C20" w:rsidRPr="00D40E45" w:rsidRDefault="00EE3C20" w:rsidP="00896159">
            <w:pPr>
              <w:rPr>
                <w:sz w:val="20"/>
                <w:szCs w:val="20"/>
              </w:rPr>
            </w:pPr>
          </w:p>
        </w:tc>
      </w:tr>
      <w:tr w:rsidR="00EE3C20" w:rsidRPr="00D40E45" w14:paraId="545B8AB2"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4B3F10F3" w14:textId="77777777" w:rsidR="00EE3C20" w:rsidRPr="00D40E45" w:rsidRDefault="00EE3C20" w:rsidP="00896159">
            <w:pPr>
              <w:rPr>
                <w:sz w:val="20"/>
                <w:szCs w:val="20"/>
              </w:rPr>
            </w:pPr>
            <w:r w:rsidRPr="00D40E45">
              <w:rPr>
                <w:sz w:val="20"/>
                <w:szCs w:val="20"/>
              </w:rPr>
              <w:t>Č: 1</w:t>
            </w:r>
          </w:p>
          <w:p w14:paraId="4D7A2978" w14:textId="77777777" w:rsidR="00EE3C20" w:rsidRPr="00D40E45" w:rsidRDefault="00EE3C20" w:rsidP="00896159">
            <w:pPr>
              <w:spacing w:line="276" w:lineRule="auto"/>
              <w:rPr>
                <w:sz w:val="20"/>
                <w:szCs w:val="20"/>
              </w:rPr>
            </w:pPr>
            <w:r w:rsidRPr="00D40E45">
              <w:rPr>
                <w:sz w:val="20"/>
                <w:szCs w:val="20"/>
              </w:rPr>
              <w:t>O: 1</w:t>
            </w:r>
          </w:p>
          <w:p w14:paraId="6295CFB6" w14:textId="77777777" w:rsidR="00EE3C20" w:rsidRPr="00D40E45" w:rsidRDefault="00EE3C20" w:rsidP="00896159">
            <w:pPr>
              <w:spacing w:line="276" w:lineRule="auto"/>
              <w:rPr>
                <w:sz w:val="20"/>
                <w:szCs w:val="20"/>
              </w:rPr>
            </w:pPr>
            <w:r w:rsidRPr="00D40E45">
              <w:rPr>
                <w:sz w:val="20"/>
                <w:szCs w:val="20"/>
              </w:rPr>
              <w:t>P: b)</w:t>
            </w:r>
          </w:p>
        </w:tc>
        <w:tc>
          <w:tcPr>
            <w:tcW w:w="4261" w:type="dxa"/>
            <w:tcBorders>
              <w:top w:val="single" w:sz="4" w:space="0" w:color="auto"/>
              <w:left w:val="single" w:sz="4" w:space="0" w:color="auto"/>
              <w:bottom w:val="single" w:sz="4" w:space="0" w:color="auto"/>
              <w:right w:val="single" w:sz="4" w:space="0" w:color="auto"/>
            </w:tcBorders>
          </w:tcPr>
          <w:p w14:paraId="284E6145" w14:textId="77777777" w:rsidR="00EE3C20" w:rsidRPr="00D40E45" w:rsidRDefault="00EE3C20" w:rsidP="00896159">
            <w:pPr>
              <w:rPr>
                <w:sz w:val="20"/>
                <w:szCs w:val="20"/>
              </w:rPr>
            </w:pPr>
            <w:r w:rsidRPr="00D40E45">
              <w:rPr>
                <w:sz w:val="20"/>
                <w:szCs w:val="20"/>
              </w:rPr>
              <w:t>w) ‚funkčnosť‘ je funkčnosť v zmysle vymedzenia v článku 2 bode 9 smernice (EÚ) 2019/771.</w:t>
            </w:r>
          </w:p>
          <w:p w14:paraId="61F659F9"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2E6915B"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2263191E" w14:textId="77777777" w:rsidR="00EE3C20" w:rsidRPr="00D40E45" w:rsidRDefault="00EE3C20" w:rsidP="00896159">
            <w:pPr>
              <w:rPr>
                <w:sz w:val="20"/>
                <w:szCs w:val="20"/>
              </w:rPr>
            </w:pPr>
            <w:r w:rsidRPr="00D40E45">
              <w:rPr>
                <w:sz w:val="20"/>
                <w:szCs w:val="20"/>
              </w:rPr>
              <w:t>Zákon č. 108/2024</w:t>
            </w:r>
          </w:p>
          <w:p w14:paraId="4EC74B32" w14:textId="77777777" w:rsidR="00EE3C20" w:rsidRPr="00D40E45" w:rsidRDefault="00EE3C20" w:rsidP="00896159">
            <w:pPr>
              <w:rPr>
                <w:sz w:val="20"/>
                <w:szCs w:val="20"/>
              </w:rPr>
            </w:pPr>
            <w:r w:rsidRPr="00D40E45">
              <w:rPr>
                <w:sz w:val="20"/>
                <w:szCs w:val="20"/>
              </w:rPr>
              <w:t>Z. z.</w:t>
            </w:r>
          </w:p>
          <w:p w14:paraId="4E9C98F3" w14:textId="77777777" w:rsidR="00EE3C20" w:rsidRPr="00D40E45" w:rsidRDefault="00EE3C20" w:rsidP="00896159">
            <w:pPr>
              <w:rPr>
                <w:sz w:val="20"/>
                <w:szCs w:val="20"/>
              </w:rPr>
            </w:pPr>
          </w:p>
          <w:p w14:paraId="68A48FAC" w14:textId="77777777" w:rsidR="00EE3C20" w:rsidRPr="00D40E45" w:rsidRDefault="00EE3C20" w:rsidP="00896159">
            <w:pPr>
              <w:rPr>
                <w:sz w:val="20"/>
                <w:szCs w:val="20"/>
              </w:rPr>
            </w:pPr>
          </w:p>
          <w:p w14:paraId="0C289AD2" w14:textId="77777777" w:rsidR="00EE3C20" w:rsidRPr="00D40E45" w:rsidRDefault="00EE3C20" w:rsidP="00896159">
            <w:pPr>
              <w:rPr>
                <w:sz w:val="20"/>
                <w:szCs w:val="20"/>
              </w:rPr>
            </w:pPr>
          </w:p>
          <w:p w14:paraId="0CC81BE5" w14:textId="77777777" w:rsidR="00EE3C20" w:rsidRPr="00D40E45" w:rsidRDefault="00EE3C20" w:rsidP="00896159">
            <w:pPr>
              <w:rPr>
                <w:sz w:val="20"/>
                <w:szCs w:val="20"/>
              </w:rPr>
            </w:pPr>
          </w:p>
          <w:p w14:paraId="73E2DD1B" w14:textId="77777777" w:rsidR="00EE3C20" w:rsidRPr="00D40E45" w:rsidRDefault="00EE3C20" w:rsidP="00896159">
            <w:pPr>
              <w:rPr>
                <w:sz w:val="20"/>
                <w:szCs w:val="20"/>
              </w:rPr>
            </w:pPr>
          </w:p>
          <w:p w14:paraId="6149487F" w14:textId="77777777" w:rsidR="00EE3C20" w:rsidRPr="00D40E45" w:rsidRDefault="00EE3C20" w:rsidP="00896159">
            <w:pPr>
              <w:rPr>
                <w:sz w:val="20"/>
                <w:szCs w:val="20"/>
              </w:rPr>
            </w:pPr>
          </w:p>
          <w:p w14:paraId="536F1B5C" w14:textId="77777777" w:rsidR="00EE3C20" w:rsidRPr="00D40E45" w:rsidRDefault="00EE3C20" w:rsidP="00896159">
            <w:pPr>
              <w:rPr>
                <w:sz w:val="20"/>
                <w:szCs w:val="20"/>
              </w:rPr>
            </w:pPr>
          </w:p>
          <w:p w14:paraId="68796F7D" w14:textId="77777777" w:rsidR="00EE3C20" w:rsidRPr="00D40E45" w:rsidRDefault="00EE3C20" w:rsidP="00896159">
            <w:pPr>
              <w:rPr>
                <w:sz w:val="20"/>
                <w:szCs w:val="20"/>
              </w:rPr>
            </w:pPr>
          </w:p>
          <w:p w14:paraId="15B6EACD" w14:textId="77777777" w:rsidR="00EE3C20" w:rsidRPr="00D40E45" w:rsidRDefault="00EE3C20" w:rsidP="00896159">
            <w:pPr>
              <w:rPr>
                <w:sz w:val="20"/>
                <w:szCs w:val="20"/>
              </w:rPr>
            </w:pPr>
          </w:p>
          <w:p w14:paraId="255A6C87" w14:textId="77777777" w:rsidR="00EE3C20" w:rsidRPr="00D40E45" w:rsidRDefault="00EE3C20" w:rsidP="00896159">
            <w:pPr>
              <w:rPr>
                <w:sz w:val="20"/>
                <w:szCs w:val="20"/>
              </w:rPr>
            </w:pPr>
          </w:p>
          <w:p w14:paraId="19023769" w14:textId="77777777" w:rsidR="00EE3C20" w:rsidRPr="00D40E45" w:rsidRDefault="00EE3C20" w:rsidP="00896159">
            <w:pPr>
              <w:rPr>
                <w:sz w:val="20"/>
                <w:szCs w:val="20"/>
              </w:rPr>
            </w:pPr>
          </w:p>
          <w:p w14:paraId="05146BC0" w14:textId="77777777" w:rsidR="00EE3C20" w:rsidRPr="00D40E45" w:rsidRDefault="00EE3C20" w:rsidP="00896159">
            <w:pPr>
              <w:rPr>
                <w:sz w:val="20"/>
                <w:szCs w:val="20"/>
              </w:rPr>
            </w:pPr>
          </w:p>
          <w:p w14:paraId="7B76457E" w14:textId="77777777" w:rsidR="00EE3C20" w:rsidRPr="00D40E45" w:rsidRDefault="00EE3C20" w:rsidP="00896159">
            <w:pPr>
              <w:rPr>
                <w:sz w:val="20"/>
                <w:szCs w:val="20"/>
              </w:rPr>
            </w:pPr>
          </w:p>
          <w:p w14:paraId="0354DB14" w14:textId="77777777" w:rsidR="00EE3C20" w:rsidRPr="00D40E45" w:rsidRDefault="00EE3C20" w:rsidP="00896159">
            <w:pPr>
              <w:rPr>
                <w:sz w:val="20"/>
                <w:szCs w:val="20"/>
              </w:rPr>
            </w:pPr>
          </w:p>
          <w:p w14:paraId="69653BBF" w14:textId="77777777" w:rsidR="00EE3C20" w:rsidRPr="00D40E45" w:rsidRDefault="00EE3C20" w:rsidP="00896159">
            <w:pPr>
              <w:rPr>
                <w:sz w:val="20"/>
                <w:szCs w:val="20"/>
              </w:rPr>
            </w:pPr>
          </w:p>
          <w:p w14:paraId="6BB1F20B" w14:textId="77777777" w:rsidR="00EE3C20" w:rsidRPr="00D40E45" w:rsidRDefault="00EE3C20" w:rsidP="00896159">
            <w:pPr>
              <w:rPr>
                <w:sz w:val="20"/>
                <w:szCs w:val="20"/>
              </w:rPr>
            </w:pPr>
            <w:r w:rsidRPr="00D40E45">
              <w:rPr>
                <w:sz w:val="20"/>
                <w:szCs w:val="20"/>
              </w:rPr>
              <w:t>Zákon č. 40/1964 Zb.</w:t>
            </w:r>
          </w:p>
          <w:p w14:paraId="249F70CE" w14:textId="77777777" w:rsidR="00EE3C20" w:rsidRPr="00D40E45" w:rsidRDefault="00EE3C20" w:rsidP="00896159">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13B75C64" w14:textId="77777777" w:rsidR="00EE3C20" w:rsidRPr="00D40E45" w:rsidRDefault="00EE3C20" w:rsidP="00896159">
            <w:pPr>
              <w:rPr>
                <w:sz w:val="20"/>
                <w:szCs w:val="20"/>
              </w:rPr>
            </w:pPr>
            <w:r w:rsidRPr="00D40E45">
              <w:rPr>
                <w:sz w:val="20"/>
                <w:szCs w:val="20"/>
              </w:rPr>
              <w:t>§: 5</w:t>
            </w:r>
            <w:r w:rsidRPr="00D40E45">
              <w:rPr>
                <w:sz w:val="20"/>
                <w:szCs w:val="20"/>
              </w:rPr>
              <w:br/>
              <w:t>O: 1</w:t>
            </w:r>
          </w:p>
          <w:p w14:paraId="7C601BBA" w14:textId="77777777" w:rsidR="00EE3C20" w:rsidRPr="00D40E45" w:rsidRDefault="00EE3C20" w:rsidP="00896159">
            <w:pPr>
              <w:rPr>
                <w:sz w:val="20"/>
                <w:szCs w:val="20"/>
              </w:rPr>
            </w:pPr>
            <w:r w:rsidRPr="00D40E45">
              <w:rPr>
                <w:sz w:val="20"/>
                <w:szCs w:val="20"/>
              </w:rPr>
              <w:t>P: j)</w:t>
            </w:r>
          </w:p>
          <w:p w14:paraId="0E149FA4" w14:textId="77777777" w:rsidR="00EE3C20" w:rsidRPr="00D40E45" w:rsidRDefault="00EE3C20" w:rsidP="00896159">
            <w:pPr>
              <w:rPr>
                <w:sz w:val="20"/>
                <w:szCs w:val="20"/>
              </w:rPr>
            </w:pPr>
          </w:p>
          <w:p w14:paraId="483D0DCD" w14:textId="77777777" w:rsidR="00EE3C20" w:rsidRPr="00D40E45" w:rsidRDefault="00EE3C20" w:rsidP="00896159">
            <w:pPr>
              <w:rPr>
                <w:sz w:val="20"/>
                <w:szCs w:val="20"/>
              </w:rPr>
            </w:pPr>
          </w:p>
          <w:p w14:paraId="6947464A" w14:textId="77777777" w:rsidR="00EE3C20" w:rsidRPr="00D40E45" w:rsidRDefault="00EE3C20" w:rsidP="00896159">
            <w:pPr>
              <w:rPr>
                <w:sz w:val="20"/>
                <w:szCs w:val="20"/>
              </w:rPr>
            </w:pPr>
          </w:p>
          <w:p w14:paraId="6E607666" w14:textId="77777777" w:rsidR="00EE3C20" w:rsidRPr="00D40E45" w:rsidRDefault="00EE3C20" w:rsidP="00896159">
            <w:pPr>
              <w:rPr>
                <w:sz w:val="20"/>
                <w:szCs w:val="20"/>
              </w:rPr>
            </w:pPr>
          </w:p>
          <w:p w14:paraId="05AB0804" w14:textId="77777777" w:rsidR="00EE3C20" w:rsidRPr="00D40E45" w:rsidRDefault="00EE3C20" w:rsidP="00896159">
            <w:pPr>
              <w:rPr>
                <w:sz w:val="20"/>
                <w:szCs w:val="20"/>
              </w:rPr>
            </w:pPr>
          </w:p>
          <w:p w14:paraId="0D5F36BB" w14:textId="77777777" w:rsidR="00EE3C20" w:rsidRPr="00D40E45" w:rsidRDefault="00EE3C20" w:rsidP="00896159">
            <w:pPr>
              <w:rPr>
                <w:sz w:val="20"/>
                <w:szCs w:val="20"/>
              </w:rPr>
            </w:pPr>
          </w:p>
          <w:p w14:paraId="18C35D08" w14:textId="77777777" w:rsidR="00EE3C20" w:rsidRPr="00D40E45" w:rsidRDefault="00EE3C20" w:rsidP="00896159">
            <w:pPr>
              <w:rPr>
                <w:sz w:val="20"/>
                <w:szCs w:val="20"/>
              </w:rPr>
            </w:pPr>
          </w:p>
          <w:p w14:paraId="19D4BF1F" w14:textId="77777777" w:rsidR="00EE3C20" w:rsidRPr="00D40E45" w:rsidRDefault="00EE3C20" w:rsidP="00896159">
            <w:pPr>
              <w:rPr>
                <w:sz w:val="20"/>
                <w:szCs w:val="20"/>
              </w:rPr>
            </w:pPr>
          </w:p>
          <w:p w14:paraId="11B4B91E" w14:textId="77777777" w:rsidR="00EE3C20" w:rsidRPr="00D40E45" w:rsidRDefault="00EE3C20" w:rsidP="00896159">
            <w:pPr>
              <w:rPr>
                <w:sz w:val="20"/>
                <w:szCs w:val="20"/>
              </w:rPr>
            </w:pPr>
          </w:p>
          <w:p w14:paraId="5D2E77DB" w14:textId="77777777" w:rsidR="00EE3C20" w:rsidRPr="00D40E45" w:rsidRDefault="00EE3C20" w:rsidP="00896159">
            <w:pPr>
              <w:rPr>
                <w:sz w:val="20"/>
                <w:szCs w:val="20"/>
              </w:rPr>
            </w:pPr>
          </w:p>
          <w:p w14:paraId="5AB90318" w14:textId="77777777" w:rsidR="00EE3C20" w:rsidRPr="00D40E45" w:rsidRDefault="00EE3C20" w:rsidP="00896159">
            <w:pPr>
              <w:rPr>
                <w:sz w:val="20"/>
                <w:szCs w:val="20"/>
              </w:rPr>
            </w:pPr>
          </w:p>
          <w:p w14:paraId="06B89733" w14:textId="77777777" w:rsidR="00EE3C20" w:rsidRPr="00D40E45" w:rsidRDefault="00EE3C20" w:rsidP="00896159">
            <w:pPr>
              <w:rPr>
                <w:sz w:val="20"/>
                <w:szCs w:val="20"/>
              </w:rPr>
            </w:pPr>
          </w:p>
          <w:p w14:paraId="728D2D15" w14:textId="77777777" w:rsidR="00EE3C20" w:rsidRPr="00D40E45" w:rsidRDefault="00EE3C20" w:rsidP="00896159">
            <w:pPr>
              <w:rPr>
                <w:sz w:val="20"/>
                <w:szCs w:val="20"/>
              </w:rPr>
            </w:pPr>
          </w:p>
          <w:p w14:paraId="2D076941" w14:textId="77777777" w:rsidR="00EE3C20" w:rsidRPr="00D40E45" w:rsidRDefault="00EE3C20" w:rsidP="00896159">
            <w:pPr>
              <w:rPr>
                <w:sz w:val="20"/>
                <w:szCs w:val="20"/>
              </w:rPr>
            </w:pPr>
          </w:p>
          <w:p w14:paraId="105DA860" w14:textId="77777777" w:rsidR="00EE3C20" w:rsidRPr="00D40E45" w:rsidRDefault="00EE3C20" w:rsidP="00896159">
            <w:pPr>
              <w:rPr>
                <w:sz w:val="20"/>
                <w:szCs w:val="20"/>
              </w:rPr>
            </w:pPr>
          </w:p>
          <w:p w14:paraId="74112278" w14:textId="77777777" w:rsidR="00EE3C20" w:rsidRPr="00D40E45" w:rsidRDefault="00EE3C20" w:rsidP="00896159">
            <w:pPr>
              <w:rPr>
                <w:sz w:val="20"/>
                <w:szCs w:val="20"/>
              </w:rPr>
            </w:pPr>
            <w:r w:rsidRPr="00D40E45">
              <w:rPr>
                <w:sz w:val="20"/>
                <w:szCs w:val="20"/>
              </w:rPr>
              <w:t>§: 616</w:t>
            </w:r>
          </w:p>
          <w:p w14:paraId="50644D41" w14:textId="77777777" w:rsidR="00EE3C20" w:rsidRPr="00D40E45" w:rsidRDefault="00EE3C20" w:rsidP="00896159">
            <w:pPr>
              <w:rPr>
                <w:sz w:val="20"/>
                <w:szCs w:val="20"/>
              </w:rPr>
            </w:pPr>
            <w:r w:rsidRPr="00D40E45">
              <w:rPr>
                <w:sz w:val="20"/>
                <w:szCs w:val="20"/>
              </w:rPr>
              <w:t>P: c)</w:t>
            </w:r>
          </w:p>
          <w:p w14:paraId="32F4939A"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6BCF3E61" w14:textId="77777777" w:rsidR="00EE3C20" w:rsidRPr="00D40E45" w:rsidRDefault="00EE3C20" w:rsidP="00896159">
            <w:pPr>
              <w:rPr>
                <w:sz w:val="20"/>
                <w:szCs w:val="20"/>
              </w:rPr>
            </w:pPr>
            <w:r w:rsidRPr="00D40E45">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0898FB5D" w14:textId="77777777" w:rsidR="00EE3C20" w:rsidRPr="00D40E45" w:rsidRDefault="00EE3C20" w:rsidP="00896159">
            <w:pPr>
              <w:rPr>
                <w:sz w:val="20"/>
                <w:szCs w:val="20"/>
              </w:rPr>
            </w:pPr>
          </w:p>
          <w:p w14:paraId="6FEFD674" w14:textId="77777777" w:rsidR="00EE3C20" w:rsidRPr="00D40E45" w:rsidRDefault="00EE3C20" w:rsidP="00896159">
            <w:pPr>
              <w:rPr>
                <w:sz w:val="20"/>
                <w:szCs w:val="20"/>
              </w:rPr>
            </w:pPr>
            <w:r w:rsidRPr="00D40E45">
              <w:rPr>
                <w:sz w:val="20"/>
                <w:szCs w:val="20"/>
              </w:rPr>
              <w:t>j) údaje o funkčnosti</w:t>
            </w:r>
            <w:r w:rsidRPr="00D40E45">
              <w:rPr>
                <w:sz w:val="20"/>
                <w:szCs w:val="20"/>
                <w:vertAlign w:val="superscript"/>
              </w:rPr>
              <w:t>24</w:t>
            </w:r>
            <w:r w:rsidRPr="00D40E45">
              <w:rPr>
                <w:sz w:val="20"/>
                <w:szCs w:val="20"/>
              </w:rPr>
              <w:t>) veci s digitálnymi prvkami,</w:t>
            </w:r>
            <w:r w:rsidRPr="00D40E45">
              <w:rPr>
                <w:sz w:val="20"/>
                <w:szCs w:val="20"/>
                <w:vertAlign w:val="superscript"/>
              </w:rPr>
              <w:t>25</w:t>
            </w:r>
            <w:r w:rsidRPr="00D40E45">
              <w:rPr>
                <w:sz w:val="20"/>
                <w:szCs w:val="20"/>
              </w:rPr>
              <w:t xml:space="preserve">) digitálneho obsahu a digitálnej služby vrátane dostupných technických ochranných opatrení, </w:t>
            </w:r>
          </w:p>
          <w:p w14:paraId="5F031EC5" w14:textId="77777777" w:rsidR="00EE3C20" w:rsidRPr="00D40E45" w:rsidRDefault="00EE3C20" w:rsidP="00896159">
            <w:pPr>
              <w:rPr>
                <w:sz w:val="20"/>
                <w:szCs w:val="20"/>
              </w:rPr>
            </w:pPr>
            <w:r w:rsidRPr="00D40E45">
              <w:rPr>
                <w:sz w:val="20"/>
                <w:szCs w:val="20"/>
              </w:rPr>
              <w:t>________________________</w:t>
            </w:r>
          </w:p>
          <w:p w14:paraId="15C04482" w14:textId="77777777" w:rsidR="00EE3C20" w:rsidRPr="00D40E45" w:rsidRDefault="00EE3C20" w:rsidP="00896159">
            <w:pPr>
              <w:rPr>
                <w:sz w:val="20"/>
                <w:szCs w:val="20"/>
              </w:rPr>
            </w:pPr>
            <w:r w:rsidRPr="00D40E45">
              <w:rPr>
                <w:sz w:val="20"/>
                <w:szCs w:val="20"/>
                <w:vertAlign w:val="superscript"/>
              </w:rPr>
              <w:t>24</w:t>
            </w:r>
            <w:r w:rsidRPr="00D40E45">
              <w:rPr>
                <w:sz w:val="20"/>
                <w:szCs w:val="20"/>
              </w:rPr>
              <w:t xml:space="preserve">) </w:t>
            </w:r>
            <w:r w:rsidRPr="00D40E45">
              <w:rPr>
                <w:color w:val="000000"/>
                <w:sz w:val="20"/>
                <w:szCs w:val="20"/>
              </w:rPr>
              <w:t>§ 616 písm. c) Občianskeho zákonníka.</w:t>
            </w:r>
          </w:p>
          <w:p w14:paraId="0C10FA02" w14:textId="77777777" w:rsidR="00EE3C20" w:rsidRPr="00D40E45" w:rsidRDefault="00EE3C20" w:rsidP="00896159">
            <w:pPr>
              <w:rPr>
                <w:color w:val="000000"/>
                <w:sz w:val="20"/>
                <w:szCs w:val="20"/>
              </w:rPr>
            </w:pPr>
            <w:r w:rsidRPr="00D40E45">
              <w:rPr>
                <w:sz w:val="20"/>
                <w:szCs w:val="20"/>
                <w:vertAlign w:val="superscript"/>
              </w:rPr>
              <w:t>25</w:t>
            </w:r>
            <w:r w:rsidRPr="00D40E45">
              <w:rPr>
                <w:sz w:val="20"/>
                <w:szCs w:val="20"/>
              </w:rPr>
              <w:t xml:space="preserve">) </w:t>
            </w:r>
            <w:r w:rsidRPr="00D40E45">
              <w:rPr>
                <w:color w:val="000000"/>
                <w:sz w:val="20"/>
                <w:szCs w:val="20"/>
              </w:rPr>
              <w:t>§ 119a ods. 1 Občianskeho zákonníka.</w:t>
            </w:r>
          </w:p>
          <w:p w14:paraId="0253DCD9" w14:textId="77777777" w:rsidR="00EE3C20" w:rsidRPr="00D40E45" w:rsidRDefault="00EE3C20" w:rsidP="00896159">
            <w:pPr>
              <w:rPr>
                <w:color w:val="000000"/>
                <w:sz w:val="20"/>
                <w:szCs w:val="20"/>
              </w:rPr>
            </w:pPr>
          </w:p>
          <w:p w14:paraId="664C1432" w14:textId="77777777" w:rsidR="00EE3C20" w:rsidRPr="00D40E45" w:rsidRDefault="00EE3C20" w:rsidP="00896159">
            <w:pPr>
              <w:rPr>
                <w:color w:val="000000"/>
                <w:sz w:val="20"/>
                <w:szCs w:val="20"/>
              </w:rPr>
            </w:pPr>
          </w:p>
          <w:p w14:paraId="0FAFB82F" w14:textId="77777777" w:rsidR="00EE3C20" w:rsidRPr="00D40E45" w:rsidRDefault="00EE3C20" w:rsidP="00896159">
            <w:pPr>
              <w:rPr>
                <w:sz w:val="20"/>
                <w:szCs w:val="20"/>
              </w:rPr>
            </w:pPr>
            <w:r w:rsidRPr="00D40E45">
              <w:rPr>
                <w:sz w:val="20"/>
                <w:szCs w:val="20"/>
              </w:rPr>
              <w:t>Predaná vec je v súlade s dohodnutými požiadavkami, ak najmä</w:t>
            </w:r>
          </w:p>
          <w:p w14:paraId="63398A69" w14:textId="77777777" w:rsidR="00EE3C20" w:rsidRPr="00D40E45" w:rsidRDefault="00EE3C20" w:rsidP="00896159">
            <w:pPr>
              <w:rPr>
                <w:color w:val="000000"/>
                <w:sz w:val="20"/>
                <w:szCs w:val="20"/>
              </w:rPr>
            </w:pPr>
            <w:r w:rsidRPr="00D40E45">
              <w:rPr>
                <w:color w:val="000000"/>
                <w:sz w:val="20"/>
                <w:szCs w:val="20"/>
              </w:rPr>
              <w:t>c) vyznačuje sa v zmluve vymedzenou schopnosťou plniť funkcie s ohľadom na svoj účel (ďalej len „funkčnosť”),</w:t>
            </w:r>
          </w:p>
        </w:tc>
        <w:tc>
          <w:tcPr>
            <w:tcW w:w="709" w:type="dxa"/>
            <w:tcBorders>
              <w:top w:val="single" w:sz="4" w:space="0" w:color="auto"/>
              <w:left w:val="single" w:sz="4" w:space="0" w:color="auto"/>
              <w:bottom w:val="single" w:sz="4" w:space="0" w:color="auto"/>
              <w:right w:val="single" w:sz="4" w:space="0" w:color="auto"/>
            </w:tcBorders>
          </w:tcPr>
          <w:p w14:paraId="317FC5D9"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0DD5D84C"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D79381"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6C42A908" w14:textId="77777777" w:rsidR="00EE3C20" w:rsidRPr="00D40E45" w:rsidRDefault="00EE3C20" w:rsidP="00896159">
            <w:pPr>
              <w:rPr>
                <w:sz w:val="20"/>
                <w:szCs w:val="20"/>
              </w:rPr>
            </w:pPr>
          </w:p>
        </w:tc>
      </w:tr>
      <w:tr w:rsidR="00EE3C20" w:rsidRPr="00D40E45" w14:paraId="0BFDE335"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56E4B2FE" w14:textId="77777777" w:rsidR="00EE3C20" w:rsidRPr="00D40E45" w:rsidRDefault="00EE3C20" w:rsidP="00896159">
            <w:pPr>
              <w:rPr>
                <w:sz w:val="20"/>
                <w:szCs w:val="20"/>
              </w:rPr>
            </w:pPr>
            <w:r w:rsidRPr="00D40E45">
              <w:rPr>
                <w:sz w:val="20"/>
                <w:szCs w:val="20"/>
              </w:rPr>
              <w:t>Č: 1</w:t>
            </w:r>
          </w:p>
          <w:p w14:paraId="1EB39C6F" w14:textId="77777777" w:rsidR="00EE3C20" w:rsidRPr="00D40E45" w:rsidRDefault="00EE3C20" w:rsidP="00896159">
            <w:pPr>
              <w:rPr>
                <w:sz w:val="20"/>
                <w:szCs w:val="20"/>
              </w:rPr>
            </w:pPr>
            <w:r w:rsidRPr="00D40E45">
              <w:rPr>
                <w:sz w:val="20"/>
                <w:szCs w:val="20"/>
              </w:rPr>
              <w:t>O: 2</w:t>
            </w:r>
          </w:p>
          <w:p w14:paraId="6B84FFD9" w14:textId="77777777" w:rsidR="00EE3C20" w:rsidRPr="00D40E45" w:rsidRDefault="00EE3C20" w:rsidP="00896159">
            <w:pPr>
              <w:rPr>
                <w:sz w:val="20"/>
                <w:szCs w:val="20"/>
              </w:rPr>
            </w:pPr>
            <w:r w:rsidRPr="00D40E45">
              <w:rPr>
                <w:sz w:val="20"/>
                <w:szCs w:val="20"/>
              </w:rPr>
              <w:t>P: a)</w:t>
            </w:r>
          </w:p>
          <w:p w14:paraId="68582A81"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19638EAD" w14:textId="77777777" w:rsidR="00EE3C20" w:rsidRPr="00D40E45" w:rsidRDefault="00EE3C20" w:rsidP="00896159">
            <w:pPr>
              <w:rPr>
                <w:sz w:val="20"/>
                <w:szCs w:val="20"/>
              </w:rPr>
            </w:pPr>
            <w:r w:rsidRPr="00D40E45">
              <w:rPr>
                <w:sz w:val="20"/>
                <w:szCs w:val="20"/>
              </w:rPr>
              <w:t>2. Článok 6 sa mení takto: a) v odseku 1 sa písmeno b) nahrádza takto: „b) hlavné charakteristiky výrobku, ako je jeho dostupnosť, výhody, riziká, vyhotovenie, zloženie, environmentálne alebo sociálne charakteristiky, príslušenstvo, aspekty obehovosti, ako sú životnosť, opraviteľnosť alebo recyklovateľnosť, servis zákazníkom po predaji tovaru a vybavovanie sťažností, výrobný postup a dátum výroby alebo dodávky, spôsob dodania, účel použitia, možnosti využitia, množstvo, špecifikácia, jeho zemepisný alebo obchodný pôvod alebo očakávané výsledky použitia, alebo výsledky a podstatné ukazovatele skúšok alebo kontrol vykonaných na produkte.“;</w:t>
            </w:r>
          </w:p>
          <w:p w14:paraId="1B654756"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76E6278"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00C4603A" w14:textId="77777777" w:rsidR="00EE3C20" w:rsidRPr="00D40E45" w:rsidRDefault="00EE3C20" w:rsidP="00896159">
            <w:pPr>
              <w:rPr>
                <w:b/>
                <w:sz w:val="20"/>
                <w:szCs w:val="20"/>
              </w:rPr>
            </w:pPr>
            <w:r w:rsidRPr="00D40E45">
              <w:rPr>
                <w:sz w:val="20"/>
                <w:szCs w:val="20"/>
              </w:rPr>
              <w:t>Zákon č. 108/2024 Z. z.</w:t>
            </w:r>
            <w:r w:rsidRPr="00D40E45">
              <w:rPr>
                <w:b/>
                <w:sz w:val="20"/>
                <w:szCs w:val="20"/>
              </w:rPr>
              <w:t xml:space="preserve"> + NZ (čl. I)</w:t>
            </w:r>
          </w:p>
        </w:tc>
        <w:tc>
          <w:tcPr>
            <w:tcW w:w="1009" w:type="dxa"/>
            <w:tcBorders>
              <w:top w:val="single" w:sz="4" w:space="0" w:color="auto"/>
              <w:left w:val="single" w:sz="4" w:space="0" w:color="auto"/>
              <w:bottom w:val="single" w:sz="4" w:space="0" w:color="auto"/>
              <w:right w:val="single" w:sz="4" w:space="0" w:color="auto"/>
            </w:tcBorders>
          </w:tcPr>
          <w:p w14:paraId="08AC4141" w14:textId="77777777" w:rsidR="00EE3C20" w:rsidRPr="00D40E45" w:rsidRDefault="00EE3C20" w:rsidP="00896159">
            <w:pPr>
              <w:rPr>
                <w:b/>
                <w:sz w:val="20"/>
                <w:szCs w:val="20"/>
              </w:rPr>
            </w:pPr>
            <w:r w:rsidRPr="00D40E45">
              <w:rPr>
                <w:b/>
                <w:sz w:val="20"/>
                <w:szCs w:val="20"/>
              </w:rPr>
              <w:t>Č: I</w:t>
            </w:r>
          </w:p>
          <w:p w14:paraId="53500639" w14:textId="77777777" w:rsidR="00EE3C20" w:rsidRPr="00D40E45" w:rsidRDefault="00EE3C20" w:rsidP="00896159">
            <w:pPr>
              <w:rPr>
                <w:sz w:val="20"/>
                <w:szCs w:val="20"/>
              </w:rPr>
            </w:pPr>
            <w:r w:rsidRPr="00D40E45">
              <w:rPr>
                <w:sz w:val="20"/>
                <w:szCs w:val="20"/>
              </w:rPr>
              <w:t>§: 10</w:t>
            </w:r>
            <w:r w:rsidRPr="00D40E45">
              <w:rPr>
                <w:sz w:val="20"/>
                <w:szCs w:val="20"/>
              </w:rPr>
              <w:br/>
              <w:t>O: 1</w:t>
            </w:r>
          </w:p>
          <w:p w14:paraId="400B931C" w14:textId="77777777" w:rsidR="00EE3C20" w:rsidRPr="00D40E45" w:rsidRDefault="00EE3C20" w:rsidP="00896159">
            <w:pPr>
              <w:rPr>
                <w:sz w:val="20"/>
                <w:szCs w:val="20"/>
              </w:rPr>
            </w:pPr>
            <w:r w:rsidRPr="00D40E45">
              <w:rPr>
                <w:sz w:val="20"/>
                <w:szCs w:val="20"/>
              </w:rPr>
              <w:t>P: b)</w:t>
            </w:r>
          </w:p>
          <w:p w14:paraId="1717659A"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77A182E8" w14:textId="722E44B4" w:rsidR="00EE3C20" w:rsidRPr="00D40E45" w:rsidRDefault="00EE3C20" w:rsidP="00896159">
            <w:pPr>
              <w:keepNext/>
              <w:numPr>
                <w:ilvl w:val="1"/>
                <w:numId w:val="0"/>
              </w:numPr>
              <w:tabs>
                <w:tab w:val="num" w:pos="1440"/>
              </w:tabs>
              <w:spacing w:before="60" w:after="60"/>
              <w:contextualSpacing/>
              <w:rPr>
                <w:sz w:val="20"/>
                <w:szCs w:val="20"/>
              </w:rPr>
            </w:pPr>
            <w:r w:rsidRPr="00D40E45">
              <w:rPr>
                <w:sz w:val="20"/>
                <w:szCs w:val="20"/>
              </w:rPr>
              <w:t xml:space="preserve">b) </w:t>
            </w:r>
            <w:bookmarkStart w:id="1" w:name="xp5iya" w:colFirst="0" w:colLast="0"/>
            <w:bookmarkEnd w:id="1"/>
            <w:r w:rsidRPr="00D40E45">
              <w:rPr>
                <w:sz w:val="20"/>
                <w:szCs w:val="20"/>
              </w:rPr>
              <w:t xml:space="preserve">hlavným vlastnostiam produktu, ako sú jeho dostupnosť, výhody, riziká, vyhotovenie, zloženie, príslušenstvo, </w:t>
            </w:r>
            <w:r w:rsidR="0078281C" w:rsidRPr="00D40E45">
              <w:rPr>
                <w:b/>
                <w:sz w:val="20"/>
                <w:szCs w:val="20"/>
              </w:rPr>
              <w:t>environmentálne alebo sociálne vlastnosti,</w:t>
            </w:r>
            <w:r w:rsidR="0078281C">
              <w:rPr>
                <w:b/>
                <w:sz w:val="20"/>
                <w:szCs w:val="20"/>
              </w:rPr>
              <w:t xml:space="preserve"> </w:t>
            </w:r>
            <w:r w:rsidRPr="00D40E45">
              <w:rPr>
                <w:b/>
                <w:sz w:val="20"/>
                <w:szCs w:val="20"/>
              </w:rPr>
              <w:t>aspekty obehovosti, ako sú životnosť,</w:t>
            </w:r>
            <w:r w:rsidRPr="00D40E45">
              <w:rPr>
                <w:b/>
                <w:sz w:val="20"/>
                <w:szCs w:val="20"/>
                <w:vertAlign w:val="superscript"/>
              </w:rPr>
              <w:t xml:space="preserve">48a) </w:t>
            </w:r>
            <w:r w:rsidRPr="00D40E45">
              <w:rPr>
                <w:b/>
                <w:sz w:val="20"/>
                <w:szCs w:val="20"/>
              </w:rPr>
              <w:t>opraviteľnosť alebo recyklovateľnosť,</w:t>
            </w:r>
            <w:r w:rsidRPr="00D40E45">
              <w:rPr>
                <w:sz w:val="20"/>
                <w:szCs w:val="20"/>
              </w:rPr>
              <w:t xml:space="preserve"> pomoc a služby poskytované po predaji produktu, zodpovednosť za vady, výrobný postup, dátum výroby alebo dodania, spôsob dodania, účel použitia, možnosti využitia, množstvo, špecifikácia, zemepisný pôvod alebo obchodný pôvod, očakávané výsledky použitia alebo výsledky a podstatné ukazovatele skúšok alebo kontrol vykonaných na produkte, </w:t>
            </w:r>
          </w:p>
          <w:p w14:paraId="0A2806CE" w14:textId="77777777" w:rsidR="00EE3C20" w:rsidRPr="00D40E45" w:rsidRDefault="00EE3C20" w:rsidP="00896159">
            <w:pPr>
              <w:rPr>
                <w:sz w:val="20"/>
                <w:szCs w:val="20"/>
              </w:rPr>
            </w:pPr>
            <w:r w:rsidRPr="00D40E45">
              <w:rPr>
                <w:sz w:val="20"/>
                <w:szCs w:val="20"/>
              </w:rPr>
              <w:t>________________________</w:t>
            </w:r>
          </w:p>
          <w:p w14:paraId="3C99BE84" w14:textId="77777777" w:rsidR="00EE3C20" w:rsidRPr="00D40E45" w:rsidRDefault="00EE3C20" w:rsidP="00896159">
            <w:pPr>
              <w:rPr>
                <w:b/>
                <w:color w:val="000000"/>
                <w:sz w:val="20"/>
                <w:szCs w:val="20"/>
              </w:rPr>
            </w:pPr>
            <w:r w:rsidRPr="00D40E45">
              <w:rPr>
                <w:b/>
                <w:sz w:val="20"/>
                <w:szCs w:val="20"/>
                <w:vertAlign w:val="superscript"/>
              </w:rPr>
              <w:t>48a</w:t>
            </w:r>
            <w:r w:rsidRPr="00D40E45">
              <w:rPr>
                <w:b/>
                <w:sz w:val="20"/>
                <w:szCs w:val="20"/>
              </w:rPr>
              <w:t xml:space="preserve">) </w:t>
            </w:r>
            <w:r w:rsidRPr="00D40E45">
              <w:rPr>
                <w:b/>
                <w:color w:val="000000"/>
                <w:sz w:val="20"/>
                <w:szCs w:val="20"/>
              </w:rPr>
              <w:t>§ 617 ods. 1 písm. d) Občianskeho zákonníka.</w:t>
            </w:r>
          </w:p>
        </w:tc>
        <w:tc>
          <w:tcPr>
            <w:tcW w:w="709" w:type="dxa"/>
            <w:tcBorders>
              <w:top w:val="single" w:sz="4" w:space="0" w:color="auto"/>
              <w:left w:val="single" w:sz="4" w:space="0" w:color="auto"/>
              <w:bottom w:val="single" w:sz="4" w:space="0" w:color="auto"/>
              <w:right w:val="single" w:sz="4" w:space="0" w:color="auto"/>
            </w:tcBorders>
          </w:tcPr>
          <w:p w14:paraId="712E91D6"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229DAE50"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634F860"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09292F07" w14:textId="77777777" w:rsidR="00EE3C20" w:rsidRPr="00D40E45" w:rsidRDefault="00EE3C20" w:rsidP="00896159">
            <w:pPr>
              <w:rPr>
                <w:sz w:val="20"/>
                <w:szCs w:val="20"/>
              </w:rPr>
            </w:pPr>
          </w:p>
        </w:tc>
      </w:tr>
      <w:tr w:rsidR="00EE3C20" w:rsidRPr="00D40E45" w14:paraId="2651E8CD"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26021C8E" w14:textId="77777777" w:rsidR="00EE3C20" w:rsidRPr="00D40E45" w:rsidRDefault="00EE3C20" w:rsidP="00896159">
            <w:pPr>
              <w:rPr>
                <w:sz w:val="20"/>
                <w:szCs w:val="20"/>
              </w:rPr>
            </w:pPr>
            <w:r w:rsidRPr="00D40E45">
              <w:rPr>
                <w:sz w:val="20"/>
                <w:szCs w:val="20"/>
              </w:rPr>
              <w:t>Č: 1</w:t>
            </w:r>
          </w:p>
          <w:p w14:paraId="3A0E452F" w14:textId="77777777" w:rsidR="00EE3C20" w:rsidRPr="00D40E45" w:rsidRDefault="00EE3C20" w:rsidP="00896159">
            <w:pPr>
              <w:rPr>
                <w:sz w:val="20"/>
                <w:szCs w:val="20"/>
              </w:rPr>
            </w:pPr>
            <w:r w:rsidRPr="00D40E45">
              <w:rPr>
                <w:sz w:val="20"/>
                <w:szCs w:val="20"/>
              </w:rPr>
              <w:t>O: 2</w:t>
            </w:r>
          </w:p>
          <w:p w14:paraId="5080EE7F" w14:textId="77777777" w:rsidR="00EE3C20" w:rsidRPr="00D40E45" w:rsidRDefault="00EE3C20" w:rsidP="00896159">
            <w:pPr>
              <w:rPr>
                <w:sz w:val="20"/>
                <w:szCs w:val="20"/>
              </w:rPr>
            </w:pPr>
            <w:r w:rsidRPr="00D40E45">
              <w:rPr>
                <w:sz w:val="20"/>
                <w:szCs w:val="20"/>
              </w:rPr>
              <w:t>P: b)</w:t>
            </w:r>
          </w:p>
          <w:p w14:paraId="7D4A507B"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26FE706D" w14:textId="77777777" w:rsidR="00EE3C20" w:rsidRPr="00D40E45" w:rsidRDefault="00EE3C20" w:rsidP="00896159">
            <w:pPr>
              <w:rPr>
                <w:sz w:val="20"/>
                <w:szCs w:val="20"/>
              </w:rPr>
            </w:pPr>
            <w:r w:rsidRPr="00D40E45">
              <w:rPr>
                <w:sz w:val="20"/>
                <w:szCs w:val="20"/>
              </w:rPr>
              <w:t xml:space="preserve">b) v odseku 2 sa dopĺňajú tieto písmená: „d) uvádzanie tvrdenia týkajúceho sa životného prostredia vo vzťahu k budúcim environmentálnym vlastnostiam bez jasných, objektívnych, verejne dostupných a overiteľných záväzkov stanovených v podrobnom a realistickom pláne vykonávania, </w:t>
            </w:r>
            <w:r w:rsidRPr="00AF3974">
              <w:rPr>
                <w:sz w:val="20"/>
                <w:szCs w:val="20"/>
              </w:rPr>
              <w:t>ktorý obsahuje merateľné a časovo ohraničené ciele a iné relevantné prvky potrebné na podporu jeho vykonávania, ako je prideľovanie zdrojov,</w:t>
            </w:r>
            <w:r w:rsidRPr="00D40E45">
              <w:rPr>
                <w:sz w:val="20"/>
                <w:szCs w:val="20"/>
              </w:rPr>
              <w:t xml:space="preserve"> a ktorý pravidelne overuje nezávislý odborník tretej strany, ktorého zistenia sa sprístupnia spotrebiteľom;</w:t>
            </w:r>
          </w:p>
          <w:p w14:paraId="0A2BD540"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EA0AEF2"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05646AAF" w14:textId="77777777"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785D7D35" w14:textId="77777777" w:rsidR="00EE3C20" w:rsidRPr="00D40E45" w:rsidRDefault="00EE3C20" w:rsidP="00896159">
            <w:pPr>
              <w:rPr>
                <w:b/>
                <w:sz w:val="20"/>
                <w:szCs w:val="20"/>
              </w:rPr>
            </w:pPr>
            <w:r w:rsidRPr="00D40E45">
              <w:rPr>
                <w:b/>
                <w:sz w:val="20"/>
                <w:szCs w:val="20"/>
              </w:rPr>
              <w:t>Č: I</w:t>
            </w:r>
          </w:p>
          <w:p w14:paraId="35995EF4" w14:textId="77777777" w:rsidR="00EE3C20" w:rsidRPr="00D40E45" w:rsidRDefault="00EE3C20" w:rsidP="00896159">
            <w:pPr>
              <w:rPr>
                <w:b/>
                <w:sz w:val="20"/>
                <w:szCs w:val="20"/>
              </w:rPr>
            </w:pPr>
            <w:r w:rsidRPr="00D40E45">
              <w:rPr>
                <w:b/>
                <w:sz w:val="20"/>
                <w:szCs w:val="20"/>
              </w:rPr>
              <w:t>§: 10</w:t>
            </w:r>
            <w:r w:rsidRPr="00D40E45">
              <w:rPr>
                <w:b/>
                <w:sz w:val="20"/>
                <w:szCs w:val="20"/>
              </w:rPr>
              <w:br/>
              <w:t>O: 2</w:t>
            </w:r>
          </w:p>
          <w:p w14:paraId="57DC847D" w14:textId="77777777" w:rsidR="00EE3C20" w:rsidRPr="00D40E45" w:rsidRDefault="00EE3C20" w:rsidP="00896159">
            <w:pPr>
              <w:rPr>
                <w:b/>
                <w:sz w:val="20"/>
                <w:szCs w:val="20"/>
              </w:rPr>
            </w:pPr>
            <w:r w:rsidRPr="00D40E45">
              <w:rPr>
                <w:b/>
                <w:sz w:val="20"/>
                <w:szCs w:val="20"/>
              </w:rPr>
              <w:t>P: d)</w:t>
            </w:r>
          </w:p>
          <w:p w14:paraId="41D3A50C"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6F6F9DF0" w14:textId="740EB30F" w:rsidR="00EE3C20" w:rsidRPr="006E55C7" w:rsidRDefault="00EE3C20" w:rsidP="00787C69">
            <w:pPr>
              <w:keepNext/>
              <w:spacing w:before="60" w:after="60"/>
              <w:contextualSpacing/>
              <w:rPr>
                <w:b/>
                <w:sz w:val="20"/>
                <w:szCs w:val="20"/>
              </w:rPr>
            </w:pPr>
            <w:r w:rsidRPr="006E55C7">
              <w:rPr>
                <w:b/>
                <w:sz w:val="20"/>
                <w:szCs w:val="20"/>
              </w:rPr>
              <w:t xml:space="preserve">d) environmentálne tvrdenie týkajúce sa budúceho vplyvu produktu na životné prostredie bez jasných, objektívnych, verejne dostupných a overiteľných záväzkov </w:t>
            </w:r>
            <w:r w:rsidR="00787C69">
              <w:rPr>
                <w:b/>
                <w:sz w:val="20"/>
                <w:szCs w:val="20"/>
              </w:rPr>
              <w:t>uvedených</w:t>
            </w:r>
            <w:r w:rsidR="00787C69" w:rsidRPr="006E55C7">
              <w:rPr>
                <w:b/>
                <w:sz w:val="20"/>
                <w:szCs w:val="20"/>
              </w:rPr>
              <w:t xml:space="preserve"> </w:t>
            </w:r>
            <w:r w:rsidRPr="006E55C7">
              <w:rPr>
                <w:b/>
                <w:sz w:val="20"/>
                <w:szCs w:val="20"/>
              </w:rPr>
              <w:t xml:space="preserve">v podrobnom a realistickom pláne vykonávania, </w:t>
            </w:r>
            <w:r w:rsidR="00084E47" w:rsidRPr="00084E47">
              <w:rPr>
                <w:b/>
                <w:sz w:val="20"/>
                <w:szCs w:val="20"/>
              </w:rPr>
              <w:t xml:space="preserve">ktorý obsahuje merateľné a časovo ohraničené ciele a opatrenia potrebné na podporu jeho realizácie a </w:t>
            </w:r>
            <w:r w:rsidRPr="006E55C7">
              <w:rPr>
                <w:b/>
                <w:sz w:val="20"/>
                <w:szCs w:val="20"/>
              </w:rPr>
              <w:t>ktorý pravidelne overuje nezávislý odborník</w:t>
            </w:r>
            <w:r w:rsidR="00383AD4">
              <w:rPr>
                <w:b/>
                <w:sz w:val="20"/>
                <w:szCs w:val="20"/>
              </w:rPr>
              <w:t xml:space="preserve"> tretej strany</w:t>
            </w:r>
            <w:r w:rsidRPr="006E55C7">
              <w:rPr>
                <w:b/>
                <w:sz w:val="20"/>
                <w:szCs w:val="20"/>
              </w:rPr>
              <w:t>, ktorého zistenia sa sprístupnia spotrebiteľom, alebo</w:t>
            </w:r>
          </w:p>
        </w:tc>
        <w:tc>
          <w:tcPr>
            <w:tcW w:w="709" w:type="dxa"/>
            <w:tcBorders>
              <w:top w:val="single" w:sz="4" w:space="0" w:color="auto"/>
              <w:left w:val="single" w:sz="4" w:space="0" w:color="auto"/>
              <w:bottom w:val="single" w:sz="4" w:space="0" w:color="auto"/>
              <w:right w:val="single" w:sz="4" w:space="0" w:color="auto"/>
            </w:tcBorders>
          </w:tcPr>
          <w:p w14:paraId="280B0590"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49E12514"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D5839D8"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1CAFFB8C" w14:textId="77777777" w:rsidR="00EE3C20" w:rsidRPr="00D40E45" w:rsidRDefault="00EE3C20" w:rsidP="00896159">
            <w:pPr>
              <w:rPr>
                <w:sz w:val="20"/>
                <w:szCs w:val="20"/>
              </w:rPr>
            </w:pPr>
          </w:p>
        </w:tc>
      </w:tr>
      <w:tr w:rsidR="00EE3C20" w:rsidRPr="00D40E45" w14:paraId="5968C3BA"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2F5CCA21" w14:textId="77777777" w:rsidR="00EE3C20" w:rsidRPr="00D40E45" w:rsidRDefault="00EE3C20" w:rsidP="00896159">
            <w:pPr>
              <w:rPr>
                <w:sz w:val="20"/>
                <w:szCs w:val="20"/>
              </w:rPr>
            </w:pPr>
            <w:r w:rsidRPr="00D40E45">
              <w:rPr>
                <w:sz w:val="20"/>
                <w:szCs w:val="20"/>
              </w:rPr>
              <w:t>Č: 1</w:t>
            </w:r>
          </w:p>
          <w:p w14:paraId="15C31CAC" w14:textId="77777777" w:rsidR="00EE3C20" w:rsidRPr="00D40E45" w:rsidRDefault="00EE3C20" w:rsidP="00896159">
            <w:pPr>
              <w:rPr>
                <w:sz w:val="20"/>
                <w:szCs w:val="20"/>
              </w:rPr>
            </w:pPr>
            <w:r w:rsidRPr="00D40E45">
              <w:rPr>
                <w:sz w:val="20"/>
                <w:szCs w:val="20"/>
              </w:rPr>
              <w:t>O: 2</w:t>
            </w:r>
          </w:p>
          <w:p w14:paraId="792FAD4D" w14:textId="77777777" w:rsidR="00EE3C20" w:rsidRPr="00D40E45" w:rsidRDefault="00EE3C20" w:rsidP="00896159">
            <w:pPr>
              <w:rPr>
                <w:sz w:val="20"/>
                <w:szCs w:val="20"/>
              </w:rPr>
            </w:pPr>
            <w:r w:rsidRPr="00D40E45">
              <w:rPr>
                <w:sz w:val="20"/>
                <w:szCs w:val="20"/>
              </w:rPr>
              <w:t>P: b)</w:t>
            </w:r>
          </w:p>
          <w:p w14:paraId="3518535E"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01430250" w14:textId="77777777" w:rsidR="00EE3C20" w:rsidRPr="00D40E45" w:rsidRDefault="00EE3C20" w:rsidP="00896159">
            <w:pPr>
              <w:rPr>
                <w:sz w:val="20"/>
                <w:szCs w:val="20"/>
              </w:rPr>
            </w:pPr>
            <w:r w:rsidRPr="00D40E45">
              <w:rPr>
                <w:sz w:val="20"/>
                <w:szCs w:val="20"/>
              </w:rPr>
              <w:t>e) propagácia takých prínosov pre spotrebiteľov, ktoré sú irelevantné a nevyplývajú zo žiadnej vlastnosti výrobku alebo podniku.“</w:t>
            </w:r>
          </w:p>
        </w:tc>
        <w:tc>
          <w:tcPr>
            <w:tcW w:w="522" w:type="dxa"/>
            <w:tcBorders>
              <w:top w:val="single" w:sz="4" w:space="0" w:color="auto"/>
              <w:left w:val="single" w:sz="4" w:space="0" w:color="auto"/>
              <w:bottom w:val="single" w:sz="4" w:space="0" w:color="auto"/>
              <w:right w:val="single" w:sz="12" w:space="0" w:color="auto"/>
            </w:tcBorders>
          </w:tcPr>
          <w:p w14:paraId="02BC5D48"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0F5338B3" w14:textId="77777777"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06B2EA15" w14:textId="77777777" w:rsidR="00EE3C20" w:rsidRPr="00D40E45" w:rsidRDefault="00EE3C20" w:rsidP="00896159">
            <w:pPr>
              <w:rPr>
                <w:b/>
                <w:sz w:val="20"/>
                <w:szCs w:val="20"/>
              </w:rPr>
            </w:pPr>
            <w:r w:rsidRPr="00D40E45">
              <w:rPr>
                <w:b/>
                <w:sz w:val="20"/>
                <w:szCs w:val="20"/>
              </w:rPr>
              <w:t>Č: I</w:t>
            </w:r>
          </w:p>
          <w:p w14:paraId="18CAD18E" w14:textId="77777777" w:rsidR="00EE3C20" w:rsidRPr="00D40E45" w:rsidRDefault="00EE3C20" w:rsidP="00896159">
            <w:pPr>
              <w:rPr>
                <w:b/>
                <w:sz w:val="20"/>
                <w:szCs w:val="20"/>
              </w:rPr>
            </w:pPr>
            <w:r w:rsidRPr="00D40E45">
              <w:rPr>
                <w:b/>
                <w:sz w:val="20"/>
                <w:szCs w:val="20"/>
              </w:rPr>
              <w:t>§: 10</w:t>
            </w:r>
            <w:r w:rsidRPr="00D40E45">
              <w:rPr>
                <w:b/>
                <w:sz w:val="20"/>
                <w:szCs w:val="20"/>
              </w:rPr>
              <w:br/>
              <w:t>O: 2</w:t>
            </w:r>
          </w:p>
          <w:p w14:paraId="37D5ECF8" w14:textId="77777777" w:rsidR="00EE3C20" w:rsidRPr="00D40E45" w:rsidRDefault="00EE3C20" w:rsidP="00896159">
            <w:pPr>
              <w:rPr>
                <w:b/>
                <w:sz w:val="20"/>
                <w:szCs w:val="20"/>
              </w:rPr>
            </w:pPr>
            <w:r w:rsidRPr="00D40E45">
              <w:rPr>
                <w:b/>
                <w:sz w:val="20"/>
                <w:szCs w:val="20"/>
              </w:rPr>
              <w:t>P: e)</w:t>
            </w:r>
          </w:p>
          <w:p w14:paraId="24F0C704"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440FA93D" w14:textId="3BA67648" w:rsidR="00EE3C20" w:rsidRPr="00D40E45" w:rsidRDefault="00EE3C20" w:rsidP="00E9374D">
            <w:pPr>
              <w:rPr>
                <w:b/>
                <w:sz w:val="20"/>
                <w:szCs w:val="20"/>
              </w:rPr>
            </w:pPr>
            <w:r w:rsidRPr="00D40E45">
              <w:rPr>
                <w:b/>
                <w:sz w:val="20"/>
                <w:szCs w:val="20"/>
              </w:rPr>
              <w:t>e) propagáciu výhod</w:t>
            </w:r>
            <w:r w:rsidR="00E9374D">
              <w:rPr>
                <w:b/>
                <w:sz w:val="20"/>
                <w:szCs w:val="20"/>
              </w:rPr>
              <w:t>y</w:t>
            </w:r>
            <w:r w:rsidRPr="00D40E45">
              <w:rPr>
                <w:b/>
                <w:sz w:val="20"/>
                <w:szCs w:val="20"/>
              </w:rPr>
              <w:t xml:space="preserve"> produktu, </w:t>
            </w:r>
            <w:r w:rsidR="00E9374D">
              <w:rPr>
                <w:b/>
                <w:sz w:val="20"/>
                <w:szCs w:val="20"/>
              </w:rPr>
              <w:t>ktorá je</w:t>
            </w:r>
            <w:r w:rsidRPr="00D40E45">
              <w:rPr>
                <w:b/>
                <w:sz w:val="20"/>
                <w:szCs w:val="20"/>
              </w:rPr>
              <w:t xml:space="preserve"> pre spotrebiteľa bezvýznamn</w:t>
            </w:r>
            <w:r w:rsidR="00E9374D">
              <w:rPr>
                <w:b/>
                <w:sz w:val="20"/>
                <w:szCs w:val="20"/>
              </w:rPr>
              <w:t>á</w:t>
            </w:r>
            <w:r w:rsidRPr="00D40E45">
              <w:rPr>
                <w:b/>
                <w:sz w:val="20"/>
                <w:szCs w:val="20"/>
              </w:rPr>
              <w:t xml:space="preserve"> a nesúvis</w:t>
            </w:r>
            <w:r w:rsidR="00E9374D">
              <w:rPr>
                <w:b/>
                <w:sz w:val="20"/>
                <w:szCs w:val="20"/>
              </w:rPr>
              <w:t>í</w:t>
            </w:r>
            <w:r w:rsidRPr="00D40E45">
              <w:rPr>
                <w:b/>
                <w:sz w:val="20"/>
                <w:szCs w:val="20"/>
              </w:rPr>
              <w:t xml:space="preserve"> so žiadnou vlastnosťou produktu alebo obchodníka.</w:t>
            </w:r>
          </w:p>
        </w:tc>
        <w:tc>
          <w:tcPr>
            <w:tcW w:w="709" w:type="dxa"/>
            <w:tcBorders>
              <w:top w:val="single" w:sz="4" w:space="0" w:color="auto"/>
              <w:left w:val="single" w:sz="4" w:space="0" w:color="auto"/>
              <w:bottom w:val="single" w:sz="4" w:space="0" w:color="auto"/>
              <w:right w:val="single" w:sz="4" w:space="0" w:color="auto"/>
            </w:tcBorders>
          </w:tcPr>
          <w:p w14:paraId="27DC5943"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4B59197C"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4338217"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3712703E" w14:textId="77777777" w:rsidR="00EE3C20" w:rsidRPr="00D40E45" w:rsidRDefault="00EE3C20" w:rsidP="00896159">
            <w:pPr>
              <w:rPr>
                <w:sz w:val="20"/>
                <w:szCs w:val="20"/>
              </w:rPr>
            </w:pPr>
          </w:p>
        </w:tc>
      </w:tr>
      <w:tr w:rsidR="00EE3C20" w:rsidRPr="00D40E45" w14:paraId="33B30171"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2329A22B" w14:textId="77777777" w:rsidR="00EE3C20" w:rsidRPr="00D40E45" w:rsidRDefault="00EE3C20" w:rsidP="00896159">
            <w:pPr>
              <w:rPr>
                <w:sz w:val="20"/>
                <w:szCs w:val="20"/>
              </w:rPr>
            </w:pPr>
            <w:r w:rsidRPr="00D40E45">
              <w:rPr>
                <w:sz w:val="20"/>
                <w:szCs w:val="20"/>
              </w:rPr>
              <w:t>Č: 1</w:t>
            </w:r>
          </w:p>
          <w:p w14:paraId="0F3F1F2B" w14:textId="77777777" w:rsidR="00EE3C20" w:rsidRPr="00D40E45" w:rsidRDefault="00EE3C20" w:rsidP="00896159">
            <w:pPr>
              <w:rPr>
                <w:sz w:val="20"/>
                <w:szCs w:val="20"/>
              </w:rPr>
            </w:pPr>
            <w:r w:rsidRPr="00D40E45">
              <w:rPr>
                <w:sz w:val="20"/>
                <w:szCs w:val="20"/>
              </w:rPr>
              <w:t>O: 3</w:t>
            </w:r>
          </w:p>
          <w:p w14:paraId="039B7C68"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7F0055B4" w14:textId="77777777" w:rsidR="00EE3C20" w:rsidRPr="00D40E45" w:rsidRDefault="00EE3C20" w:rsidP="00896159">
            <w:pPr>
              <w:rPr>
                <w:sz w:val="20"/>
                <w:szCs w:val="20"/>
              </w:rPr>
            </w:pPr>
            <w:r w:rsidRPr="00D40E45">
              <w:rPr>
                <w:sz w:val="20"/>
                <w:szCs w:val="20"/>
              </w:rPr>
              <w:t>3. V článku 7 sa dopĺňa tento odsek: „7. Ak obchodník poskytuje službu, v rámci ktorej sa porovnávajú výrobky, a spotrebiteľovi poskytuje informácie o environmentálnych alebo sociálnych charakteristikách alebo o aspektoch obehovosti výrobkov, ako sú životnosť, opraviteľnosť alebo recyklovateľnosť, alebo o dodávateľoch týchto výrobkov, informácie o metóde porovnávania, výrobkoch, ktoré sú predmetom porovnávania, a o dodávateľoch týchto výrobkov, ako aj o zavedených opatreniach na zabezpečovanie aktualizácie informácií sa považujú za podstatné informácie.“</w:t>
            </w:r>
          </w:p>
          <w:p w14:paraId="4AE4D5DF"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7EDB30A"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04FA571C" w14:textId="77777777"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12EC83CC" w14:textId="77777777" w:rsidR="00EE3C20" w:rsidRPr="00D40E45" w:rsidRDefault="00EE3C20" w:rsidP="00896159">
            <w:pPr>
              <w:rPr>
                <w:b/>
                <w:sz w:val="20"/>
                <w:szCs w:val="20"/>
              </w:rPr>
            </w:pPr>
            <w:r w:rsidRPr="00D40E45">
              <w:rPr>
                <w:b/>
                <w:sz w:val="20"/>
                <w:szCs w:val="20"/>
              </w:rPr>
              <w:t>Č: I</w:t>
            </w:r>
          </w:p>
          <w:p w14:paraId="1688EC8C" w14:textId="77777777" w:rsidR="00EE3C20" w:rsidRPr="00D40E45" w:rsidRDefault="00EE3C20" w:rsidP="00896159">
            <w:pPr>
              <w:rPr>
                <w:b/>
                <w:sz w:val="20"/>
                <w:szCs w:val="20"/>
              </w:rPr>
            </w:pPr>
            <w:r w:rsidRPr="00D40E45">
              <w:rPr>
                <w:b/>
                <w:sz w:val="20"/>
                <w:szCs w:val="20"/>
              </w:rPr>
              <w:t>§: 11</w:t>
            </w:r>
            <w:r w:rsidRPr="00D40E45">
              <w:rPr>
                <w:b/>
                <w:sz w:val="20"/>
                <w:szCs w:val="20"/>
              </w:rPr>
              <w:br/>
              <w:t>O: 6</w:t>
            </w:r>
          </w:p>
          <w:p w14:paraId="1DE77C9F" w14:textId="77777777" w:rsidR="00EE3C20" w:rsidRPr="00D40E45" w:rsidRDefault="00EE3C20" w:rsidP="00896159">
            <w:pPr>
              <w:rPr>
                <w:b/>
                <w:sz w:val="20"/>
                <w:szCs w:val="20"/>
              </w:rPr>
            </w:pPr>
            <w:r w:rsidRPr="00D40E45">
              <w:rPr>
                <w:b/>
                <w:sz w:val="20"/>
                <w:szCs w:val="20"/>
              </w:rPr>
              <w:t>P: c)</w:t>
            </w:r>
          </w:p>
          <w:p w14:paraId="54A4975C"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494F75B8" w14:textId="77777777" w:rsidR="00EE3C20" w:rsidRPr="00D40E45" w:rsidRDefault="00EE3C20" w:rsidP="00896159">
            <w:pPr>
              <w:keepNext/>
              <w:spacing w:before="60" w:after="60"/>
              <w:contextualSpacing/>
              <w:rPr>
                <w:b/>
                <w:sz w:val="20"/>
                <w:szCs w:val="20"/>
              </w:rPr>
            </w:pPr>
            <w:r w:rsidRPr="00D40E45">
              <w:rPr>
                <w:b/>
                <w:sz w:val="20"/>
                <w:szCs w:val="20"/>
              </w:rPr>
              <w:t>c) metóde porovnávania produktov, produktoch, ktoré sú predmetom porovnávania, ich dodávateľoch a o opatreniach na zabezpečenie aktualizácie informácií, ak obchodník poskytuje službu, v rámci ktorej sa porovnávajú produkty, a spotrebiteľovi poskytuje informácie o environmentálnych alebo sociálnych vlastnostiach produktov, aspektoch obehovosti, ako sú životnosť, opraviteľnosť alebo recyklovateľnosť produktov, alebo o ich dodávateľoch.</w:t>
            </w:r>
          </w:p>
        </w:tc>
        <w:tc>
          <w:tcPr>
            <w:tcW w:w="709" w:type="dxa"/>
            <w:tcBorders>
              <w:top w:val="single" w:sz="4" w:space="0" w:color="auto"/>
              <w:left w:val="single" w:sz="4" w:space="0" w:color="auto"/>
              <w:bottom w:val="single" w:sz="4" w:space="0" w:color="auto"/>
              <w:right w:val="single" w:sz="4" w:space="0" w:color="auto"/>
            </w:tcBorders>
          </w:tcPr>
          <w:p w14:paraId="0863F0C2"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7D17FEF1"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9C53CC"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3447707C" w14:textId="77777777" w:rsidR="00EE3C20" w:rsidRPr="00D40E45" w:rsidRDefault="00EE3C20" w:rsidP="00896159">
            <w:pPr>
              <w:rPr>
                <w:sz w:val="20"/>
                <w:szCs w:val="20"/>
              </w:rPr>
            </w:pPr>
          </w:p>
        </w:tc>
      </w:tr>
      <w:tr w:rsidR="00EE3C20" w:rsidRPr="00D40E45" w14:paraId="234267C0"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754B0EF5" w14:textId="77777777" w:rsidR="00EE3C20" w:rsidRPr="00D40E45" w:rsidRDefault="00EE3C20" w:rsidP="00896159">
            <w:pPr>
              <w:rPr>
                <w:sz w:val="20"/>
                <w:szCs w:val="20"/>
              </w:rPr>
            </w:pPr>
            <w:r w:rsidRPr="00D40E45">
              <w:rPr>
                <w:sz w:val="20"/>
                <w:szCs w:val="20"/>
              </w:rPr>
              <w:t>Č: 1</w:t>
            </w:r>
          </w:p>
          <w:p w14:paraId="5B89D513" w14:textId="77777777" w:rsidR="00EE3C20" w:rsidRPr="00D40E45" w:rsidRDefault="00EE3C20" w:rsidP="00896159">
            <w:pPr>
              <w:rPr>
                <w:sz w:val="20"/>
                <w:szCs w:val="20"/>
              </w:rPr>
            </w:pPr>
            <w:r w:rsidRPr="00D40E45">
              <w:rPr>
                <w:sz w:val="20"/>
                <w:szCs w:val="20"/>
              </w:rPr>
              <w:t>O: 4</w:t>
            </w:r>
          </w:p>
          <w:p w14:paraId="51C00E59"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4FF33B02" w14:textId="77777777" w:rsidR="00EE3C20" w:rsidRPr="00D40E45" w:rsidRDefault="00EE3C20" w:rsidP="00896159">
            <w:pPr>
              <w:rPr>
                <w:sz w:val="20"/>
                <w:szCs w:val="20"/>
              </w:rPr>
            </w:pPr>
            <w:r w:rsidRPr="00D40E45">
              <w:rPr>
                <w:sz w:val="20"/>
                <w:szCs w:val="20"/>
              </w:rPr>
              <w:t xml:space="preserve"> 4. Príloha I sa mení v súlade s prílohou k tejto smernici</w:t>
            </w:r>
          </w:p>
          <w:p w14:paraId="412B8AED" w14:textId="77777777" w:rsidR="00EE3C20" w:rsidRPr="00D40E45" w:rsidRDefault="00EE3C20" w:rsidP="00896159">
            <w:pPr>
              <w:rPr>
                <w:sz w:val="20"/>
                <w:szCs w:val="20"/>
              </w:rPr>
            </w:pPr>
          </w:p>
          <w:p w14:paraId="3E7D7FB6"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F994C3F" w14:textId="77777777" w:rsidR="00EE3C20" w:rsidRPr="00D40E45" w:rsidRDefault="00EE3C20" w:rsidP="00896159">
            <w:pPr>
              <w:rPr>
                <w:sz w:val="20"/>
                <w:szCs w:val="20"/>
              </w:rPr>
            </w:pPr>
            <w:r w:rsidRPr="00D40E45">
              <w:rPr>
                <w:sz w:val="20"/>
                <w:szCs w:val="20"/>
              </w:rPr>
              <w:t>n.a.</w:t>
            </w:r>
          </w:p>
        </w:tc>
        <w:tc>
          <w:tcPr>
            <w:tcW w:w="999" w:type="dxa"/>
            <w:tcBorders>
              <w:top w:val="single" w:sz="4" w:space="0" w:color="auto"/>
              <w:left w:val="nil"/>
              <w:bottom w:val="single" w:sz="4" w:space="0" w:color="auto"/>
              <w:right w:val="single" w:sz="4" w:space="0" w:color="auto"/>
            </w:tcBorders>
          </w:tcPr>
          <w:p w14:paraId="670EF2A3" w14:textId="77777777" w:rsidR="00EE3C20" w:rsidRPr="00D40E45" w:rsidRDefault="00EE3C20" w:rsidP="00896159">
            <w:pP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437F4AD4"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05668B46"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9F9B141" w14:textId="77777777" w:rsidR="00EE3C20" w:rsidRPr="00D40E45" w:rsidRDefault="00EE3C20" w:rsidP="00896159">
            <w:pPr>
              <w:rPr>
                <w:sz w:val="20"/>
                <w:szCs w:val="20"/>
              </w:rPr>
            </w:pPr>
            <w:r w:rsidRPr="00D40E45">
              <w:rPr>
                <w:sz w:val="20"/>
                <w:szCs w:val="20"/>
              </w:rPr>
              <w:t>n.a.</w:t>
            </w:r>
          </w:p>
        </w:tc>
        <w:tc>
          <w:tcPr>
            <w:tcW w:w="1134" w:type="dxa"/>
            <w:tcBorders>
              <w:top w:val="single" w:sz="4" w:space="0" w:color="auto"/>
              <w:left w:val="single" w:sz="4" w:space="0" w:color="auto"/>
              <w:bottom w:val="single" w:sz="4" w:space="0" w:color="auto"/>
              <w:right w:val="single" w:sz="4" w:space="0" w:color="auto"/>
            </w:tcBorders>
          </w:tcPr>
          <w:p w14:paraId="0B11E6A1"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8C96410" w14:textId="77777777" w:rsidR="00EE3C20" w:rsidRPr="00D40E45" w:rsidRDefault="00EE3C20" w:rsidP="00896159">
            <w:pPr>
              <w:rPr>
                <w:sz w:val="20"/>
                <w:szCs w:val="20"/>
              </w:rPr>
            </w:pPr>
            <w:r w:rsidRPr="00D40E45">
              <w:rPr>
                <w:sz w:val="20"/>
                <w:szCs w:val="20"/>
              </w:rPr>
              <w:t>n.a.</w:t>
            </w:r>
          </w:p>
        </w:tc>
        <w:tc>
          <w:tcPr>
            <w:tcW w:w="1104" w:type="dxa"/>
            <w:tcBorders>
              <w:top w:val="single" w:sz="4" w:space="0" w:color="auto"/>
              <w:left w:val="single" w:sz="4" w:space="0" w:color="auto"/>
              <w:bottom w:val="single" w:sz="4" w:space="0" w:color="auto"/>
              <w:right w:val="single" w:sz="12" w:space="0" w:color="auto"/>
            </w:tcBorders>
          </w:tcPr>
          <w:p w14:paraId="71108EC7" w14:textId="77777777" w:rsidR="00EE3C20" w:rsidRPr="00D40E45" w:rsidRDefault="00EE3C20" w:rsidP="00896159">
            <w:pPr>
              <w:rPr>
                <w:sz w:val="20"/>
                <w:szCs w:val="20"/>
              </w:rPr>
            </w:pPr>
          </w:p>
        </w:tc>
      </w:tr>
      <w:tr w:rsidR="00EE3C20" w:rsidRPr="00D40E45" w14:paraId="31430313"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4592E32D" w14:textId="77777777" w:rsidR="00EE3C20" w:rsidRPr="00D40E45" w:rsidRDefault="00EE3C20" w:rsidP="00896159">
            <w:pPr>
              <w:rPr>
                <w:sz w:val="20"/>
                <w:szCs w:val="20"/>
              </w:rPr>
            </w:pPr>
            <w:r w:rsidRPr="00D40E45">
              <w:rPr>
                <w:sz w:val="20"/>
                <w:szCs w:val="20"/>
              </w:rPr>
              <w:t>Č: 2</w:t>
            </w:r>
          </w:p>
          <w:p w14:paraId="2F22188E" w14:textId="77777777" w:rsidR="00EE3C20" w:rsidRPr="00D40E45" w:rsidRDefault="00EE3C20" w:rsidP="00896159">
            <w:pPr>
              <w:rPr>
                <w:sz w:val="20"/>
                <w:szCs w:val="20"/>
                <w:vertAlign w:val="superscript"/>
              </w:rPr>
            </w:pPr>
            <w:r w:rsidRPr="00D40E45">
              <w:rPr>
                <w:sz w:val="20"/>
                <w:szCs w:val="20"/>
              </w:rPr>
              <w:t>O: 1</w:t>
            </w:r>
          </w:p>
          <w:p w14:paraId="4A14C5F1"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19FA9DE6" w14:textId="762B2365" w:rsidR="00EE3C20" w:rsidRPr="00D40E45" w:rsidRDefault="00EE3C20" w:rsidP="00896159">
            <w:pPr>
              <w:rPr>
                <w:sz w:val="20"/>
                <w:szCs w:val="20"/>
              </w:rPr>
            </w:pPr>
            <w:r w:rsidRPr="00D40E45">
              <w:rPr>
                <w:sz w:val="20"/>
                <w:szCs w:val="20"/>
              </w:rPr>
              <w:t>Smernica 2011/83/EÚ sa mení takto:</w:t>
            </w:r>
          </w:p>
          <w:p w14:paraId="3E8830E2" w14:textId="77777777" w:rsidR="00EE3C20" w:rsidRPr="00D40E45" w:rsidRDefault="00EE3C20" w:rsidP="00896159">
            <w:pPr>
              <w:rPr>
                <w:sz w:val="20"/>
                <w:szCs w:val="20"/>
              </w:rPr>
            </w:pPr>
            <w:r w:rsidRPr="00D40E45">
              <w:rPr>
                <w:sz w:val="20"/>
                <w:szCs w:val="20"/>
              </w:rPr>
              <w:t xml:space="preserve"> 1. V článku 2 sa vkladajú tieto body: „14a. ‚obchodná záruka životnosti‘ je obchodná záruka výrobcu týkajúca sa životnosti uvedená v článku 17 smernice (EÚ) 2019/771, v rámci ktorej výrobca počas celého obdobia platnosti obchodnej záruky životnosti poskytuje priamo spotrebiteľovi opravu alebo výmenu tovaru v súlade s článkom 14 smernice (EÚ) 2019/771 vždy, keď si tovar nezachováva svoju životnosť;</w:t>
            </w:r>
          </w:p>
          <w:p w14:paraId="09C82E03"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F99EFBF"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7F0AAC3D" w14:textId="3DAD1B9B" w:rsidR="00130F80" w:rsidRDefault="00130F80" w:rsidP="00896159">
            <w:pPr>
              <w:rPr>
                <w:sz w:val="20"/>
                <w:szCs w:val="20"/>
              </w:rPr>
            </w:pPr>
            <w:r w:rsidRPr="00D40E45">
              <w:rPr>
                <w:sz w:val="20"/>
                <w:szCs w:val="20"/>
              </w:rPr>
              <w:t>Zákon č. 40/1964 Zb.</w:t>
            </w:r>
          </w:p>
          <w:p w14:paraId="3178CEE9" w14:textId="77777777" w:rsidR="00130F80" w:rsidRDefault="00130F80" w:rsidP="00896159">
            <w:pPr>
              <w:rPr>
                <w:sz w:val="20"/>
                <w:szCs w:val="20"/>
              </w:rPr>
            </w:pPr>
          </w:p>
          <w:p w14:paraId="4AC98C81" w14:textId="77777777" w:rsidR="00130F80" w:rsidRDefault="00130F80" w:rsidP="00896159">
            <w:pPr>
              <w:rPr>
                <w:sz w:val="20"/>
                <w:szCs w:val="20"/>
              </w:rPr>
            </w:pPr>
          </w:p>
          <w:p w14:paraId="37B74801" w14:textId="77777777" w:rsidR="00130F80" w:rsidRDefault="00130F80" w:rsidP="00896159">
            <w:pPr>
              <w:rPr>
                <w:sz w:val="20"/>
                <w:szCs w:val="20"/>
              </w:rPr>
            </w:pPr>
          </w:p>
          <w:p w14:paraId="20A7098D" w14:textId="77777777" w:rsidR="00130F80" w:rsidRDefault="00130F80" w:rsidP="00896159">
            <w:pPr>
              <w:rPr>
                <w:sz w:val="20"/>
                <w:szCs w:val="20"/>
              </w:rPr>
            </w:pPr>
          </w:p>
          <w:p w14:paraId="2BCB0AA0" w14:textId="77777777" w:rsidR="00130F80" w:rsidRDefault="00130F80" w:rsidP="00896159">
            <w:pPr>
              <w:rPr>
                <w:sz w:val="20"/>
                <w:szCs w:val="20"/>
              </w:rPr>
            </w:pPr>
          </w:p>
          <w:p w14:paraId="2D0A9DE8" w14:textId="77777777" w:rsidR="00130F80" w:rsidRDefault="00130F80" w:rsidP="00896159">
            <w:pPr>
              <w:rPr>
                <w:sz w:val="20"/>
                <w:szCs w:val="20"/>
              </w:rPr>
            </w:pPr>
          </w:p>
          <w:p w14:paraId="5E9255AA" w14:textId="77777777" w:rsidR="00130F80" w:rsidRDefault="00130F80" w:rsidP="00896159">
            <w:pPr>
              <w:rPr>
                <w:sz w:val="20"/>
                <w:szCs w:val="20"/>
              </w:rPr>
            </w:pPr>
          </w:p>
          <w:p w14:paraId="5CC86619" w14:textId="77777777" w:rsidR="00130F80" w:rsidRDefault="00130F80" w:rsidP="00896159">
            <w:pPr>
              <w:rPr>
                <w:sz w:val="20"/>
                <w:szCs w:val="20"/>
              </w:rPr>
            </w:pPr>
          </w:p>
          <w:p w14:paraId="4F72E620" w14:textId="77777777" w:rsidR="00130F80" w:rsidRDefault="00130F80" w:rsidP="00896159">
            <w:pPr>
              <w:rPr>
                <w:sz w:val="20"/>
                <w:szCs w:val="20"/>
              </w:rPr>
            </w:pPr>
          </w:p>
          <w:p w14:paraId="61CA42B5" w14:textId="77777777" w:rsidR="00130F80" w:rsidRDefault="00130F80" w:rsidP="00896159">
            <w:pPr>
              <w:rPr>
                <w:sz w:val="20"/>
                <w:szCs w:val="20"/>
              </w:rPr>
            </w:pPr>
          </w:p>
          <w:p w14:paraId="40C7D8A6" w14:textId="77777777" w:rsidR="00130F80" w:rsidRDefault="00130F80" w:rsidP="00896159">
            <w:pPr>
              <w:rPr>
                <w:sz w:val="20"/>
                <w:szCs w:val="20"/>
              </w:rPr>
            </w:pPr>
          </w:p>
          <w:p w14:paraId="2F8F573E" w14:textId="6E0B62DD" w:rsidR="00EE3C20" w:rsidRPr="00D40E45" w:rsidRDefault="00EE3C20" w:rsidP="00896159">
            <w:pPr>
              <w:rPr>
                <w:sz w:val="20"/>
                <w:szCs w:val="20"/>
              </w:rPr>
            </w:pPr>
            <w:r w:rsidRPr="00D40E45">
              <w:rPr>
                <w:sz w:val="20"/>
                <w:szCs w:val="20"/>
              </w:rPr>
              <w:t xml:space="preserve">Zákon č. 40/1964 Zb. </w:t>
            </w:r>
          </w:p>
        </w:tc>
        <w:tc>
          <w:tcPr>
            <w:tcW w:w="1009" w:type="dxa"/>
            <w:tcBorders>
              <w:top w:val="single" w:sz="4" w:space="0" w:color="auto"/>
              <w:left w:val="single" w:sz="4" w:space="0" w:color="auto"/>
              <w:bottom w:val="single" w:sz="4" w:space="0" w:color="auto"/>
              <w:right w:val="single" w:sz="4" w:space="0" w:color="auto"/>
            </w:tcBorders>
          </w:tcPr>
          <w:p w14:paraId="3F30BBA8" w14:textId="3A455166" w:rsidR="00130F80" w:rsidRPr="00D40E45" w:rsidRDefault="00130F80" w:rsidP="00130F80">
            <w:pPr>
              <w:rPr>
                <w:sz w:val="20"/>
                <w:szCs w:val="20"/>
              </w:rPr>
            </w:pPr>
            <w:r w:rsidRPr="00D40E45">
              <w:rPr>
                <w:sz w:val="20"/>
                <w:szCs w:val="20"/>
              </w:rPr>
              <w:t>§: 626</w:t>
            </w:r>
          </w:p>
          <w:p w14:paraId="2283DBD6" w14:textId="23A4AED0" w:rsidR="00130F80" w:rsidRDefault="00130F80" w:rsidP="00130F80">
            <w:pPr>
              <w:rPr>
                <w:sz w:val="20"/>
                <w:szCs w:val="20"/>
              </w:rPr>
            </w:pPr>
            <w:r>
              <w:rPr>
                <w:sz w:val="20"/>
                <w:szCs w:val="20"/>
              </w:rPr>
              <w:t>O: 1</w:t>
            </w:r>
          </w:p>
          <w:p w14:paraId="784B08D0" w14:textId="77777777" w:rsidR="00130F80" w:rsidRDefault="00130F80" w:rsidP="00896159">
            <w:pPr>
              <w:rPr>
                <w:sz w:val="20"/>
                <w:szCs w:val="20"/>
              </w:rPr>
            </w:pPr>
          </w:p>
          <w:p w14:paraId="56B14BD0" w14:textId="77777777" w:rsidR="00130F80" w:rsidRDefault="00130F80" w:rsidP="00896159">
            <w:pPr>
              <w:rPr>
                <w:sz w:val="20"/>
                <w:szCs w:val="20"/>
              </w:rPr>
            </w:pPr>
          </w:p>
          <w:p w14:paraId="6C34830E" w14:textId="77777777" w:rsidR="00130F80" w:rsidRDefault="00130F80" w:rsidP="00896159">
            <w:pPr>
              <w:rPr>
                <w:sz w:val="20"/>
                <w:szCs w:val="20"/>
              </w:rPr>
            </w:pPr>
          </w:p>
          <w:p w14:paraId="21E033CA" w14:textId="77777777" w:rsidR="00130F80" w:rsidRDefault="00130F80" w:rsidP="00896159">
            <w:pPr>
              <w:rPr>
                <w:sz w:val="20"/>
                <w:szCs w:val="20"/>
              </w:rPr>
            </w:pPr>
          </w:p>
          <w:p w14:paraId="0A791C5C" w14:textId="77777777" w:rsidR="00130F80" w:rsidRDefault="00130F80" w:rsidP="00896159">
            <w:pPr>
              <w:rPr>
                <w:sz w:val="20"/>
                <w:szCs w:val="20"/>
              </w:rPr>
            </w:pPr>
          </w:p>
          <w:p w14:paraId="68837687" w14:textId="77777777" w:rsidR="00130F80" w:rsidRDefault="00130F80" w:rsidP="00896159">
            <w:pPr>
              <w:rPr>
                <w:sz w:val="20"/>
                <w:szCs w:val="20"/>
              </w:rPr>
            </w:pPr>
          </w:p>
          <w:p w14:paraId="08C25FC8" w14:textId="77777777" w:rsidR="00130F80" w:rsidRDefault="00130F80" w:rsidP="00896159">
            <w:pPr>
              <w:rPr>
                <w:sz w:val="20"/>
                <w:szCs w:val="20"/>
              </w:rPr>
            </w:pPr>
          </w:p>
          <w:p w14:paraId="132182C6" w14:textId="77777777" w:rsidR="00130F80" w:rsidRDefault="00130F80" w:rsidP="00896159">
            <w:pPr>
              <w:rPr>
                <w:sz w:val="20"/>
                <w:szCs w:val="20"/>
              </w:rPr>
            </w:pPr>
          </w:p>
          <w:p w14:paraId="04EF506E" w14:textId="7FD32CB6" w:rsidR="00130F80" w:rsidRDefault="00130F80" w:rsidP="00896159">
            <w:pPr>
              <w:rPr>
                <w:sz w:val="20"/>
                <w:szCs w:val="20"/>
              </w:rPr>
            </w:pPr>
          </w:p>
          <w:p w14:paraId="63674970" w14:textId="0C792954" w:rsidR="00130F80" w:rsidRDefault="00130F80" w:rsidP="00896159">
            <w:pPr>
              <w:rPr>
                <w:sz w:val="20"/>
                <w:szCs w:val="20"/>
              </w:rPr>
            </w:pPr>
          </w:p>
          <w:p w14:paraId="1F33349D" w14:textId="0A762E40" w:rsidR="00130F80" w:rsidRDefault="00130F80" w:rsidP="00896159">
            <w:pPr>
              <w:rPr>
                <w:sz w:val="20"/>
                <w:szCs w:val="20"/>
              </w:rPr>
            </w:pPr>
          </w:p>
          <w:p w14:paraId="72D8FE1A" w14:textId="099915C6" w:rsidR="00130F80" w:rsidRDefault="00130F80" w:rsidP="00896159">
            <w:pPr>
              <w:rPr>
                <w:sz w:val="20"/>
                <w:szCs w:val="20"/>
              </w:rPr>
            </w:pPr>
          </w:p>
          <w:p w14:paraId="2912ABBC" w14:textId="6BED3F5C" w:rsidR="00EE3C20" w:rsidRPr="00D40E45" w:rsidRDefault="00EE3C20" w:rsidP="00896159">
            <w:pPr>
              <w:rPr>
                <w:sz w:val="20"/>
                <w:szCs w:val="20"/>
              </w:rPr>
            </w:pPr>
            <w:r w:rsidRPr="00D40E45">
              <w:rPr>
                <w:sz w:val="20"/>
                <w:szCs w:val="20"/>
              </w:rPr>
              <w:t>§: 626</w:t>
            </w:r>
          </w:p>
          <w:p w14:paraId="4C530657" w14:textId="77777777" w:rsidR="00EE3C20" w:rsidRPr="00D40E45" w:rsidRDefault="00EE3C20" w:rsidP="00896159">
            <w:pPr>
              <w:rPr>
                <w:b/>
                <w:sz w:val="20"/>
                <w:szCs w:val="20"/>
              </w:rPr>
            </w:pPr>
            <w:r w:rsidRPr="00D40E45">
              <w:rPr>
                <w:sz w:val="20"/>
                <w:szCs w:val="20"/>
              </w:rPr>
              <w:t>O: 2</w:t>
            </w:r>
          </w:p>
        </w:tc>
        <w:tc>
          <w:tcPr>
            <w:tcW w:w="4283" w:type="dxa"/>
            <w:tcBorders>
              <w:top w:val="single" w:sz="4" w:space="0" w:color="auto"/>
              <w:left w:val="single" w:sz="4" w:space="0" w:color="auto"/>
              <w:bottom w:val="single" w:sz="4" w:space="0" w:color="auto"/>
              <w:right w:val="single" w:sz="4" w:space="0" w:color="auto"/>
            </w:tcBorders>
          </w:tcPr>
          <w:p w14:paraId="7CDE2255" w14:textId="07C8D4F0" w:rsidR="00130F80" w:rsidRDefault="00130F80" w:rsidP="00896159">
            <w:pPr>
              <w:keepNext/>
              <w:spacing w:before="60" w:after="60"/>
              <w:contextualSpacing/>
              <w:rPr>
                <w:sz w:val="20"/>
                <w:szCs w:val="20"/>
              </w:rPr>
            </w:pPr>
            <w:r w:rsidRPr="00130F80">
              <w:rPr>
                <w:sz w:val="20"/>
                <w:szCs w:val="20"/>
              </w:rPr>
              <w:t>(1) Výrobca [§ 617 ods. 1 písm. d)] alebo predávajúci môže poskytnúť kupujúcemu spotrebiteľskú záruku, ktorou sa zaviažu vrátiť kupujúcemu kúpnu cenu, vymeniť alebo opraviť predanú vec alebo zabezpečiť jej údržbu nad rozsah práv vyplývajúcich zo zodpovednosti za vady. Kupujúci má právo požadovať od výrobcu alebo predávajúceho, ktorý poskytol spotrebiteľskú záruku, plnenie zo spotrebiteľskej záruky za podmienok uvedených v záručnom liste alebo v súvisiacej reklame dostupnej v čase uzatvorenia kúpnej zmluvy alebo pred jej uzatvorením.</w:t>
            </w:r>
          </w:p>
          <w:p w14:paraId="2E1CA53E" w14:textId="77777777" w:rsidR="00130F80" w:rsidRDefault="00130F80" w:rsidP="00896159">
            <w:pPr>
              <w:keepNext/>
              <w:spacing w:before="60" w:after="60"/>
              <w:contextualSpacing/>
              <w:rPr>
                <w:sz w:val="20"/>
                <w:szCs w:val="20"/>
              </w:rPr>
            </w:pPr>
          </w:p>
          <w:p w14:paraId="2BDB9B5D" w14:textId="77777777" w:rsidR="00130F80" w:rsidRDefault="00130F80" w:rsidP="00896159">
            <w:pPr>
              <w:keepNext/>
              <w:spacing w:before="60" w:after="60"/>
              <w:contextualSpacing/>
              <w:rPr>
                <w:sz w:val="20"/>
                <w:szCs w:val="20"/>
              </w:rPr>
            </w:pPr>
          </w:p>
          <w:p w14:paraId="2827168B" w14:textId="22E3FC01" w:rsidR="00EE3C20" w:rsidRPr="00D40E45" w:rsidRDefault="00EE3C20" w:rsidP="00896159">
            <w:pPr>
              <w:keepNext/>
              <w:spacing w:before="60" w:after="60"/>
              <w:contextualSpacing/>
              <w:rPr>
                <w:sz w:val="20"/>
                <w:szCs w:val="20"/>
              </w:rPr>
            </w:pPr>
            <w:r w:rsidRPr="00D40E45">
              <w:rPr>
                <w:sz w:val="20"/>
                <w:szCs w:val="20"/>
              </w:rPr>
              <w:t>(2) Ak výrobca ponúkne spotrebiteľskú záruku na životnosť veci, kupujúci má počas trvania spotrebiteľskej záruky voči výrobcovi práva na odstránenie vady podľa § 623, ak výrobca neposkytol v spotrebiteľskej záruke na životnosť výhodnejšie podmienky.</w:t>
            </w:r>
          </w:p>
        </w:tc>
        <w:tc>
          <w:tcPr>
            <w:tcW w:w="709" w:type="dxa"/>
            <w:tcBorders>
              <w:top w:val="single" w:sz="4" w:space="0" w:color="auto"/>
              <w:left w:val="single" w:sz="4" w:space="0" w:color="auto"/>
              <w:bottom w:val="single" w:sz="4" w:space="0" w:color="auto"/>
              <w:right w:val="single" w:sz="4" w:space="0" w:color="auto"/>
            </w:tcBorders>
          </w:tcPr>
          <w:p w14:paraId="7E988B4A"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3D2489F2"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DCCF0B1"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A3A7FBA" w14:textId="77777777" w:rsidR="00EE3C20" w:rsidRPr="00D40E45" w:rsidRDefault="00EE3C20" w:rsidP="00896159">
            <w:pPr>
              <w:rPr>
                <w:sz w:val="20"/>
                <w:szCs w:val="20"/>
              </w:rPr>
            </w:pPr>
          </w:p>
        </w:tc>
      </w:tr>
      <w:tr w:rsidR="00EE3C20" w:rsidRPr="00D40E45" w14:paraId="5449AFFA"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72D9B728" w14:textId="77777777" w:rsidR="00EE3C20" w:rsidRPr="00D40E45" w:rsidRDefault="00EE3C20" w:rsidP="00896159">
            <w:pPr>
              <w:rPr>
                <w:sz w:val="20"/>
                <w:szCs w:val="20"/>
              </w:rPr>
            </w:pPr>
            <w:r w:rsidRPr="00D40E45">
              <w:rPr>
                <w:sz w:val="20"/>
                <w:szCs w:val="20"/>
              </w:rPr>
              <w:t>Č: 2</w:t>
            </w:r>
          </w:p>
          <w:p w14:paraId="25546FC5" w14:textId="77777777" w:rsidR="00EE3C20" w:rsidRPr="00D40E45" w:rsidRDefault="00EE3C20" w:rsidP="00896159">
            <w:pPr>
              <w:rPr>
                <w:sz w:val="20"/>
                <w:szCs w:val="20"/>
              </w:rPr>
            </w:pPr>
            <w:r w:rsidRPr="00D40E45">
              <w:rPr>
                <w:sz w:val="20"/>
                <w:szCs w:val="20"/>
              </w:rPr>
              <w:t>O: 1</w:t>
            </w:r>
          </w:p>
          <w:p w14:paraId="3350A452"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37BCA9C4" w14:textId="77777777" w:rsidR="00EE3C20" w:rsidRPr="00D40E45" w:rsidRDefault="00EE3C20" w:rsidP="00896159">
            <w:pPr>
              <w:rPr>
                <w:sz w:val="20"/>
                <w:szCs w:val="20"/>
              </w:rPr>
            </w:pPr>
            <w:r w:rsidRPr="00D40E45">
              <w:rPr>
                <w:sz w:val="20"/>
                <w:szCs w:val="20"/>
              </w:rPr>
              <w:t>14b. ‚životnosť‘ je životnosť v zmysle vymedzenia v článku 2 bode 13 smernice (EÚ) 2019/771;</w:t>
            </w:r>
          </w:p>
          <w:p w14:paraId="5BC9A516"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1CF1182" w14:textId="77777777" w:rsidR="00EE3C20" w:rsidRPr="00D40E45" w:rsidRDefault="00EE3C20" w:rsidP="00896159">
            <w:pPr>
              <w:rPr>
                <w:sz w:val="20"/>
                <w:szCs w:val="20"/>
                <w:highlight w:val="yellow"/>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5FDFA43B" w14:textId="77777777" w:rsidR="00EE3C20" w:rsidRPr="00D40E45" w:rsidRDefault="00EE3C20" w:rsidP="00896159">
            <w:pPr>
              <w:rPr>
                <w:sz w:val="20"/>
                <w:szCs w:val="20"/>
              </w:rPr>
            </w:pPr>
            <w:r w:rsidRPr="00D40E45">
              <w:rPr>
                <w:sz w:val="20"/>
                <w:szCs w:val="20"/>
              </w:rPr>
              <w:t>Zákon č. 108/2024</w:t>
            </w:r>
          </w:p>
          <w:p w14:paraId="21AC5CE1" w14:textId="77777777" w:rsidR="00EE3C20" w:rsidRPr="00D40E45" w:rsidRDefault="00EE3C20" w:rsidP="00896159">
            <w:pPr>
              <w:rPr>
                <w:sz w:val="20"/>
                <w:szCs w:val="20"/>
              </w:rPr>
            </w:pPr>
            <w:r w:rsidRPr="00D40E45">
              <w:rPr>
                <w:sz w:val="20"/>
                <w:szCs w:val="20"/>
              </w:rPr>
              <w:t xml:space="preserve">Z. z. + </w:t>
            </w:r>
            <w:r w:rsidRPr="00D40E45">
              <w:rPr>
                <w:b/>
                <w:sz w:val="20"/>
                <w:szCs w:val="20"/>
              </w:rPr>
              <w:t>NZ (čl. I)</w:t>
            </w:r>
          </w:p>
          <w:p w14:paraId="6C73D75D" w14:textId="77777777" w:rsidR="00EE3C20" w:rsidRPr="00D40E45" w:rsidRDefault="00EE3C20" w:rsidP="00896159">
            <w:pPr>
              <w:rPr>
                <w:sz w:val="20"/>
                <w:szCs w:val="20"/>
                <w:highlight w:val="yellow"/>
              </w:rPr>
            </w:pPr>
          </w:p>
          <w:p w14:paraId="3319EA65" w14:textId="77777777" w:rsidR="00EE3C20" w:rsidRPr="00D40E45" w:rsidRDefault="00EE3C20" w:rsidP="00896159">
            <w:pPr>
              <w:rPr>
                <w:sz w:val="20"/>
                <w:szCs w:val="20"/>
                <w:highlight w:val="yellow"/>
              </w:rPr>
            </w:pPr>
          </w:p>
          <w:p w14:paraId="0441F5D8" w14:textId="77777777" w:rsidR="00EE3C20" w:rsidRPr="00D40E45" w:rsidRDefault="00EE3C20" w:rsidP="00896159">
            <w:pPr>
              <w:rPr>
                <w:sz w:val="20"/>
                <w:szCs w:val="20"/>
                <w:highlight w:val="yellow"/>
              </w:rPr>
            </w:pPr>
          </w:p>
          <w:p w14:paraId="71810814" w14:textId="77777777" w:rsidR="00EE3C20" w:rsidRPr="00D40E45" w:rsidRDefault="00EE3C20" w:rsidP="00896159">
            <w:pPr>
              <w:rPr>
                <w:sz w:val="20"/>
                <w:szCs w:val="20"/>
                <w:highlight w:val="yellow"/>
              </w:rPr>
            </w:pPr>
          </w:p>
          <w:p w14:paraId="7E1FD256" w14:textId="77777777" w:rsidR="00EE3C20" w:rsidRPr="00D40E45" w:rsidRDefault="00EE3C20" w:rsidP="00896159">
            <w:pPr>
              <w:rPr>
                <w:sz w:val="20"/>
                <w:szCs w:val="20"/>
                <w:highlight w:val="yellow"/>
              </w:rPr>
            </w:pPr>
          </w:p>
          <w:p w14:paraId="25D51CD0" w14:textId="77777777" w:rsidR="00EE3C20" w:rsidRPr="00D40E45" w:rsidRDefault="00EE3C20" w:rsidP="00896159">
            <w:pPr>
              <w:rPr>
                <w:sz w:val="20"/>
                <w:szCs w:val="20"/>
                <w:highlight w:val="yellow"/>
              </w:rPr>
            </w:pPr>
          </w:p>
          <w:p w14:paraId="7BBF1CDE" w14:textId="77777777" w:rsidR="00EE3C20" w:rsidRPr="00D40E45" w:rsidRDefault="00EE3C20" w:rsidP="00896159">
            <w:pPr>
              <w:rPr>
                <w:sz w:val="20"/>
                <w:szCs w:val="20"/>
                <w:highlight w:val="yellow"/>
              </w:rPr>
            </w:pPr>
          </w:p>
          <w:p w14:paraId="6DC37186" w14:textId="77777777" w:rsidR="00EE3C20" w:rsidRPr="00D40E45" w:rsidRDefault="00EE3C20" w:rsidP="00896159">
            <w:pPr>
              <w:rPr>
                <w:sz w:val="20"/>
                <w:szCs w:val="20"/>
                <w:highlight w:val="yellow"/>
              </w:rPr>
            </w:pPr>
          </w:p>
          <w:p w14:paraId="7DE70BB3" w14:textId="77777777" w:rsidR="00EE3C20" w:rsidRPr="00D40E45" w:rsidRDefault="00EE3C20" w:rsidP="00896159">
            <w:pPr>
              <w:rPr>
                <w:sz w:val="20"/>
                <w:szCs w:val="20"/>
                <w:highlight w:val="yellow"/>
              </w:rPr>
            </w:pPr>
          </w:p>
          <w:p w14:paraId="23B8D321" w14:textId="77777777" w:rsidR="00EE3C20" w:rsidRPr="00D40E45" w:rsidRDefault="00EE3C20" w:rsidP="00896159">
            <w:pPr>
              <w:rPr>
                <w:sz w:val="20"/>
                <w:szCs w:val="20"/>
                <w:highlight w:val="yellow"/>
              </w:rPr>
            </w:pPr>
          </w:p>
          <w:p w14:paraId="048871A2" w14:textId="77777777" w:rsidR="00EE3C20" w:rsidRPr="00D40E45" w:rsidRDefault="00EE3C20" w:rsidP="00896159">
            <w:pPr>
              <w:rPr>
                <w:sz w:val="20"/>
                <w:szCs w:val="20"/>
                <w:highlight w:val="yellow"/>
              </w:rPr>
            </w:pPr>
          </w:p>
          <w:p w14:paraId="017C02C3" w14:textId="515318F7" w:rsidR="00EE3C20" w:rsidRDefault="00EE3C20" w:rsidP="00896159">
            <w:pPr>
              <w:rPr>
                <w:sz w:val="20"/>
                <w:szCs w:val="20"/>
                <w:highlight w:val="yellow"/>
              </w:rPr>
            </w:pPr>
          </w:p>
          <w:p w14:paraId="7BF1AA8C" w14:textId="77777777" w:rsidR="002D63A3" w:rsidRPr="00D40E45" w:rsidRDefault="002D63A3" w:rsidP="00896159">
            <w:pPr>
              <w:rPr>
                <w:sz w:val="20"/>
                <w:szCs w:val="20"/>
                <w:highlight w:val="yellow"/>
              </w:rPr>
            </w:pPr>
          </w:p>
          <w:p w14:paraId="0D829B14" w14:textId="77777777" w:rsidR="00EE3C20" w:rsidRPr="00D40E45" w:rsidRDefault="00EE3C20" w:rsidP="00896159">
            <w:pPr>
              <w:rPr>
                <w:sz w:val="20"/>
                <w:szCs w:val="20"/>
                <w:highlight w:val="yellow"/>
              </w:rPr>
            </w:pPr>
          </w:p>
          <w:p w14:paraId="6684167F" w14:textId="77777777" w:rsidR="00EE3C20" w:rsidRPr="00D40E45" w:rsidRDefault="00EE3C20" w:rsidP="00896159">
            <w:pPr>
              <w:rPr>
                <w:sz w:val="20"/>
                <w:szCs w:val="20"/>
                <w:highlight w:val="yellow"/>
              </w:rPr>
            </w:pPr>
            <w:r w:rsidRPr="00D40E45">
              <w:rPr>
                <w:sz w:val="20"/>
                <w:szCs w:val="20"/>
              </w:rPr>
              <w:t>Zákon č. 40/1964 Zb.</w:t>
            </w:r>
          </w:p>
        </w:tc>
        <w:tc>
          <w:tcPr>
            <w:tcW w:w="1009" w:type="dxa"/>
            <w:tcBorders>
              <w:top w:val="single" w:sz="4" w:space="0" w:color="auto"/>
              <w:left w:val="single" w:sz="4" w:space="0" w:color="auto"/>
              <w:bottom w:val="single" w:sz="4" w:space="0" w:color="auto"/>
              <w:right w:val="single" w:sz="4" w:space="0" w:color="auto"/>
            </w:tcBorders>
          </w:tcPr>
          <w:p w14:paraId="7F9556C8" w14:textId="5B8325EF" w:rsidR="002D63A3" w:rsidRPr="0078281C" w:rsidRDefault="002D63A3" w:rsidP="00896159">
            <w:pPr>
              <w:rPr>
                <w:b/>
                <w:sz w:val="20"/>
                <w:szCs w:val="20"/>
              </w:rPr>
            </w:pPr>
            <w:r w:rsidRPr="0078281C">
              <w:rPr>
                <w:b/>
                <w:sz w:val="20"/>
                <w:szCs w:val="20"/>
              </w:rPr>
              <w:t>Č: I</w:t>
            </w:r>
          </w:p>
          <w:p w14:paraId="745FEF5F" w14:textId="42CE4E0E" w:rsidR="00EE3C20" w:rsidRPr="00D40E45" w:rsidRDefault="00EE3C20" w:rsidP="00896159">
            <w:pPr>
              <w:rPr>
                <w:sz w:val="20"/>
                <w:szCs w:val="20"/>
              </w:rPr>
            </w:pPr>
            <w:r w:rsidRPr="00D40E45">
              <w:rPr>
                <w:sz w:val="20"/>
                <w:szCs w:val="20"/>
              </w:rPr>
              <w:t>§: 10</w:t>
            </w:r>
            <w:r w:rsidRPr="00D40E45">
              <w:rPr>
                <w:sz w:val="20"/>
                <w:szCs w:val="20"/>
              </w:rPr>
              <w:br/>
              <w:t>O : 1</w:t>
            </w:r>
          </w:p>
          <w:p w14:paraId="1F6F00F5" w14:textId="77777777" w:rsidR="00EE3C20" w:rsidRPr="00D40E45" w:rsidRDefault="00EE3C20" w:rsidP="00896159">
            <w:pPr>
              <w:rPr>
                <w:sz w:val="20"/>
                <w:szCs w:val="20"/>
              </w:rPr>
            </w:pPr>
            <w:r w:rsidRPr="00D40E45">
              <w:rPr>
                <w:sz w:val="20"/>
                <w:szCs w:val="20"/>
              </w:rPr>
              <w:t>P: b)</w:t>
            </w:r>
          </w:p>
          <w:p w14:paraId="00846AC9" w14:textId="77777777" w:rsidR="00EE3C20" w:rsidRPr="00D40E45" w:rsidRDefault="00EE3C20" w:rsidP="00896159">
            <w:pPr>
              <w:rPr>
                <w:sz w:val="20"/>
                <w:szCs w:val="20"/>
                <w:highlight w:val="yellow"/>
              </w:rPr>
            </w:pPr>
          </w:p>
          <w:p w14:paraId="730141D6" w14:textId="77777777" w:rsidR="00EE3C20" w:rsidRPr="00D40E45" w:rsidRDefault="00EE3C20" w:rsidP="00896159">
            <w:pPr>
              <w:rPr>
                <w:sz w:val="20"/>
                <w:szCs w:val="20"/>
                <w:highlight w:val="yellow"/>
              </w:rPr>
            </w:pPr>
          </w:p>
          <w:p w14:paraId="12479E04" w14:textId="77777777" w:rsidR="00EE3C20" w:rsidRPr="00D40E45" w:rsidRDefault="00EE3C20" w:rsidP="00896159">
            <w:pPr>
              <w:rPr>
                <w:sz w:val="20"/>
                <w:szCs w:val="20"/>
                <w:highlight w:val="yellow"/>
              </w:rPr>
            </w:pPr>
          </w:p>
          <w:p w14:paraId="6085B46D" w14:textId="77777777" w:rsidR="00EE3C20" w:rsidRPr="00D40E45" w:rsidRDefault="00EE3C20" w:rsidP="00896159">
            <w:pPr>
              <w:rPr>
                <w:sz w:val="20"/>
                <w:szCs w:val="20"/>
                <w:highlight w:val="yellow"/>
              </w:rPr>
            </w:pPr>
          </w:p>
          <w:p w14:paraId="0467A38D" w14:textId="77777777" w:rsidR="00EE3C20" w:rsidRPr="00D40E45" w:rsidRDefault="00EE3C20" w:rsidP="00896159">
            <w:pPr>
              <w:rPr>
                <w:sz w:val="20"/>
                <w:szCs w:val="20"/>
                <w:highlight w:val="yellow"/>
              </w:rPr>
            </w:pPr>
          </w:p>
          <w:p w14:paraId="16FA058F" w14:textId="77777777" w:rsidR="00EE3C20" w:rsidRPr="00D40E45" w:rsidRDefault="00EE3C20" w:rsidP="00896159">
            <w:pPr>
              <w:rPr>
                <w:sz w:val="20"/>
                <w:szCs w:val="20"/>
                <w:highlight w:val="yellow"/>
              </w:rPr>
            </w:pPr>
          </w:p>
          <w:p w14:paraId="10B3EE4F" w14:textId="77777777" w:rsidR="00EE3C20" w:rsidRPr="00D40E45" w:rsidRDefault="00EE3C20" w:rsidP="00896159">
            <w:pPr>
              <w:rPr>
                <w:sz w:val="20"/>
                <w:szCs w:val="20"/>
                <w:highlight w:val="yellow"/>
              </w:rPr>
            </w:pPr>
          </w:p>
          <w:p w14:paraId="61C9F861" w14:textId="77777777" w:rsidR="00EE3C20" w:rsidRPr="00D40E45" w:rsidRDefault="00EE3C20" w:rsidP="00896159">
            <w:pPr>
              <w:rPr>
                <w:sz w:val="20"/>
                <w:szCs w:val="20"/>
                <w:highlight w:val="yellow"/>
              </w:rPr>
            </w:pPr>
          </w:p>
          <w:p w14:paraId="1C4A9D79" w14:textId="77777777" w:rsidR="00EE3C20" w:rsidRPr="00D40E45" w:rsidRDefault="00EE3C20" w:rsidP="00896159">
            <w:pPr>
              <w:rPr>
                <w:sz w:val="20"/>
                <w:szCs w:val="20"/>
                <w:highlight w:val="yellow"/>
              </w:rPr>
            </w:pPr>
          </w:p>
          <w:p w14:paraId="7587E493" w14:textId="77777777" w:rsidR="00EE3C20" w:rsidRPr="00D40E45" w:rsidRDefault="00EE3C20" w:rsidP="00896159">
            <w:pPr>
              <w:rPr>
                <w:sz w:val="20"/>
                <w:szCs w:val="20"/>
                <w:highlight w:val="yellow"/>
              </w:rPr>
            </w:pPr>
          </w:p>
          <w:p w14:paraId="7958CF63" w14:textId="77777777" w:rsidR="00EE3C20" w:rsidRPr="00D40E45" w:rsidRDefault="00EE3C20" w:rsidP="00896159">
            <w:pPr>
              <w:rPr>
                <w:sz w:val="20"/>
                <w:szCs w:val="20"/>
                <w:highlight w:val="yellow"/>
              </w:rPr>
            </w:pPr>
          </w:p>
          <w:p w14:paraId="5F19100F" w14:textId="77777777" w:rsidR="00EE3C20" w:rsidRPr="00D40E45" w:rsidRDefault="00EE3C20" w:rsidP="00896159">
            <w:pPr>
              <w:rPr>
                <w:sz w:val="20"/>
                <w:szCs w:val="20"/>
                <w:highlight w:val="yellow"/>
              </w:rPr>
            </w:pPr>
          </w:p>
          <w:p w14:paraId="5F89FC78" w14:textId="77777777" w:rsidR="00EE3C20" w:rsidRPr="00D40E45" w:rsidRDefault="00EE3C20" w:rsidP="00896159">
            <w:pPr>
              <w:rPr>
                <w:sz w:val="20"/>
                <w:szCs w:val="20"/>
                <w:highlight w:val="yellow"/>
              </w:rPr>
            </w:pPr>
          </w:p>
          <w:p w14:paraId="4BA76C72" w14:textId="77777777" w:rsidR="00EE3C20" w:rsidRPr="00D40E45" w:rsidRDefault="00EE3C20" w:rsidP="00896159">
            <w:pPr>
              <w:rPr>
                <w:sz w:val="20"/>
                <w:szCs w:val="20"/>
                <w:highlight w:val="yellow"/>
              </w:rPr>
            </w:pPr>
          </w:p>
          <w:p w14:paraId="70F83DFC" w14:textId="77777777" w:rsidR="00EE3C20" w:rsidRPr="00D40E45" w:rsidRDefault="00EE3C20" w:rsidP="00896159">
            <w:pPr>
              <w:rPr>
                <w:b/>
                <w:sz w:val="20"/>
                <w:szCs w:val="20"/>
                <w:highlight w:val="yellow"/>
              </w:rPr>
            </w:pPr>
            <w:r w:rsidRPr="00D40E45">
              <w:rPr>
                <w:sz w:val="20"/>
                <w:szCs w:val="20"/>
              </w:rPr>
              <w:t>§: 617</w:t>
            </w:r>
            <w:r w:rsidRPr="00D40E45">
              <w:rPr>
                <w:sz w:val="20"/>
                <w:szCs w:val="20"/>
              </w:rPr>
              <w:br/>
              <w:t>O: 1</w:t>
            </w:r>
            <w:r w:rsidRPr="00D40E45">
              <w:rPr>
                <w:sz w:val="20"/>
                <w:szCs w:val="20"/>
              </w:rPr>
              <w:br/>
              <w:t>P: d)</w:t>
            </w:r>
          </w:p>
        </w:tc>
        <w:tc>
          <w:tcPr>
            <w:tcW w:w="4283" w:type="dxa"/>
            <w:tcBorders>
              <w:top w:val="single" w:sz="4" w:space="0" w:color="auto"/>
              <w:left w:val="single" w:sz="4" w:space="0" w:color="auto"/>
              <w:bottom w:val="single" w:sz="4" w:space="0" w:color="auto"/>
              <w:right w:val="single" w:sz="4" w:space="0" w:color="auto"/>
            </w:tcBorders>
          </w:tcPr>
          <w:p w14:paraId="7E6ECDF3" w14:textId="37231E51" w:rsidR="00EE3C20" w:rsidRDefault="00EE3C20" w:rsidP="00896159">
            <w:pPr>
              <w:keepNext/>
              <w:spacing w:before="60" w:after="60"/>
              <w:contextualSpacing/>
              <w:rPr>
                <w:sz w:val="20"/>
                <w:szCs w:val="20"/>
              </w:rPr>
            </w:pPr>
            <w:r w:rsidRPr="00D40E45">
              <w:rPr>
                <w:sz w:val="20"/>
                <w:szCs w:val="20"/>
              </w:rPr>
              <w:t xml:space="preserve">b) hlavným vlastnostiam produktu, ako sú jeho dostupnosť, výhody, riziká, vyhotovenie, zloženie, príslušenstvo, </w:t>
            </w:r>
            <w:r w:rsidR="0078281C" w:rsidRPr="00D40E45">
              <w:rPr>
                <w:b/>
                <w:sz w:val="20"/>
                <w:szCs w:val="20"/>
              </w:rPr>
              <w:t>environmentálne alebo sociálne vlastnosti</w:t>
            </w:r>
            <w:r w:rsidR="0078281C" w:rsidRPr="00D40E45">
              <w:rPr>
                <w:sz w:val="20"/>
                <w:szCs w:val="20"/>
              </w:rPr>
              <w:t xml:space="preserve">, </w:t>
            </w:r>
            <w:r w:rsidRPr="00D40E45">
              <w:rPr>
                <w:b/>
                <w:sz w:val="20"/>
                <w:szCs w:val="20"/>
              </w:rPr>
              <w:t>aspekty obehovosti, ako sú životnosť</w:t>
            </w:r>
            <w:r w:rsidR="0078281C">
              <w:rPr>
                <w:b/>
                <w:sz w:val="20"/>
                <w:szCs w:val="20"/>
              </w:rPr>
              <w:t>,</w:t>
            </w:r>
            <w:r w:rsidRPr="00D40E45">
              <w:rPr>
                <w:b/>
                <w:sz w:val="20"/>
                <w:szCs w:val="20"/>
                <w:vertAlign w:val="superscript"/>
              </w:rPr>
              <w:t>48a</w:t>
            </w:r>
            <w:r w:rsidRPr="0078281C">
              <w:rPr>
                <w:b/>
                <w:sz w:val="20"/>
                <w:szCs w:val="20"/>
              </w:rPr>
              <w:t>)</w:t>
            </w:r>
            <w:r w:rsidRPr="00D40E45">
              <w:rPr>
                <w:b/>
                <w:sz w:val="20"/>
                <w:szCs w:val="20"/>
                <w:vertAlign w:val="superscript"/>
              </w:rPr>
              <w:t xml:space="preserve"> </w:t>
            </w:r>
            <w:r w:rsidRPr="00D40E45">
              <w:rPr>
                <w:b/>
                <w:sz w:val="20"/>
                <w:szCs w:val="20"/>
              </w:rPr>
              <w:t>opraviteľnosť alebo recyklovateľnosť</w:t>
            </w:r>
            <w:r w:rsidRPr="00D40E45">
              <w:rPr>
                <w:sz w:val="20"/>
                <w:szCs w:val="20"/>
              </w:rPr>
              <w:t>, pomoc a služby poskytované po predaji produktu, zodpovednosť za vady, výrobný postup, dátum výroby alebo dodania, spôsob dodania, účel použitia, možnosti využitia, množstvo, špecifikácia, zemepisný pôvod alebo obchodný pôvod, očakávané výsledky použitia alebo výsledky a podstatné ukazovatele skúšok alebo kontrol vykonaných na produkte,</w:t>
            </w:r>
          </w:p>
          <w:p w14:paraId="7BDFE892" w14:textId="77777777" w:rsidR="00EE3C20" w:rsidRPr="00D40E45" w:rsidRDefault="00EE3C20" w:rsidP="00896159">
            <w:pPr>
              <w:keepNext/>
              <w:spacing w:before="60" w:after="60"/>
              <w:contextualSpacing/>
              <w:rPr>
                <w:b/>
                <w:sz w:val="20"/>
                <w:szCs w:val="20"/>
                <w:vertAlign w:val="superscript"/>
              </w:rPr>
            </w:pPr>
            <w:r w:rsidRPr="00D40E45">
              <w:rPr>
                <w:sz w:val="20"/>
                <w:szCs w:val="20"/>
              </w:rPr>
              <w:t>________</w:t>
            </w:r>
          </w:p>
          <w:p w14:paraId="57EA2EA3" w14:textId="23E7C818" w:rsidR="00EE3C20" w:rsidRPr="00D40E45" w:rsidRDefault="00EE3C20" w:rsidP="00896159">
            <w:pPr>
              <w:keepNext/>
              <w:spacing w:before="60" w:after="60"/>
              <w:contextualSpacing/>
              <w:rPr>
                <w:b/>
                <w:sz w:val="20"/>
                <w:szCs w:val="20"/>
              </w:rPr>
            </w:pPr>
            <w:r w:rsidRPr="00D40E45">
              <w:rPr>
                <w:b/>
                <w:sz w:val="20"/>
                <w:szCs w:val="20"/>
                <w:vertAlign w:val="superscript"/>
              </w:rPr>
              <w:t>48</w:t>
            </w:r>
            <w:r w:rsidR="0078281C">
              <w:rPr>
                <w:b/>
                <w:sz w:val="20"/>
                <w:szCs w:val="20"/>
                <w:vertAlign w:val="superscript"/>
              </w:rPr>
              <w:t>a</w:t>
            </w:r>
            <w:r w:rsidRPr="0078281C">
              <w:rPr>
                <w:b/>
                <w:sz w:val="20"/>
                <w:szCs w:val="20"/>
              </w:rPr>
              <w:t>)</w:t>
            </w:r>
            <w:r w:rsidRPr="00D40E45">
              <w:rPr>
                <w:b/>
                <w:sz w:val="20"/>
                <w:szCs w:val="20"/>
              </w:rPr>
              <w:t xml:space="preserve"> § 617 ods. 1 písm. d) Občianskeho zákonníka.</w:t>
            </w:r>
          </w:p>
          <w:p w14:paraId="4E0BF7F5" w14:textId="77777777" w:rsidR="00EE3C20" w:rsidRDefault="00EE3C20" w:rsidP="00896159">
            <w:pPr>
              <w:rPr>
                <w:sz w:val="20"/>
                <w:szCs w:val="20"/>
                <w:highlight w:val="yellow"/>
              </w:rPr>
            </w:pPr>
          </w:p>
          <w:p w14:paraId="3C345C8D" w14:textId="77777777" w:rsidR="00EE3C20" w:rsidRPr="00D40E45" w:rsidRDefault="00EE3C20" w:rsidP="00896159">
            <w:pPr>
              <w:rPr>
                <w:sz w:val="20"/>
                <w:szCs w:val="20"/>
                <w:highlight w:val="yellow"/>
              </w:rPr>
            </w:pPr>
          </w:p>
          <w:p w14:paraId="3FCF724D" w14:textId="77777777" w:rsidR="00EE3C20" w:rsidRPr="00D40E45" w:rsidRDefault="00EE3C20" w:rsidP="00896159">
            <w:pPr>
              <w:rPr>
                <w:sz w:val="20"/>
                <w:szCs w:val="20"/>
                <w:highlight w:val="yellow"/>
              </w:rPr>
            </w:pPr>
            <w:r w:rsidRPr="00D40E45">
              <w:rPr>
                <w:sz w:val="20"/>
                <w:szCs w:val="20"/>
              </w:rPr>
              <w:t>d) je dodaná v množstve, kvalite a s vlastnosťami, vrátane funkčnosti, kompatibility, 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rovnakom dodávateľskom reťazci, vrátane výrobcu, alebo v ich mene, a to najmä pri</w:t>
            </w:r>
            <w:r w:rsidRPr="00D40E45">
              <w:rPr>
                <w:sz w:val="20"/>
                <w:szCs w:val="20"/>
                <w:highlight w:val="yellow"/>
              </w:rPr>
              <w:t xml:space="preserve"> </w:t>
            </w:r>
            <w:r w:rsidRPr="00D40E45">
              <w:rPr>
                <w:sz w:val="20"/>
                <w:szCs w:val="20"/>
              </w:rPr>
              <w:t>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r w:rsidRPr="00D40E45">
              <w:rPr>
                <w:sz w:val="20"/>
                <w:szCs w:val="20"/>
                <w:highlight w:val="yellow"/>
              </w:rPr>
              <w:t xml:space="preserve"> </w:t>
            </w:r>
          </w:p>
          <w:p w14:paraId="1460CF17" w14:textId="77777777" w:rsidR="00EE3C20" w:rsidRPr="00D40E45" w:rsidRDefault="00EE3C20" w:rsidP="00896159">
            <w:pPr>
              <w:keepNext/>
              <w:spacing w:before="60" w:after="60"/>
              <w:contextualSpacing/>
              <w:rPr>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60F55409"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3EA5BD54"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5D141B"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48D952C8" w14:textId="77777777" w:rsidR="00EE3C20" w:rsidRPr="00D40E45" w:rsidRDefault="00EE3C20" w:rsidP="00896159">
            <w:pPr>
              <w:rPr>
                <w:sz w:val="20"/>
                <w:szCs w:val="20"/>
              </w:rPr>
            </w:pPr>
          </w:p>
        </w:tc>
      </w:tr>
      <w:tr w:rsidR="00EE3C20" w:rsidRPr="00D40E45" w14:paraId="6DAB9293"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29F0E42F" w14:textId="77777777" w:rsidR="00EE3C20" w:rsidRPr="00D40E45" w:rsidRDefault="00EE3C20" w:rsidP="00896159">
            <w:pPr>
              <w:rPr>
                <w:sz w:val="20"/>
                <w:szCs w:val="20"/>
              </w:rPr>
            </w:pPr>
            <w:r w:rsidRPr="00D40E45">
              <w:rPr>
                <w:sz w:val="20"/>
                <w:szCs w:val="20"/>
              </w:rPr>
              <w:t>Č: 2</w:t>
            </w:r>
          </w:p>
          <w:p w14:paraId="196EBB2A" w14:textId="77777777" w:rsidR="00EE3C20" w:rsidRPr="00D40E45" w:rsidRDefault="00EE3C20" w:rsidP="00896159">
            <w:pPr>
              <w:rPr>
                <w:sz w:val="20"/>
                <w:szCs w:val="20"/>
                <w:vertAlign w:val="superscript"/>
              </w:rPr>
            </w:pPr>
            <w:r w:rsidRPr="00D40E45">
              <w:rPr>
                <w:sz w:val="20"/>
                <w:szCs w:val="20"/>
              </w:rPr>
              <w:t>O: 1</w:t>
            </w:r>
          </w:p>
          <w:p w14:paraId="480EF6CD"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011EE753" w14:textId="77777777" w:rsidR="00EE3C20" w:rsidRPr="00D40E45" w:rsidRDefault="00EE3C20" w:rsidP="00896159">
            <w:pPr>
              <w:rPr>
                <w:sz w:val="20"/>
                <w:szCs w:val="20"/>
              </w:rPr>
            </w:pPr>
            <w:r w:rsidRPr="00D40E45">
              <w:rPr>
                <w:sz w:val="20"/>
                <w:szCs w:val="20"/>
              </w:rPr>
              <w:t>14c. ‚výrobca‘ je výrobca v zmysle vymedzenia v článku 2 bode 4 smernice (EÚ) 2019/771;</w:t>
            </w:r>
          </w:p>
          <w:p w14:paraId="199D0E42"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938A8CF"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4DB0E055" w14:textId="77777777" w:rsidR="00EE3C20" w:rsidRPr="00D40E45" w:rsidRDefault="00EE3C20" w:rsidP="00896159">
            <w:pPr>
              <w:rPr>
                <w:sz w:val="20"/>
                <w:szCs w:val="20"/>
              </w:rPr>
            </w:pPr>
            <w:r w:rsidRPr="00D40E45">
              <w:rPr>
                <w:sz w:val="20"/>
                <w:szCs w:val="20"/>
              </w:rPr>
              <w:t>Zákon č. 108/2024</w:t>
            </w:r>
          </w:p>
          <w:p w14:paraId="159AF7D8" w14:textId="77777777" w:rsidR="00EE3C20" w:rsidRPr="00D40E45" w:rsidRDefault="00EE3C20" w:rsidP="00896159">
            <w:pPr>
              <w:rPr>
                <w:sz w:val="20"/>
                <w:szCs w:val="20"/>
              </w:rPr>
            </w:pPr>
            <w:r w:rsidRPr="00D40E45">
              <w:rPr>
                <w:sz w:val="20"/>
                <w:szCs w:val="20"/>
              </w:rPr>
              <w:t xml:space="preserve">Z. z. </w:t>
            </w:r>
          </w:p>
          <w:p w14:paraId="30870177" w14:textId="77777777" w:rsidR="00EE3C20" w:rsidRDefault="00EE3C20" w:rsidP="00896159">
            <w:pPr>
              <w:rPr>
                <w:b/>
                <w:sz w:val="20"/>
                <w:szCs w:val="20"/>
              </w:rPr>
            </w:pPr>
          </w:p>
          <w:p w14:paraId="08AF576C" w14:textId="77777777" w:rsidR="00536263" w:rsidRDefault="00536263" w:rsidP="00896159">
            <w:pPr>
              <w:rPr>
                <w:b/>
                <w:sz w:val="20"/>
                <w:szCs w:val="20"/>
              </w:rPr>
            </w:pPr>
          </w:p>
          <w:p w14:paraId="6A46D5BD" w14:textId="77777777" w:rsidR="00536263" w:rsidRDefault="00536263" w:rsidP="00896159">
            <w:pPr>
              <w:rPr>
                <w:b/>
                <w:sz w:val="20"/>
                <w:szCs w:val="20"/>
              </w:rPr>
            </w:pPr>
          </w:p>
          <w:p w14:paraId="3FBA1F4F" w14:textId="77777777" w:rsidR="00536263" w:rsidRDefault="00536263" w:rsidP="00896159">
            <w:pPr>
              <w:rPr>
                <w:b/>
                <w:sz w:val="20"/>
                <w:szCs w:val="20"/>
              </w:rPr>
            </w:pPr>
          </w:p>
          <w:p w14:paraId="2D64A7A8" w14:textId="77777777" w:rsidR="00536263" w:rsidRDefault="00536263" w:rsidP="00896159">
            <w:pPr>
              <w:rPr>
                <w:b/>
                <w:sz w:val="20"/>
                <w:szCs w:val="20"/>
              </w:rPr>
            </w:pPr>
          </w:p>
          <w:p w14:paraId="250739CB" w14:textId="77777777" w:rsidR="00536263" w:rsidRDefault="00536263" w:rsidP="00896159">
            <w:pPr>
              <w:rPr>
                <w:b/>
                <w:sz w:val="20"/>
                <w:szCs w:val="20"/>
              </w:rPr>
            </w:pPr>
          </w:p>
          <w:p w14:paraId="548F6187" w14:textId="77777777" w:rsidR="00536263" w:rsidRDefault="00536263" w:rsidP="00896159">
            <w:pPr>
              <w:rPr>
                <w:b/>
                <w:sz w:val="20"/>
                <w:szCs w:val="20"/>
              </w:rPr>
            </w:pPr>
          </w:p>
          <w:p w14:paraId="7C192B41" w14:textId="77777777" w:rsidR="00536263" w:rsidRDefault="00536263" w:rsidP="00896159">
            <w:pPr>
              <w:rPr>
                <w:b/>
                <w:sz w:val="20"/>
                <w:szCs w:val="20"/>
              </w:rPr>
            </w:pPr>
          </w:p>
          <w:p w14:paraId="6C1B4E60" w14:textId="77777777" w:rsidR="00536263" w:rsidRDefault="00536263" w:rsidP="00896159">
            <w:pPr>
              <w:rPr>
                <w:b/>
                <w:sz w:val="20"/>
                <w:szCs w:val="20"/>
              </w:rPr>
            </w:pPr>
          </w:p>
          <w:p w14:paraId="414ABF8C" w14:textId="77777777" w:rsidR="00536263" w:rsidRDefault="00536263" w:rsidP="00896159">
            <w:pPr>
              <w:rPr>
                <w:b/>
                <w:sz w:val="20"/>
                <w:szCs w:val="20"/>
              </w:rPr>
            </w:pPr>
          </w:p>
          <w:p w14:paraId="6E776CE3" w14:textId="77777777" w:rsidR="00536263" w:rsidRDefault="00536263" w:rsidP="00896159">
            <w:pPr>
              <w:rPr>
                <w:b/>
                <w:sz w:val="20"/>
                <w:szCs w:val="20"/>
              </w:rPr>
            </w:pPr>
          </w:p>
          <w:p w14:paraId="7002357D" w14:textId="77777777" w:rsidR="00536263" w:rsidRDefault="00536263" w:rsidP="00896159">
            <w:pPr>
              <w:rPr>
                <w:b/>
                <w:sz w:val="20"/>
                <w:szCs w:val="20"/>
              </w:rPr>
            </w:pPr>
          </w:p>
          <w:p w14:paraId="44929B19" w14:textId="77777777" w:rsidR="00536263" w:rsidRDefault="00536263" w:rsidP="00896159">
            <w:pPr>
              <w:rPr>
                <w:b/>
                <w:sz w:val="20"/>
                <w:szCs w:val="20"/>
              </w:rPr>
            </w:pPr>
          </w:p>
          <w:p w14:paraId="20F8A766" w14:textId="77777777" w:rsidR="00536263" w:rsidRDefault="00536263" w:rsidP="00896159">
            <w:pPr>
              <w:rPr>
                <w:b/>
                <w:sz w:val="20"/>
                <w:szCs w:val="20"/>
              </w:rPr>
            </w:pPr>
          </w:p>
          <w:p w14:paraId="2C5C3105" w14:textId="77777777" w:rsidR="00536263" w:rsidRDefault="00536263" w:rsidP="00896159">
            <w:pPr>
              <w:rPr>
                <w:b/>
                <w:sz w:val="20"/>
                <w:szCs w:val="20"/>
              </w:rPr>
            </w:pPr>
          </w:p>
          <w:p w14:paraId="626B459B" w14:textId="77777777" w:rsidR="00536263" w:rsidRDefault="00536263" w:rsidP="00896159">
            <w:pPr>
              <w:rPr>
                <w:b/>
                <w:sz w:val="20"/>
                <w:szCs w:val="20"/>
              </w:rPr>
            </w:pPr>
          </w:p>
          <w:p w14:paraId="46C5A3AA" w14:textId="77777777" w:rsidR="00536263" w:rsidRDefault="00536263" w:rsidP="00896159">
            <w:pPr>
              <w:rPr>
                <w:b/>
                <w:sz w:val="20"/>
                <w:szCs w:val="20"/>
              </w:rPr>
            </w:pPr>
          </w:p>
          <w:p w14:paraId="40085FB4" w14:textId="64115090" w:rsidR="00536263" w:rsidRDefault="00536263" w:rsidP="00896159">
            <w:pPr>
              <w:rPr>
                <w:b/>
                <w:sz w:val="20"/>
                <w:szCs w:val="20"/>
              </w:rPr>
            </w:pPr>
          </w:p>
          <w:p w14:paraId="074C8499" w14:textId="1D87A4B8" w:rsidR="00CF3E95" w:rsidRDefault="00CF3E95" w:rsidP="00896159">
            <w:pPr>
              <w:rPr>
                <w:b/>
                <w:sz w:val="20"/>
                <w:szCs w:val="20"/>
              </w:rPr>
            </w:pPr>
          </w:p>
          <w:p w14:paraId="77C6F717" w14:textId="27021BCD" w:rsidR="00CF3E95" w:rsidRDefault="00CF3E95" w:rsidP="00896159">
            <w:pPr>
              <w:rPr>
                <w:b/>
                <w:sz w:val="20"/>
                <w:szCs w:val="20"/>
              </w:rPr>
            </w:pPr>
          </w:p>
          <w:p w14:paraId="16F1576D" w14:textId="43B39CCE" w:rsidR="00CF3E95" w:rsidRDefault="00CF3E95" w:rsidP="00896159">
            <w:pPr>
              <w:rPr>
                <w:b/>
                <w:sz w:val="20"/>
                <w:szCs w:val="20"/>
              </w:rPr>
            </w:pPr>
          </w:p>
          <w:p w14:paraId="5C936B1E" w14:textId="1E814766" w:rsidR="00CF3E95" w:rsidRDefault="00CF3E95" w:rsidP="00896159">
            <w:pPr>
              <w:rPr>
                <w:b/>
                <w:sz w:val="20"/>
                <w:szCs w:val="20"/>
              </w:rPr>
            </w:pPr>
          </w:p>
          <w:p w14:paraId="609CE44D" w14:textId="7DEF4C6A" w:rsidR="00CF3E95" w:rsidRDefault="00CF3E95" w:rsidP="00896159">
            <w:pPr>
              <w:rPr>
                <w:b/>
                <w:sz w:val="20"/>
                <w:szCs w:val="20"/>
              </w:rPr>
            </w:pPr>
          </w:p>
          <w:p w14:paraId="605374AB" w14:textId="7CAFAF31" w:rsidR="00CF3E95" w:rsidRDefault="00CF3E95" w:rsidP="00896159">
            <w:pPr>
              <w:rPr>
                <w:b/>
                <w:sz w:val="20"/>
                <w:szCs w:val="20"/>
              </w:rPr>
            </w:pPr>
          </w:p>
          <w:p w14:paraId="7AE0DA4A" w14:textId="1F2353E1" w:rsidR="00CF3E95" w:rsidRDefault="00CF3E95" w:rsidP="00896159">
            <w:pPr>
              <w:rPr>
                <w:b/>
                <w:sz w:val="20"/>
                <w:szCs w:val="20"/>
              </w:rPr>
            </w:pPr>
          </w:p>
          <w:p w14:paraId="2955901E" w14:textId="52869D46" w:rsidR="00CF3E95" w:rsidRDefault="00CF3E95" w:rsidP="00896159">
            <w:pPr>
              <w:rPr>
                <w:b/>
                <w:sz w:val="20"/>
                <w:szCs w:val="20"/>
              </w:rPr>
            </w:pPr>
          </w:p>
          <w:p w14:paraId="1048FB4C" w14:textId="742FFEAC" w:rsidR="00CF3E95" w:rsidRDefault="00CF3E95" w:rsidP="00896159">
            <w:pPr>
              <w:rPr>
                <w:b/>
                <w:sz w:val="20"/>
                <w:szCs w:val="20"/>
              </w:rPr>
            </w:pPr>
          </w:p>
          <w:p w14:paraId="161FC503" w14:textId="77777777" w:rsidR="00B15838" w:rsidRDefault="00B15838" w:rsidP="00B15838">
            <w:pPr>
              <w:spacing w:line="256" w:lineRule="auto"/>
              <w:jc w:val="center"/>
              <w:rPr>
                <w:sz w:val="20"/>
                <w:szCs w:val="20"/>
              </w:rPr>
            </w:pPr>
          </w:p>
          <w:p w14:paraId="5BD5D409" w14:textId="77777777" w:rsidR="00B15838" w:rsidRPr="00F46EEF" w:rsidRDefault="00B15838" w:rsidP="00B15838">
            <w:pPr>
              <w:rPr>
                <w:b/>
                <w:sz w:val="20"/>
                <w:szCs w:val="20"/>
              </w:rPr>
            </w:pPr>
            <w:r w:rsidRPr="00F46EEF">
              <w:rPr>
                <w:sz w:val="20"/>
                <w:szCs w:val="20"/>
              </w:rPr>
              <w:t xml:space="preserve">Zákon č. 108/2024 Z. z. + </w:t>
            </w:r>
            <w:r w:rsidRPr="00F46EEF">
              <w:rPr>
                <w:b/>
                <w:sz w:val="20"/>
                <w:szCs w:val="20"/>
              </w:rPr>
              <w:t>NZ (čl. I)</w:t>
            </w:r>
          </w:p>
          <w:p w14:paraId="35345634" w14:textId="77777777" w:rsidR="00B15838" w:rsidRDefault="00B15838" w:rsidP="00B15838">
            <w:pPr>
              <w:spacing w:line="256" w:lineRule="auto"/>
              <w:jc w:val="center"/>
              <w:rPr>
                <w:sz w:val="20"/>
                <w:szCs w:val="20"/>
              </w:rPr>
            </w:pPr>
          </w:p>
          <w:p w14:paraId="33DBE92D" w14:textId="77777777" w:rsidR="00B15838" w:rsidRDefault="00B15838" w:rsidP="00B15838">
            <w:pPr>
              <w:spacing w:line="256" w:lineRule="auto"/>
              <w:jc w:val="center"/>
              <w:rPr>
                <w:sz w:val="20"/>
                <w:szCs w:val="20"/>
              </w:rPr>
            </w:pPr>
          </w:p>
          <w:p w14:paraId="168D267C" w14:textId="77777777" w:rsidR="00B15838" w:rsidRDefault="00B15838" w:rsidP="00B15838">
            <w:pPr>
              <w:spacing w:line="256" w:lineRule="auto"/>
              <w:jc w:val="center"/>
              <w:rPr>
                <w:sz w:val="20"/>
                <w:szCs w:val="20"/>
              </w:rPr>
            </w:pPr>
          </w:p>
          <w:p w14:paraId="400A334C" w14:textId="77777777" w:rsidR="00B15838" w:rsidRDefault="00B15838" w:rsidP="00B15838">
            <w:pPr>
              <w:spacing w:line="256" w:lineRule="auto"/>
              <w:jc w:val="center"/>
              <w:rPr>
                <w:sz w:val="20"/>
                <w:szCs w:val="20"/>
              </w:rPr>
            </w:pPr>
          </w:p>
          <w:p w14:paraId="625EB2B0" w14:textId="77777777" w:rsidR="00B15838" w:rsidRDefault="00B15838" w:rsidP="00B15838">
            <w:pPr>
              <w:spacing w:line="256" w:lineRule="auto"/>
              <w:jc w:val="center"/>
              <w:rPr>
                <w:sz w:val="20"/>
                <w:szCs w:val="20"/>
              </w:rPr>
            </w:pPr>
          </w:p>
          <w:p w14:paraId="65FA0019" w14:textId="77777777" w:rsidR="00B15838" w:rsidRDefault="00B15838" w:rsidP="00B15838">
            <w:pPr>
              <w:spacing w:line="256" w:lineRule="auto"/>
              <w:jc w:val="center"/>
              <w:rPr>
                <w:sz w:val="20"/>
                <w:szCs w:val="20"/>
              </w:rPr>
            </w:pPr>
          </w:p>
          <w:p w14:paraId="42E2AA14" w14:textId="77777777" w:rsidR="00B15838" w:rsidRDefault="00B15838" w:rsidP="00B15838">
            <w:pPr>
              <w:spacing w:line="256" w:lineRule="auto"/>
              <w:jc w:val="center"/>
              <w:rPr>
                <w:sz w:val="20"/>
                <w:szCs w:val="20"/>
              </w:rPr>
            </w:pPr>
          </w:p>
          <w:p w14:paraId="0CA3A9CB" w14:textId="77777777" w:rsidR="00B15838" w:rsidRDefault="00B15838" w:rsidP="00B15838">
            <w:pPr>
              <w:spacing w:line="256" w:lineRule="auto"/>
              <w:jc w:val="center"/>
              <w:rPr>
                <w:sz w:val="20"/>
                <w:szCs w:val="20"/>
              </w:rPr>
            </w:pPr>
          </w:p>
          <w:p w14:paraId="7DB59321" w14:textId="77777777" w:rsidR="00B15838" w:rsidRDefault="00B15838" w:rsidP="00B15838">
            <w:pPr>
              <w:spacing w:line="256" w:lineRule="auto"/>
              <w:jc w:val="center"/>
              <w:rPr>
                <w:sz w:val="20"/>
                <w:szCs w:val="20"/>
              </w:rPr>
            </w:pPr>
          </w:p>
          <w:p w14:paraId="39DA56A5" w14:textId="77777777" w:rsidR="00B15838" w:rsidRDefault="00B15838" w:rsidP="00B15838">
            <w:pPr>
              <w:spacing w:line="256" w:lineRule="auto"/>
              <w:jc w:val="center"/>
              <w:rPr>
                <w:sz w:val="20"/>
                <w:szCs w:val="20"/>
              </w:rPr>
            </w:pPr>
          </w:p>
          <w:p w14:paraId="083AC2F3" w14:textId="77777777" w:rsidR="00B15838" w:rsidRDefault="00B15838" w:rsidP="00B15838">
            <w:pPr>
              <w:spacing w:line="256" w:lineRule="auto"/>
              <w:jc w:val="center"/>
              <w:rPr>
                <w:sz w:val="20"/>
                <w:szCs w:val="20"/>
              </w:rPr>
            </w:pPr>
          </w:p>
          <w:p w14:paraId="515590EF" w14:textId="77777777" w:rsidR="00B15838" w:rsidRDefault="00B15838" w:rsidP="00B15838">
            <w:pPr>
              <w:spacing w:line="256" w:lineRule="auto"/>
              <w:jc w:val="center"/>
              <w:rPr>
                <w:sz w:val="20"/>
                <w:szCs w:val="20"/>
              </w:rPr>
            </w:pPr>
          </w:p>
          <w:p w14:paraId="5AA6048D" w14:textId="77777777" w:rsidR="00B15838" w:rsidRDefault="00B15838" w:rsidP="00B15838">
            <w:pPr>
              <w:spacing w:line="256" w:lineRule="auto"/>
              <w:jc w:val="center"/>
              <w:rPr>
                <w:sz w:val="20"/>
                <w:szCs w:val="20"/>
              </w:rPr>
            </w:pPr>
          </w:p>
          <w:p w14:paraId="2E098C5C" w14:textId="77777777" w:rsidR="00B15838" w:rsidRDefault="00B15838" w:rsidP="00B15838">
            <w:pPr>
              <w:spacing w:line="256" w:lineRule="auto"/>
              <w:jc w:val="center"/>
              <w:rPr>
                <w:sz w:val="20"/>
                <w:szCs w:val="20"/>
              </w:rPr>
            </w:pPr>
          </w:p>
          <w:p w14:paraId="3F5A77EB" w14:textId="77777777" w:rsidR="00B15838" w:rsidRDefault="00B15838" w:rsidP="00B15838">
            <w:pPr>
              <w:spacing w:line="256" w:lineRule="auto"/>
              <w:jc w:val="center"/>
              <w:rPr>
                <w:sz w:val="20"/>
                <w:szCs w:val="20"/>
              </w:rPr>
            </w:pPr>
          </w:p>
          <w:p w14:paraId="0CB74BB0" w14:textId="77777777" w:rsidR="00B15838" w:rsidRDefault="00B15838" w:rsidP="00B15838">
            <w:pPr>
              <w:spacing w:line="256" w:lineRule="auto"/>
              <w:jc w:val="center"/>
              <w:rPr>
                <w:sz w:val="20"/>
                <w:szCs w:val="20"/>
              </w:rPr>
            </w:pPr>
          </w:p>
          <w:p w14:paraId="6EDF6631" w14:textId="77777777" w:rsidR="00B15838" w:rsidRDefault="00B15838" w:rsidP="00B15838">
            <w:pPr>
              <w:spacing w:line="256" w:lineRule="auto"/>
              <w:jc w:val="center"/>
              <w:rPr>
                <w:sz w:val="20"/>
                <w:szCs w:val="20"/>
              </w:rPr>
            </w:pPr>
          </w:p>
          <w:p w14:paraId="0B605C0B" w14:textId="77777777" w:rsidR="00B15838" w:rsidRDefault="00B15838" w:rsidP="00B15838">
            <w:pPr>
              <w:spacing w:line="256" w:lineRule="auto"/>
              <w:jc w:val="center"/>
              <w:rPr>
                <w:sz w:val="20"/>
                <w:szCs w:val="20"/>
              </w:rPr>
            </w:pPr>
          </w:p>
          <w:p w14:paraId="0AB7B764" w14:textId="77777777" w:rsidR="00B15838" w:rsidRDefault="00B15838" w:rsidP="00B15838">
            <w:pPr>
              <w:spacing w:line="256" w:lineRule="auto"/>
              <w:jc w:val="center"/>
              <w:rPr>
                <w:sz w:val="20"/>
                <w:szCs w:val="20"/>
              </w:rPr>
            </w:pPr>
          </w:p>
          <w:p w14:paraId="45031CF1" w14:textId="77777777" w:rsidR="00B15838" w:rsidRDefault="00B15838" w:rsidP="00B15838">
            <w:pPr>
              <w:spacing w:line="256" w:lineRule="auto"/>
              <w:jc w:val="center"/>
              <w:rPr>
                <w:sz w:val="20"/>
                <w:szCs w:val="20"/>
              </w:rPr>
            </w:pPr>
          </w:p>
          <w:p w14:paraId="237A2A6F" w14:textId="77777777" w:rsidR="00B15838" w:rsidRDefault="00B15838" w:rsidP="00B15838">
            <w:pPr>
              <w:spacing w:line="256" w:lineRule="auto"/>
              <w:jc w:val="center"/>
              <w:rPr>
                <w:sz w:val="20"/>
                <w:szCs w:val="20"/>
              </w:rPr>
            </w:pPr>
          </w:p>
          <w:p w14:paraId="20BAB8D8" w14:textId="77777777" w:rsidR="00B15838" w:rsidRDefault="00B15838" w:rsidP="00B15838">
            <w:pPr>
              <w:spacing w:line="256" w:lineRule="auto"/>
              <w:jc w:val="center"/>
              <w:rPr>
                <w:sz w:val="20"/>
                <w:szCs w:val="20"/>
              </w:rPr>
            </w:pPr>
          </w:p>
          <w:p w14:paraId="36520C1D" w14:textId="77777777" w:rsidR="00B15838" w:rsidRDefault="00B15838" w:rsidP="00B15838">
            <w:pPr>
              <w:spacing w:line="256" w:lineRule="auto"/>
              <w:jc w:val="center"/>
              <w:rPr>
                <w:sz w:val="20"/>
                <w:szCs w:val="20"/>
              </w:rPr>
            </w:pPr>
          </w:p>
          <w:p w14:paraId="04A77F9E" w14:textId="77777777" w:rsidR="00B15838" w:rsidRDefault="00B15838" w:rsidP="00B15838">
            <w:pPr>
              <w:spacing w:line="256" w:lineRule="auto"/>
              <w:jc w:val="center"/>
              <w:rPr>
                <w:sz w:val="20"/>
                <w:szCs w:val="20"/>
              </w:rPr>
            </w:pPr>
          </w:p>
          <w:p w14:paraId="28D78407" w14:textId="77777777" w:rsidR="00B15838" w:rsidRDefault="00B15838" w:rsidP="00B15838">
            <w:pPr>
              <w:spacing w:line="256" w:lineRule="auto"/>
              <w:jc w:val="center"/>
              <w:rPr>
                <w:sz w:val="20"/>
                <w:szCs w:val="20"/>
              </w:rPr>
            </w:pPr>
          </w:p>
          <w:p w14:paraId="6EF0B9C9" w14:textId="77777777" w:rsidR="00B15838" w:rsidRDefault="00B15838" w:rsidP="00B15838">
            <w:pPr>
              <w:spacing w:line="256" w:lineRule="auto"/>
              <w:jc w:val="center"/>
              <w:rPr>
                <w:sz w:val="20"/>
                <w:szCs w:val="20"/>
              </w:rPr>
            </w:pPr>
          </w:p>
          <w:p w14:paraId="24144B88" w14:textId="77777777" w:rsidR="00B15838" w:rsidRDefault="00B15838" w:rsidP="00B15838">
            <w:pPr>
              <w:spacing w:line="256" w:lineRule="auto"/>
              <w:jc w:val="center"/>
              <w:rPr>
                <w:sz w:val="20"/>
                <w:szCs w:val="20"/>
              </w:rPr>
            </w:pPr>
          </w:p>
          <w:p w14:paraId="39A26F75" w14:textId="77777777" w:rsidR="00B15838" w:rsidRDefault="00B15838" w:rsidP="00B15838">
            <w:pPr>
              <w:spacing w:line="256" w:lineRule="auto"/>
              <w:jc w:val="center"/>
              <w:rPr>
                <w:sz w:val="20"/>
                <w:szCs w:val="20"/>
              </w:rPr>
            </w:pPr>
          </w:p>
          <w:p w14:paraId="279AA72F" w14:textId="77777777" w:rsidR="00B15838" w:rsidRDefault="00B15838" w:rsidP="00B15838">
            <w:pPr>
              <w:spacing w:line="256" w:lineRule="auto"/>
              <w:jc w:val="center"/>
              <w:rPr>
                <w:sz w:val="20"/>
                <w:szCs w:val="20"/>
              </w:rPr>
            </w:pPr>
          </w:p>
          <w:p w14:paraId="730C7B15" w14:textId="77777777" w:rsidR="00B15838" w:rsidRDefault="00B15838" w:rsidP="00B15838">
            <w:pPr>
              <w:spacing w:line="256" w:lineRule="auto"/>
              <w:jc w:val="center"/>
              <w:rPr>
                <w:sz w:val="20"/>
                <w:szCs w:val="20"/>
              </w:rPr>
            </w:pPr>
          </w:p>
          <w:p w14:paraId="40DAB9A2" w14:textId="77777777" w:rsidR="00B15838" w:rsidRDefault="00B15838" w:rsidP="00B15838">
            <w:pPr>
              <w:spacing w:line="256" w:lineRule="auto"/>
              <w:jc w:val="center"/>
              <w:rPr>
                <w:sz w:val="20"/>
                <w:szCs w:val="20"/>
              </w:rPr>
            </w:pPr>
          </w:p>
          <w:p w14:paraId="22105000" w14:textId="1B8706F8" w:rsidR="00B15838" w:rsidRDefault="00B15838" w:rsidP="00B15838">
            <w:pPr>
              <w:spacing w:line="256" w:lineRule="auto"/>
              <w:jc w:val="center"/>
              <w:rPr>
                <w:sz w:val="20"/>
                <w:szCs w:val="20"/>
              </w:rPr>
            </w:pPr>
          </w:p>
          <w:p w14:paraId="262324D2" w14:textId="2D486621" w:rsidR="00B15838" w:rsidRDefault="00B15838" w:rsidP="00B15838">
            <w:pPr>
              <w:spacing w:line="256" w:lineRule="auto"/>
              <w:jc w:val="center"/>
              <w:rPr>
                <w:sz w:val="20"/>
                <w:szCs w:val="20"/>
              </w:rPr>
            </w:pPr>
          </w:p>
          <w:p w14:paraId="4D82D1A9" w14:textId="77777777" w:rsidR="00B15838" w:rsidRDefault="00B15838" w:rsidP="00B15838">
            <w:pPr>
              <w:spacing w:line="256" w:lineRule="auto"/>
              <w:jc w:val="center"/>
              <w:rPr>
                <w:sz w:val="20"/>
                <w:szCs w:val="20"/>
              </w:rPr>
            </w:pPr>
          </w:p>
          <w:p w14:paraId="66D9C2CD" w14:textId="77777777" w:rsidR="00B15838" w:rsidRDefault="00B15838" w:rsidP="00B15838">
            <w:pPr>
              <w:spacing w:line="256" w:lineRule="auto"/>
              <w:jc w:val="center"/>
              <w:rPr>
                <w:sz w:val="20"/>
                <w:szCs w:val="20"/>
              </w:rPr>
            </w:pPr>
          </w:p>
          <w:p w14:paraId="4B131228" w14:textId="76E25EB6" w:rsidR="00B15838" w:rsidRDefault="00B15838" w:rsidP="00B15838">
            <w:pPr>
              <w:spacing w:line="256" w:lineRule="auto"/>
              <w:rPr>
                <w:sz w:val="20"/>
                <w:szCs w:val="20"/>
              </w:rPr>
            </w:pPr>
          </w:p>
          <w:p w14:paraId="7E7947C6" w14:textId="0DC373FD" w:rsidR="00CF3E95" w:rsidRDefault="00CF3E95" w:rsidP="00B15838">
            <w:pPr>
              <w:spacing w:line="256" w:lineRule="auto"/>
              <w:rPr>
                <w:sz w:val="20"/>
                <w:szCs w:val="20"/>
              </w:rPr>
            </w:pPr>
          </w:p>
          <w:p w14:paraId="3A138FF9" w14:textId="77777777" w:rsidR="00B15838" w:rsidRPr="00A15D53" w:rsidRDefault="00B15838" w:rsidP="00B15838">
            <w:pPr>
              <w:spacing w:line="256" w:lineRule="auto"/>
              <w:rPr>
                <w:b/>
                <w:sz w:val="20"/>
                <w:szCs w:val="20"/>
              </w:rPr>
            </w:pPr>
            <w:r w:rsidRPr="00FC1865">
              <w:rPr>
                <w:sz w:val="20"/>
                <w:szCs w:val="20"/>
              </w:rPr>
              <w:t xml:space="preserve">Zákon č. 40/1964 Zb. + </w:t>
            </w:r>
            <w:r w:rsidRPr="00A15D53">
              <w:rPr>
                <w:b/>
                <w:sz w:val="20"/>
                <w:szCs w:val="20"/>
              </w:rPr>
              <w:t>NZ (čl. II)</w:t>
            </w:r>
          </w:p>
          <w:p w14:paraId="7522E093" w14:textId="1C4C4AB1" w:rsidR="00536263" w:rsidRPr="00D40E45" w:rsidRDefault="00536263" w:rsidP="00896159">
            <w:pP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781F7F50" w14:textId="77777777" w:rsidR="00EE3C20" w:rsidRDefault="00EE3C20" w:rsidP="00896159">
            <w:pPr>
              <w:rPr>
                <w:sz w:val="20"/>
                <w:szCs w:val="20"/>
              </w:rPr>
            </w:pPr>
            <w:r w:rsidRPr="00D40E45">
              <w:rPr>
                <w:sz w:val="20"/>
                <w:szCs w:val="20"/>
              </w:rPr>
              <w:t>§: 4</w:t>
            </w:r>
            <w:r w:rsidRPr="00D40E45">
              <w:rPr>
                <w:sz w:val="20"/>
                <w:szCs w:val="20"/>
              </w:rPr>
              <w:br/>
              <w:t>O: 7</w:t>
            </w:r>
          </w:p>
          <w:p w14:paraId="79C3D334" w14:textId="77777777" w:rsidR="00536263" w:rsidRDefault="00536263" w:rsidP="00896159">
            <w:pPr>
              <w:rPr>
                <w:sz w:val="20"/>
                <w:szCs w:val="20"/>
              </w:rPr>
            </w:pPr>
          </w:p>
          <w:p w14:paraId="237E4680" w14:textId="77777777" w:rsidR="00536263" w:rsidRDefault="00536263" w:rsidP="00896159">
            <w:pPr>
              <w:rPr>
                <w:sz w:val="20"/>
                <w:szCs w:val="20"/>
              </w:rPr>
            </w:pPr>
          </w:p>
          <w:p w14:paraId="064475DD" w14:textId="77777777" w:rsidR="00536263" w:rsidRDefault="00536263" w:rsidP="00896159">
            <w:pPr>
              <w:rPr>
                <w:sz w:val="20"/>
                <w:szCs w:val="20"/>
              </w:rPr>
            </w:pPr>
          </w:p>
          <w:p w14:paraId="0766467E" w14:textId="77777777" w:rsidR="00536263" w:rsidRDefault="00536263" w:rsidP="00896159">
            <w:pPr>
              <w:rPr>
                <w:sz w:val="20"/>
                <w:szCs w:val="20"/>
              </w:rPr>
            </w:pPr>
          </w:p>
          <w:p w14:paraId="3032A53A" w14:textId="77777777" w:rsidR="00536263" w:rsidRDefault="00536263" w:rsidP="00896159">
            <w:pPr>
              <w:rPr>
                <w:sz w:val="20"/>
                <w:szCs w:val="20"/>
              </w:rPr>
            </w:pPr>
          </w:p>
          <w:p w14:paraId="77985368" w14:textId="77777777" w:rsidR="00536263" w:rsidRDefault="00536263" w:rsidP="00896159">
            <w:pPr>
              <w:rPr>
                <w:sz w:val="20"/>
                <w:szCs w:val="20"/>
              </w:rPr>
            </w:pPr>
          </w:p>
          <w:p w14:paraId="777C905D" w14:textId="77777777" w:rsidR="00536263" w:rsidRDefault="00536263" w:rsidP="00896159">
            <w:pPr>
              <w:rPr>
                <w:sz w:val="20"/>
                <w:szCs w:val="20"/>
              </w:rPr>
            </w:pPr>
          </w:p>
          <w:p w14:paraId="2C222CC2" w14:textId="77777777" w:rsidR="00536263" w:rsidRDefault="00536263" w:rsidP="00896159">
            <w:pPr>
              <w:rPr>
                <w:sz w:val="20"/>
                <w:szCs w:val="20"/>
              </w:rPr>
            </w:pPr>
          </w:p>
          <w:p w14:paraId="64568F02" w14:textId="77777777" w:rsidR="00536263" w:rsidRDefault="00536263" w:rsidP="00896159">
            <w:pPr>
              <w:rPr>
                <w:sz w:val="20"/>
                <w:szCs w:val="20"/>
              </w:rPr>
            </w:pPr>
          </w:p>
          <w:p w14:paraId="44ABEF1D" w14:textId="77777777" w:rsidR="00536263" w:rsidRDefault="00536263" w:rsidP="00896159">
            <w:pPr>
              <w:rPr>
                <w:sz w:val="20"/>
                <w:szCs w:val="20"/>
              </w:rPr>
            </w:pPr>
          </w:p>
          <w:p w14:paraId="284F3006" w14:textId="77777777" w:rsidR="00536263" w:rsidRDefault="00536263" w:rsidP="00896159">
            <w:pPr>
              <w:rPr>
                <w:sz w:val="20"/>
                <w:szCs w:val="20"/>
              </w:rPr>
            </w:pPr>
          </w:p>
          <w:p w14:paraId="645FF60D" w14:textId="77777777" w:rsidR="00536263" w:rsidRDefault="00536263" w:rsidP="00896159">
            <w:pPr>
              <w:rPr>
                <w:sz w:val="20"/>
                <w:szCs w:val="20"/>
              </w:rPr>
            </w:pPr>
          </w:p>
          <w:p w14:paraId="54254EEC" w14:textId="77777777" w:rsidR="00536263" w:rsidRDefault="00536263" w:rsidP="00896159">
            <w:pPr>
              <w:rPr>
                <w:sz w:val="20"/>
                <w:szCs w:val="20"/>
              </w:rPr>
            </w:pPr>
          </w:p>
          <w:p w14:paraId="71CDD0C7" w14:textId="77777777" w:rsidR="00536263" w:rsidRDefault="00536263" w:rsidP="00896159">
            <w:pPr>
              <w:rPr>
                <w:sz w:val="20"/>
                <w:szCs w:val="20"/>
              </w:rPr>
            </w:pPr>
          </w:p>
          <w:p w14:paraId="5183F993" w14:textId="77777777" w:rsidR="00536263" w:rsidRDefault="00536263" w:rsidP="00896159">
            <w:pPr>
              <w:rPr>
                <w:sz w:val="20"/>
                <w:szCs w:val="20"/>
              </w:rPr>
            </w:pPr>
          </w:p>
          <w:p w14:paraId="5A05E0EB" w14:textId="77777777" w:rsidR="00536263" w:rsidRDefault="00536263" w:rsidP="00896159">
            <w:pPr>
              <w:rPr>
                <w:sz w:val="20"/>
                <w:szCs w:val="20"/>
              </w:rPr>
            </w:pPr>
          </w:p>
          <w:p w14:paraId="465B1044" w14:textId="77777777" w:rsidR="00536263" w:rsidRDefault="00536263" w:rsidP="00896159">
            <w:pPr>
              <w:rPr>
                <w:sz w:val="20"/>
                <w:szCs w:val="20"/>
              </w:rPr>
            </w:pPr>
          </w:p>
          <w:p w14:paraId="48A1BD45" w14:textId="77777777" w:rsidR="00536263" w:rsidRDefault="00536263" w:rsidP="00896159">
            <w:pPr>
              <w:rPr>
                <w:sz w:val="20"/>
                <w:szCs w:val="20"/>
              </w:rPr>
            </w:pPr>
          </w:p>
          <w:p w14:paraId="5437427D" w14:textId="157DF3A4" w:rsidR="00536263" w:rsidRDefault="00536263" w:rsidP="00896159">
            <w:pPr>
              <w:rPr>
                <w:sz w:val="20"/>
                <w:szCs w:val="20"/>
              </w:rPr>
            </w:pPr>
          </w:p>
          <w:p w14:paraId="1BF8A309" w14:textId="2C935C8C" w:rsidR="00CF3E95" w:rsidRDefault="00CF3E95" w:rsidP="00896159">
            <w:pPr>
              <w:rPr>
                <w:sz w:val="20"/>
                <w:szCs w:val="20"/>
              </w:rPr>
            </w:pPr>
          </w:p>
          <w:p w14:paraId="2C523D41" w14:textId="6A04AAA5" w:rsidR="00CF3E95" w:rsidRDefault="00CF3E95" w:rsidP="00896159">
            <w:pPr>
              <w:rPr>
                <w:sz w:val="20"/>
                <w:szCs w:val="20"/>
              </w:rPr>
            </w:pPr>
          </w:p>
          <w:p w14:paraId="50137972" w14:textId="1626EDC6" w:rsidR="00CF3E95" w:rsidRDefault="00CF3E95" w:rsidP="00896159">
            <w:pPr>
              <w:rPr>
                <w:sz w:val="20"/>
                <w:szCs w:val="20"/>
              </w:rPr>
            </w:pPr>
          </w:p>
          <w:p w14:paraId="6E7C72DC" w14:textId="374F4906" w:rsidR="00CF3E95" w:rsidRDefault="00CF3E95" w:rsidP="00896159">
            <w:pPr>
              <w:rPr>
                <w:sz w:val="20"/>
                <w:szCs w:val="20"/>
              </w:rPr>
            </w:pPr>
          </w:p>
          <w:p w14:paraId="77B1429E" w14:textId="6655A6A0" w:rsidR="00CF3E95" w:rsidRDefault="00CF3E95" w:rsidP="00896159">
            <w:pPr>
              <w:rPr>
                <w:sz w:val="20"/>
                <w:szCs w:val="20"/>
              </w:rPr>
            </w:pPr>
          </w:p>
          <w:p w14:paraId="7EE63272" w14:textId="602A35F3" w:rsidR="00CF3E95" w:rsidRDefault="00CF3E95" w:rsidP="00896159">
            <w:pPr>
              <w:rPr>
                <w:sz w:val="20"/>
                <w:szCs w:val="20"/>
              </w:rPr>
            </w:pPr>
          </w:p>
          <w:p w14:paraId="4E6492E7" w14:textId="036489C7" w:rsidR="00CF3E95" w:rsidRDefault="00CF3E95" w:rsidP="00896159">
            <w:pPr>
              <w:rPr>
                <w:sz w:val="20"/>
                <w:szCs w:val="20"/>
              </w:rPr>
            </w:pPr>
          </w:p>
          <w:p w14:paraId="43065350" w14:textId="64B6EA7E" w:rsidR="00CF3E95" w:rsidRDefault="00CF3E95" w:rsidP="00896159">
            <w:pPr>
              <w:rPr>
                <w:sz w:val="20"/>
                <w:szCs w:val="20"/>
              </w:rPr>
            </w:pPr>
          </w:p>
          <w:p w14:paraId="584EDA16" w14:textId="77777777" w:rsidR="00CF3E95" w:rsidRDefault="00CF3E95" w:rsidP="00896159">
            <w:pPr>
              <w:rPr>
                <w:sz w:val="20"/>
                <w:szCs w:val="20"/>
              </w:rPr>
            </w:pPr>
          </w:p>
          <w:p w14:paraId="721EC681" w14:textId="77777777" w:rsidR="00B15838" w:rsidRDefault="00B15838" w:rsidP="00B15838">
            <w:pPr>
              <w:rPr>
                <w:b/>
                <w:sz w:val="20"/>
                <w:szCs w:val="20"/>
              </w:rPr>
            </w:pPr>
          </w:p>
          <w:p w14:paraId="21B2314F" w14:textId="77777777" w:rsidR="00B15838" w:rsidRPr="00F46EEF" w:rsidRDefault="00B15838" w:rsidP="00B15838">
            <w:pPr>
              <w:rPr>
                <w:b/>
                <w:sz w:val="20"/>
                <w:szCs w:val="20"/>
              </w:rPr>
            </w:pPr>
            <w:r w:rsidRPr="00F46EEF">
              <w:rPr>
                <w:b/>
                <w:sz w:val="20"/>
                <w:szCs w:val="20"/>
              </w:rPr>
              <w:t>Č: I</w:t>
            </w:r>
          </w:p>
          <w:p w14:paraId="4C1A73A6" w14:textId="77777777" w:rsidR="00B15838" w:rsidRDefault="00B15838" w:rsidP="00B15838">
            <w:pPr>
              <w:rPr>
                <w:sz w:val="20"/>
                <w:szCs w:val="20"/>
              </w:rPr>
            </w:pPr>
            <w:r>
              <w:rPr>
                <w:sz w:val="20"/>
                <w:szCs w:val="20"/>
              </w:rPr>
              <w:t>§: 5</w:t>
            </w:r>
            <w:r>
              <w:rPr>
                <w:sz w:val="20"/>
                <w:szCs w:val="20"/>
              </w:rPr>
              <w:br/>
              <w:t>O: 1</w:t>
            </w:r>
          </w:p>
          <w:p w14:paraId="2DD379E1" w14:textId="77777777" w:rsidR="00B15838" w:rsidRPr="00F46EEF" w:rsidRDefault="00B15838" w:rsidP="00B15838">
            <w:pPr>
              <w:rPr>
                <w:sz w:val="20"/>
                <w:szCs w:val="20"/>
              </w:rPr>
            </w:pPr>
            <w:r>
              <w:rPr>
                <w:sz w:val="20"/>
                <w:szCs w:val="20"/>
              </w:rPr>
              <w:t xml:space="preserve">P: </w:t>
            </w:r>
            <w:r w:rsidRPr="00013F1A">
              <w:rPr>
                <w:b/>
                <w:sz w:val="20"/>
                <w:szCs w:val="20"/>
              </w:rPr>
              <w:t>g)</w:t>
            </w:r>
            <w:r>
              <w:rPr>
                <w:sz w:val="20"/>
                <w:szCs w:val="20"/>
              </w:rPr>
              <w:t xml:space="preserve">, j), </w:t>
            </w:r>
            <w:r w:rsidRPr="00013F1A">
              <w:rPr>
                <w:b/>
                <w:sz w:val="20"/>
                <w:szCs w:val="20"/>
              </w:rPr>
              <w:t>l)</w:t>
            </w:r>
            <w:r>
              <w:rPr>
                <w:sz w:val="20"/>
                <w:szCs w:val="20"/>
              </w:rPr>
              <w:t xml:space="preserve"> a </w:t>
            </w:r>
            <w:r w:rsidRPr="00013F1A">
              <w:rPr>
                <w:b/>
                <w:sz w:val="20"/>
                <w:szCs w:val="20"/>
              </w:rPr>
              <w:t>p)</w:t>
            </w:r>
          </w:p>
          <w:p w14:paraId="24F766A9" w14:textId="77777777" w:rsidR="00B15838" w:rsidRDefault="00B15838" w:rsidP="00B15838">
            <w:pPr>
              <w:rPr>
                <w:b/>
                <w:sz w:val="20"/>
                <w:szCs w:val="20"/>
              </w:rPr>
            </w:pPr>
          </w:p>
          <w:p w14:paraId="422A2488" w14:textId="77777777" w:rsidR="00B15838" w:rsidRDefault="00B15838" w:rsidP="00B15838">
            <w:pPr>
              <w:rPr>
                <w:b/>
                <w:sz w:val="20"/>
                <w:szCs w:val="20"/>
              </w:rPr>
            </w:pPr>
          </w:p>
          <w:p w14:paraId="65C845A7" w14:textId="77777777" w:rsidR="00B15838" w:rsidRDefault="00B15838" w:rsidP="00B15838">
            <w:pPr>
              <w:rPr>
                <w:b/>
                <w:sz w:val="20"/>
                <w:szCs w:val="20"/>
              </w:rPr>
            </w:pPr>
          </w:p>
          <w:p w14:paraId="4F25061D" w14:textId="77777777" w:rsidR="00B15838" w:rsidRDefault="00B15838" w:rsidP="00B15838">
            <w:pPr>
              <w:rPr>
                <w:b/>
                <w:sz w:val="20"/>
                <w:szCs w:val="20"/>
              </w:rPr>
            </w:pPr>
          </w:p>
          <w:p w14:paraId="5A685655" w14:textId="77777777" w:rsidR="00B15838" w:rsidRDefault="00B15838" w:rsidP="00B15838">
            <w:pPr>
              <w:rPr>
                <w:b/>
                <w:sz w:val="20"/>
                <w:szCs w:val="20"/>
              </w:rPr>
            </w:pPr>
          </w:p>
          <w:p w14:paraId="6FC4E5E0" w14:textId="77777777" w:rsidR="00B15838" w:rsidRDefault="00B15838" w:rsidP="00B15838">
            <w:pPr>
              <w:rPr>
                <w:b/>
                <w:sz w:val="20"/>
                <w:szCs w:val="20"/>
              </w:rPr>
            </w:pPr>
          </w:p>
          <w:p w14:paraId="6FB3AAE6" w14:textId="77777777" w:rsidR="00B15838" w:rsidRDefault="00B15838" w:rsidP="00B15838">
            <w:pPr>
              <w:rPr>
                <w:b/>
                <w:sz w:val="20"/>
                <w:szCs w:val="20"/>
              </w:rPr>
            </w:pPr>
          </w:p>
          <w:p w14:paraId="5AB02261" w14:textId="77777777" w:rsidR="00B15838" w:rsidRDefault="00B15838" w:rsidP="00B15838">
            <w:pPr>
              <w:rPr>
                <w:b/>
                <w:sz w:val="20"/>
                <w:szCs w:val="20"/>
              </w:rPr>
            </w:pPr>
          </w:p>
          <w:p w14:paraId="3223C193" w14:textId="77777777" w:rsidR="00B15838" w:rsidRDefault="00B15838" w:rsidP="00B15838">
            <w:pPr>
              <w:rPr>
                <w:b/>
                <w:sz w:val="20"/>
                <w:szCs w:val="20"/>
              </w:rPr>
            </w:pPr>
          </w:p>
          <w:p w14:paraId="20C5F22E" w14:textId="77777777" w:rsidR="00B15838" w:rsidRDefault="00B15838" w:rsidP="00B15838">
            <w:pPr>
              <w:rPr>
                <w:b/>
                <w:sz w:val="20"/>
                <w:szCs w:val="20"/>
              </w:rPr>
            </w:pPr>
          </w:p>
          <w:p w14:paraId="64E89704" w14:textId="77777777" w:rsidR="00B15838" w:rsidRDefault="00B15838" w:rsidP="00B15838">
            <w:pPr>
              <w:rPr>
                <w:b/>
                <w:sz w:val="20"/>
                <w:szCs w:val="20"/>
              </w:rPr>
            </w:pPr>
          </w:p>
          <w:p w14:paraId="49F65928" w14:textId="77777777" w:rsidR="00B15838" w:rsidRDefault="00B15838" w:rsidP="00B15838">
            <w:pPr>
              <w:rPr>
                <w:b/>
                <w:sz w:val="20"/>
                <w:szCs w:val="20"/>
              </w:rPr>
            </w:pPr>
          </w:p>
          <w:p w14:paraId="0AC7322B" w14:textId="77777777" w:rsidR="00B15838" w:rsidRDefault="00B15838" w:rsidP="00B15838">
            <w:pPr>
              <w:rPr>
                <w:b/>
                <w:sz w:val="20"/>
                <w:szCs w:val="20"/>
              </w:rPr>
            </w:pPr>
          </w:p>
          <w:p w14:paraId="16DC5EE9" w14:textId="77777777" w:rsidR="00B15838" w:rsidRDefault="00B15838" w:rsidP="00B15838">
            <w:pPr>
              <w:rPr>
                <w:b/>
                <w:sz w:val="20"/>
                <w:szCs w:val="20"/>
              </w:rPr>
            </w:pPr>
          </w:p>
          <w:p w14:paraId="1F31C878" w14:textId="77777777" w:rsidR="00B15838" w:rsidRDefault="00B15838" w:rsidP="00B15838">
            <w:pPr>
              <w:rPr>
                <w:b/>
                <w:sz w:val="20"/>
                <w:szCs w:val="20"/>
              </w:rPr>
            </w:pPr>
          </w:p>
          <w:p w14:paraId="53E4636F" w14:textId="77777777" w:rsidR="00B15838" w:rsidRDefault="00B15838" w:rsidP="00B15838">
            <w:pPr>
              <w:rPr>
                <w:b/>
                <w:sz w:val="20"/>
                <w:szCs w:val="20"/>
              </w:rPr>
            </w:pPr>
          </w:p>
          <w:p w14:paraId="7BC769DE" w14:textId="77777777" w:rsidR="00B15838" w:rsidRDefault="00B15838" w:rsidP="00B15838">
            <w:pPr>
              <w:rPr>
                <w:b/>
                <w:sz w:val="20"/>
                <w:szCs w:val="20"/>
              </w:rPr>
            </w:pPr>
          </w:p>
          <w:p w14:paraId="2C3573F8" w14:textId="77777777" w:rsidR="00B15838" w:rsidRDefault="00B15838" w:rsidP="00B15838">
            <w:pPr>
              <w:rPr>
                <w:b/>
                <w:sz w:val="20"/>
                <w:szCs w:val="20"/>
              </w:rPr>
            </w:pPr>
          </w:p>
          <w:p w14:paraId="19AEB090" w14:textId="77777777" w:rsidR="00B15838" w:rsidRDefault="00B15838" w:rsidP="00B15838">
            <w:pPr>
              <w:rPr>
                <w:b/>
                <w:sz w:val="20"/>
                <w:szCs w:val="20"/>
              </w:rPr>
            </w:pPr>
          </w:p>
          <w:p w14:paraId="5DB83204" w14:textId="77777777" w:rsidR="00B15838" w:rsidRDefault="00B15838" w:rsidP="00B15838">
            <w:pPr>
              <w:rPr>
                <w:b/>
                <w:sz w:val="20"/>
                <w:szCs w:val="20"/>
              </w:rPr>
            </w:pPr>
          </w:p>
          <w:p w14:paraId="7E63BC02" w14:textId="77777777" w:rsidR="00B15838" w:rsidRDefault="00B15838" w:rsidP="00B15838">
            <w:pPr>
              <w:rPr>
                <w:b/>
                <w:sz w:val="20"/>
                <w:szCs w:val="20"/>
              </w:rPr>
            </w:pPr>
          </w:p>
          <w:p w14:paraId="5330A2E5" w14:textId="77777777" w:rsidR="00B15838" w:rsidRDefault="00B15838" w:rsidP="00B15838">
            <w:pPr>
              <w:rPr>
                <w:b/>
                <w:sz w:val="20"/>
                <w:szCs w:val="20"/>
              </w:rPr>
            </w:pPr>
          </w:p>
          <w:p w14:paraId="0BE602F0" w14:textId="77777777" w:rsidR="00B15838" w:rsidRDefault="00B15838" w:rsidP="00B15838">
            <w:pPr>
              <w:rPr>
                <w:b/>
                <w:sz w:val="20"/>
                <w:szCs w:val="20"/>
              </w:rPr>
            </w:pPr>
          </w:p>
          <w:p w14:paraId="120B5934" w14:textId="77777777" w:rsidR="00B15838" w:rsidRDefault="00B15838" w:rsidP="00B15838">
            <w:pPr>
              <w:rPr>
                <w:b/>
                <w:sz w:val="20"/>
                <w:szCs w:val="20"/>
              </w:rPr>
            </w:pPr>
          </w:p>
          <w:p w14:paraId="5869D337" w14:textId="77777777" w:rsidR="00B15838" w:rsidRDefault="00B15838" w:rsidP="00B15838">
            <w:pPr>
              <w:rPr>
                <w:b/>
                <w:sz w:val="20"/>
                <w:szCs w:val="20"/>
              </w:rPr>
            </w:pPr>
          </w:p>
          <w:p w14:paraId="6ED8CF14" w14:textId="77777777" w:rsidR="00B15838" w:rsidRDefault="00B15838" w:rsidP="00B15838">
            <w:pPr>
              <w:rPr>
                <w:b/>
                <w:sz w:val="20"/>
                <w:szCs w:val="20"/>
              </w:rPr>
            </w:pPr>
          </w:p>
          <w:p w14:paraId="0E8D13E7" w14:textId="77777777" w:rsidR="00B15838" w:rsidRDefault="00B15838" w:rsidP="00B15838">
            <w:pPr>
              <w:rPr>
                <w:b/>
                <w:sz w:val="20"/>
                <w:szCs w:val="20"/>
              </w:rPr>
            </w:pPr>
          </w:p>
          <w:p w14:paraId="55412C1B" w14:textId="77777777" w:rsidR="00B15838" w:rsidRDefault="00B15838" w:rsidP="00B15838">
            <w:pPr>
              <w:rPr>
                <w:b/>
                <w:sz w:val="20"/>
                <w:szCs w:val="20"/>
              </w:rPr>
            </w:pPr>
          </w:p>
          <w:p w14:paraId="4045E193" w14:textId="77777777" w:rsidR="00B15838" w:rsidRDefault="00B15838" w:rsidP="00B15838">
            <w:pPr>
              <w:rPr>
                <w:b/>
                <w:sz w:val="20"/>
                <w:szCs w:val="20"/>
              </w:rPr>
            </w:pPr>
          </w:p>
          <w:p w14:paraId="53EB8F1B" w14:textId="77777777" w:rsidR="00B15838" w:rsidRDefault="00B15838" w:rsidP="00B15838">
            <w:pPr>
              <w:rPr>
                <w:b/>
                <w:sz w:val="20"/>
                <w:szCs w:val="20"/>
              </w:rPr>
            </w:pPr>
          </w:p>
          <w:p w14:paraId="0EDDDC53" w14:textId="77777777" w:rsidR="00B15838" w:rsidRDefault="00B15838" w:rsidP="00B15838">
            <w:pPr>
              <w:rPr>
                <w:b/>
                <w:sz w:val="20"/>
                <w:szCs w:val="20"/>
              </w:rPr>
            </w:pPr>
          </w:p>
          <w:p w14:paraId="705A03A3" w14:textId="77777777" w:rsidR="00B15838" w:rsidRDefault="00B15838" w:rsidP="00B15838">
            <w:pPr>
              <w:rPr>
                <w:b/>
                <w:sz w:val="20"/>
                <w:szCs w:val="20"/>
              </w:rPr>
            </w:pPr>
          </w:p>
          <w:p w14:paraId="484A79DA" w14:textId="77777777" w:rsidR="00B15838" w:rsidRDefault="00B15838" w:rsidP="00B15838">
            <w:pPr>
              <w:rPr>
                <w:b/>
                <w:sz w:val="20"/>
                <w:szCs w:val="20"/>
              </w:rPr>
            </w:pPr>
          </w:p>
          <w:p w14:paraId="6C3180ED" w14:textId="77777777" w:rsidR="00B15838" w:rsidRDefault="00B15838" w:rsidP="00B15838">
            <w:pPr>
              <w:rPr>
                <w:b/>
                <w:sz w:val="20"/>
                <w:szCs w:val="20"/>
              </w:rPr>
            </w:pPr>
          </w:p>
          <w:p w14:paraId="422BF10B" w14:textId="77777777" w:rsidR="00B15838" w:rsidRDefault="00B15838" w:rsidP="00B15838">
            <w:pPr>
              <w:rPr>
                <w:b/>
                <w:sz w:val="20"/>
                <w:szCs w:val="20"/>
              </w:rPr>
            </w:pPr>
          </w:p>
          <w:p w14:paraId="2ACB1108" w14:textId="77777777" w:rsidR="00B15838" w:rsidRDefault="00B15838" w:rsidP="00B15838">
            <w:pPr>
              <w:rPr>
                <w:b/>
                <w:sz w:val="20"/>
                <w:szCs w:val="20"/>
              </w:rPr>
            </w:pPr>
          </w:p>
          <w:p w14:paraId="4B59382C" w14:textId="704A0438" w:rsidR="00B15838" w:rsidRDefault="00B15838" w:rsidP="00B15838">
            <w:pPr>
              <w:rPr>
                <w:b/>
                <w:sz w:val="20"/>
                <w:szCs w:val="20"/>
              </w:rPr>
            </w:pPr>
          </w:p>
          <w:p w14:paraId="6290BC5F" w14:textId="77777777" w:rsidR="00CF3E95" w:rsidRDefault="00CF3E95" w:rsidP="00B15838">
            <w:pPr>
              <w:rPr>
                <w:b/>
                <w:sz w:val="20"/>
                <w:szCs w:val="20"/>
              </w:rPr>
            </w:pPr>
          </w:p>
          <w:p w14:paraId="36585C86" w14:textId="77777777" w:rsidR="008B7372" w:rsidRDefault="008B7372" w:rsidP="00B15838">
            <w:pPr>
              <w:rPr>
                <w:b/>
                <w:sz w:val="20"/>
                <w:szCs w:val="20"/>
              </w:rPr>
            </w:pPr>
          </w:p>
          <w:p w14:paraId="73CD31CA" w14:textId="77777777" w:rsidR="00B15838" w:rsidRPr="00F46EEF" w:rsidRDefault="00B15838" w:rsidP="00B15838">
            <w:pPr>
              <w:rPr>
                <w:b/>
                <w:sz w:val="20"/>
                <w:szCs w:val="20"/>
              </w:rPr>
            </w:pPr>
            <w:r w:rsidRPr="00F46EEF">
              <w:rPr>
                <w:b/>
                <w:sz w:val="20"/>
                <w:szCs w:val="20"/>
              </w:rPr>
              <w:t>Č: II</w:t>
            </w:r>
          </w:p>
          <w:p w14:paraId="560E4FB4" w14:textId="21FC18BB" w:rsidR="00536263" w:rsidRPr="00D40E45" w:rsidRDefault="00B15838" w:rsidP="00B15838">
            <w:pPr>
              <w:rPr>
                <w:b/>
                <w:sz w:val="20"/>
                <w:szCs w:val="20"/>
              </w:rPr>
            </w:pPr>
            <w:r w:rsidRPr="00F46EEF">
              <w:rPr>
                <w:sz w:val="20"/>
                <w:szCs w:val="20"/>
              </w:rPr>
              <w:t>§: 617</w:t>
            </w:r>
            <w:r w:rsidRPr="00F46EEF">
              <w:rPr>
                <w:sz w:val="20"/>
                <w:szCs w:val="20"/>
              </w:rPr>
              <w:br/>
              <w:t>O: 1</w:t>
            </w:r>
            <w:r w:rsidRPr="00F46EEF">
              <w:rPr>
                <w:sz w:val="20"/>
                <w:szCs w:val="20"/>
              </w:rPr>
              <w:br/>
              <w:t>P: d)</w:t>
            </w:r>
          </w:p>
        </w:tc>
        <w:tc>
          <w:tcPr>
            <w:tcW w:w="4283" w:type="dxa"/>
            <w:tcBorders>
              <w:top w:val="single" w:sz="4" w:space="0" w:color="auto"/>
              <w:left w:val="single" w:sz="4" w:space="0" w:color="auto"/>
              <w:bottom w:val="single" w:sz="4" w:space="0" w:color="auto"/>
              <w:right w:val="single" w:sz="4" w:space="0" w:color="auto"/>
            </w:tcBorders>
          </w:tcPr>
          <w:p w14:paraId="163C484B" w14:textId="1089E75F" w:rsidR="00536263" w:rsidRPr="00D40E45" w:rsidRDefault="00EE3C20" w:rsidP="00B15838">
            <w:pPr>
              <w:keepNext/>
              <w:spacing w:before="60" w:after="60"/>
              <w:contextualSpacing/>
              <w:rPr>
                <w:sz w:val="20"/>
                <w:szCs w:val="20"/>
              </w:rPr>
            </w:pPr>
            <w:r w:rsidRPr="00D40E45">
              <w:rPr>
                <w:sz w:val="20"/>
                <w:szCs w:val="20"/>
              </w:rPr>
              <w:t>(7) Zákaz podľa odseku 2 písm. c) sa vzťahuje aj na výrobcu,</w:t>
            </w:r>
            <w:r w:rsidRPr="00D40E45">
              <w:rPr>
                <w:sz w:val="20"/>
                <w:szCs w:val="20"/>
                <w:vertAlign w:val="superscript"/>
              </w:rPr>
              <w:t>17)</w:t>
            </w:r>
            <w:r w:rsidRPr="00D40E45">
              <w:rPr>
                <w:sz w:val="20"/>
                <w:szCs w:val="20"/>
              </w:rPr>
              <w:t xml:space="preserve"> splnomocneného zástupcu výrobcu,</w:t>
            </w:r>
            <w:r w:rsidRPr="00D40E45">
              <w:rPr>
                <w:sz w:val="20"/>
                <w:szCs w:val="20"/>
                <w:vertAlign w:val="superscript"/>
              </w:rPr>
              <w:t xml:space="preserve">18) </w:t>
            </w:r>
            <w:r w:rsidRPr="00D40E45">
              <w:rPr>
                <w:sz w:val="20"/>
                <w:szCs w:val="20"/>
              </w:rPr>
              <w:t>dovozcu,</w:t>
            </w:r>
            <w:r w:rsidRPr="00D40E45">
              <w:rPr>
                <w:sz w:val="20"/>
                <w:szCs w:val="20"/>
                <w:vertAlign w:val="superscript"/>
              </w:rPr>
              <w:t>19)</w:t>
            </w:r>
            <w:r w:rsidRPr="00D40E45">
              <w:rPr>
                <w:sz w:val="20"/>
                <w:szCs w:val="20"/>
              </w:rPr>
              <w:t xml:space="preserve"> distribútora</w:t>
            </w:r>
            <w:r w:rsidRPr="00D40E45">
              <w:rPr>
                <w:sz w:val="20"/>
                <w:szCs w:val="20"/>
                <w:vertAlign w:val="superscript"/>
              </w:rPr>
              <w:t xml:space="preserve">20) </w:t>
            </w:r>
            <w:r w:rsidRPr="00D40E45">
              <w:rPr>
                <w:sz w:val="20"/>
                <w:szCs w:val="20"/>
              </w:rPr>
              <w:t>a iné hospodárske subjekty.</w:t>
            </w:r>
            <w:r w:rsidRPr="00D40E45">
              <w:rPr>
                <w:sz w:val="20"/>
                <w:szCs w:val="20"/>
                <w:vertAlign w:val="superscript"/>
              </w:rPr>
              <w:t>21)</w:t>
            </w:r>
          </w:p>
          <w:p w14:paraId="520F6918" w14:textId="77777777" w:rsidR="00EE3C20" w:rsidRPr="00D40E45" w:rsidRDefault="00EE3C20" w:rsidP="00896159">
            <w:pPr>
              <w:pBdr>
                <w:top w:val="nil"/>
                <w:left w:val="nil"/>
                <w:bottom w:val="nil"/>
                <w:right w:val="nil"/>
                <w:between w:val="nil"/>
              </w:pBdr>
              <w:rPr>
                <w:sz w:val="20"/>
                <w:szCs w:val="20"/>
              </w:rPr>
            </w:pPr>
            <w:r w:rsidRPr="00D40E45">
              <w:rPr>
                <w:sz w:val="20"/>
                <w:szCs w:val="20"/>
              </w:rPr>
              <w:t>____________</w:t>
            </w:r>
          </w:p>
          <w:p w14:paraId="343FA259" w14:textId="77777777" w:rsidR="00EE3C20" w:rsidRPr="00D40E45" w:rsidRDefault="00EE3C20" w:rsidP="00896159">
            <w:pPr>
              <w:keepNext/>
              <w:spacing w:before="60" w:after="60"/>
              <w:contextualSpacing/>
              <w:rPr>
                <w:sz w:val="20"/>
                <w:szCs w:val="20"/>
              </w:rPr>
            </w:pPr>
            <w:r w:rsidRPr="00D40E45">
              <w:rPr>
                <w:sz w:val="20"/>
                <w:szCs w:val="20"/>
                <w:vertAlign w:val="superscript"/>
              </w:rPr>
              <w:t>17)</w:t>
            </w:r>
            <w:r w:rsidRPr="00D40E45">
              <w:rPr>
                <w:sz w:val="20"/>
                <w:szCs w:val="20"/>
              </w:rPr>
              <w:t xml:space="preserve"> Čl. 3 ods. 8 nariadenia Európskeho parlamentu a Rady (EÚ) 2019/1020 z 20. júna 2019 o dohľade nad trhom a súlade výrobkov a o zmene smernice 2004/42/ES a nariadení (ES) č. 765/2008 a (EÚ) č. 305/2011 (Ú. v. EÚ L 169, 25. 6. 2019) v platnom znení.</w:t>
            </w:r>
          </w:p>
          <w:p w14:paraId="08440800" w14:textId="77777777" w:rsidR="00EE3C20" w:rsidRPr="00D40E45" w:rsidRDefault="00EE3C20" w:rsidP="00896159">
            <w:pPr>
              <w:keepNext/>
              <w:spacing w:before="60" w:after="60"/>
              <w:contextualSpacing/>
              <w:rPr>
                <w:sz w:val="20"/>
                <w:szCs w:val="20"/>
              </w:rPr>
            </w:pPr>
            <w:r w:rsidRPr="00D40E45">
              <w:rPr>
                <w:sz w:val="20"/>
                <w:szCs w:val="20"/>
                <w:vertAlign w:val="superscript"/>
              </w:rPr>
              <w:t>18)</w:t>
            </w:r>
            <w:r w:rsidRPr="00D40E45">
              <w:rPr>
                <w:sz w:val="20"/>
                <w:szCs w:val="20"/>
              </w:rPr>
              <w:t xml:space="preserve"> Čl. 3 ods. 12 nariadenia (EÚ) 2019/1020 v platnom znení.</w:t>
            </w:r>
          </w:p>
          <w:p w14:paraId="34F3AF68" w14:textId="77777777" w:rsidR="00EE3C20" w:rsidRPr="00D40E45" w:rsidRDefault="00EE3C20" w:rsidP="00896159">
            <w:pPr>
              <w:keepNext/>
              <w:spacing w:before="60" w:after="60"/>
              <w:contextualSpacing/>
              <w:rPr>
                <w:sz w:val="20"/>
                <w:szCs w:val="20"/>
              </w:rPr>
            </w:pPr>
            <w:r w:rsidRPr="00D40E45">
              <w:rPr>
                <w:sz w:val="20"/>
                <w:szCs w:val="20"/>
                <w:vertAlign w:val="superscript"/>
              </w:rPr>
              <w:t>19)</w:t>
            </w:r>
            <w:r w:rsidRPr="00D40E45">
              <w:rPr>
                <w:sz w:val="20"/>
                <w:szCs w:val="20"/>
              </w:rPr>
              <w:t xml:space="preserve"> Čl. 3 ods. 9 nariadenia (EÚ) 2019/1020 v platnom znení.</w:t>
            </w:r>
          </w:p>
          <w:p w14:paraId="039D0698" w14:textId="77777777" w:rsidR="00EE3C20" w:rsidRPr="00D40E45" w:rsidRDefault="00EE3C20" w:rsidP="00896159">
            <w:pPr>
              <w:keepNext/>
              <w:spacing w:before="60" w:after="60"/>
              <w:contextualSpacing/>
              <w:rPr>
                <w:sz w:val="20"/>
                <w:szCs w:val="20"/>
              </w:rPr>
            </w:pPr>
            <w:r w:rsidRPr="00D40E45">
              <w:rPr>
                <w:sz w:val="20"/>
                <w:szCs w:val="20"/>
                <w:vertAlign w:val="superscript"/>
              </w:rPr>
              <w:t>20)</w:t>
            </w:r>
            <w:r w:rsidRPr="00D40E45">
              <w:rPr>
                <w:sz w:val="20"/>
                <w:szCs w:val="20"/>
              </w:rPr>
              <w:t xml:space="preserve"> Čl. 3 ods. 10 nariadenia (EÚ) 2019/1020 v platnom znení.</w:t>
            </w:r>
          </w:p>
          <w:p w14:paraId="3A12B894" w14:textId="0C77D935" w:rsidR="00EE3C20" w:rsidRDefault="00EE3C20" w:rsidP="00896159">
            <w:pPr>
              <w:keepNext/>
              <w:spacing w:before="60" w:after="60"/>
              <w:contextualSpacing/>
              <w:rPr>
                <w:sz w:val="20"/>
                <w:szCs w:val="20"/>
              </w:rPr>
            </w:pPr>
            <w:r w:rsidRPr="00D40E45">
              <w:rPr>
                <w:sz w:val="20"/>
                <w:szCs w:val="20"/>
                <w:vertAlign w:val="superscript"/>
              </w:rPr>
              <w:t>21)</w:t>
            </w:r>
            <w:r w:rsidRPr="00D40E45">
              <w:rPr>
                <w:sz w:val="20"/>
                <w:szCs w:val="20"/>
              </w:rPr>
              <w:t xml:space="preserve"> Čl. 3 ods. 13 nariadenia (EÚ) 2019/1020 v platnom znení.</w:t>
            </w:r>
          </w:p>
          <w:p w14:paraId="6CD48005" w14:textId="2F4041BE" w:rsidR="00B15838" w:rsidRDefault="00B15838" w:rsidP="00896159">
            <w:pPr>
              <w:keepNext/>
              <w:spacing w:before="60" w:after="60"/>
              <w:contextualSpacing/>
              <w:rPr>
                <w:sz w:val="20"/>
                <w:szCs w:val="20"/>
              </w:rPr>
            </w:pPr>
          </w:p>
          <w:p w14:paraId="57DE8396" w14:textId="77777777" w:rsidR="00B15838" w:rsidRDefault="00B15838" w:rsidP="00B15838">
            <w:pPr>
              <w:keepNext/>
              <w:spacing w:before="60" w:after="60"/>
              <w:contextualSpacing/>
              <w:rPr>
                <w:sz w:val="20"/>
                <w:szCs w:val="20"/>
              </w:rPr>
            </w:pPr>
          </w:p>
          <w:p w14:paraId="0E6B0782" w14:textId="6CC43117" w:rsidR="00B15838" w:rsidRPr="00361E35" w:rsidRDefault="00B15838" w:rsidP="00B15838">
            <w:pPr>
              <w:keepNext/>
              <w:spacing w:before="60" w:after="60"/>
              <w:contextualSpacing/>
              <w:rPr>
                <w:b/>
                <w:sz w:val="20"/>
                <w:szCs w:val="20"/>
              </w:rPr>
            </w:pPr>
            <w:r w:rsidRPr="00361E35">
              <w:rPr>
                <w:b/>
                <w:sz w:val="20"/>
                <w:szCs w:val="20"/>
              </w:rPr>
              <w:t>g) existenciu a dĺžku trvania spotrebiteľskej záruky na životnosť tovaru,</w:t>
            </w:r>
            <w:r w:rsidRPr="00361E35">
              <w:rPr>
                <w:b/>
                <w:sz w:val="20"/>
                <w:szCs w:val="20"/>
                <w:vertAlign w:val="superscript"/>
              </w:rPr>
              <w:t>23</w:t>
            </w:r>
            <w:r w:rsidRPr="00361E35">
              <w:rPr>
                <w:b/>
                <w:sz w:val="20"/>
                <w:szCs w:val="20"/>
              </w:rPr>
              <w:t>) ak ju výrobca alebo dovozca bezplatne poskytuje spotrebiteľovi na celý tovar s dĺžkou trvania viac ako dva roky a tieto informácie sprístupnil obchodníkovi, a existenci</w:t>
            </w:r>
            <w:r w:rsidR="00BA0338">
              <w:rPr>
                <w:b/>
                <w:sz w:val="20"/>
                <w:szCs w:val="20"/>
              </w:rPr>
              <w:t>u</w:t>
            </w:r>
            <w:r w:rsidRPr="00361E35">
              <w:rPr>
                <w:b/>
                <w:sz w:val="20"/>
                <w:szCs w:val="20"/>
              </w:rPr>
              <w:t xml:space="preserve"> zákonnej zodpovednosti obchodníka za vady tovaru, a to zreteľným spôsobom aspoň v podobe a v rozsahu podľa osobitného predpisu</w:t>
            </w:r>
            <w:r w:rsidR="00BA0338">
              <w:rPr>
                <w:b/>
                <w:sz w:val="20"/>
                <w:szCs w:val="20"/>
              </w:rPr>
              <w:t xml:space="preserve"> upravujúceho harmonizované označenie</w:t>
            </w:r>
            <w:r w:rsidRPr="00361E35">
              <w:rPr>
                <w:b/>
                <w:sz w:val="20"/>
                <w:szCs w:val="20"/>
              </w:rPr>
              <w:t>,</w:t>
            </w:r>
          </w:p>
          <w:p w14:paraId="3B0BBCED" w14:textId="77777777" w:rsidR="00B15838" w:rsidRDefault="00B15838" w:rsidP="00B15838">
            <w:pPr>
              <w:keepNext/>
              <w:spacing w:before="60" w:after="60"/>
              <w:contextualSpacing/>
              <w:rPr>
                <w:sz w:val="20"/>
                <w:szCs w:val="20"/>
              </w:rPr>
            </w:pPr>
          </w:p>
          <w:p w14:paraId="4C5B9A80" w14:textId="77777777" w:rsidR="00B15838" w:rsidRDefault="00B15838" w:rsidP="00B15838">
            <w:pPr>
              <w:keepNext/>
              <w:spacing w:before="60" w:after="60"/>
              <w:contextualSpacing/>
              <w:rPr>
                <w:sz w:val="20"/>
                <w:szCs w:val="20"/>
              </w:rPr>
            </w:pPr>
            <w:r>
              <w:rPr>
                <w:sz w:val="20"/>
                <w:szCs w:val="20"/>
              </w:rPr>
              <w:t xml:space="preserve">j) </w:t>
            </w:r>
            <w:r w:rsidRPr="00361E35">
              <w:rPr>
                <w:sz w:val="20"/>
                <w:szCs w:val="20"/>
              </w:rPr>
              <w:t>podmienky popredajného servisu</w:t>
            </w:r>
            <w:r w:rsidRPr="00361E35">
              <w:rPr>
                <w:b/>
                <w:sz w:val="20"/>
                <w:szCs w:val="20"/>
              </w:rPr>
              <w:t xml:space="preserve"> </w:t>
            </w:r>
            <w:r>
              <w:rPr>
                <w:b/>
                <w:sz w:val="20"/>
                <w:szCs w:val="20"/>
              </w:rPr>
              <w:t xml:space="preserve">a </w:t>
            </w:r>
            <w:r w:rsidRPr="00361E35">
              <w:rPr>
                <w:b/>
                <w:sz w:val="20"/>
                <w:szCs w:val="20"/>
              </w:rPr>
              <w:t>iných typov spotrebiteľských záruk,</w:t>
            </w:r>
            <w:r w:rsidRPr="00361E35">
              <w:rPr>
                <w:b/>
                <w:sz w:val="20"/>
                <w:szCs w:val="20"/>
                <w:vertAlign w:val="superscript"/>
              </w:rPr>
              <w:t>23a</w:t>
            </w:r>
            <w:r w:rsidRPr="00361E35">
              <w:rPr>
                <w:b/>
                <w:sz w:val="20"/>
                <w:szCs w:val="20"/>
              </w:rPr>
              <w:t>) ako je spotrebiteľská záruka na životnosť tovaru podľa písmena g)</w:t>
            </w:r>
            <w:r w:rsidRPr="00361E35">
              <w:rPr>
                <w:sz w:val="20"/>
                <w:szCs w:val="20"/>
              </w:rPr>
              <w:t xml:space="preserve">, ak </w:t>
            </w:r>
            <w:r>
              <w:rPr>
                <w:b/>
                <w:sz w:val="20"/>
                <w:szCs w:val="20"/>
              </w:rPr>
              <w:t>ich obchodník, výrobca alebo dovozca</w:t>
            </w:r>
            <w:r w:rsidRPr="00361E35">
              <w:rPr>
                <w:sz w:val="20"/>
                <w:szCs w:val="20"/>
              </w:rPr>
              <w:t xml:space="preserve"> poskytuje</w:t>
            </w:r>
            <w:r>
              <w:rPr>
                <w:sz w:val="20"/>
                <w:szCs w:val="20"/>
              </w:rPr>
              <w:t>,</w:t>
            </w:r>
            <w:r w:rsidRPr="00361E35">
              <w:rPr>
                <w:sz w:val="20"/>
                <w:szCs w:val="20"/>
              </w:rPr>
              <w:t xml:space="preserve"> </w:t>
            </w:r>
          </w:p>
          <w:p w14:paraId="7143087F" w14:textId="77777777" w:rsidR="00B15838" w:rsidRDefault="00B15838" w:rsidP="00B15838">
            <w:pPr>
              <w:keepNext/>
              <w:spacing w:before="60" w:after="60"/>
              <w:contextualSpacing/>
              <w:rPr>
                <w:sz w:val="20"/>
                <w:szCs w:val="20"/>
              </w:rPr>
            </w:pPr>
          </w:p>
          <w:p w14:paraId="33A9F4D6" w14:textId="4722E706" w:rsidR="00B15838" w:rsidRPr="00361E35" w:rsidRDefault="00B15838" w:rsidP="00B15838">
            <w:pPr>
              <w:keepNext/>
              <w:spacing w:before="60" w:after="60"/>
              <w:contextualSpacing/>
              <w:rPr>
                <w:b/>
                <w:sz w:val="20"/>
                <w:szCs w:val="20"/>
              </w:rPr>
            </w:pPr>
            <w:r w:rsidRPr="00361E35">
              <w:rPr>
                <w:b/>
                <w:sz w:val="20"/>
                <w:szCs w:val="20"/>
              </w:rPr>
              <w:t>l) informáciu o dostupnosti, predpokladaných nákladoch a postupe objednania náhradných dielov, ktoré sú potrebné na opravu tovaru, pokynoch potrebných na opravu a údržbu tovaru a o obmedzeniach opravy, ak nebol</w:t>
            </w:r>
            <w:r w:rsidR="00BA0338">
              <w:rPr>
                <w:b/>
                <w:sz w:val="20"/>
                <w:szCs w:val="20"/>
              </w:rPr>
              <w:t>a</w:t>
            </w:r>
            <w:r w:rsidRPr="00361E35">
              <w:rPr>
                <w:b/>
                <w:sz w:val="20"/>
                <w:szCs w:val="20"/>
              </w:rPr>
              <w:t xml:space="preserve"> poskytnut</w:t>
            </w:r>
            <w:r w:rsidR="00BA0338">
              <w:rPr>
                <w:b/>
                <w:sz w:val="20"/>
                <w:szCs w:val="20"/>
              </w:rPr>
              <w:t>á</w:t>
            </w:r>
            <w:r w:rsidRPr="00361E35">
              <w:rPr>
                <w:b/>
                <w:sz w:val="20"/>
                <w:szCs w:val="20"/>
              </w:rPr>
              <w:t xml:space="preserve"> informáci</w:t>
            </w:r>
            <w:r w:rsidR="00BA0338">
              <w:rPr>
                <w:b/>
                <w:sz w:val="20"/>
                <w:szCs w:val="20"/>
              </w:rPr>
              <w:t>a</w:t>
            </w:r>
            <w:r w:rsidRPr="00361E35">
              <w:rPr>
                <w:b/>
                <w:sz w:val="20"/>
                <w:szCs w:val="20"/>
              </w:rPr>
              <w:t xml:space="preserve"> podľa písmena k), a ak tieto informácie výrobca alebo dovozca sprístupnil obchodníkovi</w:t>
            </w:r>
            <w:r>
              <w:rPr>
                <w:b/>
                <w:sz w:val="20"/>
                <w:szCs w:val="20"/>
              </w:rPr>
              <w:t>,</w:t>
            </w:r>
          </w:p>
          <w:p w14:paraId="1A228398" w14:textId="77777777" w:rsidR="00B15838" w:rsidRDefault="00B15838" w:rsidP="00B15838">
            <w:pPr>
              <w:keepNext/>
              <w:spacing w:before="60" w:after="60"/>
              <w:contextualSpacing/>
              <w:rPr>
                <w:sz w:val="20"/>
                <w:szCs w:val="20"/>
              </w:rPr>
            </w:pPr>
          </w:p>
          <w:p w14:paraId="391F2D7E" w14:textId="77777777" w:rsidR="00B15838" w:rsidRDefault="00B15838" w:rsidP="00B15838">
            <w:pPr>
              <w:keepNext/>
              <w:spacing w:before="60" w:after="60"/>
              <w:contextualSpacing/>
              <w:rPr>
                <w:b/>
                <w:sz w:val="20"/>
                <w:szCs w:val="20"/>
              </w:rPr>
            </w:pPr>
            <w:r w:rsidRPr="00361E35">
              <w:rPr>
                <w:b/>
                <w:sz w:val="20"/>
                <w:szCs w:val="20"/>
              </w:rPr>
              <w:t>p) minimálnu dobu, počas ktorej výrobca, dovozca alebo poskytovateľ digitálneho obsahu alebo digitálnej služby poskytuje bezplatné aktualizácie vrátane bezpečnostných aktualizácií, ktoré sú potrebné na zachovanie súladu veci s digitálnymi prvkami, digitálneho obsahu alebo digitálnej služby s požiadavkami podľa osobitného predpisu,</w:t>
            </w:r>
            <w:r w:rsidRPr="005E3CCF">
              <w:rPr>
                <w:b/>
                <w:sz w:val="20"/>
                <w:szCs w:val="20"/>
                <w:vertAlign w:val="superscript"/>
              </w:rPr>
              <w:t>26a</w:t>
            </w:r>
            <w:r w:rsidRPr="00361E35">
              <w:rPr>
                <w:b/>
                <w:sz w:val="20"/>
                <w:szCs w:val="20"/>
              </w:rPr>
              <w:t>) ak výrobca, dovozca alebo poskytovateľ digitálneho obsahu alebo digitálnej služby túto informáciu sprístupnil obchodníkovi</w:t>
            </w:r>
            <w:r>
              <w:rPr>
                <w:b/>
                <w:sz w:val="20"/>
                <w:szCs w:val="20"/>
              </w:rPr>
              <w:t>,</w:t>
            </w:r>
          </w:p>
          <w:p w14:paraId="7C211B5A" w14:textId="77777777" w:rsidR="00B15838" w:rsidRPr="00F46EEF" w:rsidRDefault="00B15838" w:rsidP="00B15838">
            <w:pPr>
              <w:pBdr>
                <w:top w:val="nil"/>
                <w:left w:val="nil"/>
                <w:bottom w:val="nil"/>
                <w:right w:val="nil"/>
                <w:between w:val="nil"/>
              </w:pBdr>
              <w:rPr>
                <w:sz w:val="20"/>
                <w:szCs w:val="20"/>
              </w:rPr>
            </w:pPr>
            <w:r w:rsidRPr="00F46EEF">
              <w:rPr>
                <w:sz w:val="20"/>
                <w:szCs w:val="20"/>
              </w:rPr>
              <w:t>_______________</w:t>
            </w:r>
          </w:p>
          <w:p w14:paraId="1D235112" w14:textId="77777777" w:rsidR="00B15838" w:rsidRPr="00232503" w:rsidRDefault="00B15838" w:rsidP="00B15838">
            <w:pPr>
              <w:pBdr>
                <w:top w:val="nil"/>
                <w:left w:val="nil"/>
                <w:bottom w:val="nil"/>
                <w:right w:val="nil"/>
                <w:between w:val="nil"/>
              </w:pBdr>
              <w:spacing w:line="264" w:lineRule="auto"/>
              <w:jc w:val="both"/>
              <w:rPr>
                <w:b/>
                <w:color w:val="000000"/>
                <w:sz w:val="18"/>
                <w:szCs w:val="20"/>
              </w:rPr>
            </w:pPr>
            <w:r w:rsidRPr="00232503">
              <w:rPr>
                <w:b/>
                <w:sz w:val="18"/>
                <w:szCs w:val="20"/>
                <w:vertAlign w:val="superscript"/>
              </w:rPr>
              <w:t>23</w:t>
            </w:r>
            <w:r w:rsidRPr="00232503">
              <w:rPr>
                <w:b/>
                <w:color w:val="000000"/>
                <w:sz w:val="18"/>
                <w:szCs w:val="20"/>
              </w:rPr>
              <w:t>) § 626 ods. 2 Občianskeho zákonníka.</w:t>
            </w:r>
          </w:p>
          <w:p w14:paraId="6EE9DF4D" w14:textId="77777777" w:rsidR="00B15838" w:rsidRPr="00232503" w:rsidRDefault="00B15838" w:rsidP="00B15838">
            <w:pPr>
              <w:pBdr>
                <w:top w:val="nil"/>
                <w:left w:val="nil"/>
                <w:bottom w:val="nil"/>
                <w:right w:val="nil"/>
                <w:between w:val="nil"/>
              </w:pBdr>
              <w:spacing w:line="264" w:lineRule="auto"/>
              <w:jc w:val="both"/>
              <w:rPr>
                <w:b/>
                <w:color w:val="000000"/>
                <w:sz w:val="18"/>
                <w:szCs w:val="20"/>
              </w:rPr>
            </w:pPr>
            <w:r w:rsidRPr="00232503">
              <w:rPr>
                <w:b/>
                <w:color w:val="000000"/>
                <w:sz w:val="18"/>
                <w:szCs w:val="20"/>
                <w:vertAlign w:val="superscript"/>
              </w:rPr>
              <w:t>23a</w:t>
            </w:r>
            <w:r w:rsidRPr="00232503">
              <w:rPr>
                <w:b/>
                <w:color w:val="000000"/>
                <w:sz w:val="18"/>
                <w:szCs w:val="20"/>
              </w:rPr>
              <w:t>) § 626 ods. 1 Občianskeho zákonníka.</w:t>
            </w:r>
          </w:p>
          <w:p w14:paraId="1D287CEB" w14:textId="77777777" w:rsidR="00B15838" w:rsidRPr="00232503" w:rsidRDefault="00B15838" w:rsidP="00B15838">
            <w:pPr>
              <w:rPr>
                <w:b/>
                <w:color w:val="000000"/>
                <w:sz w:val="18"/>
                <w:szCs w:val="20"/>
              </w:rPr>
            </w:pPr>
            <w:r w:rsidRPr="00232503">
              <w:rPr>
                <w:b/>
                <w:color w:val="000000"/>
                <w:sz w:val="18"/>
                <w:szCs w:val="20"/>
                <w:vertAlign w:val="superscript"/>
              </w:rPr>
              <w:t>26a</w:t>
            </w:r>
            <w:r w:rsidRPr="00232503">
              <w:rPr>
                <w:b/>
                <w:color w:val="000000"/>
                <w:sz w:val="18"/>
                <w:szCs w:val="20"/>
              </w:rPr>
              <w:t>) § 615 a § 852d Občianskeho zákonníka.</w:t>
            </w:r>
          </w:p>
          <w:p w14:paraId="354D053C" w14:textId="77777777" w:rsidR="00B15838" w:rsidRPr="00361E35" w:rsidRDefault="00B15838" w:rsidP="00B15838">
            <w:pPr>
              <w:keepNext/>
              <w:spacing w:before="60" w:after="60"/>
              <w:contextualSpacing/>
              <w:rPr>
                <w:b/>
                <w:sz w:val="20"/>
                <w:szCs w:val="20"/>
              </w:rPr>
            </w:pPr>
          </w:p>
          <w:p w14:paraId="66CE9BAC" w14:textId="77777777" w:rsidR="00B15838" w:rsidRDefault="00B15838" w:rsidP="00B15838">
            <w:pPr>
              <w:keepNext/>
              <w:spacing w:before="60" w:after="60"/>
              <w:contextualSpacing/>
              <w:rPr>
                <w:sz w:val="20"/>
                <w:szCs w:val="20"/>
              </w:rPr>
            </w:pPr>
          </w:p>
          <w:p w14:paraId="1F36FD43" w14:textId="77777777" w:rsidR="00B15838" w:rsidRPr="00F46EEF" w:rsidRDefault="00B15838" w:rsidP="00B15838">
            <w:pPr>
              <w:keepNext/>
              <w:spacing w:before="60" w:after="60"/>
              <w:contextualSpacing/>
              <w:rPr>
                <w:sz w:val="20"/>
                <w:szCs w:val="20"/>
              </w:rPr>
            </w:pPr>
            <w:r w:rsidRPr="006864A2">
              <w:rPr>
                <w:sz w:val="20"/>
                <w:szCs w:val="20"/>
              </w:rPr>
              <w:t xml:space="preserve">d) je dodaná v množstve, kvalite a s vlastnosťami, vrátane funkčnosti, kompatibility, </w:t>
            </w:r>
            <w:r w:rsidRPr="00A15D53">
              <w:rPr>
                <w:b/>
                <w:sz w:val="20"/>
                <w:szCs w:val="20"/>
              </w:rPr>
              <w:t xml:space="preserve">opraviteľnosti </w:t>
            </w:r>
            <w:r w:rsidRPr="006864A2">
              <w:rPr>
                <w:sz w:val="20"/>
                <w:szCs w:val="20"/>
              </w:rPr>
              <w:t>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reťazci dodávok,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p>
          <w:p w14:paraId="7B3FEAEA"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E241B73"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2A3E0224" w14:textId="5CA3C5E9" w:rsidR="00EE3C20" w:rsidRPr="00D40E45" w:rsidRDefault="00B15838" w:rsidP="008B7372">
            <w:pPr>
              <w:rPr>
                <w:sz w:val="20"/>
                <w:szCs w:val="20"/>
              </w:rPr>
            </w:pPr>
            <w:r w:rsidRPr="00B15838">
              <w:rPr>
                <w:sz w:val="20"/>
                <w:szCs w:val="20"/>
              </w:rPr>
              <w:t xml:space="preserve">Pojmy výrobca a dovozca sú v zákone č. 108/2024 Z. z. definované </w:t>
            </w:r>
            <w:r w:rsidR="008B7372">
              <w:rPr>
                <w:sz w:val="20"/>
                <w:szCs w:val="20"/>
              </w:rPr>
              <w:t>odkazmi</w:t>
            </w:r>
            <w:r w:rsidRPr="00B15838">
              <w:rPr>
                <w:sz w:val="20"/>
                <w:szCs w:val="20"/>
              </w:rPr>
              <w:t xml:space="preserve"> na čl. 3</w:t>
            </w:r>
            <w:r w:rsidR="00C20ABE">
              <w:rPr>
                <w:sz w:val="20"/>
                <w:szCs w:val="20"/>
              </w:rPr>
              <w:t xml:space="preserve"> ods. 8 a 9</w:t>
            </w:r>
            <w:r w:rsidRPr="00B15838">
              <w:rPr>
                <w:sz w:val="20"/>
                <w:szCs w:val="20"/>
              </w:rPr>
              <w:t xml:space="preserve"> nariadenia (EÚ) </w:t>
            </w:r>
            <w:r>
              <w:rPr>
                <w:sz w:val="20"/>
                <w:szCs w:val="20"/>
              </w:rPr>
              <w:t xml:space="preserve">č. </w:t>
            </w:r>
            <w:r w:rsidRPr="00B15838">
              <w:rPr>
                <w:sz w:val="20"/>
                <w:szCs w:val="20"/>
              </w:rPr>
              <w:t>2019/1020 v platnom znení. Definícia výrobcu v čl. 3 ods. 8 nariadenia (EÚ) č. 2019/1020 a článku 2 bod 4 smernice (EÚ) 2019/771 nie je obsahovo totožná, nakoľko definícia výrobcu v nariadení (EÚ) č. 2019/1020 nezahŕňa dovozcu. Na účely transpozície smernice (EÚ) 2024/825 sa preto v príslušných ustanoveniach NZ (§ 5 ods. 1 písm. g), j), l) a p)) uvádza výrobca a/alebo dovozca.</w:t>
            </w:r>
          </w:p>
        </w:tc>
        <w:tc>
          <w:tcPr>
            <w:tcW w:w="1134" w:type="dxa"/>
            <w:tcBorders>
              <w:top w:val="single" w:sz="4" w:space="0" w:color="auto"/>
              <w:left w:val="single" w:sz="4" w:space="0" w:color="auto"/>
              <w:bottom w:val="single" w:sz="4" w:space="0" w:color="auto"/>
              <w:right w:val="single" w:sz="4" w:space="0" w:color="auto"/>
            </w:tcBorders>
          </w:tcPr>
          <w:p w14:paraId="27E4E01E"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1276ABDA" w14:textId="77777777" w:rsidR="00EE3C20" w:rsidRPr="00D40E45" w:rsidRDefault="00EE3C20" w:rsidP="00896159">
            <w:pPr>
              <w:rPr>
                <w:sz w:val="20"/>
                <w:szCs w:val="20"/>
              </w:rPr>
            </w:pPr>
          </w:p>
        </w:tc>
      </w:tr>
      <w:tr w:rsidR="00EE3C20" w:rsidRPr="00D40E45" w14:paraId="141A9407"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6A22FD12" w14:textId="77777777" w:rsidR="00EE3C20" w:rsidRPr="00D40E45" w:rsidRDefault="00EE3C20" w:rsidP="00896159">
            <w:pPr>
              <w:rPr>
                <w:sz w:val="20"/>
                <w:szCs w:val="20"/>
              </w:rPr>
            </w:pPr>
            <w:r w:rsidRPr="00D40E45">
              <w:rPr>
                <w:sz w:val="20"/>
                <w:szCs w:val="20"/>
              </w:rPr>
              <w:t>Č: 2</w:t>
            </w:r>
          </w:p>
          <w:p w14:paraId="5B539C7D" w14:textId="77777777" w:rsidR="00EE3C20" w:rsidRPr="00D40E45" w:rsidRDefault="00EE3C20" w:rsidP="00896159">
            <w:pPr>
              <w:rPr>
                <w:sz w:val="20"/>
                <w:szCs w:val="20"/>
                <w:vertAlign w:val="superscript"/>
              </w:rPr>
            </w:pPr>
            <w:r w:rsidRPr="00D40E45">
              <w:rPr>
                <w:sz w:val="20"/>
                <w:szCs w:val="20"/>
              </w:rPr>
              <w:t>O: 1</w:t>
            </w:r>
          </w:p>
          <w:p w14:paraId="31A75867"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7BF73DF5" w14:textId="77777777" w:rsidR="00EE3C20" w:rsidRPr="00D40E45" w:rsidRDefault="00EE3C20" w:rsidP="00896159">
            <w:pPr>
              <w:rPr>
                <w:sz w:val="20"/>
                <w:szCs w:val="20"/>
              </w:rPr>
            </w:pPr>
          </w:p>
          <w:p w14:paraId="5710D856" w14:textId="77777777" w:rsidR="00EE3C20" w:rsidRPr="00D40E45" w:rsidRDefault="00EE3C20" w:rsidP="00896159">
            <w:pPr>
              <w:rPr>
                <w:sz w:val="20"/>
                <w:szCs w:val="20"/>
              </w:rPr>
            </w:pPr>
            <w:r w:rsidRPr="00D40E45">
              <w:rPr>
                <w:sz w:val="20"/>
                <w:szCs w:val="20"/>
              </w:rPr>
              <w:t>14d. ‚bodové hodnotenie opraviteľnosti‘ je bodové hodnotenie, ktorým sa vyjadruje možnosť opravy tovaru na základe harmonizovaných požiadaviek stanovených na úrovni Únie;</w:t>
            </w:r>
          </w:p>
          <w:p w14:paraId="3C4850A8"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D4B08B6"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0299F321" w14:textId="77777777"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6710F7A0" w14:textId="77777777" w:rsidR="00EE3C20" w:rsidRPr="00D40E45" w:rsidRDefault="00EE3C20" w:rsidP="00896159">
            <w:pPr>
              <w:rPr>
                <w:b/>
                <w:sz w:val="20"/>
                <w:szCs w:val="20"/>
              </w:rPr>
            </w:pPr>
            <w:r w:rsidRPr="00D40E45">
              <w:rPr>
                <w:b/>
                <w:sz w:val="20"/>
                <w:szCs w:val="20"/>
              </w:rPr>
              <w:t>Č: I</w:t>
            </w:r>
          </w:p>
          <w:p w14:paraId="10F8AFA3" w14:textId="77777777" w:rsidR="00EE3C20" w:rsidRPr="00D40E45" w:rsidRDefault="00EE3C20" w:rsidP="00896159">
            <w:pPr>
              <w:rPr>
                <w:b/>
                <w:sz w:val="20"/>
                <w:szCs w:val="20"/>
              </w:rPr>
            </w:pPr>
            <w:r w:rsidRPr="00D40E45">
              <w:rPr>
                <w:b/>
                <w:sz w:val="20"/>
                <w:szCs w:val="20"/>
              </w:rPr>
              <w:t>§: 5</w:t>
            </w:r>
          </w:p>
          <w:p w14:paraId="2F76CA05" w14:textId="77777777" w:rsidR="00EE3C20" w:rsidRPr="00D40E45" w:rsidRDefault="00EE3C20" w:rsidP="00896159">
            <w:pPr>
              <w:rPr>
                <w:b/>
                <w:sz w:val="20"/>
                <w:szCs w:val="20"/>
              </w:rPr>
            </w:pPr>
            <w:r w:rsidRPr="00D40E45">
              <w:rPr>
                <w:b/>
                <w:sz w:val="20"/>
                <w:szCs w:val="20"/>
              </w:rPr>
              <w:t>O: 1</w:t>
            </w:r>
          </w:p>
          <w:p w14:paraId="7B30F86E" w14:textId="77777777" w:rsidR="00EE3C20" w:rsidRPr="00D40E45" w:rsidRDefault="00EE3C20" w:rsidP="00896159">
            <w:pPr>
              <w:rPr>
                <w:b/>
                <w:sz w:val="20"/>
                <w:szCs w:val="20"/>
              </w:rPr>
            </w:pPr>
            <w:r w:rsidRPr="00D40E45">
              <w:rPr>
                <w:b/>
                <w:sz w:val="20"/>
                <w:szCs w:val="20"/>
              </w:rPr>
              <w:t>P: k)</w:t>
            </w:r>
          </w:p>
        </w:tc>
        <w:tc>
          <w:tcPr>
            <w:tcW w:w="4283" w:type="dxa"/>
            <w:tcBorders>
              <w:top w:val="single" w:sz="4" w:space="0" w:color="auto"/>
              <w:left w:val="single" w:sz="4" w:space="0" w:color="auto"/>
              <w:bottom w:val="single" w:sz="4" w:space="0" w:color="auto"/>
              <w:right w:val="single" w:sz="4" w:space="0" w:color="auto"/>
            </w:tcBorders>
          </w:tcPr>
          <w:p w14:paraId="20B79344" w14:textId="0FA7334C" w:rsidR="00EE3C20" w:rsidRPr="00D40E45" w:rsidRDefault="00EE3C20" w:rsidP="00896159">
            <w:pPr>
              <w:keepNext/>
              <w:spacing w:before="60" w:after="60"/>
              <w:contextualSpacing/>
              <w:rPr>
                <w:b/>
                <w:sz w:val="20"/>
                <w:szCs w:val="20"/>
              </w:rPr>
            </w:pPr>
            <w:r w:rsidRPr="00D40E45">
              <w:rPr>
                <w:b/>
                <w:color w:val="000000"/>
                <w:sz w:val="20"/>
                <w:szCs w:val="20"/>
              </w:rPr>
              <w:t>k) informáciu o bodovom hodnotení opraviteľn</w:t>
            </w:r>
            <w:r w:rsidRPr="00D40E45">
              <w:rPr>
                <w:b/>
                <w:sz w:val="20"/>
                <w:szCs w:val="20"/>
              </w:rPr>
              <w:t>osti tovaru,</w:t>
            </w:r>
            <w:r w:rsidR="00111AE7" w:rsidRPr="00111AE7">
              <w:rPr>
                <w:vertAlign w:val="superscript"/>
              </w:rPr>
              <w:t xml:space="preserve"> </w:t>
            </w:r>
            <w:r w:rsidR="00111AE7" w:rsidRPr="00111AE7">
              <w:rPr>
                <w:b/>
                <w:sz w:val="20"/>
                <w:szCs w:val="20"/>
                <w:vertAlign w:val="superscript"/>
              </w:rPr>
              <w:t>23</w:t>
            </w:r>
            <w:r w:rsidR="00BF1538">
              <w:rPr>
                <w:b/>
                <w:sz w:val="20"/>
                <w:szCs w:val="20"/>
                <w:vertAlign w:val="superscript"/>
              </w:rPr>
              <w:t>b</w:t>
            </w:r>
            <w:r w:rsidR="00111AE7" w:rsidRPr="00111AE7">
              <w:rPr>
                <w:b/>
                <w:sz w:val="20"/>
                <w:szCs w:val="20"/>
              </w:rPr>
              <w:t xml:space="preserve">) </w:t>
            </w:r>
            <w:r w:rsidRPr="00D40E45">
              <w:rPr>
                <w:b/>
                <w:sz w:val="20"/>
                <w:szCs w:val="20"/>
              </w:rPr>
              <w:t xml:space="preserve"> ktorým sa vyjadruje možnosť opravy</w:t>
            </w:r>
            <w:r w:rsidRPr="00D40E45">
              <w:rPr>
                <w:b/>
                <w:sz w:val="20"/>
                <w:szCs w:val="20"/>
                <w:vertAlign w:val="superscript"/>
              </w:rPr>
              <w:t>23</w:t>
            </w:r>
            <w:r w:rsidR="00BF1538">
              <w:rPr>
                <w:b/>
                <w:sz w:val="20"/>
                <w:szCs w:val="20"/>
                <w:vertAlign w:val="superscript"/>
              </w:rPr>
              <w:t>c</w:t>
            </w:r>
            <w:r w:rsidRPr="00D40E45">
              <w:rPr>
                <w:b/>
                <w:sz w:val="20"/>
                <w:szCs w:val="20"/>
              </w:rPr>
              <w:t>) tovaru,</w:t>
            </w:r>
          </w:p>
          <w:p w14:paraId="3D99628F" w14:textId="77777777" w:rsidR="00EE3C20" w:rsidRPr="00D40E45" w:rsidRDefault="00EE3C20" w:rsidP="00896159">
            <w:pPr>
              <w:keepNext/>
              <w:spacing w:before="60" w:after="60"/>
              <w:contextualSpacing/>
              <w:rPr>
                <w:b/>
                <w:sz w:val="20"/>
                <w:szCs w:val="20"/>
              </w:rPr>
            </w:pPr>
          </w:p>
          <w:p w14:paraId="4066CD09" w14:textId="1C67A8BA" w:rsidR="00EE3C20" w:rsidRDefault="00EE3C20" w:rsidP="00896159">
            <w:pPr>
              <w:pBdr>
                <w:top w:val="nil"/>
                <w:left w:val="nil"/>
                <w:bottom w:val="single" w:sz="12" w:space="1" w:color="auto"/>
                <w:right w:val="nil"/>
                <w:between w:val="nil"/>
              </w:pBdr>
              <w:rPr>
                <w:sz w:val="20"/>
                <w:szCs w:val="20"/>
              </w:rPr>
            </w:pPr>
          </w:p>
          <w:p w14:paraId="561B738C" w14:textId="2E5EA69F" w:rsidR="00111AE7" w:rsidRPr="008B7372" w:rsidRDefault="00111AE7" w:rsidP="00896159">
            <w:pPr>
              <w:pBdr>
                <w:left w:val="nil"/>
                <w:bottom w:val="nil"/>
                <w:right w:val="nil"/>
                <w:between w:val="nil"/>
              </w:pBdr>
              <w:rPr>
                <w:b/>
                <w:sz w:val="20"/>
                <w:szCs w:val="20"/>
              </w:rPr>
            </w:pPr>
            <w:r w:rsidRPr="008B7372">
              <w:rPr>
                <w:b/>
                <w:sz w:val="20"/>
                <w:szCs w:val="20"/>
                <w:vertAlign w:val="superscript"/>
              </w:rPr>
              <w:t>23</w:t>
            </w:r>
            <w:r w:rsidR="00BF1538">
              <w:rPr>
                <w:b/>
                <w:sz w:val="20"/>
                <w:szCs w:val="20"/>
                <w:vertAlign w:val="superscript"/>
              </w:rPr>
              <w:t>b</w:t>
            </w:r>
            <w:r w:rsidRPr="008B7372">
              <w:rPr>
                <w:b/>
                <w:sz w:val="20"/>
                <w:szCs w:val="20"/>
              </w:rPr>
              <w:t>) Napríklad príloha IV delegovaného nariadenia Komisie (EÚ) 2023/1669 zo 16. júna 2023, ktorým sa dopĺňa nariadenie Európskeho parlamentu a Rady (EÚ) 2017/1369, pokiaľ ide o energetické označovanie smartfónov a tabletov typu Slate (Ú. v. EÚ L 214, 31.8.2023).</w:t>
            </w:r>
          </w:p>
          <w:p w14:paraId="42D497E1" w14:textId="002AFED4" w:rsidR="00EE3C20" w:rsidRPr="00D40E45" w:rsidRDefault="00EE3C20" w:rsidP="00BF1538">
            <w:pPr>
              <w:keepNext/>
              <w:spacing w:before="60" w:after="60"/>
              <w:contextualSpacing/>
              <w:rPr>
                <w:b/>
                <w:sz w:val="20"/>
                <w:szCs w:val="20"/>
              </w:rPr>
            </w:pPr>
            <w:r w:rsidRPr="00D40E45">
              <w:rPr>
                <w:b/>
                <w:sz w:val="20"/>
                <w:szCs w:val="20"/>
                <w:vertAlign w:val="superscript"/>
              </w:rPr>
              <w:t>23</w:t>
            </w:r>
            <w:r w:rsidR="00BF1538">
              <w:rPr>
                <w:b/>
                <w:sz w:val="20"/>
                <w:szCs w:val="20"/>
                <w:vertAlign w:val="superscript"/>
              </w:rPr>
              <w:t>c</w:t>
            </w:r>
            <w:r w:rsidRPr="00D40E45">
              <w:rPr>
                <w:b/>
                <w:sz w:val="20"/>
                <w:szCs w:val="20"/>
                <w:vertAlign w:val="superscript"/>
              </w:rPr>
              <w:t>)</w:t>
            </w:r>
            <w:r w:rsidRPr="00D40E45">
              <w:rPr>
                <w:b/>
                <w:sz w:val="20"/>
                <w:szCs w:val="20"/>
              </w:rPr>
              <w:t xml:space="preserve"> Čl. 2 ods. 20 nariadenia Európskeho parlamentu a Rady (EÚ) 2024/1781 z 13. júna 2024, ktorým sa zriaďuje rámec na stanovenie požiadaviek na ekodizajn udržateľných výrobkov, mení smernica (EÚ) 2020/1828 a nariadenie (EÚ) 2023/1542 a zrušuje smernica 2009/125/ES (Ú. v. EÚ L, 2024/1781, 28. 6. 2024).“.</w:t>
            </w:r>
          </w:p>
        </w:tc>
        <w:tc>
          <w:tcPr>
            <w:tcW w:w="709" w:type="dxa"/>
            <w:tcBorders>
              <w:top w:val="single" w:sz="4" w:space="0" w:color="auto"/>
              <w:left w:val="single" w:sz="4" w:space="0" w:color="auto"/>
              <w:bottom w:val="single" w:sz="4" w:space="0" w:color="auto"/>
              <w:right w:val="single" w:sz="4" w:space="0" w:color="auto"/>
            </w:tcBorders>
          </w:tcPr>
          <w:p w14:paraId="70D362C2"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7880AC60"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B61E179"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513CFDF" w14:textId="77777777" w:rsidR="00EE3C20" w:rsidRPr="00D40E45" w:rsidRDefault="00EE3C20" w:rsidP="00896159">
            <w:pPr>
              <w:rPr>
                <w:sz w:val="20"/>
                <w:szCs w:val="20"/>
              </w:rPr>
            </w:pPr>
          </w:p>
        </w:tc>
      </w:tr>
      <w:tr w:rsidR="00EE3C20" w:rsidRPr="00D40E45" w14:paraId="1DDC0658"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5AAD8750" w14:textId="77777777" w:rsidR="00EE3C20" w:rsidRPr="00D40E45" w:rsidRDefault="00EE3C20" w:rsidP="00896159">
            <w:pPr>
              <w:rPr>
                <w:sz w:val="20"/>
                <w:szCs w:val="20"/>
              </w:rPr>
            </w:pPr>
            <w:r w:rsidRPr="00D40E45">
              <w:rPr>
                <w:sz w:val="20"/>
                <w:szCs w:val="20"/>
              </w:rPr>
              <w:t>Č: 2</w:t>
            </w:r>
          </w:p>
          <w:p w14:paraId="4E2CFFCC" w14:textId="77777777" w:rsidR="00EE3C20" w:rsidRPr="00D40E45" w:rsidRDefault="00EE3C20" w:rsidP="00896159">
            <w:pPr>
              <w:rPr>
                <w:sz w:val="20"/>
                <w:szCs w:val="20"/>
                <w:vertAlign w:val="superscript"/>
              </w:rPr>
            </w:pPr>
            <w:r w:rsidRPr="00D40E45">
              <w:rPr>
                <w:sz w:val="20"/>
                <w:szCs w:val="20"/>
              </w:rPr>
              <w:t>O: 1</w:t>
            </w:r>
          </w:p>
          <w:p w14:paraId="2F5E18FD"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47F1809F" w14:textId="77777777" w:rsidR="00EE3C20" w:rsidRPr="00D40E45" w:rsidRDefault="00EE3C20" w:rsidP="00896159">
            <w:pPr>
              <w:rPr>
                <w:sz w:val="20"/>
                <w:szCs w:val="20"/>
              </w:rPr>
            </w:pPr>
            <w:r w:rsidRPr="00D40E45">
              <w:rPr>
                <w:sz w:val="20"/>
                <w:szCs w:val="20"/>
              </w:rPr>
              <w:t>14e. ‚softvérová aktualizácia‘ je bezplatná aktualizácia vrátane bezpečnostnej aktualizácie, ktorá je potrebná na zachovanie súladu digitálnych prvkov, digitálneho obsahu a digitálnych služieb v súlade so smernicami (EÚ) 2019/770 a (EÚ) 2019/771;“</w:t>
            </w:r>
          </w:p>
          <w:p w14:paraId="16E01E05" w14:textId="77777777" w:rsidR="00EE3C20" w:rsidRPr="00D40E45" w:rsidRDefault="00EE3C20" w:rsidP="00896159">
            <w:pPr>
              <w:rPr>
                <w:sz w:val="20"/>
                <w:szCs w:val="20"/>
              </w:rPr>
            </w:pPr>
          </w:p>
          <w:p w14:paraId="2EEC5985"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C330388"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0C1B4570" w14:textId="77777777" w:rsidR="00EE3C20" w:rsidRPr="00D40E45" w:rsidRDefault="00EE3C20" w:rsidP="00896159">
            <w:pPr>
              <w:rPr>
                <w:b/>
                <w:sz w:val="20"/>
                <w:szCs w:val="20"/>
              </w:rPr>
            </w:pPr>
            <w:r w:rsidRPr="00D40E45">
              <w:rPr>
                <w:b/>
                <w:sz w:val="20"/>
                <w:szCs w:val="20"/>
              </w:rPr>
              <w:t>NZ (čl. I)</w:t>
            </w:r>
          </w:p>
          <w:p w14:paraId="0D4382AD" w14:textId="77777777" w:rsidR="00EE3C20" w:rsidRPr="00D40E45" w:rsidRDefault="00EE3C20" w:rsidP="00896159">
            <w:pPr>
              <w:rPr>
                <w:b/>
                <w:sz w:val="20"/>
                <w:szCs w:val="20"/>
              </w:rPr>
            </w:pPr>
          </w:p>
          <w:p w14:paraId="71F8E808" w14:textId="77777777" w:rsidR="00EE3C20" w:rsidRPr="00D40E45" w:rsidRDefault="00EE3C20" w:rsidP="00896159">
            <w:pPr>
              <w:rPr>
                <w:b/>
                <w:sz w:val="20"/>
                <w:szCs w:val="20"/>
              </w:rPr>
            </w:pPr>
          </w:p>
          <w:p w14:paraId="74EA7C28" w14:textId="77777777" w:rsidR="00EE3C20" w:rsidRPr="00D40E45" w:rsidRDefault="00EE3C20" w:rsidP="00896159">
            <w:pPr>
              <w:rPr>
                <w:b/>
                <w:sz w:val="20"/>
                <w:szCs w:val="20"/>
              </w:rPr>
            </w:pPr>
          </w:p>
          <w:p w14:paraId="62A9F11B" w14:textId="77777777" w:rsidR="00EE3C20" w:rsidRPr="00D40E45" w:rsidRDefault="00EE3C20" w:rsidP="00896159">
            <w:pPr>
              <w:rPr>
                <w:b/>
                <w:sz w:val="20"/>
                <w:szCs w:val="20"/>
              </w:rPr>
            </w:pPr>
          </w:p>
          <w:p w14:paraId="2C938C46" w14:textId="77777777" w:rsidR="00EE3C20" w:rsidRPr="00D40E45" w:rsidRDefault="00EE3C20" w:rsidP="00896159">
            <w:pPr>
              <w:rPr>
                <w:b/>
                <w:sz w:val="20"/>
                <w:szCs w:val="20"/>
              </w:rPr>
            </w:pPr>
          </w:p>
          <w:p w14:paraId="33792FC0" w14:textId="77777777" w:rsidR="00EE3C20" w:rsidRPr="00D40E45" w:rsidRDefault="00EE3C20" w:rsidP="00896159">
            <w:pPr>
              <w:rPr>
                <w:b/>
                <w:sz w:val="20"/>
                <w:szCs w:val="20"/>
              </w:rPr>
            </w:pPr>
          </w:p>
          <w:p w14:paraId="4B2995D1" w14:textId="77777777" w:rsidR="00EE3C20" w:rsidRPr="00D40E45" w:rsidRDefault="00EE3C20" w:rsidP="00896159">
            <w:pPr>
              <w:rPr>
                <w:b/>
                <w:sz w:val="20"/>
                <w:szCs w:val="20"/>
              </w:rPr>
            </w:pPr>
          </w:p>
          <w:p w14:paraId="15654E31" w14:textId="77777777" w:rsidR="00EE3C20" w:rsidRPr="00D40E45" w:rsidRDefault="00EE3C20" w:rsidP="00896159">
            <w:pPr>
              <w:rPr>
                <w:b/>
                <w:sz w:val="20"/>
                <w:szCs w:val="20"/>
              </w:rPr>
            </w:pPr>
          </w:p>
          <w:p w14:paraId="6A756A6A" w14:textId="77777777" w:rsidR="00EE3C20" w:rsidRPr="00D40E45" w:rsidRDefault="00EE3C20" w:rsidP="00896159">
            <w:pPr>
              <w:rPr>
                <w:b/>
                <w:sz w:val="20"/>
                <w:szCs w:val="20"/>
              </w:rPr>
            </w:pPr>
          </w:p>
          <w:p w14:paraId="358062B0" w14:textId="77777777" w:rsidR="00EE3C20" w:rsidRPr="00D40E45" w:rsidRDefault="00EE3C20" w:rsidP="00896159">
            <w:pPr>
              <w:rPr>
                <w:b/>
                <w:sz w:val="20"/>
                <w:szCs w:val="20"/>
              </w:rPr>
            </w:pPr>
          </w:p>
          <w:p w14:paraId="1956CF49" w14:textId="77777777" w:rsidR="00EE3C20" w:rsidRPr="00D40E45" w:rsidRDefault="00EE3C20" w:rsidP="00896159">
            <w:pPr>
              <w:rPr>
                <w:b/>
                <w:sz w:val="20"/>
                <w:szCs w:val="20"/>
              </w:rPr>
            </w:pPr>
          </w:p>
          <w:p w14:paraId="325AD2BA" w14:textId="77777777" w:rsidR="00EE3C20" w:rsidRPr="00D40E45" w:rsidRDefault="00EE3C20" w:rsidP="00896159">
            <w:pPr>
              <w:rPr>
                <w:b/>
                <w:sz w:val="20"/>
                <w:szCs w:val="20"/>
              </w:rPr>
            </w:pPr>
          </w:p>
          <w:p w14:paraId="6152EDAE" w14:textId="18CC4EAF" w:rsidR="00EE3C20" w:rsidRDefault="00EE3C20" w:rsidP="00896159">
            <w:pPr>
              <w:rPr>
                <w:b/>
                <w:sz w:val="20"/>
                <w:szCs w:val="20"/>
              </w:rPr>
            </w:pPr>
          </w:p>
          <w:p w14:paraId="70F34200" w14:textId="77777777" w:rsidR="008B7372" w:rsidRPr="00D40E45" w:rsidRDefault="008B7372" w:rsidP="00896159">
            <w:pPr>
              <w:rPr>
                <w:b/>
                <w:sz w:val="20"/>
                <w:szCs w:val="20"/>
              </w:rPr>
            </w:pPr>
          </w:p>
          <w:p w14:paraId="45750A52" w14:textId="715600E2" w:rsidR="00EE3C20" w:rsidRPr="00D40E45" w:rsidRDefault="00EE3C20" w:rsidP="00896159">
            <w:pPr>
              <w:rPr>
                <w:sz w:val="20"/>
                <w:szCs w:val="20"/>
              </w:rPr>
            </w:pPr>
            <w:r w:rsidRPr="00D40E45">
              <w:rPr>
                <w:sz w:val="20"/>
                <w:szCs w:val="20"/>
              </w:rPr>
              <w:t>Zákon č. 40/1964 Zb.</w:t>
            </w:r>
          </w:p>
        </w:tc>
        <w:tc>
          <w:tcPr>
            <w:tcW w:w="1009" w:type="dxa"/>
            <w:tcBorders>
              <w:top w:val="single" w:sz="4" w:space="0" w:color="auto"/>
              <w:left w:val="single" w:sz="4" w:space="0" w:color="auto"/>
              <w:bottom w:val="single" w:sz="4" w:space="0" w:color="auto"/>
              <w:right w:val="single" w:sz="4" w:space="0" w:color="auto"/>
            </w:tcBorders>
          </w:tcPr>
          <w:p w14:paraId="3619CB06" w14:textId="77777777" w:rsidR="00EE3C20" w:rsidRPr="00D40E45" w:rsidRDefault="00EE3C20" w:rsidP="00896159">
            <w:pPr>
              <w:rPr>
                <w:b/>
                <w:sz w:val="20"/>
                <w:szCs w:val="20"/>
              </w:rPr>
            </w:pPr>
            <w:r w:rsidRPr="00D40E45">
              <w:rPr>
                <w:b/>
                <w:sz w:val="20"/>
                <w:szCs w:val="20"/>
              </w:rPr>
              <w:t>Č: I</w:t>
            </w:r>
          </w:p>
          <w:p w14:paraId="168E79DA" w14:textId="0FDC6EDD" w:rsidR="00EE3C20" w:rsidRDefault="00EE3C20" w:rsidP="00896159">
            <w:pPr>
              <w:rPr>
                <w:b/>
                <w:sz w:val="20"/>
                <w:szCs w:val="20"/>
              </w:rPr>
            </w:pPr>
            <w:r w:rsidRPr="00D40E45">
              <w:rPr>
                <w:b/>
                <w:sz w:val="20"/>
                <w:szCs w:val="20"/>
              </w:rPr>
              <w:t xml:space="preserve">§: </w:t>
            </w:r>
            <w:r w:rsidR="00F5633A">
              <w:rPr>
                <w:b/>
                <w:sz w:val="20"/>
                <w:szCs w:val="20"/>
              </w:rPr>
              <w:t>5</w:t>
            </w:r>
          </w:p>
          <w:p w14:paraId="13B66AAA" w14:textId="17DC4FF1" w:rsidR="00F5633A" w:rsidRPr="00D40E45" w:rsidRDefault="00F5633A" w:rsidP="00896159">
            <w:pPr>
              <w:rPr>
                <w:b/>
                <w:sz w:val="20"/>
                <w:szCs w:val="20"/>
              </w:rPr>
            </w:pPr>
            <w:r>
              <w:rPr>
                <w:b/>
                <w:sz w:val="20"/>
                <w:szCs w:val="20"/>
              </w:rPr>
              <w:t>O: 1</w:t>
            </w:r>
          </w:p>
          <w:p w14:paraId="72E55D69" w14:textId="77777777" w:rsidR="00EE3C20" w:rsidRPr="00D40E45" w:rsidRDefault="00EE3C20" w:rsidP="00896159">
            <w:pPr>
              <w:rPr>
                <w:b/>
                <w:sz w:val="20"/>
                <w:szCs w:val="20"/>
              </w:rPr>
            </w:pPr>
            <w:r w:rsidRPr="00D40E45">
              <w:rPr>
                <w:b/>
                <w:sz w:val="20"/>
                <w:szCs w:val="20"/>
              </w:rPr>
              <w:t>P: p)</w:t>
            </w:r>
          </w:p>
          <w:p w14:paraId="643D6E58" w14:textId="77777777" w:rsidR="00EE3C20" w:rsidRPr="00D40E45" w:rsidRDefault="00EE3C20" w:rsidP="00896159">
            <w:pPr>
              <w:rPr>
                <w:b/>
                <w:sz w:val="20"/>
                <w:szCs w:val="20"/>
              </w:rPr>
            </w:pPr>
          </w:p>
          <w:p w14:paraId="23BF00B5" w14:textId="77777777" w:rsidR="00EE3C20" w:rsidRPr="00D40E45" w:rsidRDefault="00EE3C20" w:rsidP="00896159">
            <w:pPr>
              <w:rPr>
                <w:b/>
                <w:sz w:val="20"/>
                <w:szCs w:val="20"/>
              </w:rPr>
            </w:pPr>
          </w:p>
          <w:p w14:paraId="718AF851" w14:textId="77777777" w:rsidR="00EE3C20" w:rsidRPr="00D40E45" w:rsidRDefault="00EE3C20" w:rsidP="00896159">
            <w:pPr>
              <w:rPr>
                <w:b/>
                <w:sz w:val="20"/>
                <w:szCs w:val="20"/>
              </w:rPr>
            </w:pPr>
          </w:p>
          <w:p w14:paraId="7B653016" w14:textId="77777777" w:rsidR="00EE3C20" w:rsidRPr="00D40E45" w:rsidRDefault="00EE3C20" w:rsidP="00896159">
            <w:pPr>
              <w:rPr>
                <w:b/>
                <w:sz w:val="20"/>
                <w:szCs w:val="20"/>
              </w:rPr>
            </w:pPr>
          </w:p>
          <w:p w14:paraId="73F2B526" w14:textId="77777777" w:rsidR="00EE3C20" w:rsidRPr="00D40E45" w:rsidRDefault="00EE3C20" w:rsidP="00896159">
            <w:pPr>
              <w:rPr>
                <w:b/>
                <w:sz w:val="20"/>
                <w:szCs w:val="20"/>
              </w:rPr>
            </w:pPr>
          </w:p>
          <w:p w14:paraId="411C6811" w14:textId="77777777" w:rsidR="00EE3C20" w:rsidRPr="00D40E45" w:rsidRDefault="00EE3C20" w:rsidP="00896159">
            <w:pPr>
              <w:rPr>
                <w:b/>
                <w:sz w:val="20"/>
                <w:szCs w:val="20"/>
              </w:rPr>
            </w:pPr>
          </w:p>
          <w:p w14:paraId="79D1385A" w14:textId="77777777" w:rsidR="00EE3C20" w:rsidRPr="00D40E45" w:rsidRDefault="00EE3C20" w:rsidP="00896159">
            <w:pPr>
              <w:rPr>
                <w:b/>
                <w:sz w:val="20"/>
                <w:szCs w:val="20"/>
              </w:rPr>
            </w:pPr>
          </w:p>
          <w:p w14:paraId="6A6BCF47" w14:textId="77777777" w:rsidR="00EE3C20" w:rsidRPr="00D40E45" w:rsidRDefault="00EE3C20" w:rsidP="00896159">
            <w:pPr>
              <w:rPr>
                <w:b/>
                <w:sz w:val="20"/>
                <w:szCs w:val="20"/>
              </w:rPr>
            </w:pPr>
          </w:p>
          <w:p w14:paraId="44FBB6ED" w14:textId="77777777" w:rsidR="00EE3C20" w:rsidRPr="00D40E45" w:rsidRDefault="00EE3C20" w:rsidP="00896159">
            <w:pPr>
              <w:rPr>
                <w:b/>
                <w:sz w:val="20"/>
                <w:szCs w:val="20"/>
              </w:rPr>
            </w:pPr>
          </w:p>
          <w:p w14:paraId="07A57DAA" w14:textId="3F37DD35" w:rsidR="00EE3C20" w:rsidRDefault="00EE3C20" w:rsidP="00896159">
            <w:pPr>
              <w:rPr>
                <w:b/>
                <w:sz w:val="20"/>
                <w:szCs w:val="20"/>
              </w:rPr>
            </w:pPr>
          </w:p>
          <w:p w14:paraId="5D2E009C" w14:textId="77777777" w:rsidR="008B7372" w:rsidRPr="00D40E45" w:rsidRDefault="008B7372" w:rsidP="00896159">
            <w:pPr>
              <w:rPr>
                <w:b/>
                <w:sz w:val="20"/>
                <w:szCs w:val="20"/>
              </w:rPr>
            </w:pPr>
          </w:p>
          <w:p w14:paraId="13A68FCD" w14:textId="75EE857E" w:rsidR="00EE3C20" w:rsidRPr="00D40E45" w:rsidRDefault="00EE3C20" w:rsidP="00896159">
            <w:pPr>
              <w:rPr>
                <w:sz w:val="20"/>
                <w:szCs w:val="20"/>
              </w:rPr>
            </w:pPr>
            <w:r w:rsidRPr="00D40E45">
              <w:rPr>
                <w:sz w:val="20"/>
                <w:szCs w:val="20"/>
              </w:rPr>
              <w:t>§</w:t>
            </w:r>
            <w:r w:rsidR="005837C4">
              <w:rPr>
                <w:sz w:val="20"/>
                <w:szCs w:val="20"/>
              </w:rPr>
              <w:t>:</w:t>
            </w:r>
            <w:r w:rsidRPr="00D40E45">
              <w:rPr>
                <w:sz w:val="20"/>
                <w:szCs w:val="20"/>
              </w:rPr>
              <w:t xml:space="preserve"> 617</w:t>
            </w:r>
          </w:p>
          <w:p w14:paraId="77E75BF3" w14:textId="77777777" w:rsidR="00EE3C20" w:rsidRPr="00D40E45" w:rsidRDefault="00EE3C20" w:rsidP="00896159">
            <w:pPr>
              <w:rPr>
                <w:b/>
                <w:sz w:val="20"/>
                <w:szCs w:val="20"/>
              </w:rPr>
            </w:pPr>
            <w:r w:rsidRPr="00D40E45">
              <w:rPr>
                <w:sz w:val="20"/>
                <w:szCs w:val="20"/>
              </w:rPr>
              <w:t>O: 3</w:t>
            </w:r>
          </w:p>
        </w:tc>
        <w:tc>
          <w:tcPr>
            <w:tcW w:w="4283" w:type="dxa"/>
            <w:tcBorders>
              <w:top w:val="single" w:sz="4" w:space="0" w:color="auto"/>
              <w:left w:val="single" w:sz="4" w:space="0" w:color="auto"/>
              <w:bottom w:val="single" w:sz="4" w:space="0" w:color="auto"/>
              <w:right w:val="single" w:sz="4" w:space="0" w:color="auto"/>
            </w:tcBorders>
          </w:tcPr>
          <w:p w14:paraId="01BF6720" w14:textId="0B7E85B7" w:rsidR="00EE3C20" w:rsidRPr="00D40E45" w:rsidRDefault="00EE3C20" w:rsidP="00896159">
            <w:pPr>
              <w:keepNext/>
              <w:spacing w:before="60" w:after="60"/>
              <w:contextualSpacing/>
              <w:rPr>
                <w:b/>
                <w:sz w:val="20"/>
                <w:szCs w:val="20"/>
              </w:rPr>
            </w:pPr>
            <w:r w:rsidRPr="00D40E45">
              <w:rPr>
                <w:b/>
                <w:sz w:val="20"/>
                <w:szCs w:val="20"/>
              </w:rPr>
              <w:t>p) minimálnu dobu, počas ktorej výrobca</w:t>
            </w:r>
            <w:r w:rsidR="008B7372">
              <w:rPr>
                <w:b/>
                <w:sz w:val="20"/>
                <w:szCs w:val="20"/>
              </w:rPr>
              <w:t>, dovozca</w:t>
            </w:r>
            <w:r w:rsidRPr="00D40E45">
              <w:rPr>
                <w:b/>
                <w:sz w:val="20"/>
                <w:szCs w:val="20"/>
              </w:rPr>
              <w:t xml:space="preserve"> alebo poskytovateľ digitálneho obsahu alebo digitálnej služby poskytuje bezplatné aktualizácie vrátane bezpečnostných aktualizácií, ktoré sú potrebné na zachovanie súladu veci s digitálnymi prvkami, digitálneho obsahu alebo digitálnej služby s požiadavkami podľa osobitného predpisu, </w:t>
            </w:r>
            <w:r w:rsidRPr="00E52109">
              <w:rPr>
                <w:b/>
                <w:sz w:val="20"/>
                <w:szCs w:val="20"/>
                <w:vertAlign w:val="superscript"/>
              </w:rPr>
              <w:t>26a</w:t>
            </w:r>
            <w:r w:rsidRPr="00D40E45">
              <w:rPr>
                <w:b/>
                <w:sz w:val="20"/>
                <w:szCs w:val="20"/>
              </w:rPr>
              <w:t>) ak výrobca</w:t>
            </w:r>
            <w:r w:rsidR="008B7372">
              <w:rPr>
                <w:b/>
                <w:sz w:val="20"/>
                <w:szCs w:val="20"/>
              </w:rPr>
              <w:t>, dovozca</w:t>
            </w:r>
            <w:r w:rsidRPr="00D40E45">
              <w:rPr>
                <w:b/>
                <w:sz w:val="20"/>
                <w:szCs w:val="20"/>
              </w:rPr>
              <w:t xml:space="preserve"> alebo poskytovateľ digitálneho obsahu alebo digitálnej služby túto informáciu sprístupnil obchodníkovi,</w:t>
            </w:r>
          </w:p>
          <w:p w14:paraId="26E3F531" w14:textId="77777777" w:rsidR="00EE3C20" w:rsidRPr="00D40E45" w:rsidRDefault="00EE3C20" w:rsidP="00896159">
            <w:pPr>
              <w:keepNext/>
              <w:spacing w:before="60" w:after="60"/>
              <w:contextualSpacing/>
              <w:rPr>
                <w:b/>
                <w:sz w:val="20"/>
                <w:szCs w:val="20"/>
                <w:vertAlign w:val="superscript"/>
              </w:rPr>
            </w:pPr>
            <w:r w:rsidRPr="00D40E45">
              <w:rPr>
                <w:sz w:val="20"/>
                <w:szCs w:val="20"/>
              </w:rPr>
              <w:t>_____________</w:t>
            </w:r>
          </w:p>
          <w:p w14:paraId="124225FB" w14:textId="1695BC4D" w:rsidR="00EE3C20" w:rsidRPr="00D40E45" w:rsidRDefault="00EE3C20" w:rsidP="00896159">
            <w:pPr>
              <w:keepNext/>
              <w:spacing w:before="60" w:after="60"/>
              <w:contextualSpacing/>
              <w:rPr>
                <w:b/>
                <w:sz w:val="20"/>
                <w:szCs w:val="20"/>
              </w:rPr>
            </w:pPr>
            <w:r w:rsidRPr="00D40E45">
              <w:rPr>
                <w:b/>
                <w:sz w:val="20"/>
                <w:szCs w:val="20"/>
                <w:vertAlign w:val="superscript"/>
              </w:rPr>
              <w:t>26a</w:t>
            </w:r>
            <w:r w:rsidRPr="00D40E45">
              <w:rPr>
                <w:b/>
                <w:sz w:val="20"/>
                <w:szCs w:val="20"/>
              </w:rPr>
              <w:t>) § 615 a 852d Občianskeho zákonníka</w:t>
            </w:r>
          </w:p>
          <w:p w14:paraId="0EB7DC1D" w14:textId="77777777" w:rsidR="00EE3C20" w:rsidRPr="00D40E45" w:rsidRDefault="00EE3C20" w:rsidP="00896159">
            <w:pPr>
              <w:keepNext/>
              <w:spacing w:before="60" w:after="60"/>
              <w:contextualSpacing/>
              <w:rPr>
                <w:b/>
                <w:sz w:val="20"/>
                <w:szCs w:val="20"/>
              </w:rPr>
            </w:pPr>
          </w:p>
          <w:p w14:paraId="3E83F46A" w14:textId="77777777" w:rsidR="00EE3C20" w:rsidRPr="00D40E45" w:rsidRDefault="00EE3C20" w:rsidP="00896159">
            <w:pPr>
              <w:keepNext/>
              <w:spacing w:before="60" w:after="60"/>
              <w:contextualSpacing/>
              <w:rPr>
                <w:b/>
                <w:sz w:val="20"/>
                <w:szCs w:val="20"/>
              </w:rPr>
            </w:pPr>
          </w:p>
          <w:p w14:paraId="674462F8" w14:textId="175112B6" w:rsidR="00EE3C20" w:rsidRPr="00D40E45" w:rsidRDefault="00EE3C20" w:rsidP="00896159">
            <w:pPr>
              <w:keepNext/>
              <w:spacing w:before="60" w:after="60"/>
              <w:contextualSpacing/>
              <w:rPr>
                <w:sz w:val="20"/>
                <w:szCs w:val="20"/>
              </w:rPr>
            </w:pPr>
            <w:r w:rsidRPr="00D40E45">
              <w:rPr>
                <w:sz w:val="20"/>
                <w:szCs w:val="20"/>
              </w:rPr>
              <w:t>(3) Predávajúci zabezpečí, aby počas doby podľa odseku 4 alebo odseku 5 bol kupujúci upovedomený o aktualizáciách vrátane bezpečnostných aktualizácií, a aby boli kupujúcemu dodané aktualizácie, ktoré sú potrebné na zachovanie súladu predanej veci s digitálnymi prvkami s požiadavkami podľa § 615.</w:t>
            </w:r>
          </w:p>
          <w:p w14:paraId="4595A37A"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8AD61EE"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4E929C6F" w14:textId="77777777" w:rsidR="00EE3C20" w:rsidRPr="00D40E45" w:rsidRDefault="00EE3C20" w:rsidP="00896159">
            <w:pPr>
              <w:rPr>
                <w:sz w:val="20"/>
                <w:szCs w:val="20"/>
              </w:rPr>
            </w:pPr>
            <w:r w:rsidRPr="00D40E45">
              <w:rPr>
                <w:sz w:val="20"/>
                <w:szCs w:val="20"/>
              </w:rPr>
              <w:t xml:space="preserve">Pre potreby zákona nebola zavedená definícia. Definícia je obsahom uvedených transponovaných ustanovení.  </w:t>
            </w:r>
          </w:p>
        </w:tc>
        <w:tc>
          <w:tcPr>
            <w:tcW w:w="1134" w:type="dxa"/>
            <w:tcBorders>
              <w:top w:val="single" w:sz="4" w:space="0" w:color="auto"/>
              <w:left w:val="single" w:sz="4" w:space="0" w:color="auto"/>
              <w:bottom w:val="single" w:sz="4" w:space="0" w:color="auto"/>
              <w:right w:val="single" w:sz="4" w:space="0" w:color="auto"/>
            </w:tcBorders>
          </w:tcPr>
          <w:p w14:paraId="69883845"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29E3A920" w14:textId="77777777" w:rsidR="00EE3C20" w:rsidRPr="00D40E45" w:rsidRDefault="00EE3C20" w:rsidP="00896159">
            <w:pPr>
              <w:rPr>
                <w:sz w:val="20"/>
                <w:szCs w:val="20"/>
              </w:rPr>
            </w:pPr>
          </w:p>
        </w:tc>
      </w:tr>
      <w:tr w:rsidR="00EE3C20" w:rsidRPr="00D40E45" w14:paraId="57C1F910"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1CEC3005" w14:textId="77777777" w:rsidR="00EE3C20" w:rsidRPr="00D40E45" w:rsidRDefault="00EE3C20" w:rsidP="00896159">
            <w:pPr>
              <w:rPr>
                <w:sz w:val="20"/>
                <w:szCs w:val="20"/>
              </w:rPr>
            </w:pPr>
            <w:r w:rsidRPr="00D40E45">
              <w:rPr>
                <w:sz w:val="20"/>
                <w:szCs w:val="20"/>
              </w:rPr>
              <w:t>Č: 2</w:t>
            </w:r>
          </w:p>
          <w:p w14:paraId="2BFADF53" w14:textId="77777777" w:rsidR="00EE3C20" w:rsidRPr="00D40E45" w:rsidRDefault="00EE3C20" w:rsidP="00896159">
            <w:pPr>
              <w:rPr>
                <w:sz w:val="20"/>
                <w:szCs w:val="20"/>
              </w:rPr>
            </w:pPr>
            <w:r w:rsidRPr="00D40E45">
              <w:rPr>
                <w:sz w:val="20"/>
                <w:szCs w:val="20"/>
              </w:rPr>
              <w:t>O: 2</w:t>
            </w:r>
          </w:p>
          <w:p w14:paraId="52562CC5" w14:textId="77777777" w:rsidR="00EE3C20" w:rsidRPr="00D40E45" w:rsidRDefault="00EE3C20" w:rsidP="00896159">
            <w:pPr>
              <w:rPr>
                <w:sz w:val="20"/>
                <w:szCs w:val="20"/>
                <w:vertAlign w:val="superscript"/>
              </w:rPr>
            </w:pPr>
            <w:r w:rsidRPr="00D40E45">
              <w:rPr>
                <w:sz w:val="20"/>
                <w:szCs w:val="20"/>
              </w:rPr>
              <w:t>P: a)</w:t>
            </w:r>
          </w:p>
          <w:p w14:paraId="4F00758E"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5FAAA951" w14:textId="77777777" w:rsidR="00EE3C20" w:rsidRPr="00D40E45" w:rsidRDefault="00EE3C20" w:rsidP="00896159">
            <w:pPr>
              <w:rPr>
                <w:sz w:val="20"/>
                <w:szCs w:val="20"/>
              </w:rPr>
            </w:pPr>
          </w:p>
          <w:p w14:paraId="312E755F" w14:textId="77777777" w:rsidR="00EE3C20" w:rsidRPr="00D40E45" w:rsidRDefault="00EE3C20" w:rsidP="00896159">
            <w:pPr>
              <w:rPr>
                <w:sz w:val="20"/>
                <w:szCs w:val="20"/>
              </w:rPr>
            </w:pPr>
            <w:r w:rsidRPr="00D40E45">
              <w:rPr>
                <w:sz w:val="20"/>
                <w:szCs w:val="20"/>
              </w:rPr>
              <w:t xml:space="preserve">2. V článku 5 sa odsek 1 mení takto: a) písmeno e) sa nahrádza takto: </w:t>
            </w:r>
          </w:p>
          <w:p w14:paraId="5E599B65" w14:textId="77777777" w:rsidR="00EE3C20" w:rsidRPr="00D40E45" w:rsidRDefault="00EE3C20" w:rsidP="00896159">
            <w:pPr>
              <w:rPr>
                <w:sz w:val="20"/>
                <w:szCs w:val="20"/>
              </w:rPr>
            </w:pPr>
            <w:r w:rsidRPr="00D40E45">
              <w:rPr>
                <w:sz w:val="20"/>
                <w:szCs w:val="20"/>
              </w:rPr>
              <w:t xml:space="preserve">„e) pripomenutie existencie zákonnej záruky súladu tovaru a jej hlavných prvkov vrátane jej minimálneho dvojročného trvania, ako sa stanovuje v smernici (EÚ) 2019/771, </w:t>
            </w:r>
            <w:r w:rsidRPr="0028552E">
              <w:rPr>
                <w:sz w:val="20"/>
                <w:szCs w:val="20"/>
              </w:rPr>
              <w:t>zreteľným spôsobom</w:t>
            </w:r>
            <w:r w:rsidRPr="00D40E45">
              <w:rPr>
                <w:sz w:val="20"/>
                <w:szCs w:val="20"/>
              </w:rPr>
              <w:t xml:space="preserve"> pri použití harmonizovaného oznámenia uvedeného v článku 22a tejto smernice;“</w:t>
            </w:r>
          </w:p>
          <w:p w14:paraId="2EAB6263"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FEA2AA1"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5FB35CBA" w14:textId="77777777" w:rsidR="002D7764" w:rsidRDefault="002D7764" w:rsidP="00896159">
            <w:pPr>
              <w:rPr>
                <w:sz w:val="20"/>
                <w:szCs w:val="20"/>
              </w:rPr>
            </w:pPr>
            <w:r>
              <w:rPr>
                <w:sz w:val="20"/>
                <w:szCs w:val="20"/>
              </w:rPr>
              <w:t>Zákon č. 108/2024 Z. z.</w:t>
            </w:r>
          </w:p>
          <w:p w14:paraId="374AFCBF" w14:textId="77777777" w:rsidR="002D7764" w:rsidRDefault="002D7764" w:rsidP="00896159">
            <w:pPr>
              <w:rPr>
                <w:sz w:val="20"/>
                <w:szCs w:val="20"/>
              </w:rPr>
            </w:pPr>
          </w:p>
          <w:p w14:paraId="6C9AC1A2" w14:textId="77777777" w:rsidR="002D7764" w:rsidRDefault="002D7764" w:rsidP="00896159">
            <w:pPr>
              <w:rPr>
                <w:sz w:val="20"/>
                <w:szCs w:val="20"/>
              </w:rPr>
            </w:pPr>
          </w:p>
          <w:p w14:paraId="04D78233" w14:textId="77777777" w:rsidR="002D7764" w:rsidRDefault="002D7764" w:rsidP="00896159">
            <w:pPr>
              <w:rPr>
                <w:sz w:val="20"/>
                <w:szCs w:val="20"/>
              </w:rPr>
            </w:pPr>
          </w:p>
          <w:p w14:paraId="5C79647E" w14:textId="77777777" w:rsidR="002D7764" w:rsidRDefault="002D7764" w:rsidP="00896159">
            <w:pPr>
              <w:rPr>
                <w:sz w:val="20"/>
                <w:szCs w:val="20"/>
              </w:rPr>
            </w:pPr>
          </w:p>
          <w:p w14:paraId="01BBE9C5" w14:textId="77777777" w:rsidR="002D7764" w:rsidRDefault="002D7764" w:rsidP="00896159">
            <w:pPr>
              <w:rPr>
                <w:sz w:val="20"/>
                <w:szCs w:val="20"/>
              </w:rPr>
            </w:pPr>
          </w:p>
          <w:p w14:paraId="05173862" w14:textId="77777777" w:rsidR="002D7764" w:rsidRDefault="002D7764" w:rsidP="00896159">
            <w:pPr>
              <w:rPr>
                <w:sz w:val="20"/>
                <w:szCs w:val="20"/>
              </w:rPr>
            </w:pPr>
          </w:p>
          <w:p w14:paraId="55726B4E" w14:textId="2F665D54" w:rsidR="00EE3C20" w:rsidRPr="00D40E45" w:rsidRDefault="003513E4" w:rsidP="00896159">
            <w:pPr>
              <w:rPr>
                <w:b/>
                <w:sz w:val="20"/>
                <w:szCs w:val="20"/>
              </w:rPr>
            </w:pPr>
            <w:r w:rsidRPr="00D40E45">
              <w:rPr>
                <w:b/>
                <w:sz w:val="20"/>
                <w:szCs w:val="20"/>
              </w:rPr>
              <w:t xml:space="preserve"> </w:t>
            </w:r>
            <w:r w:rsidR="00EE3C20"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79D70D8D" w14:textId="4E8D76D5" w:rsidR="002D7764" w:rsidRPr="00D40E45" w:rsidRDefault="002D7764" w:rsidP="002D7764">
            <w:pPr>
              <w:rPr>
                <w:sz w:val="20"/>
                <w:szCs w:val="20"/>
              </w:rPr>
            </w:pPr>
            <w:r w:rsidRPr="00D40E45">
              <w:rPr>
                <w:sz w:val="20"/>
                <w:szCs w:val="20"/>
              </w:rPr>
              <w:t>§</w:t>
            </w:r>
            <w:r w:rsidR="005837C4">
              <w:rPr>
                <w:sz w:val="20"/>
                <w:szCs w:val="20"/>
              </w:rPr>
              <w:t>:</w:t>
            </w:r>
            <w:r w:rsidRPr="00D40E45">
              <w:rPr>
                <w:sz w:val="20"/>
                <w:szCs w:val="20"/>
              </w:rPr>
              <w:t xml:space="preserve"> 5</w:t>
            </w:r>
          </w:p>
          <w:p w14:paraId="4A2FD182" w14:textId="77777777" w:rsidR="002D7764" w:rsidRDefault="002D7764" w:rsidP="002D7764">
            <w:pPr>
              <w:rPr>
                <w:sz w:val="20"/>
                <w:szCs w:val="20"/>
              </w:rPr>
            </w:pPr>
            <w:r w:rsidRPr="00D40E45">
              <w:rPr>
                <w:sz w:val="20"/>
                <w:szCs w:val="20"/>
              </w:rPr>
              <w:t>O: 1</w:t>
            </w:r>
          </w:p>
          <w:p w14:paraId="3F414C78" w14:textId="77777777" w:rsidR="002D7764" w:rsidRDefault="002D7764" w:rsidP="00896159">
            <w:pPr>
              <w:rPr>
                <w:b/>
                <w:sz w:val="20"/>
                <w:szCs w:val="20"/>
              </w:rPr>
            </w:pPr>
          </w:p>
          <w:p w14:paraId="19A35FC7" w14:textId="77777777" w:rsidR="002D7764" w:rsidRDefault="002D7764" w:rsidP="00896159">
            <w:pPr>
              <w:rPr>
                <w:b/>
                <w:sz w:val="20"/>
                <w:szCs w:val="20"/>
              </w:rPr>
            </w:pPr>
          </w:p>
          <w:p w14:paraId="6BF39A82" w14:textId="77777777" w:rsidR="002D7764" w:rsidRDefault="002D7764" w:rsidP="00896159">
            <w:pPr>
              <w:rPr>
                <w:b/>
                <w:sz w:val="20"/>
                <w:szCs w:val="20"/>
              </w:rPr>
            </w:pPr>
          </w:p>
          <w:p w14:paraId="4625491C" w14:textId="77777777" w:rsidR="002D7764" w:rsidRDefault="002D7764" w:rsidP="00896159">
            <w:pPr>
              <w:rPr>
                <w:b/>
                <w:sz w:val="20"/>
                <w:szCs w:val="20"/>
              </w:rPr>
            </w:pPr>
          </w:p>
          <w:p w14:paraId="07BC4294" w14:textId="77777777" w:rsidR="002D7764" w:rsidRDefault="002D7764" w:rsidP="00896159">
            <w:pPr>
              <w:rPr>
                <w:b/>
                <w:sz w:val="20"/>
                <w:szCs w:val="20"/>
              </w:rPr>
            </w:pPr>
          </w:p>
          <w:p w14:paraId="716CAE4C" w14:textId="77777777" w:rsidR="002D7764" w:rsidRDefault="002D7764" w:rsidP="00896159">
            <w:pPr>
              <w:rPr>
                <w:b/>
                <w:sz w:val="20"/>
                <w:szCs w:val="20"/>
              </w:rPr>
            </w:pPr>
          </w:p>
          <w:p w14:paraId="2C066F05" w14:textId="77777777" w:rsidR="002D7764" w:rsidRDefault="002D7764" w:rsidP="00896159">
            <w:pPr>
              <w:rPr>
                <w:b/>
                <w:sz w:val="20"/>
                <w:szCs w:val="20"/>
              </w:rPr>
            </w:pPr>
          </w:p>
          <w:p w14:paraId="218B8341" w14:textId="38E387B0" w:rsidR="00EE3C20" w:rsidRPr="00D40E45" w:rsidRDefault="00EE3C20" w:rsidP="00896159">
            <w:pPr>
              <w:rPr>
                <w:b/>
                <w:sz w:val="20"/>
                <w:szCs w:val="20"/>
              </w:rPr>
            </w:pPr>
            <w:r w:rsidRPr="00D40E45">
              <w:rPr>
                <w:b/>
                <w:sz w:val="20"/>
                <w:szCs w:val="20"/>
              </w:rPr>
              <w:t>Č: I</w:t>
            </w:r>
          </w:p>
          <w:p w14:paraId="00370805" w14:textId="7AAA3640" w:rsidR="00EE3C20" w:rsidRPr="00D40E45" w:rsidRDefault="00EE3C20" w:rsidP="00896159">
            <w:pPr>
              <w:rPr>
                <w:b/>
                <w:sz w:val="20"/>
                <w:szCs w:val="20"/>
              </w:rPr>
            </w:pPr>
            <w:r w:rsidRPr="00D40E45">
              <w:rPr>
                <w:b/>
                <w:sz w:val="20"/>
                <w:szCs w:val="20"/>
              </w:rPr>
              <w:t>§</w:t>
            </w:r>
            <w:r w:rsidR="003513E4">
              <w:rPr>
                <w:b/>
                <w:sz w:val="20"/>
                <w:szCs w:val="20"/>
              </w:rPr>
              <w:t>:</w:t>
            </w:r>
            <w:r w:rsidRPr="00D40E45">
              <w:rPr>
                <w:b/>
                <w:sz w:val="20"/>
                <w:szCs w:val="20"/>
              </w:rPr>
              <w:t xml:space="preserve"> 5</w:t>
            </w:r>
          </w:p>
          <w:p w14:paraId="5A3B4C28" w14:textId="77777777" w:rsidR="00EE3C20" w:rsidRPr="00D40E45" w:rsidRDefault="00EE3C20" w:rsidP="00896159">
            <w:pPr>
              <w:rPr>
                <w:b/>
                <w:sz w:val="20"/>
                <w:szCs w:val="20"/>
              </w:rPr>
            </w:pPr>
            <w:r w:rsidRPr="00D40E45">
              <w:rPr>
                <w:b/>
                <w:sz w:val="20"/>
                <w:szCs w:val="20"/>
              </w:rPr>
              <w:t>O: 1</w:t>
            </w:r>
          </w:p>
          <w:p w14:paraId="2FE5780B" w14:textId="77777777" w:rsidR="00EE3C20" w:rsidRPr="00D40E45" w:rsidRDefault="00EE3C20" w:rsidP="00896159">
            <w:pPr>
              <w:rPr>
                <w:b/>
                <w:sz w:val="20"/>
                <w:szCs w:val="20"/>
              </w:rPr>
            </w:pPr>
            <w:r w:rsidRPr="00D40E45">
              <w:rPr>
                <w:b/>
                <w:sz w:val="20"/>
                <w:szCs w:val="20"/>
              </w:rPr>
              <w:t>P: f)</w:t>
            </w:r>
          </w:p>
          <w:p w14:paraId="113B1A3C" w14:textId="77777777" w:rsidR="00EE3C20" w:rsidRPr="00D40E45" w:rsidRDefault="00EE3C20" w:rsidP="00896159">
            <w:pPr>
              <w:rPr>
                <w:b/>
                <w:sz w:val="20"/>
                <w:szCs w:val="20"/>
              </w:rPr>
            </w:pPr>
          </w:p>
          <w:p w14:paraId="236A3A47" w14:textId="77777777" w:rsidR="00EE3C20" w:rsidRPr="00D40E45" w:rsidRDefault="00EE3C20" w:rsidP="00896159">
            <w:pPr>
              <w:rPr>
                <w:b/>
                <w:sz w:val="20"/>
                <w:szCs w:val="20"/>
              </w:rPr>
            </w:pPr>
          </w:p>
          <w:p w14:paraId="3D4A7E66" w14:textId="77777777" w:rsidR="00EE3C20" w:rsidRPr="00D40E45" w:rsidRDefault="00EE3C20" w:rsidP="00896159">
            <w:pPr>
              <w:rPr>
                <w:b/>
                <w:sz w:val="20"/>
                <w:szCs w:val="20"/>
              </w:rPr>
            </w:pPr>
          </w:p>
          <w:p w14:paraId="6DDFE944" w14:textId="77777777" w:rsidR="00EE3C20" w:rsidRPr="00D40E45" w:rsidRDefault="00EE3C20" w:rsidP="00896159">
            <w:pPr>
              <w:rPr>
                <w:b/>
                <w:sz w:val="20"/>
                <w:szCs w:val="20"/>
              </w:rPr>
            </w:pPr>
          </w:p>
          <w:p w14:paraId="4204CA38"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3D9ACFF7" w14:textId="013B0CAB" w:rsidR="00F5633A" w:rsidRPr="008B7372" w:rsidRDefault="00F5633A" w:rsidP="00896159">
            <w:pPr>
              <w:keepNext/>
              <w:spacing w:before="60" w:after="60"/>
              <w:contextualSpacing/>
              <w:rPr>
                <w:sz w:val="20"/>
                <w:szCs w:val="20"/>
              </w:rPr>
            </w:pPr>
            <w:r w:rsidRPr="008B7372">
              <w:rPr>
                <w:sz w:val="20"/>
                <w:szCs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7CE0A90B" w14:textId="77777777" w:rsidR="00F5633A" w:rsidRDefault="00F5633A" w:rsidP="00896159">
            <w:pPr>
              <w:keepNext/>
              <w:spacing w:before="60" w:after="60"/>
              <w:contextualSpacing/>
              <w:rPr>
                <w:b/>
                <w:sz w:val="20"/>
                <w:szCs w:val="20"/>
              </w:rPr>
            </w:pPr>
          </w:p>
          <w:p w14:paraId="4CCE8B34" w14:textId="21059B49" w:rsidR="00EE3C20" w:rsidRPr="00D40E45" w:rsidRDefault="00EE3C20" w:rsidP="00896159">
            <w:pPr>
              <w:keepNext/>
              <w:spacing w:before="60" w:after="60"/>
              <w:contextualSpacing/>
              <w:rPr>
                <w:b/>
                <w:sz w:val="20"/>
                <w:szCs w:val="20"/>
              </w:rPr>
            </w:pPr>
            <w:r w:rsidRPr="00D40E45">
              <w:rPr>
                <w:b/>
                <w:sz w:val="20"/>
                <w:szCs w:val="20"/>
              </w:rPr>
              <w:t>f) existenciu a hlavné informácie o zákonnej zodpovednosti obchodníka za vady tovaru vrátane dĺžky jej trvania, a</w:t>
            </w:r>
            <w:r w:rsidR="004E2825">
              <w:rPr>
                <w:b/>
                <w:sz w:val="20"/>
                <w:szCs w:val="20"/>
              </w:rPr>
              <w:t> </w:t>
            </w:r>
            <w:r w:rsidRPr="00D40E45">
              <w:rPr>
                <w:b/>
                <w:sz w:val="20"/>
                <w:szCs w:val="20"/>
              </w:rPr>
              <w:t>to</w:t>
            </w:r>
            <w:r w:rsidR="004E2825">
              <w:rPr>
                <w:b/>
                <w:sz w:val="20"/>
                <w:szCs w:val="20"/>
              </w:rPr>
              <w:t xml:space="preserve"> zreteľn</w:t>
            </w:r>
            <w:r w:rsidR="003513E4">
              <w:rPr>
                <w:b/>
                <w:sz w:val="20"/>
                <w:szCs w:val="20"/>
              </w:rPr>
              <w:t>ým spôsobom</w:t>
            </w:r>
            <w:r w:rsidR="004E2825">
              <w:rPr>
                <w:b/>
                <w:sz w:val="20"/>
                <w:szCs w:val="20"/>
              </w:rPr>
              <w:t xml:space="preserve"> </w:t>
            </w:r>
            <w:r w:rsidRPr="00D40E45">
              <w:rPr>
                <w:b/>
                <w:sz w:val="20"/>
                <w:szCs w:val="20"/>
              </w:rPr>
              <w:t xml:space="preserve"> aspoň v podobe a v rozsahu podľa osobitného predpisu</w:t>
            </w:r>
            <w:r w:rsidR="00BA0338">
              <w:rPr>
                <w:b/>
                <w:sz w:val="20"/>
                <w:szCs w:val="20"/>
              </w:rPr>
              <w:t xml:space="preserve"> upravujúceho harmonizované označenie</w:t>
            </w:r>
            <w:r w:rsidRPr="00D40E45">
              <w:rPr>
                <w:b/>
                <w:sz w:val="20"/>
                <w:szCs w:val="20"/>
              </w:rPr>
              <w:t>,</w:t>
            </w:r>
          </w:p>
          <w:p w14:paraId="2ABF20F5" w14:textId="77777777" w:rsidR="00EE3C20" w:rsidRPr="00D40E45" w:rsidRDefault="00EE3C20" w:rsidP="00896159">
            <w:pPr>
              <w:keepNext/>
              <w:spacing w:before="60" w:after="60"/>
              <w:contextualSpacing/>
              <w:rPr>
                <w:b/>
                <w:sz w:val="20"/>
                <w:szCs w:val="20"/>
              </w:rPr>
            </w:pPr>
          </w:p>
          <w:p w14:paraId="01603365" w14:textId="77777777" w:rsidR="00EE3C20" w:rsidRPr="00D40E45" w:rsidRDefault="00EE3C20" w:rsidP="00896159">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A05BBE"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3CEC6EC0"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61A22D"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1D977DCE" w14:textId="77777777" w:rsidR="00EE3C20" w:rsidRPr="00D40E45" w:rsidRDefault="00EE3C20" w:rsidP="00896159">
            <w:pPr>
              <w:rPr>
                <w:sz w:val="20"/>
                <w:szCs w:val="20"/>
              </w:rPr>
            </w:pPr>
          </w:p>
        </w:tc>
      </w:tr>
      <w:tr w:rsidR="00EE3C20" w:rsidRPr="00D40E45" w14:paraId="4AADEB8E"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477CC19D" w14:textId="77777777" w:rsidR="00EE3C20" w:rsidRPr="00D40E45" w:rsidRDefault="00EE3C20" w:rsidP="00896159">
            <w:pPr>
              <w:rPr>
                <w:sz w:val="20"/>
                <w:szCs w:val="20"/>
              </w:rPr>
            </w:pPr>
            <w:r w:rsidRPr="00D40E45">
              <w:rPr>
                <w:sz w:val="20"/>
                <w:szCs w:val="20"/>
              </w:rPr>
              <w:t>Č: 2</w:t>
            </w:r>
          </w:p>
          <w:p w14:paraId="181C85F8" w14:textId="77777777" w:rsidR="00EE3C20" w:rsidRPr="00D40E45" w:rsidRDefault="00EE3C20" w:rsidP="00896159">
            <w:pPr>
              <w:rPr>
                <w:sz w:val="20"/>
                <w:szCs w:val="20"/>
              </w:rPr>
            </w:pPr>
            <w:r w:rsidRPr="00D40E45">
              <w:rPr>
                <w:sz w:val="20"/>
                <w:szCs w:val="20"/>
              </w:rPr>
              <w:t>O: 2</w:t>
            </w:r>
          </w:p>
          <w:p w14:paraId="194C3E15" w14:textId="77777777" w:rsidR="00EE3C20" w:rsidRPr="00D40E45" w:rsidRDefault="00EE3C20" w:rsidP="00896159">
            <w:pPr>
              <w:rPr>
                <w:sz w:val="20"/>
                <w:szCs w:val="20"/>
                <w:vertAlign w:val="superscript"/>
              </w:rPr>
            </w:pPr>
            <w:r w:rsidRPr="00D40E45">
              <w:rPr>
                <w:sz w:val="20"/>
                <w:szCs w:val="20"/>
              </w:rPr>
              <w:t>P: b)</w:t>
            </w:r>
          </w:p>
          <w:p w14:paraId="1CF66DF1"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34E486E0" w14:textId="77777777" w:rsidR="00EE3C20" w:rsidRPr="00D40E45" w:rsidRDefault="00EE3C20" w:rsidP="00896159">
            <w:pPr>
              <w:rPr>
                <w:sz w:val="20"/>
                <w:szCs w:val="20"/>
              </w:rPr>
            </w:pPr>
            <w:r w:rsidRPr="00D40E45">
              <w:rPr>
                <w:sz w:val="20"/>
                <w:szCs w:val="20"/>
              </w:rPr>
              <w:t xml:space="preserve">b) vkladajú sa tieto písmená: </w:t>
            </w:r>
          </w:p>
          <w:p w14:paraId="3E170E6D" w14:textId="77777777" w:rsidR="00EE3C20" w:rsidRPr="00D40E45" w:rsidRDefault="00EE3C20" w:rsidP="00896159">
            <w:pPr>
              <w:rPr>
                <w:sz w:val="20"/>
                <w:szCs w:val="20"/>
              </w:rPr>
            </w:pPr>
            <w:r w:rsidRPr="00D40E45">
              <w:rPr>
                <w:sz w:val="20"/>
                <w:szCs w:val="20"/>
              </w:rPr>
              <w:t>„ea) ak výrobca ponúka spotrebiteľovi obchodnú záruku životnosti bez dodatočných nákladov, ktorá sa vzťahuje na celý tovar, s trvaním dlhším ako dva roky, a sprístupní tieto informácie obchodníkovi, informácie o tom, že na uvedený tovar sa vzťahuje takáto záruka, jej trvaní a pripomenutie existencie zákonnej záruky súladu, zreteľným spôsobom pri použití harmonizovaného označenia uvedeného v článku 22a;</w:t>
            </w:r>
          </w:p>
          <w:p w14:paraId="15913747" w14:textId="77777777" w:rsidR="00EE3C20" w:rsidRPr="00D40E45" w:rsidRDefault="00EE3C20" w:rsidP="00896159">
            <w:pPr>
              <w:rPr>
                <w:sz w:val="20"/>
                <w:szCs w:val="20"/>
              </w:rPr>
            </w:pPr>
          </w:p>
          <w:p w14:paraId="7F0263CC" w14:textId="77777777" w:rsidR="00EE3C20" w:rsidRPr="00D40E45" w:rsidRDefault="00EE3C20" w:rsidP="00896159">
            <w:pPr>
              <w:rPr>
                <w:sz w:val="20"/>
                <w:szCs w:val="20"/>
              </w:rPr>
            </w:pPr>
          </w:p>
          <w:p w14:paraId="19BB947B"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C3BE077"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5E0B12BA" w14:textId="77777777" w:rsidR="002D7764" w:rsidRDefault="002D7764" w:rsidP="00896159">
            <w:pPr>
              <w:rPr>
                <w:sz w:val="20"/>
                <w:szCs w:val="20"/>
              </w:rPr>
            </w:pPr>
            <w:r>
              <w:rPr>
                <w:sz w:val="20"/>
                <w:szCs w:val="20"/>
              </w:rPr>
              <w:t>Zákon č. 108/2024 Z. z.</w:t>
            </w:r>
          </w:p>
          <w:p w14:paraId="78D6DC98" w14:textId="77777777" w:rsidR="002D7764" w:rsidRDefault="002D7764" w:rsidP="00896159">
            <w:pPr>
              <w:rPr>
                <w:sz w:val="20"/>
                <w:szCs w:val="20"/>
              </w:rPr>
            </w:pPr>
          </w:p>
          <w:p w14:paraId="695B03B6" w14:textId="77777777" w:rsidR="002D7764" w:rsidRDefault="002D7764" w:rsidP="00896159">
            <w:pPr>
              <w:rPr>
                <w:sz w:val="20"/>
                <w:szCs w:val="20"/>
              </w:rPr>
            </w:pPr>
          </w:p>
          <w:p w14:paraId="1486C11E" w14:textId="77777777" w:rsidR="002D7764" w:rsidRDefault="002D7764" w:rsidP="00896159">
            <w:pPr>
              <w:rPr>
                <w:sz w:val="20"/>
                <w:szCs w:val="20"/>
              </w:rPr>
            </w:pPr>
          </w:p>
          <w:p w14:paraId="19302F1B" w14:textId="77777777" w:rsidR="002D7764" w:rsidRDefault="002D7764" w:rsidP="00896159">
            <w:pPr>
              <w:rPr>
                <w:sz w:val="20"/>
                <w:szCs w:val="20"/>
              </w:rPr>
            </w:pPr>
          </w:p>
          <w:p w14:paraId="5AFFFECC" w14:textId="77777777" w:rsidR="002D7764" w:rsidRDefault="002D7764" w:rsidP="00896159">
            <w:pPr>
              <w:rPr>
                <w:sz w:val="20"/>
                <w:szCs w:val="20"/>
              </w:rPr>
            </w:pPr>
          </w:p>
          <w:p w14:paraId="60FE5632" w14:textId="77777777" w:rsidR="002D7764" w:rsidRDefault="002D7764" w:rsidP="00896159">
            <w:pPr>
              <w:rPr>
                <w:sz w:val="20"/>
                <w:szCs w:val="20"/>
              </w:rPr>
            </w:pPr>
          </w:p>
          <w:p w14:paraId="100EFAC0" w14:textId="77777777" w:rsidR="002D7764" w:rsidRDefault="002D7764" w:rsidP="00896159">
            <w:pPr>
              <w:rPr>
                <w:sz w:val="20"/>
                <w:szCs w:val="20"/>
              </w:rPr>
            </w:pPr>
          </w:p>
          <w:p w14:paraId="301F0E65" w14:textId="183DA5D1" w:rsidR="00EE3C20" w:rsidRPr="00D40E45" w:rsidRDefault="003513E4" w:rsidP="00896159">
            <w:pPr>
              <w:rPr>
                <w:b/>
                <w:sz w:val="20"/>
                <w:szCs w:val="20"/>
              </w:rPr>
            </w:pPr>
            <w:r w:rsidRPr="00D40E45">
              <w:rPr>
                <w:b/>
                <w:sz w:val="20"/>
                <w:szCs w:val="20"/>
              </w:rPr>
              <w:t xml:space="preserve"> </w:t>
            </w:r>
            <w:r w:rsidR="00EE3C20"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2F787325" w14:textId="2414A757" w:rsidR="002D7764" w:rsidRPr="00D40E45" w:rsidRDefault="002D7764" w:rsidP="002D7764">
            <w:pPr>
              <w:rPr>
                <w:sz w:val="20"/>
                <w:szCs w:val="20"/>
              </w:rPr>
            </w:pPr>
            <w:r w:rsidRPr="00D40E45">
              <w:rPr>
                <w:sz w:val="20"/>
                <w:szCs w:val="20"/>
              </w:rPr>
              <w:t>§</w:t>
            </w:r>
            <w:r w:rsidR="005837C4">
              <w:rPr>
                <w:sz w:val="20"/>
                <w:szCs w:val="20"/>
              </w:rPr>
              <w:t>:</w:t>
            </w:r>
            <w:r w:rsidRPr="00D40E45">
              <w:rPr>
                <w:sz w:val="20"/>
                <w:szCs w:val="20"/>
              </w:rPr>
              <w:t xml:space="preserve"> 5</w:t>
            </w:r>
          </w:p>
          <w:p w14:paraId="3AE63160" w14:textId="77777777" w:rsidR="002D7764" w:rsidRDefault="002D7764" w:rsidP="002D7764">
            <w:pPr>
              <w:rPr>
                <w:sz w:val="20"/>
                <w:szCs w:val="20"/>
              </w:rPr>
            </w:pPr>
            <w:r w:rsidRPr="00D40E45">
              <w:rPr>
                <w:sz w:val="20"/>
                <w:szCs w:val="20"/>
              </w:rPr>
              <w:t>O: 1</w:t>
            </w:r>
          </w:p>
          <w:p w14:paraId="3FAA99F8" w14:textId="77777777" w:rsidR="002D7764" w:rsidRDefault="002D7764" w:rsidP="00896159">
            <w:pPr>
              <w:rPr>
                <w:b/>
                <w:sz w:val="20"/>
                <w:szCs w:val="20"/>
              </w:rPr>
            </w:pPr>
          </w:p>
          <w:p w14:paraId="01C8A293" w14:textId="77777777" w:rsidR="002D7764" w:rsidRDefault="002D7764" w:rsidP="00896159">
            <w:pPr>
              <w:rPr>
                <w:b/>
                <w:sz w:val="20"/>
                <w:szCs w:val="20"/>
              </w:rPr>
            </w:pPr>
          </w:p>
          <w:p w14:paraId="0332E5C9" w14:textId="77777777" w:rsidR="002D7764" w:rsidRDefault="002D7764" w:rsidP="00896159">
            <w:pPr>
              <w:rPr>
                <w:b/>
                <w:sz w:val="20"/>
                <w:szCs w:val="20"/>
              </w:rPr>
            </w:pPr>
          </w:p>
          <w:p w14:paraId="47508446" w14:textId="77777777" w:rsidR="002D7764" w:rsidRDefault="002D7764" w:rsidP="00896159">
            <w:pPr>
              <w:rPr>
                <w:b/>
                <w:sz w:val="20"/>
                <w:szCs w:val="20"/>
              </w:rPr>
            </w:pPr>
          </w:p>
          <w:p w14:paraId="5504E94A" w14:textId="77777777" w:rsidR="002D7764" w:rsidRDefault="002D7764" w:rsidP="00896159">
            <w:pPr>
              <w:rPr>
                <w:b/>
                <w:sz w:val="20"/>
                <w:szCs w:val="20"/>
              </w:rPr>
            </w:pPr>
          </w:p>
          <w:p w14:paraId="39F89942" w14:textId="77777777" w:rsidR="002D7764" w:rsidRDefault="002D7764" w:rsidP="00896159">
            <w:pPr>
              <w:rPr>
                <w:b/>
                <w:sz w:val="20"/>
                <w:szCs w:val="20"/>
              </w:rPr>
            </w:pPr>
          </w:p>
          <w:p w14:paraId="03DECD6A" w14:textId="77777777" w:rsidR="002D7764" w:rsidRDefault="002D7764" w:rsidP="00896159">
            <w:pPr>
              <w:rPr>
                <w:b/>
                <w:sz w:val="20"/>
                <w:szCs w:val="20"/>
              </w:rPr>
            </w:pPr>
          </w:p>
          <w:p w14:paraId="2F5C0FCE" w14:textId="77777777" w:rsidR="002D7764" w:rsidRDefault="002D7764" w:rsidP="00896159">
            <w:pPr>
              <w:rPr>
                <w:b/>
                <w:sz w:val="20"/>
                <w:szCs w:val="20"/>
              </w:rPr>
            </w:pPr>
          </w:p>
          <w:p w14:paraId="32781860" w14:textId="157B1EDF" w:rsidR="00EE3C20" w:rsidRPr="00D40E45" w:rsidRDefault="00EE3C20" w:rsidP="00896159">
            <w:pPr>
              <w:rPr>
                <w:b/>
                <w:sz w:val="20"/>
                <w:szCs w:val="20"/>
              </w:rPr>
            </w:pPr>
            <w:r w:rsidRPr="00D40E45">
              <w:rPr>
                <w:b/>
                <w:sz w:val="20"/>
                <w:szCs w:val="20"/>
              </w:rPr>
              <w:t>Č: I</w:t>
            </w:r>
          </w:p>
          <w:p w14:paraId="444BF2FE" w14:textId="6EF030BB" w:rsidR="00EE3C20" w:rsidRPr="00D40E45" w:rsidRDefault="00EE3C20" w:rsidP="00896159">
            <w:pPr>
              <w:rPr>
                <w:b/>
                <w:sz w:val="20"/>
                <w:szCs w:val="20"/>
              </w:rPr>
            </w:pPr>
            <w:r w:rsidRPr="00D40E45">
              <w:rPr>
                <w:b/>
                <w:sz w:val="20"/>
                <w:szCs w:val="20"/>
              </w:rPr>
              <w:t>§</w:t>
            </w:r>
            <w:r w:rsidR="003513E4">
              <w:rPr>
                <w:b/>
                <w:sz w:val="20"/>
                <w:szCs w:val="20"/>
              </w:rPr>
              <w:t>:</w:t>
            </w:r>
            <w:r w:rsidRPr="00D40E45">
              <w:rPr>
                <w:b/>
                <w:sz w:val="20"/>
                <w:szCs w:val="20"/>
              </w:rPr>
              <w:t xml:space="preserve"> 5</w:t>
            </w:r>
          </w:p>
          <w:p w14:paraId="30B5C521" w14:textId="77777777" w:rsidR="00EE3C20" w:rsidRPr="00D40E45" w:rsidRDefault="00EE3C20" w:rsidP="00896159">
            <w:pPr>
              <w:rPr>
                <w:b/>
                <w:sz w:val="20"/>
                <w:szCs w:val="20"/>
              </w:rPr>
            </w:pPr>
            <w:r w:rsidRPr="00D40E45">
              <w:rPr>
                <w:b/>
                <w:sz w:val="20"/>
                <w:szCs w:val="20"/>
              </w:rPr>
              <w:t>O: 1</w:t>
            </w:r>
          </w:p>
          <w:p w14:paraId="48584812" w14:textId="77777777" w:rsidR="00EE3C20" w:rsidRPr="00D40E45" w:rsidRDefault="00EE3C20" w:rsidP="00896159">
            <w:pPr>
              <w:rPr>
                <w:b/>
                <w:sz w:val="20"/>
                <w:szCs w:val="20"/>
              </w:rPr>
            </w:pPr>
            <w:r w:rsidRPr="00D40E45">
              <w:rPr>
                <w:b/>
                <w:sz w:val="20"/>
                <w:szCs w:val="20"/>
              </w:rPr>
              <w:t>P: g)</w:t>
            </w:r>
          </w:p>
        </w:tc>
        <w:tc>
          <w:tcPr>
            <w:tcW w:w="4283" w:type="dxa"/>
            <w:tcBorders>
              <w:top w:val="single" w:sz="4" w:space="0" w:color="auto"/>
              <w:left w:val="single" w:sz="4" w:space="0" w:color="auto"/>
              <w:bottom w:val="single" w:sz="4" w:space="0" w:color="auto"/>
              <w:right w:val="single" w:sz="4" w:space="0" w:color="auto"/>
            </w:tcBorders>
          </w:tcPr>
          <w:p w14:paraId="2D24208A" w14:textId="5DE3A65E" w:rsidR="00F5633A" w:rsidRPr="008B7372" w:rsidRDefault="00F5633A" w:rsidP="00896159">
            <w:pPr>
              <w:keepNext/>
              <w:spacing w:before="60" w:after="60"/>
              <w:contextualSpacing/>
              <w:rPr>
                <w:sz w:val="20"/>
                <w:szCs w:val="20"/>
              </w:rPr>
            </w:pPr>
            <w:r w:rsidRPr="008B7372">
              <w:rPr>
                <w:sz w:val="20"/>
                <w:szCs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6AEEE994" w14:textId="77777777" w:rsidR="00F5633A" w:rsidRDefault="00F5633A" w:rsidP="00896159">
            <w:pPr>
              <w:keepNext/>
              <w:spacing w:before="60" w:after="60"/>
              <w:contextualSpacing/>
              <w:rPr>
                <w:b/>
                <w:sz w:val="20"/>
                <w:szCs w:val="20"/>
              </w:rPr>
            </w:pPr>
          </w:p>
          <w:p w14:paraId="5C139EEE" w14:textId="77777777" w:rsidR="00F5633A" w:rsidRDefault="00F5633A" w:rsidP="00896159">
            <w:pPr>
              <w:keepNext/>
              <w:spacing w:before="60" w:after="60"/>
              <w:contextualSpacing/>
              <w:rPr>
                <w:b/>
                <w:sz w:val="20"/>
                <w:szCs w:val="20"/>
              </w:rPr>
            </w:pPr>
          </w:p>
          <w:p w14:paraId="7DD1C682" w14:textId="656AB031" w:rsidR="00EE3C20" w:rsidRPr="00D40E45" w:rsidRDefault="00EE3C20" w:rsidP="00896159">
            <w:pPr>
              <w:keepNext/>
              <w:spacing w:before="60" w:after="60"/>
              <w:contextualSpacing/>
              <w:rPr>
                <w:sz w:val="20"/>
                <w:szCs w:val="20"/>
              </w:rPr>
            </w:pPr>
            <w:r w:rsidRPr="00D40E45">
              <w:rPr>
                <w:b/>
                <w:sz w:val="20"/>
                <w:szCs w:val="20"/>
              </w:rPr>
              <w:t>g) existenciu a dĺžku trvania spotrebiteľskej záruky na životnosť tovaru,</w:t>
            </w:r>
            <w:r w:rsidRPr="00D40E45">
              <w:rPr>
                <w:b/>
                <w:sz w:val="20"/>
                <w:szCs w:val="20"/>
                <w:vertAlign w:val="superscript"/>
              </w:rPr>
              <w:t>23</w:t>
            </w:r>
            <w:r w:rsidRPr="0028552E">
              <w:rPr>
                <w:b/>
                <w:sz w:val="20"/>
                <w:szCs w:val="20"/>
              </w:rPr>
              <w:t>)</w:t>
            </w:r>
            <w:r w:rsidRPr="00D40E45">
              <w:rPr>
                <w:b/>
                <w:sz w:val="20"/>
                <w:szCs w:val="20"/>
              </w:rPr>
              <w:t xml:space="preserve"> ak ju výrobca</w:t>
            </w:r>
            <w:r w:rsidR="0028552E">
              <w:rPr>
                <w:b/>
                <w:sz w:val="20"/>
                <w:szCs w:val="20"/>
              </w:rPr>
              <w:t xml:space="preserve"> alebo dovozca</w:t>
            </w:r>
            <w:r w:rsidRPr="00D40E45">
              <w:rPr>
                <w:b/>
                <w:sz w:val="20"/>
                <w:szCs w:val="20"/>
              </w:rPr>
              <w:t xml:space="preserve"> bezplatne poskytuje spotrebiteľovi na celý tovar s dĺžkou trvania viac ako dva roky a tieto informácie sprístupnil obchodníkovi, a existenci</w:t>
            </w:r>
            <w:r w:rsidR="00BA0338">
              <w:rPr>
                <w:b/>
                <w:sz w:val="20"/>
                <w:szCs w:val="20"/>
              </w:rPr>
              <w:t>u</w:t>
            </w:r>
            <w:r w:rsidRPr="00D40E45">
              <w:rPr>
                <w:b/>
                <w:sz w:val="20"/>
                <w:szCs w:val="20"/>
              </w:rPr>
              <w:t xml:space="preserve"> zákonnej zodpovednosti obchodníka za vady tovaru, a</w:t>
            </w:r>
            <w:r w:rsidR="007218FC">
              <w:rPr>
                <w:b/>
                <w:sz w:val="20"/>
                <w:szCs w:val="20"/>
              </w:rPr>
              <w:t> </w:t>
            </w:r>
            <w:r w:rsidRPr="00D40E45">
              <w:rPr>
                <w:b/>
                <w:sz w:val="20"/>
                <w:szCs w:val="20"/>
              </w:rPr>
              <w:t>to</w:t>
            </w:r>
            <w:r w:rsidR="007218FC">
              <w:rPr>
                <w:b/>
                <w:sz w:val="20"/>
                <w:szCs w:val="20"/>
              </w:rPr>
              <w:t xml:space="preserve"> zr</w:t>
            </w:r>
            <w:r w:rsidR="003513E4">
              <w:rPr>
                <w:b/>
                <w:sz w:val="20"/>
                <w:szCs w:val="20"/>
              </w:rPr>
              <w:t>e</w:t>
            </w:r>
            <w:r w:rsidR="007218FC">
              <w:rPr>
                <w:b/>
                <w:sz w:val="20"/>
                <w:szCs w:val="20"/>
              </w:rPr>
              <w:t>teľným spôsobom</w:t>
            </w:r>
            <w:r w:rsidRPr="00D40E45">
              <w:rPr>
                <w:b/>
                <w:sz w:val="20"/>
                <w:szCs w:val="20"/>
              </w:rPr>
              <w:t xml:space="preserve"> aspoň v podobe a v rozsahu podľa osobitného predpisu</w:t>
            </w:r>
            <w:r w:rsidR="00BA0338">
              <w:rPr>
                <w:b/>
                <w:sz w:val="20"/>
                <w:szCs w:val="20"/>
              </w:rPr>
              <w:t xml:space="preserve"> upravujúceho harmonizované označenie</w:t>
            </w:r>
            <w:r w:rsidRPr="00D40E45">
              <w:rPr>
                <w:b/>
                <w:sz w:val="20"/>
                <w:szCs w:val="20"/>
              </w:rPr>
              <w:t>,</w:t>
            </w:r>
          </w:p>
          <w:p w14:paraId="73B95F9C" w14:textId="77777777" w:rsidR="00EE3C20" w:rsidRPr="00D40E45" w:rsidRDefault="00EE3C20" w:rsidP="00896159">
            <w:pPr>
              <w:keepNext/>
              <w:spacing w:before="60" w:after="60"/>
              <w:contextualSpacing/>
              <w:rPr>
                <w:sz w:val="20"/>
                <w:szCs w:val="20"/>
              </w:rPr>
            </w:pPr>
            <w:r w:rsidRPr="00D40E45">
              <w:rPr>
                <w:sz w:val="20"/>
                <w:szCs w:val="20"/>
              </w:rPr>
              <w:t>____________</w:t>
            </w:r>
          </w:p>
          <w:p w14:paraId="2995E393" w14:textId="77777777" w:rsidR="00EE3C20" w:rsidRPr="00D40E45" w:rsidRDefault="00EE3C20" w:rsidP="00896159">
            <w:pPr>
              <w:keepNext/>
              <w:spacing w:before="60" w:after="60"/>
              <w:contextualSpacing/>
              <w:rPr>
                <w:b/>
                <w:sz w:val="20"/>
                <w:szCs w:val="20"/>
              </w:rPr>
            </w:pPr>
            <w:r w:rsidRPr="00D40E45">
              <w:rPr>
                <w:b/>
                <w:sz w:val="20"/>
                <w:szCs w:val="20"/>
                <w:vertAlign w:val="superscript"/>
              </w:rPr>
              <w:t>23</w:t>
            </w:r>
            <w:r w:rsidRPr="00D40E45">
              <w:rPr>
                <w:b/>
                <w:sz w:val="20"/>
                <w:szCs w:val="20"/>
              </w:rPr>
              <w:t>) § 626 ods. 2 Občianskeho zákonníka.</w:t>
            </w:r>
          </w:p>
          <w:p w14:paraId="76485AA3" w14:textId="77777777" w:rsidR="00EE3C20" w:rsidRPr="00D40E45" w:rsidRDefault="00EE3C20" w:rsidP="00896159">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0CA100E"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72D6D834"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7312B0B"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44D0B0D" w14:textId="77777777" w:rsidR="00EE3C20" w:rsidRPr="00D40E45" w:rsidRDefault="00EE3C20" w:rsidP="00896159">
            <w:pPr>
              <w:rPr>
                <w:sz w:val="20"/>
                <w:szCs w:val="20"/>
              </w:rPr>
            </w:pPr>
          </w:p>
        </w:tc>
      </w:tr>
      <w:tr w:rsidR="00EE3C20" w:rsidRPr="00D40E45" w14:paraId="2183A099"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0D328DEA" w14:textId="77777777" w:rsidR="00EE3C20" w:rsidRPr="00D40E45" w:rsidRDefault="00EE3C20" w:rsidP="00896159">
            <w:pPr>
              <w:rPr>
                <w:sz w:val="20"/>
                <w:szCs w:val="20"/>
              </w:rPr>
            </w:pPr>
            <w:r w:rsidRPr="00D40E45">
              <w:rPr>
                <w:sz w:val="20"/>
                <w:szCs w:val="20"/>
              </w:rPr>
              <w:t>Č: 2</w:t>
            </w:r>
          </w:p>
          <w:p w14:paraId="677B0FFD" w14:textId="77777777" w:rsidR="00EE3C20" w:rsidRPr="00D40E45" w:rsidRDefault="00EE3C20" w:rsidP="00896159">
            <w:pPr>
              <w:rPr>
                <w:sz w:val="20"/>
                <w:szCs w:val="20"/>
              </w:rPr>
            </w:pPr>
            <w:r w:rsidRPr="00D40E45">
              <w:rPr>
                <w:sz w:val="20"/>
                <w:szCs w:val="20"/>
              </w:rPr>
              <w:t>O: 2</w:t>
            </w:r>
          </w:p>
          <w:p w14:paraId="77214FC6" w14:textId="77777777" w:rsidR="00EE3C20" w:rsidRPr="00D40E45" w:rsidRDefault="00EE3C20" w:rsidP="00896159">
            <w:pPr>
              <w:rPr>
                <w:sz w:val="20"/>
                <w:szCs w:val="20"/>
                <w:vertAlign w:val="superscript"/>
              </w:rPr>
            </w:pPr>
            <w:r w:rsidRPr="00D40E45">
              <w:rPr>
                <w:sz w:val="20"/>
                <w:szCs w:val="20"/>
              </w:rPr>
              <w:t>P: b)</w:t>
            </w:r>
          </w:p>
          <w:p w14:paraId="53FE4A3A"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5D72711B" w14:textId="77777777" w:rsidR="00EE3C20" w:rsidRPr="00D40E45" w:rsidRDefault="00EE3C20" w:rsidP="00896159">
            <w:pPr>
              <w:rPr>
                <w:sz w:val="20"/>
                <w:szCs w:val="20"/>
              </w:rPr>
            </w:pPr>
            <w:r w:rsidRPr="00D40E45">
              <w:rPr>
                <w:sz w:val="20"/>
                <w:szCs w:val="20"/>
              </w:rPr>
              <w:t>eb) pripomenutie existencie zákonnej záruky súladu digitálneho obsahu a digitálnych služieb;</w:t>
            </w:r>
          </w:p>
          <w:p w14:paraId="0A69F114"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D523EB2"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4DD5A830" w14:textId="77777777" w:rsidR="002D7764" w:rsidRPr="00D40E45" w:rsidRDefault="002D7764" w:rsidP="002D7764">
            <w:pPr>
              <w:rPr>
                <w:sz w:val="20"/>
                <w:szCs w:val="20"/>
              </w:rPr>
            </w:pPr>
            <w:r w:rsidRPr="00D40E45">
              <w:rPr>
                <w:sz w:val="20"/>
                <w:szCs w:val="20"/>
              </w:rPr>
              <w:t>Zákon č. 108/2024</w:t>
            </w:r>
          </w:p>
          <w:p w14:paraId="18A223FD" w14:textId="77777777" w:rsidR="002D7764" w:rsidRDefault="002D7764" w:rsidP="002D7764">
            <w:pPr>
              <w:rPr>
                <w:sz w:val="20"/>
                <w:szCs w:val="20"/>
              </w:rPr>
            </w:pPr>
            <w:r w:rsidRPr="00D40E45">
              <w:rPr>
                <w:sz w:val="20"/>
                <w:szCs w:val="20"/>
              </w:rPr>
              <w:t xml:space="preserve">Z. z. </w:t>
            </w:r>
          </w:p>
          <w:p w14:paraId="29A0583D" w14:textId="77777777" w:rsidR="002D7764" w:rsidRDefault="002D7764" w:rsidP="00896159">
            <w:pPr>
              <w:rPr>
                <w:b/>
                <w:sz w:val="20"/>
                <w:szCs w:val="20"/>
              </w:rPr>
            </w:pPr>
          </w:p>
          <w:p w14:paraId="6CE337F2" w14:textId="77777777" w:rsidR="002D7764" w:rsidRDefault="002D7764" w:rsidP="00896159">
            <w:pPr>
              <w:rPr>
                <w:b/>
                <w:sz w:val="20"/>
                <w:szCs w:val="20"/>
              </w:rPr>
            </w:pPr>
          </w:p>
          <w:p w14:paraId="1246FCB3" w14:textId="77777777" w:rsidR="002D7764" w:rsidRDefault="002D7764" w:rsidP="00896159">
            <w:pPr>
              <w:rPr>
                <w:b/>
                <w:sz w:val="20"/>
                <w:szCs w:val="20"/>
              </w:rPr>
            </w:pPr>
          </w:p>
          <w:p w14:paraId="201E62E3" w14:textId="77777777" w:rsidR="002D7764" w:rsidRDefault="002D7764" w:rsidP="00896159">
            <w:pPr>
              <w:rPr>
                <w:b/>
                <w:sz w:val="20"/>
                <w:szCs w:val="20"/>
              </w:rPr>
            </w:pPr>
          </w:p>
          <w:p w14:paraId="2EECF7B3" w14:textId="77777777" w:rsidR="002D7764" w:rsidRDefault="002D7764" w:rsidP="00896159">
            <w:pPr>
              <w:rPr>
                <w:b/>
                <w:sz w:val="20"/>
                <w:szCs w:val="20"/>
              </w:rPr>
            </w:pPr>
          </w:p>
          <w:p w14:paraId="6B191467" w14:textId="485F2D13" w:rsidR="002D7764" w:rsidRDefault="002D7764" w:rsidP="00896159">
            <w:pPr>
              <w:rPr>
                <w:b/>
                <w:sz w:val="20"/>
                <w:szCs w:val="20"/>
              </w:rPr>
            </w:pPr>
          </w:p>
          <w:p w14:paraId="06510DB1" w14:textId="77777777" w:rsidR="0028552E" w:rsidRDefault="0028552E" w:rsidP="00896159">
            <w:pPr>
              <w:rPr>
                <w:b/>
                <w:sz w:val="20"/>
                <w:szCs w:val="20"/>
              </w:rPr>
            </w:pPr>
          </w:p>
          <w:p w14:paraId="773BEF81" w14:textId="53E74A45"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15143698" w14:textId="476485E7" w:rsidR="002D7764" w:rsidRPr="00D40E45" w:rsidRDefault="002D7764" w:rsidP="002D7764">
            <w:pPr>
              <w:rPr>
                <w:sz w:val="20"/>
                <w:szCs w:val="20"/>
              </w:rPr>
            </w:pPr>
            <w:r w:rsidRPr="00D40E45">
              <w:rPr>
                <w:sz w:val="20"/>
                <w:szCs w:val="20"/>
              </w:rPr>
              <w:t>§</w:t>
            </w:r>
            <w:r w:rsidR="005837C4">
              <w:rPr>
                <w:sz w:val="20"/>
                <w:szCs w:val="20"/>
              </w:rPr>
              <w:t>:</w:t>
            </w:r>
            <w:r w:rsidRPr="00D40E45">
              <w:rPr>
                <w:sz w:val="20"/>
                <w:szCs w:val="20"/>
              </w:rPr>
              <w:t xml:space="preserve"> 5</w:t>
            </w:r>
          </w:p>
          <w:p w14:paraId="437F226F" w14:textId="77777777" w:rsidR="002D7764" w:rsidRDefault="002D7764" w:rsidP="002D7764">
            <w:pPr>
              <w:rPr>
                <w:sz w:val="20"/>
                <w:szCs w:val="20"/>
              </w:rPr>
            </w:pPr>
            <w:r w:rsidRPr="00D40E45">
              <w:rPr>
                <w:sz w:val="20"/>
                <w:szCs w:val="20"/>
              </w:rPr>
              <w:t>O: 1</w:t>
            </w:r>
          </w:p>
          <w:p w14:paraId="106A206C" w14:textId="77777777" w:rsidR="002D7764" w:rsidRDefault="002D7764" w:rsidP="00896159">
            <w:pPr>
              <w:rPr>
                <w:b/>
                <w:sz w:val="20"/>
                <w:szCs w:val="20"/>
              </w:rPr>
            </w:pPr>
          </w:p>
          <w:p w14:paraId="5AF753DB" w14:textId="77777777" w:rsidR="002D7764" w:rsidRDefault="002D7764" w:rsidP="00896159">
            <w:pPr>
              <w:rPr>
                <w:b/>
                <w:sz w:val="20"/>
                <w:szCs w:val="20"/>
              </w:rPr>
            </w:pPr>
          </w:p>
          <w:p w14:paraId="379CF5E9" w14:textId="77777777" w:rsidR="002D7764" w:rsidRDefault="002D7764" w:rsidP="00896159">
            <w:pPr>
              <w:rPr>
                <w:b/>
                <w:sz w:val="20"/>
                <w:szCs w:val="20"/>
              </w:rPr>
            </w:pPr>
          </w:p>
          <w:p w14:paraId="694470FE" w14:textId="77777777" w:rsidR="002D7764" w:rsidRDefault="002D7764" w:rsidP="00896159">
            <w:pPr>
              <w:rPr>
                <w:b/>
                <w:sz w:val="20"/>
                <w:szCs w:val="20"/>
              </w:rPr>
            </w:pPr>
          </w:p>
          <w:p w14:paraId="4B084191" w14:textId="77777777" w:rsidR="002D7764" w:rsidRDefault="002D7764" w:rsidP="00896159">
            <w:pPr>
              <w:rPr>
                <w:b/>
                <w:sz w:val="20"/>
                <w:szCs w:val="20"/>
              </w:rPr>
            </w:pPr>
          </w:p>
          <w:p w14:paraId="185186F1" w14:textId="77777777" w:rsidR="002D7764" w:rsidRDefault="002D7764" w:rsidP="00896159">
            <w:pPr>
              <w:rPr>
                <w:b/>
                <w:sz w:val="20"/>
                <w:szCs w:val="20"/>
              </w:rPr>
            </w:pPr>
          </w:p>
          <w:p w14:paraId="7F8BC102" w14:textId="17C5C0B4" w:rsidR="002D7764" w:rsidRDefault="002D7764" w:rsidP="00896159">
            <w:pPr>
              <w:rPr>
                <w:b/>
                <w:sz w:val="20"/>
                <w:szCs w:val="20"/>
              </w:rPr>
            </w:pPr>
          </w:p>
          <w:p w14:paraId="187E8273" w14:textId="77777777" w:rsidR="0028552E" w:rsidRDefault="0028552E" w:rsidP="00896159">
            <w:pPr>
              <w:rPr>
                <w:b/>
                <w:sz w:val="20"/>
                <w:szCs w:val="20"/>
              </w:rPr>
            </w:pPr>
          </w:p>
          <w:p w14:paraId="51601495" w14:textId="0AB291B0" w:rsidR="00EE3C20" w:rsidRPr="00D40E45" w:rsidRDefault="00EE3C20" w:rsidP="00896159">
            <w:pPr>
              <w:rPr>
                <w:b/>
                <w:sz w:val="20"/>
                <w:szCs w:val="20"/>
              </w:rPr>
            </w:pPr>
            <w:r w:rsidRPr="00D40E45">
              <w:rPr>
                <w:b/>
                <w:sz w:val="20"/>
                <w:szCs w:val="20"/>
              </w:rPr>
              <w:t>Č: I</w:t>
            </w:r>
          </w:p>
          <w:p w14:paraId="6E02878B" w14:textId="0F8A5CF7" w:rsidR="00EE3C20" w:rsidRPr="00D40E45" w:rsidRDefault="00EE3C20" w:rsidP="00896159">
            <w:pPr>
              <w:rPr>
                <w:b/>
                <w:sz w:val="20"/>
                <w:szCs w:val="20"/>
              </w:rPr>
            </w:pPr>
            <w:r w:rsidRPr="00D40E45">
              <w:rPr>
                <w:b/>
                <w:sz w:val="20"/>
                <w:szCs w:val="20"/>
              </w:rPr>
              <w:t>§</w:t>
            </w:r>
            <w:r w:rsidR="003513E4">
              <w:rPr>
                <w:b/>
                <w:sz w:val="20"/>
                <w:szCs w:val="20"/>
              </w:rPr>
              <w:t>:</w:t>
            </w:r>
            <w:r w:rsidRPr="00D40E45">
              <w:rPr>
                <w:b/>
                <w:sz w:val="20"/>
                <w:szCs w:val="20"/>
              </w:rPr>
              <w:t xml:space="preserve"> 5</w:t>
            </w:r>
          </w:p>
          <w:p w14:paraId="7216E384" w14:textId="77777777" w:rsidR="00EE3C20" w:rsidRPr="00D40E45" w:rsidRDefault="00EE3C20" w:rsidP="00896159">
            <w:pPr>
              <w:rPr>
                <w:b/>
                <w:sz w:val="20"/>
                <w:szCs w:val="20"/>
              </w:rPr>
            </w:pPr>
            <w:r w:rsidRPr="00D40E45">
              <w:rPr>
                <w:b/>
                <w:sz w:val="20"/>
                <w:szCs w:val="20"/>
              </w:rPr>
              <w:t>O: 1</w:t>
            </w:r>
          </w:p>
          <w:p w14:paraId="73234140" w14:textId="77777777" w:rsidR="00EE3C20" w:rsidRPr="00D40E45" w:rsidRDefault="00EE3C20" w:rsidP="00896159">
            <w:pPr>
              <w:rPr>
                <w:b/>
                <w:sz w:val="20"/>
                <w:szCs w:val="20"/>
              </w:rPr>
            </w:pPr>
            <w:r w:rsidRPr="00D40E45">
              <w:rPr>
                <w:b/>
                <w:sz w:val="20"/>
                <w:szCs w:val="20"/>
              </w:rPr>
              <w:t>P: h)</w:t>
            </w:r>
          </w:p>
          <w:p w14:paraId="2A8B2FA9"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73F87A7D" w14:textId="1E800E37" w:rsidR="003513E4" w:rsidRDefault="003513E4" w:rsidP="003513E4">
            <w:pPr>
              <w:keepNext/>
              <w:spacing w:before="60" w:after="60"/>
              <w:contextualSpacing/>
              <w:rPr>
                <w:sz w:val="20"/>
                <w:szCs w:val="20"/>
              </w:rPr>
            </w:pPr>
            <w:r w:rsidRPr="00A64475">
              <w:rPr>
                <w:sz w:val="20"/>
                <w:szCs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31AE10C0" w14:textId="77777777" w:rsidR="003513E4" w:rsidRPr="00A64475" w:rsidRDefault="003513E4" w:rsidP="003513E4">
            <w:pPr>
              <w:keepNext/>
              <w:spacing w:before="60" w:after="60"/>
              <w:contextualSpacing/>
              <w:rPr>
                <w:sz w:val="20"/>
                <w:szCs w:val="20"/>
              </w:rPr>
            </w:pPr>
          </w:p>
          <w:p w14:paraId="38B0202A" w14:textId="3CDAF497" w:rsidR="00EE3C20" w:rsidRPr="00D40E45" w:rsidRDefault="00EE3C20" w:rsidP="00896159">
            <w:pPr>
              <w:keepNext/>
              <w:spacing w:before="60" w:after="60"/>
              <w:contextualSpacing/>
              <w:rPr>
                <w:b/>
                <w:sz w:val="20"/>
                <w:szCs w:val="20"/>
              </w:rPr>
            </w:pPr>
            <w:r w:rsidRPr="00D40E45">
              <w:rPr>
                <w:b/>
                <w:sz w:val="20"/>
                <w:szCs w:val="20"/>
              </w:rPr>
              <w:t>h) existenciu a dĺžku trvania zodpovednosti za vady digitálneho obsahu alebo digitálnej služby</w:t>
            </w:r>
            <w:r w:rsidR="0028552E">
              <w:rPr>
                <w:b/>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57CEC6D2"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32AE3EC8"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1AB45FC"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02A8D1C2" w14:textId="77777777" w:rsidR="00EE3C20" w:rsidRPr="00D40E45" w:rsidRDefault="00EE3C20" w:rsidP="00896159">
            <w:pPr>
              <w:rPr>
                <w:sz w:val="20"/>
                <w:szCs w:val="20"/>
              </w:rPr>
            </w:pPr>
          </w:p>
        </w:tc>
      </w:tr>
      <w:tr w:rsidR="00EE3C20" w:rsidRPr="00D40E45" w14:paraId="3416B35E"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51B4CC00" w14:textId="77777777" w:rsidR="00EE3C20" w:rsidRPr="00D40E45" w:rsidRDefault="00EE3C20" w:rsidP="00896159">
            <w:pPr>
              <w:rPr>
                <w:sz w:val="20"/>
                <w:szCs w:val="20"/>
              </w:rPr>
            </w:pPr>
            <w:r w:rsidRPr="00D40E45">
              <w:rPr>
                <w:sz w:val="20"/>
                <w:szCs w:val="20"/>
              </w:rPr>
              <w:t>Č: 2</w:t>
            </w:r>
          </w:p>
          <w:p w14:paraId="2002F23F" w14:textId="77777777" w:rsidR="00EE3C20" w:rsidRPr="00D40E45" w:rsidRDefault="00EE3C20" w:rsidP="00896159">
            <w:pPr>
              <w:rPr>
                <w:sz w:val="20"/>
                <w:szCs w:val="20"/>
                <w:vertAlign w:val="superscript"/>
              </w:rPr>
            </w:pPr>
            <w:r w:rsidRPr="00D40E45">
              <w:rPr>
                <w:sz w:val="20"/>
                <w:szCs w:val="20"/>
              </w:rPr>
              <w:t>O: 2</w:t>
            </w:r>
          </w:p>
          <w:p w14:paraId="2C1410FD" w14:textId="77777777" w:rsidR="00EE3C20" w:rsidRPr="00D40E45" w:rsidRDefault="00EE3C20" w:rsidP="00896159">
            <w:pPr>
              <w:rPr>
                <w:sz w:val="20"/>
                <w:szCs w:val="20"/>
              </w:rPr>
            </w:pPr>
            <w:r w:rsidRPr="00D40E45">
              <w:rPr>
                <w:sz w:val="20"/>
                <w:szCs w:val="20"/>
              </w:rPr>
              <w:t>P: b)</w:t>
            </w:r>
          </w:p>
        </w:tc>
        <w:tc>
          <w:tcPr>
            <w:tcW w:w="4261" w:type="dxa"/>
            <w:tcBorders>
              <w:top w:val="single" w:sz="4" w:space="0" w:color="auto"/>
              <w:left w:val="single" w:sz="4" w:space="0" w:color="auto"/>
              <w:bottom w:val="single" w:sz="4" w:space="0" w:color="auto"/>
              <w:right w:val="single" w:sz="4" w:space="0" w:color="auto"/>
            </w:tcBorders>
          </w:tcPr>
          <w:p w14:paraId="18DC72EF" w14:textId="77777777" w:rsidR="00EE3C20" w:rsidRPr="00D40E45" w:rsidRDefault="00EE3C20" w:rsidP="00896159">
            <w:pPr>
              <w:rPr>
                <w:sz w:val="20"/>
                <w:szCs w:val="20"/>
              </w:rPr>
            </w:pPr>
            <w:r w:rsidRPr="00D40E45">
              <w:rPr>
                <w:sz w:val="20"/>
                <w:szCs w:val="20"/>
              </w:rPr>
              <w:t>ec) v príslušných prípadoch existencia a podmienky popredajného servisu a obchodných záruk;</w:t>
            </w:r>
          </w:p>
          <w:p w14:paraId="5C31F711"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3E02284"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707EA786" w14:textId="77777777" w:rsidR="002D7764" w:rsidRPr="00D40E45" w:rsidRDefault="002D7764" w:rsidP="002D7764">
            <w:pPr>
              <w:rPr>
                <w:sz w:val="20"/>
                <w:szCs w:val="20"/>
              </w:rPr>
            </w:pPr>
            <w:r w:rsidRPr="00D40E45">
              <w:rPr>
                <w:sz w:val="20"/>
                <w:szCs w:val="20"/>
              </w:rPr>
              <w:t>Zákon č. 108/2024</w:t>
            </w:r>
          </w:p>
          <w:p w14:paraId="45EDC61A" w14:textId="77777777" w:rsidR="002D7764" w:rsidRDefault="002D7764" w:rsidP="002D7764">
            <w:pPr>
              <w:rPr>
                <w:sz w:val="20"/>
                <w:szCs w:val="20"/>
              </w:rPr>
            </w:pPr>
            <w:r w:rsidRPr="00D40E45">
              <w:rPr>
                <w:sz w:val="20"/>
                <w:szCs w:val="20"/>
              </w:rPr>
              <w:t xml:space="preserve">Z. z. </w:t>
            </w:r>
          </w:p>
          <w:p w14:paraId="5EDE1F35" w14:textId="77777777" w:rsidR="002D7764" w:rsidRDefault="002D7764" w:rsidP="00896159">
            <w:pPr>
              <w:rPr>
                <w:sz w:val="20"/>
                <w:szCs w:val="20"/>
              </w:rPr>
            </w:pPr>
          </w:p>
          <w:p w14:paraId="24DDDFCD" w14:textId="77777777" w:rsidR="002D7764" w:rsidRDefault="002D7764" w:rsidP="00896159">
            <w:pPr>
              <w:rPr>
                <w:sz w:val="20"/>
                <w:szCs w:val="20"/>
              </w:rPr>
            </w:pPr>
          </w:p>
          <w:p w14:paraId="11F7352B" w14:textId="77777777" w:rsidR="002D7764" w:rsidRDefault="002D7764" w:rsidP="00896159">
            <w:pPr>
              <w:rPr>
                <w:sz w:val="20"/>
                <w:szCs w:val="20"/>
              </w:rPr>
            </w:pPr>
          </w:p>
          <w:p w14:paraId="739C7DA5" w14:textId="77777777" w:rsidR="002D7764" w:rsidRDefault="002D7764" w:rsidP="00896159">
            <w:pPr>
              <w:rPr>
                <w:sz w:val="20"/>
                <w:szCs w:val="20"/>
              </w:rPr>
            </w:pPr>
          </w:p>
          <w:p w14:paraId="14E920B1" w14:textId="3D0572DC" w:rsidR="002D7764" w:rsidRDefault="002D7764" w:rsidP="00896159">
            <w:pPr>
              <w:rPr>
                <w:sz w:val="20"/>
                <w:szCs w:val="20"/>
              </w:rPr>
            </w:pPr>
          </w:p>
          <w:p w14:paraId="3339D114" w14:textId="77777777" w:rsidR="002D7764" w:rsidRDefault="002D7764" w:rsidP="00896159">
            <w:pPr>
              <w:rPr>
                <w:sz w:val="20"/>
                <w:szCs w:val="20"/>
              </w:rPr>
            </w:pPr>
          </w:p>
          <w:p w14:paraId="4898E58A" w14:textId="3B9F7CAC" w:rsidR="00EE3C20" w:rsidRPr="00D40E45" w:rsidRDefault="00EE3C20" w:rsidP="00896159">
            <w:pPr>
              <w:rPr>
                <w:b/>
                <w:sz w:val="20"/>
                <w:szCs w:val="20"/>
              </w:rPr>
            </w:pPr>
            <w:r w:rsidRPr="00D40E45">
              <w:rPr>
                <w:sz w:val="20"/>
                <w:szCs w:val="20"/>
              </w:rPr>
              <w:t xml:space="preserve">Zákon č. 108/2024 Z. z. </w:t>
            </w:r>
            <w:r w:rsidRPr="00D40E45">
              <w:rPr>
                <w:b/>
                <w:sz w:val="20"/>
                <w:szCs w:val="20"/>
              </w:rPr>
              <w:t>+ NZ (čl. I)</w:t>
            </w:r>
          </w:p>
        </w:tc>
        <w:tc>
          <w:tcPr>
            <w:tcW w:w="1009" w:type="dxa"/>
            <w:tcBorders>
              <w:top w:val="single" w:sz="4" w:space="0" w:color="auto"/>
              <w:left w:val="single" w:sz="4" w:space="0" w:color="auto"/>
              <w:bottom w:val="single" w:sz="4" w:space="0" w:color="auto"/>
              <w:right w:val="single" w:sz="4" w:space="0" w:color="auto"/>
            </w:tcBorders>
          </w:tcPr>
          <w:p w14:paraId="45E90871" w14:textId="7671CBD3" w:rsidR="002D7764" w:rsidRPr="00D40E45" w:rsidRDefault="002D7764" w:rsidP="002D7764">
            <w:pPr>
              <w:rPr>
                <w:sz w:val="20"/>
                <w:szCs w:val="20"/>
              </w:rPr>
            </w:pPr>
            <w:r w:rsidRPr="00D40E45">
              <w:rPr>
                <w:sz w:val="20"/>
                <w:szCs w:val="20"/>
              </w:rPr>
              <w:t>§</w:t>
            </w:r>
            <w:r w:rsidR="005837C4">
              <w:rPr>
                <w:sz w:val="20"/>
                <w:szCs w:val="20"/>
              </w:rPr>
              <w:t>:</w:t>
            </w:r>
            <w:r w:rsidRPr="00D40E45">
              <w:rPr>
                <w:sz w:val="20"/>
                <w:szCs w:val="20"/>
              </w:rPr>
              <w:t xml:space="preserve"> 5</w:t>
            </w:r>
          </w:p>
          <w:p w14:paraId="17F5B4CA" w14:textId="77777777" w:rsidR="002D7764" w:rsidRDefault="002D7764" w:rsidP="002D7764">
            <w:pPr>
              <w:rPr>
                <w:sz w:val="20"/>
                <w:szCs w:val="20"/>
              </w:rPr>
            </w:pPr>
            <w:r w:rsidRPr="00D40E45">
              <w:rPr>
                <w:sz w:val="20"/>
                <w:szCs w:val="20"/>
              </w:rPr>
              <w:t>O: 1</w:t>
            </w:r>
          </w:p>
          <w:p w14:paraId="5DBE4634" w14:textId="77777777" w:rsidR="002D7764" w:rsidRDefault="002D7764" w:rsidP="00896159">
            <w:pPr>
              <w:rPr>
                <w:b/>
                <w:sz w:val="20"/>
                <w:szCs w:val="20"/>
              </w:rPr>
            </w:pPr>
          </w:p>
          <w:p w14:paraId="51413407" w14:textId="77777777" w:rsidR="002D7764" w:rsidRDefault="002D7764" w:rsidP="00896159">
            <w:pPr>
              <w:rPr>
                <w:b/>
                <w:sz w:val="20"/>
                <w:szCs w:val="20"/>
              </w:rPr>
            </w:pPr>
          </w:p>
          <w:p w14:paraId="3935968B" w14:textId="77777777" w:rsidR="002D7764" w:rsidRDefault="002D7764" w:rsidP="00896159">
            <w:pPr>
              <w:rPr>
                <w:b/>
                <w:sz w:val="20"/>
                <w:szCs w:val="20"/>
              </w:rPr>
            </w:pPr>
          </w:p>
          <w:p w14:paraId="5AF2114D" w14:textId="77777777" w:rsidR="002D7764" w:rsidRDefault="002D7764" w:rsidP="00896159">
            <w:pPr>
              <w:rPr>
                <w:b/>
                <w:sz w:val="20"/>
                <w:szCs w:val="20"/>
              </w:rPr>
            </w:pPr>
          </w:p>
          <w:p w14:paraId="611F58AB" w14:textId="77777777" w:rsidR="002D7764" w:rsidRDefault="002D7764" w:rsidP="00896159">
            <w:pPr>
              <w:rPr>
                <w:b/>
                <w:sz w:val="20"/>
                <w:szCs w:val="20"/>
              </w:rPr>
            </w:pPr>
          </w:p>
          <w:p w14:paraId="40EE5FE7" w14:textId="77777777" w:rsidR="002D7764" w:rsidRDefault="002D7764" w:rsidP="00896159">
            <w:pPr>
              <w:rPr>
                <w:b/>
                <w:sz w:val="20"/>
                <w:szCs w:val="20"/>
              </w:rPr>
            </w:pPr>
          </w:p>
          <w:p w14:paraId="5F9453B1" w14:textId="77777777" w:rsidR="002D7764" w:rsidRDefault="002D7764" w:rsidP="00896159">
            <w:pPr>
              <w:rPr>
                <w:b/>
                <w:sz w:val="20"/>
                <w:szCs w:val="20"/>
              </w:rPr>
            </w:pPr>
          </w:p>
          <w:p w14:paraId="2CAAB2D4" w14:textId="2EE61118" w:rsidR="00EE3C20" w:rsidRPr="00D40E45" w:rsidRDefault="00EE3C20" w:rsidP="00896159">
            <w:pPr>
              <w:rPr>
                <w:b/>
                <w:sz w:val="20"/>
                <w:szCs w:val="20"/>
              </w:rPr>
            </w:pPr>
            <w:r w:rsidRPr="00D40E45">
              <w:rPr>
                <w:b/>
                <w:sz w:val="20"/>
                <w:szCs w:val="20"/>
              </w:rPr>
              <w:t>Č: I</w:t>
            </w:r>
          </w:p>
          <w:p w14:paraId="2B9B44BC" w14:textId="4A1D19EA" w:rsidR="00EE3C20" w:rsidRPr="00D40E45" w:rsidRDefault="00EE3C20" w:rsidP="00896159">
            <w:pPr>
              <w:rPr>
                <w:sz w:val="20"/>
                <w:szCs w:val="20"/>
              </w:rPr>
            </w:pPr>
            <w:r w:rsidRPr="00D40E45">
              <w:rPr>
                <w:sz w:val="20"/>
                <w:szCs w:val="20"/>
              </w:rPr>
              <w:t>§</w:t>
            </w:r>
            <w:r w:rsidR="003513E4">
              <w:rPr>
                <w:sz w:val="20"/>
                <w:szCs w:val="20"/>
              </w:rPr>
              <w:t>:</w:t>
            </w:r>
            <w:r w:rsidRPr="00D40E45">
              <w:rPr>
                <w:sz w:val="20"/>
                <w:szCs w:val="20"/>
              </w:rPr>
              <w:t xml:space="preserve"> 5</w:t>
            </w:r>
          </w:p>
          <w:p w14:paraId="7EA8B257" w14:textId="77777777" w:rsidR="00EE3C20" w:rsidRPr="00D40E45" w:rsidRDefault="00EE3C20" w:rsidP="00896159">
            <w:pPr>
              <w:rPr>
                <w:sz w:val="20"/>
                <w:szCs w:val="20"/>
              </w:rPr>
            </w:pPr>
            <w:r w:rsidRPr="00D40E45">
              <w:rPr>
                <w:sz w:val="20"/>
                <w:szCs w:val="20"/>
              </w:rPr>
              <w:t>O: 1</w:t>
            </w:r>
          </w:p>
          <w:p w14:paraId="28CEAFD7" w14:textId="77777777" w:rsidR="00EE3C20" w:rsidRPr="00D40E45" w:rsidRDefault="00EE3C20" w:rsidP="00896159">
            <w:pPr>
              <w:rPr>
                <w:b/>
                <w:sz w:val="20"/>
                <w:szCs w:val="20"/>
              </w:rPr>
            </w:pPr>
            <w:r w:rsidRPr="00D40E45">
              <w:rPr>
                <w:sz w:val="20"/>
                <w:szCs w:val="20"/>
              </w:rPr>
              <w:t>P: j)</w:t>
            </w:r>
          </w:p>
        </w:tc>
        <w:tc>
          <w:tcPr>
            <w:tcW w:w="4283" w:type="dxa"/>
            <w:tcBorders>
              <w:top w:val="single" w:sz="4" w:space="0" w:color="auto"/>
              <w:left w:val="single" w:sz="4" w:space="0" w:color="auto"/>
              <w:bottom w:val="single" w:sz="4" w:space="0" w:color="auto"/>
              <w:right w:val="single" w:sz="4" w:space="0" w:color="auto"/>
            </w:tcBorders>
          </w:tcPr>
          <w:p w14:paraId="70A24146" w14:textId="77777777" w:rsidR="003513E4" w:rsidRPr="00A64475" w:rsidRDefault="003513E4" w:rsidP="003513E4">
            <w:pPr>
              <w:keepNext/>
              <w:spacing w:before="60" w:after="60"/>
              <w:contextualSpacing/>
              <w:rPr>
                <w:sz w:val="20"/>
                <w:szCs w:val="20"/>
              </w:rPr>
            </w:pPr>
            <w:r w:rsidRPr="00A64475">
              <w:rPr>
                <w:sz w:val="20"/>
                <w:szCs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24FFC8CF" w14:textId="77777777" w:rsidR="003513E4" w:rsidRDefault="003513E4" w:rsidP="00896159">
            <w:pPr>
              <w:keepNext/>
              <w:spacing w:before="60" w:after="60"/>
              <w:contextualSpacing/>
              <w:rPr>
                <w:sz w:val="20"/>
                <w:szCs w:val="20"/>
              </w:rPr>
            </w:pPr>
          </w:p>
          <w:p w14:paraId="1C3C84E1" w14:textId="48118DD1" w:rsidR="00EE3C20" w:rsidRPr="00D40E45" w:rsidRDefault="00EE3C20" w:rsidP="00896159">
            <w:pPr>
              <w:keepNext/>
              <w:spacing w:before="60" w:after="60"/>
              <w:contextualSpacing/>
              <w:rPr>
                <w:b/>
                <w:sz w:val="20"/>
                <w:szCs w:val="20"/>
              </w:rPr>
            </w:pPr>
            <w:r w:rsidRPr="00D40E45">
              <w:rPr>
                <w:sz w:val="20"/>
                <w:szCs w:val="20"/>
              </w:rPr>
              <w:t>j) podmienky popredajného servisu</w:t>
            </w:r>
            <w:r w:rsidRPr="00D40E45">
              <w:rPr>
                <w:b/>
                <w:sz w:val="20"/>
                <w:szCs w:val="20"/>
              </w:rPr>
              <w:t xml:space="preserve"> a iných typov spotrebiteľských záruk,</w:t>
            </w:r>
            <w:r w:rsidRPr="00D40E45">
              <w:rPr>
                <w:b/>
                <w:sz w:val="20"/>
                <w:szCs w:val="20"/>
                <w:vertAlign w:val="superscript"/>
              </w:rPr>
              <w:t>23a</w:t>
            </w:r>
            <w:r w:rsidRPr="0028552E">
              <w:rPr>
                <w:b/>
                <w:sz w:val="20"/>
                <w:szCs w:val="20"/>
              </w:rPr>
              <w:t>)</w:t>
            </w:r>
            <w:r w:rsidRPr="00D40E45">
              <w:rPr>
                <w:b/>
                <w:sz w:val="20"/>
                <w:szCs w:val="20"/>
              </w:rPr>
              <w:t xml:space="preserve"> ako je spotrebiteľská záruka na životnosť</w:t>
            </w:r>
            <w:r w:rsidR="00892442">
              <w:rPr>
                <w:b/>
                <w:sz w:val="20"/>
                <w:szCs w:val="20"/>
              </w:rPr>
              <w:t xml:space="preserve"> tovaru</w:t>
            </w:r>
            <w:r w:rsidRPr="00D40E45">
              <w:rPr>
                <w:b/>
                <w:sz w:val="20"/>
                <w:szCs w:val="20"/>
              </w:rPr>
              <w:t xml:space="preserve"> podľa písmena g), </w:t>
            </w:r>
            <w:r w:rsidRPr="00D40E45">
              <w:rPr>
                <w:sz w:val="20"/>
                <w:szCs w:val="20"/>
              </w:rPr>
              <w:t>ak</w:t>
            </w:r>
            <w:r w:rsidRPr="00D40E45">
              <w:rPr>
                <w:b/>
                <w:sz w:val="20"/>
                <w:szCs w:val="20"/>
              </w:rPr>
              <w:t xml:space="preserve"> ich </w:t>
            </w:r>
            <w:r w:rsidR="0028552E" w:rsidRPr="0028552E">
              <w:rPr>
                <w:b/>
                <w:sz w:val="20"/>
                <w:szCs w:val="20"/>
              </w:rPr>
              <w:t>obchodník, v</w:t>
            </w:r>
            <w:r w:rsidRPr="0028552E">
              <w:rPr>
                <w:b/>
                <w:sz w:val="20"/>
                <w:szCs w:val="20"/>
              </w:rPr>
              <w:t xml:space="preserve">ýrobca </w:t>
            </w:r>
            <w:r w:rsidR="0028552E" w:rsidRPr="0028552E">
              <w:rPr>
                <w:b/>
                <w:sz w:val="20"/>
                <w:szCs w:val="20"/>
              </w:rPr>
              <w:t>alebo dovozca</w:t>
            </w:r>
            <w:r w:rsidR="0028552E">
              <w:rPr>
                <w:sz w:val="20"/>
                <w:szCs w:val="20"/>
              </w:rPr>
              <w:t xml:space="preserve"> </w:t>
            </w:r>
            <w:r w:rsidRPr="00D40E45">
              <w:rPr>
                <w:sz w:val="20"/>
                <w:szCs w:val="20"/>
              </w:rPr>
              <w:t>poskytuje</w:t>
            </w:r>
            <w:r w:rsidRPr="00D40E45">
              <w:rPr>
                <w:b/>
                <w:sz w:val="20"/>
                <w:szCs w:val="20"/>
              </w:rPr>
              <w:t>,</w:t>
            </w:r>
          </w:p>
          <w:p w14:paraId="340DAFAE" w14:textId="77777777" w:rsidR="00EE3C20" w:rsidRPr="00D40E45" w:rsidRDefault="00EE3C20" w:rsidP="00896159">
            <w:pPr>
              <w:keepNext/>
              <w:spacing w:before="60" w:after="60"/>
              <w:contextualSpacing/>
              <w:rPr>
                <w:b/>
                <w:sz w:val="20"/>
                <w:szCs w:val="20"/>
                <w:vertAlign w:val="superscript"/>
              </w:rPr>
            </w:pPr>
            <w:r w:rsidRPr="00D40E45">
              <w:rPr>
                <w:sz w:val="20"/>
                <w:szCs w:val="20"/>
              </w:rPr>
              <w:t>_____________</w:t>
            </w:r>
          </w:p>
          <w:p w14:paraId="0C196D8C" w14:textId="77777777" w:rsidR="00EE3C20" w:rsidRPr="00D40E45" w:rsidRDefault="00EE3C20" w:rsidP="00896159">
            <w:pPr>
              <w:keepNext/>
              <w:spacing w:before="60" w:after="60"/>
              <w:contextualSpacing/>
              <w:rPr>
                <w:b/>
                <w:sz w:val="20"/>
                <w:szCs w:val="20"/>
              </w:rPr>
            </w:pPr>
            <w:r w:rsidRPr="00D40E45">
              <w:rPr>
                <w:b/>
                <w:sz w:val="20"/>
                <w:szCs w:val="20"/>
                <w:vertAlign w:val="superscript"/>
              </w:rPr>
              <w:t>23a</w:t>
            </w:r>
            <w:r w:rsidRPr="00D40E45">
              <w:rPr>
                <w:b/>
                <w:sz w:val="20"/>
                <w:szCs w:val="20"/>
              </w:rPr>
              <w:t>) § 626 ods. 1 Občianskeho zákonníka.</w:t>
            </w:r>
          </w:p>
          <w:p w14:paraId="468C4457" w14:textId="77777777" w:rsidR="00EE3C20" w:rsidRPr="00D40E45" w:rsidRDefault="00EE3C20" w:rsidP="00896159">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E268517"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76CC81C5"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E9B482C"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462C7F26" w14:textId="77777777" w:rsidR="00EE3C20" w:rsidRPr="00D40E45" w:rsidRDefault="00EE3C20" w:rsidP="00896159">
            <w:pPr>
              <w:rPr>
                <w:sz w:val="20"/>
                <w:szCs w:val="20"/>
              </w:rPr>
            </w:pPr>
          </w:p>
        </w:tc>
      </w:tr>
      <w:tr w:rsidR="00EE3C20" w:rsidRPr="00D40E45" w14:paraId="2C9995C0"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65EBD977" w14:textId="77777777" w:rsidR="00EE3C20" w:rsidRPr="00D40E45" w:rsidRDefault="00EE3C20" w:rsidP="00896159">
            <w:pPr>
              <w:rPr>
                <w:sz w:val="20"/>
                <w:szCs w:val="20"/>
              </w:rPr>
            </w:pPr>
            <w:r w:rsidRPr="00D40E45">
              <w:rPr>
                <w:sz w:val="20"/>
                <w:szCs w:val="20"/>
              </w:rPr>
              <w:t>Č: 2</w:t>
            </w:r>
          </w:p>
          <w:p w14:paraId="24028C8A" w14:textId="77777777" w:rsidR="00EE3C20" w:rsidRPr="00D40E45" w:rsidRDefault="00EE3C20" w:rsidP="00896159">
            <w:pPr>
              <w:rPr>
                <w:sz w:val="20"/>
                <w:szCs w:val="20"/>
                <w:vertAlign w:val="superscript"/>
              </w:rPr>
            </w:pPr>
            <w:r w:rsidRPr="00D40E45">
              <w:rPr>
                <w:sz w:val="20"/>
                <w:szCs w:val="20"/>
              </w:rPr>
              <w:t>O: 2</w:t>
            </w:r>
          </w:p>
          <w:p w14:paraId="10D6499A" w14:textId="77777777" w:rsidR="00EE3C20" w:rsidRPr="00D40E45" w:rsidRDefault="00EE3C20" w:rsidP="00896159">
            <w:pPr>
              <w:spacing w:line="276" w:lineRule="auto"/>
              <w:rPr>
                <w:sz w:val="20"/>
                <w:szCs w:val="20"/>
              </w:rPr>
            </w:pPr>
            <w:r w:rsidRPr="00D40E45">
              <w:rPr>
                <w:sz w:val="20"/>
                <w:szCs w:val="20"/>
              </w:rPr>
              <w:t>P: b)</w:t>
            </w:r>
          </w:p>
        </w:tc>
        <w:tc>
          <w:tcPr>
            <w:tcW w:w="4261" w:type="dxa"/>
            <w:tcBorders>
              <w:top w:val="single" w:sz="4" w:space="0" w:color="auto"/>
              <w:left w:val="single" w:sz="4" w:space="0" w:color="auto"/>
              <w:bottom w:val="single" w:sz="4" w:space="0" w:color="auto"/>
              <w:right w:val="single" w:sz="4" w:space="0" w:color="auto"/>
            </w:tcBorders>
          </w:tcPr>
          <w:p w14:paraId="07D246A8" w14:textId="77777777" w:rsidR="00EE3C20" w:rsidRPr="00D40E45" w:rsidRDefault="00EE3C20" w:rsidP="00896159">
            <w:pPr>
              <w:rPr>
                <w:sz w:val="20"/>
                <w:szCs w:val="20"/>
              </w:rPr>
            </w:pPr>
            <w:r w:rsidRPr="00D40E45">
              <w:rPr>
                <w:sz w:val="20"/>
                <w:szCs w:val="20"/>
              </w:rPr>
              <w:t>ed) pre tovar s digitálnymi prvkami, pre digitálny obsah a pre digitálne služby, v prípade ktorých výrobca alebo poskytovateľ informácie sprístupni obchodníkovi, informácie o minimálnom období, vyjadrenom buď časovým obdobím alebo odkazom na dátum, počas ktorého výrobca alebo poskytovateľ poskytuje softvérové aktualizácie.“;</w:t>
            </w:r>
          </w:p>
        </w:tc>
        <w:tc>
          <w:tcPr>
            <w:tcW w:w="522" w:type="dxa"/>
            <w:tcBorders>
              <w:top w:val="single" w:sz="4" w:space="0" w:color="auto"/>
              <w:left w:val="single" w:sz="4" w:space="0" w:color="auto"/>
              <w:bottom w:val="single" w:sz="4" w:space="0" w:color="auto"/>
              <w:right w:val="single" w:sz="12" w:space="0" w:color="auto"/>
            </w:tcBorders>
          </w:tcPr>
          <w:p w14:paraId="28ED46DE"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6CA26064" w14:textId="77777777" w:rsidR="002D7764" w:rsidRPr="00D40E45" w:rsidRDefault="002D7764" w:rsidP="002D7764">
            <w:pPr>
              <w:rPr>
                <w:sz w:val="20"/>
                <w:szCs w:val="20"/>
              </w:rPr>
            </w:pPr>
            <w:r w:rsidRPr="00D40E45">
              <w:rPr>
                <w:sz w:val="20"/>
                <w:szCs w:val="20"/>
              </w:rPr>
              <w:t>Zákon č. 108/2024</w:t>
            </w:r>
          </w:p>
          <w:p w14:paraId="2C58DB68" w14:textId="77777777" w:rsidR="002D7764" w:rsidRDefault="002D7764" w:rsidP="002D7764">
            <w:pPr>
              <w:rPr>
                <w:sz w:val="20"/>
                <w:szCs w:val="20"/>
              </w:rPr>
            </w:pPr>
            <w:r w:rsidRPr="00D40E45">
              <w:rPr>
                <w:sz w:val="20"/>
                <w:szCs w:val="20"/>
              </w:rPr>
              <w:t xml:space="preserve">Z. z. </w:t>
            </w:r>
          </w:p>
          <w:p w14:paraId="7DC1E74B" w14:textId="77777777" w:rsidR="002D7764" w:rsidRDefault="002D7764" w:rsidP="00896159">
            <w:pPr>
              <w:rPr>
                <w:b/>
                <w:sz w:val="20"/>
                <w:szCs w:val="20"/>
              </w:rPr>
            </w:pPr>
          </w:p>
          <w:p w14:paraId="472E7345" w14:textId="77777777" w:rsidR="002D7764" w:rsidRDefault="002D7764" w:rsidP="00896159">
            <w:pPr>
              <w:rPr>
                <w:b/>
                <w:sz w:val="20"/>
                <w:szCs w:val="20"/>
              </w:rPr>
            </w:pPr>
          </w:p>
          <w:p w14:paraId="5E663919" w14:textId="77777777" w:rsidR="002D7764" w:rsidRDefault="002D7764" w:rsidP="00896159">
            <w:pPr>
              <w:rPr>
                <w:b/>
                <w:sz w:val="20"/>
                <w:szCs w:val="20"/>
              </w:rPr>
            </w:pPr>
          </w:p>
          <w:p w14:paraId="0877965C" w14:textId="77777777" w:rsidR="002D7764" w:rsidRDefault="002D7764" w:rsidP="00896159">
            <w:pPr>
              <w:rPr>
                <w:b/>
                <w:sz w:val="20"/>
                <w:szCs w:val="20"/>
              </w:rPr>
            </w:pPr>
          </w:p>
          <w:p w14:paraId="3E3D5FAE" w14:textId="77777777" w:rsidR="002D7764" w:rsidRDefault="002D7764" w:rsidP="00896159">
            <w:pPr>
              <w:rPr>
                <w:b/>
                <w:sz w:val="20"/>
                <w:szCs w:val="20"/>
              </w:rPr>
            </w:pPr>
          </w:p>
          <w:p w14:paraId="4E546D27" w14:textId="77777777" w:rsidR="002D7764" w:rsidRDefault="002D7764" w:rsidP="00896159">
            <w:pPr>
              <w:rPr>
                <w:b/>
                <w:sz w:val="20"/>
                <w:szCs w:val="20"/>
              </w:rPr>
            </w:pPr>
          </w:p>
          <w:p w14:paraId="31C47017" w14:textId="538C743F"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28011E35" w14:textId="77777777" w:rsidR="002D7764" w:rsidRPr="00D40E45" w:rsidRDefault="002D7764" w:rsidP="002D7764">
            <w:pPr>
              <w:rPr>
                <w:sz w:val="20"/>
                <w:szCs w:val="20"/>
              </w:rPr>
            </w:pPr>
            <w:r w:rsidRPr="00D40E45">
              <w:rPr>
                <w:sz w:val="20"/>
                <w:szCs w:val="20"/>
              </w:rPr>
              <w:t>§ 5</w:t>
            </w:r>
          </w:p>
          <w:p w14:paraId="4DF0A242" w14:textId="77777777" w:rsidR="002D7764" w:rsidRDefault="002D7764" w:rsidP="002D7764">
            <w:pPr>
              <w:rPr>
                <w:sz w:val="20"/>
                <w:szCs w:val="20"/>
              </w:rPr>
            </w:pPr>
            <w:r w:rsidRPr="00D40E45">
              <w:rPr>
                <w:sz w:val="20"/>
                <w:szCs w:val="20"/>
              </w:rPr>
              <w:t>O: 1</w:t>
            </w:r>
          </w:p>
          <w:p w14:paraId="09006A5F" w14:textId="77777777" w:rsidR="002D7764" w:rsidRDefault="002D7764" w:rsidP="00896159">
            <w:pPr>
              <w:rPr>
                <w:b/>
                <w:sz w:val="20"/>
                <w:szCs w:val="20"/>
              </w:rPr>
            </w:pPr>
          </w:p>
          <w:p w14:paraId="67AEF83A" w14:textId="77777777" w:rsidR="002D7764" w:rsidRDefault="002D7764" w:rsidP="00896159">
            <w:pPr>
              <w:rPr>
                <w:b/>
                <w:sz w:val="20"/>
                <w:szCs w:val="20"/>
              </w:rPr>
            </w:pPr>
          </w:p>
          <w:p w14:paraId="47A614E1" w14:textId="77777777" w:rsidR="002D7764" w:rsidRDefault="002D7764" w:rsidP="00896159">
            <w:pPr>
              <w:rPr>
                <w:b/>
                <w:sz w:val="20"/>
                <w:szCs w:val="20"/>
              </w:rPr>
            </w:pPr>
          </w:p>
          <w:p w14:paraId="2CA0F8C1" w14:textId="77777777" w:rsidR="002D7764" w:rsidRDefault="002D7764" w:rsidP="00896159">
            <w:pPr>
              <w:rPr>
                <w:b/>
                <w:sz w:val="20"/>
                <w:szCs w:val="20"/>
              </w:rPr>
            </w:pPr>
          </w:p>
          <w:p w14:paraId="11652160" w14:textId="77777777" w:rsidR="002D7764" w:rsidRDefault="002D7764" w:rsidP="00896159">
            <w:pPr>
              <w:rPr>
                <w:b/>
                <w:sz w:val="20"/>
                <w:szCs w:val="20"/>
              </w:rPr>
            </w:pPr>
          </w:p>
          <w:p w14:paraId="69583C9B" w14:textId="77777777" w:rsidR="002D7764" w:rsidRDefault="002D7764" w:rsidP="00896159">
            <w:pPr>
              <w:rPr>
                <w:b/>
                <w:sz w:val="20"/>
                <w:szCs w:val="20"/>
              </w:rPr>
            </w:pPr>
          </w:p>
          <w:p w14:paraId="768420BE" w14:textId="77777777" w:rsidR="002D7764" w:rsidRDefault="002D7764" w:rsidP="00896159">
            <w:pPr>
              <w:rPr>
                <w:b/>
                <w:sz w:val="20"/>
                <w:szCs w:val="20"/>
              </w:rPr>
            </w:pPr>
          </w:p>
          <w:p w14:paraId="580CFA18" w14:textId="791A06CF" w:rsidR="00EE3C20" w:rsidRPr="00D40E45" w:rsidRDefault="00EE3C20" w:rsidP="00896159">
            <w:pPr>
              <w:rPr>
                <w:b/>
                <w:sz w:val="20"/>
                <w:szCs w:val="20"/>
              </w:rPr>
            </w:pPr>
            <w:r w:rsidRPr="00D40E45">
              <w:rPr>
                <w:b/>
                <w:sz w:val="20"/>
                <w:szCs w:val="20"/>
              </w:rPr>
              <w:t>Č: I</w:t>
            </w:r>
          </w:p>
          <w:p w14:paraId="04E35F76" w14:textId="7A515E84" w:rsidR="00EE3C20" w:rsidRPr="00D40E45" w:rsidRDefault="00EE3C20" w:rsidP="00896159">
            <w:pPr>
              <w:rPr>
                <w:b/>
                <w:sz w:val="20"/>
                <w:szCs w:val="20"/>
              </w:rPr>
            </w:pPr>
            <w:r w:rsidRPr="00D40E45">
              <w:rPr>
                <w:b/>
                <w:sz w:val="20"/>
                <w:szCs w:val="20"/>
              </w:rPr>
              <w:t>§</w:t>
            </w:r>
            <w:r w:rsidR="003513E4">
              <w:rPr>
                <w:b/>
                <w:sz w:val="20"/>
                <w:szCs w:val="20"/>
              </w:rPr>
              <w:t>:</w:t>
            </w:r>
            <w:r w:rsidRPr="00D40E45">
              <w:rPr>
                <w:b/>
                <w:sz w:val="20"/>
                <w:szCs w:val="20"/>
              </w:rPr>
              <w:t xml:space="preserve"> 5</w:t>
            </w:r>
          </w:p>
          <w:p w14:paraId="21D1E532" w14:textId="77777777" w:rsidR="00EE3C20" w:rsidRPr="00D40E45" w:rsidRDefault="00EE3C20" w:rsidP="00896159">
            <w:pPr>
              <w:rPr>
                <w:b/>
                <w:sz w:val="20"/>
                <w:szCs w:val="20"/>
              </w:rPr>
            </w:pPr>
            <w:r w:rsidRPr="00D40E45">
              <w:rPr>
                <w:b/>
                <w:sz w:val="20"/>
                <w:szCs w:val="20"/>
              </w:rPr>
              <w:t>O: 1</w:t>
            </w:r>
          </w:p>
          <w:p w14:paraId="0C5272E7" w14:textId="77777777" w:rsidR="00EE3C20" w:rsidRPr="00D40E45" w:rsidRDefault="00EE3C20" w:rsidP="00896159">
            <w:pPr>
              <w:rPr>
                <w:b/>
                <w:sz w:val="20"/>
                <w:szCs w:val="20"/>
              </w:rPr>
            </w:pPr>
            <w:r w:rsidRPr="00D40E45">
              <w:rPr>
                <w:b/>
                <w:sz w:val="20"/>
                <w:szCs w:val="20"/>
              </w:rPr>
              <w:t>P: p)</w:t>
            </w:r>
          </w:p>
        </w:tc>
        <w:tc>
          <w:tcPr>
            <w:tcW w:w="4283" w:type="dxa"/>
            <w:tcBorders>
              <w:top w:val="single" w:sz="4" w:space="0" w:color="auto"/>
              <w:left w:val="single" w:sz="4" w:space="0" w:color="auto"/>
              <w:bottom w:val="single" w:sz="4" w:space="0" w:color="auto"/>
              <w:right w:val="single" w:sz="4" w:space="0" w:color="auto"/>
            </w:tcBorders>
          </w:tcPr>
          <w:p w14:paraId="03C76F4A" w14:textId="77777777" w:rsidR="003513E4" w:rsidRPr="00A64475" w:rsidRDefault="003513E4" w:rsidP="003513E4">
            <w:pPr>
              <w:keepNext/>
              <w:spacing w:before="60" w:after="60"/>
              <w:contextualSpacing/>
              <w:rPr>
                <w:sz w:val="20"/>
                <w:szCs w:val="20"/>
              </w:rPr>
            </w:pPr>
            <w:r w:rsidRPr="00A64475">
              <w:rPr>
                <w:sz w:val="20"/>
                <w:szCs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0174D664" w14:textId="77777777" w:rsidR="003513E4" w:rsidRDefault="003513E4" w:rsidP="00896159">
            <w:pPr>
              <w:keepNext/>
              <w:spacing w:before="60" w:after="60"/>
              <w:contextualSpacing/>
              <w:rPr>
                <w:b/>
                <w:sz w:val="20"/>
                <w:szCs w:val="20"/>
              </w:rPr>
            </w:pPr>
          </w:p>
          <w:p w14:paraId="520EC32F" w14:textId="687602DF" w:rsidR="00EE3C20" w:rsidRDefault="00EE3C20" w:rsidP="00896159">
            <w:pPr>
              <w:keepNext/>
              <w:spacing w:before="60" w:after="60"/>
              <w:contextualSpacing/>
              <w:rPr>
                <w:b/>
                <w:sz w:val="20"/>
                <w:szCs w:val="20"/>
              </w:rPr>
            </w:pPr>
            <w:r w:rsidRPr="00D40E45">
              <w:rPr>
                <w:b/>
                <w:sz w:val="20"/>
                <w:szCs w:val="20"/>
              </w:rPr>
              <w:t>p) minimálnu dobu, počas ktorej výrobca</w:t>
            </w:r>
            <w:r w:rsidR="0028552E">
              <w:rPr>
                <w:b/>
                <w:sz w:val="20"/>
                <w:szCs w:val="20"/>
              </w:rPr>
              <w:t>, dovozca</w:t>
            </w:r>
            <w:r w:rsidRPr="00D40E45">
              <w:rPr>
                <w:b/>
                <w:sz w:val="20"/>
                <w:szCs w:val="20"/>
              </w:rPr>
              <w:t xml:space="preserve"> alebo poskytovateľ digitálneho obsahu alebo digitálnej služby poskytuje bezplatné aktualizácie vrátane bezpečnostných aktualizácií, ktoré sú potrebné na zachovanie súladu veci s digitálnymi prvkami, digitálneho obsahu alebo digitálnej služby s požiadavkami podľa osobitného predpisu,</w:t>
            </w:r>
            <w:r w:rsidRPr="00D40E45">
              <w:rPr>
                <w:b/>
                <w:sz w:val="20"/>
                <w:szCs w:val="20"/>
                <w:vertAlign w:val="superscript"/>
              </w:rPr>
              <w:t>26a</w:t>
            </w:r>
            <w:r w:rsidRPr="00D40E45">
              <w:rPr>
                <w:b/>
                <w:sz w:val="20"/>
                <w:szCs w:val="20"/>
              </w:rPr>
              <w:t>) ak výrobca</w:t>
            </w:r>
            <w:r w:rsidR="0028552E">
              <w:rPr>
                <w:b/>
                <w:sz w:val="20"/>
                <w:szCs w:val="20"/>
              </w:rPr>
              <w:t>, dovozca</w:t>
            </w:r>
            <w:r w:rsidRPr="00D40E45">
              <w:rPr>
                <w:b/>
                <w:sz w:val="20"/>
                <w:szCs w:val="20"/>
              </w:rPr>
              <w:t xml:space="preserve"> alebo poskytovateľ digitálneho obsahu alebo digitálnej služby túto informáciu sprístupnil obchodníkovi,</w:t>
            </w:r>
          </w:p>
          <w:p w14:paraId="39B544CE" w14:textId="125919C1" w:rsidR="00EE3C20" w:rsidRPr="00D40E45" w:rsidRDefault="00EE3C20" w:rsidP="0028552E">
            <w:pPr>
              <w:keepNext/>
              <w:spacing w:before="60" w:after="60"/>
              <w:contextualSpacing/>
              <w:rPr>
                <w:b/>
                <w:sz w:val="20"/>
                <w:szCs w:val="20"/>
                <w:vertAlign w:val="superscript"/>
              </w:rPr>
            </w:pPr>
            <w:r w:rsidRPr="00D40E45">
              <w:rPr>
                <w:sz w:val="20"/>
                <w:szCs w:val="20"/>
              </w:rPr>
              <w:t>____________</w:t>
            </w:r>
          </w:p>
          <w:p w14:paraId="7A1D61A8" w14:textId="36E60B37" w:rsidR="00EE3C20" w:rsidRPr="00D40E45" w:rsidRDefault="00EE3C20" w:rsidP="00896159">
            <w:pPr>
              <w:keepNext/>
              <w:spacing w:before="60" w:after="60"/>
              <w:contextualSpacing/>
              <w:rPr>
                <w:b/>
                <w:sz w:val="20"/>
                <w:szCs w:val="20"/>
              </w:rPr>
            </w:pPr>
            <w:r w:rsidRPr="00D40E45">
              <w:rPr>
                <w:b/>
                <w:sz w:val="20"/>
                <w:szCs w:val="20"/>
                <w:vertAlign w:val="superscript"/>
              </w:rPr>
              <w:t>26a</w:t>
            </w:r>
            <w:r w:rsidRPr="00D40E45">
              <w:rPr>
                <w:b/>
                <w:sz w:val="20"/>
                <w:szCs w:val="20"/>
              </w:rPr>
              <w:t>) § 615 a 852d Občianskeho zákonníka</w:t>
            </w:r>
          </w:p>
          <w:p w14:paraId="54386D88" w14:textId="77777777" w:rsidR="00EE3C20" w:rsidRPr="00D40E45" w:rsidRDefault="00EE3C20" w:rsidP="00896159">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3CECBDB"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7F6F550A"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D1E6195"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41928232" w14:textId="77777777" w:rsidR="00EE3C20" w:rsidRPr="00D40E45" w:rsidRDefault="00EE3C20" w:rsidP="00896159">
            <w:pPr>
              <w:rPr>
                <w:sz w:val="20"/>
                <w:szCs w:val="20"/>
              </w:rPr>
            </w:pPr>
          </w:p>
        </w:tc>
      </w:tr>
      <w:tr w:rsidR="00EE3C20" w:rsidRPr="00D40E45" w14:paraId="4C266951"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1B12BB92" w14:textId="77777777" w:rsidR="00EE3C20" w:rsidRPr="00D40E45" w:rsidRDefault="00EE3C20" w:rsidP="00896159">
            <w:pPr>
              <w:rPr>
                <w:sz w:val="20"/>
                <w:szCs w:val="20"/>
              </w:rPr>
            </w:pPr>
            <w:r w:rsidRPr="00D40E45">
              <w:rPr>
                <w:sz w:val="20"/>
                <w:szCs w:val="20"/>
              </w:rPr>
              <w:t>Č: 2</w:t>
            </w:r>
          </w:p>
          <w:p w14:paraId="38B29B31" w14:textId="77777777" w:rsidR="00EE3C20" w:rsidRPr="00D40E45" w:rsidRDefault="00EE3C20" w:rsidP="00896159">
            <w:pPr>
              <w:rPr>
                <w:sz w:val="20"/>
                <w:szCs w:val="20"/>
              </w:rPr>
            </w:pPr>
            <w:r w:rsidRPr="00D40E45">
              <w:rPr>
                <w:sz w:val="20"/>
                <w:szCs w:val="20"/>
              </w:rPr>
              <w:t>O: 2</w:t>
            </w:r>
          </w:p>
          <w:p w14:paraId="36F887C2" w14:textId="77777777" w:rsidR="00EE3C20" w:rsidRPr="00D40E45" w:rsidRDefault="00EE3C20" w:rsidP="00896159">
            <w:pPr>
              <w:rPr>
                <w:sz w:val="20"/>
                <w:szCs w:val="20"/>
                <w:vertAlign w:val="superscript"/>
              </w:rPr>
            </w:pPr>
            <w:r w:rsidRPr="00D40E45">
              <w:rPr>
                <w:sz w:val="20"/>
                <w:szCs w:val="20"/>
              </w:rPr>
              <w:t>P: c)</w:t>
            </w:r>
          </w:p>
          <w:p w14:paraId="777CF8F6"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1067ED41" w14:textId="77777777" w:rsidR="00EE3C20" w:rsidRPr="00D40E45" w:rsidRDefault="00EE3C20" w:rsidP="00896159">
            <w:pPr>
              <w:rPr>
                <w:sz w:val="20"/>
                <w:szCs w:val="20"/>
              </w:rPr>
            </w:pPr>
          </w:p>
          <w:p w14:paraId="7E05A210" w14:textId="77777777" w:rsidR="00EE3C20" w:rsidRPr="00D40E45" w:rsidRDefault="00EE3C20" w:rsidP="00896159">
            <w:pPr>
              <w:rPr>
                <w:sz w:val="20"/>
                <w:szCs w:val="20"/>
              </w:rPr>
            </w:pPr>
            <w:r w:rsidRPr="00D40E45">
              <w:rPr>
                <w:sz w:val="20"/>
                <w:szCs w:val="20"/>
              </w:rPr>
              <w:t>c) dopĺňajú sa tieto písmená: „i) v príslušných prípadoch informácie o bodovom hodnotení opraviteľnosti tovaru;</w:t>
            </w:r>
          </w:p>
          <w:p w14:paraId="39273CA5"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14E5119"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5D3A56FF" w14:textId="77777777" w:rsidR="002D7764" w:rsidRPr="00D40E45" w:rsidRDefault="002D7764" w:rsidP="002D7764">
            <w:pPr>
              <w:rPr>
                <w:sz w:val="20"/>
                <w:szCs w:val="20"/>
              </w:rPr>
            </w:pPr>
            <w:r w:rsidRPr="00D40E45">
              <w:rPr>
                <w:sz w:val="20"/>
                <w:szCs w:val="20"/>
              </w:rPr>
              <w:t>Zákon č. 108/2024</w:t>
            </w:r>
          </w:p>
          <w:p w14:paraId="22285CDD" w14:textId="77777777" w:rsidR="002D7764" w:rsidRDefault="002D7764" w:rsidP="002D7764">
            <w:pPr>
              <w:rPr>
                <w:sz w:val="20"/>
                <w:szCs w:val="20"/>
              </w:rPr>
            </w:pPr>
            <w:r w:rsidRPr="00D40E45">
              <w:rPr>
                <w:sz w:val="20"/>
                <w:szCs w:val="20"/>
              </w:rPr>
              <w:t xml:space="preserve">Z. z. </w:t>
            </w:r>
          </w:p>
          <w:p w14:paraId="0D3FA7AC" w14:textId="77777777" w:rsidR="002D7764" w:rsidRDefault="002D7764" w:rsidP="00896159">
            <w:pPr>
              <w:rPr>
                <w:b/>
                <w:sz w:val="20"/>
                <w:szCs w:val="20"/>
              </w:rPr>
            </w:pPr>
          </w:p>
          <w:p w14:paraId="2FB108A6" w14:textId="77777777" w:rsidR="002D7764" w:rsidRDefault="002D7764" w:rsidP="00896159">
            <w:pPr>
              <w:rPr>
                <w:b/>
                <w:sz w:val="20"/>
                <w:szCs w:val="20"/>
              </w:rPr>
            </w:pPr>
          </w:p>
          <w:p w14:paraId="2DB1DDF8" w14:textId="77777777" w:rsidR="002D7764" w:rsidRDefault="002D7764" w:rsidP="00896159">
            <w:pPr>
              <w:rPr>
                <w:b/>
                <w:sz w:val="20"/>
                <w:szCs w:val="20"/>
              </w:rPr>
            </w:pPr>
          </w:p>
          <w:p w14:paraId="7AC8B393" w14:textId="77777777" w:rsidR="002D7764" w:rsidRDefault="002D7764" w:rsidP="00896159">
            <w:pPr>
              <w:rPr>
                <w:b/>
                <w:sz w:val="20"/>
                <w:szCs w:val="20"/>
              </w:rPr>
            </w:pPr>
          </w:p>
          <w:p w14:paraId="47C0635E" w14:textId="77777777" w:rsidR="002D7764" w:rsidRDefault="002D7764" w:rsidP="00896159">
            <w:pPr>
              <w:rPr>
                <w:b/>
                <w:sz w:val="20"/>
                <w:szCs w:val="20"/>
              </w:rPr>
            </w:pPr>
          </w:p>
          <w:p w14:paraId="11711B8F" w14:textId="77777777" w:rsidR="002D7764" w:rsidRDefault="002D7764" w:rsidP="00896159">
            <w:pPr>
              <w:rPr>
                <w:b/>
                <w:sz w:val="20"/>
                <w:szCs w:val="20"/>
              </w:rPr>
            </w:pPr>
          </w:p>
          <w:p w14:paraId="2489E6AE" w14:textId="3B3AF286"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4BFC6EED" w14:textId="06A566DA" w:rsidR="002D7764" w:rsidRPr="00D40E45" w:rsidRDefault="002D7764" w:rsidP="002D7764">
            <w:pPr>
              <w:rPr>
                <w:sz w:val="20"/>
                <w:szCs w:val="20"/>
              </w:rPr>
            </w:pPr>
            <w:r w:rsidRPr="00D40E45">
              <w:rPr>
                <w:sz w:val="20"/>
                <w:szCs w:val="20"/>
              </w:rPr>
              <w:t>§</w:t>
            </w:r>
            <w:r w:rsidR="005837C4">
              <w:rPr>
                <w:sz w:val="20"/>
                <w:szCs w:val="20"/>
              </w:rPr>
              <w:t>:</w:t>
            </w:r>
            <w:r w:rsidRPr="00D40E45">
              <w:rPr>
                <w:sz w:val="20"/>
                <w:szCs w:val="20"/>
              </w:rPr>
              <w:t xml:space="preserve"> 5</w:t>
            </w:r>
          </w:p>
          <w:p w14:paraId="2E38628D" w14:textId="433B14FD" w:rsidR="002D7764" w:rsidRDefault="002D7764" w:rsidP="002D7764">
            <w:pPr>
              <w:rPr>
                <w:sz w:val="20"/>
                <w:szCs w:val="20"/>
              </w:rPr>
            </w:pPr>
            <w:r w:rsidRPr="00D40E45">
              <w:rPr>
                <w:sz w:val="20"/>
                <w:szCs w:val="20"/>
              </w:rPr>
              <w:t>O: 1</w:t>
            </w:r>
          </w:p>
          <w:p w14:paraId="100498CE" w14:textId="77777777" w:rsidR="002D7764" w:rsidRDefault="002D7764" w:rsidP="00896159">
            <w:pPr>
              <w:rPr>
                <w:b/>
                <w:sz w:val="20"/>
                <w:szCs w:val="20"/>
              </w:rPr>
            </w:pPr>
          </w:p>
          <w:p w14:paraId="537D18F0" w14:textId="77777777" w:rsidR="002D7764" w:rsidRDefault="002D7764" w:rsidP="00896159">
            <w:pPr>
              <w:rPr>
                <w:b/>
                <w:sz w:val="20"/>
                <w:szCs w:val="20"/>
              </w:rPr>
            </w:pPr>
          </w:p>
          <w:p w14:paraId="0C07547A" w14:textId="77777777" w:rsidR="002D7764" w:rsidRDefault="002D7764" w:rsidP="00896159">
            <w:pPr>
              <w:rPr>
                <w:b/>
                <w:sz w:val="20"/>
                <w:szCs w:val="20"/>
              </w:rPr>
            </w:pPr>
          </w:p>
          <w:p w14:paraId="13F8235B" w14:textId="77777777" w:rsidR="002D7764" w:rsidRDefault="002D7764" w:rsidP="00896159">
            <w:pPr>
              <w:rPr>
                <w:b/>
                <w:sz w:val="20"/>
                <w:szCs w:val="20"/>
              </w:rPr>
            </w:pPr>
          </w:p>
          <w:p w14:paraId="5C4A3E09" w14:textId="77777777" w:rsidR="002D7764" w:rsidRDefault="002D7764" w:rsidP="00896159">
            <w:pPr>
              <w:rPr>
                <w:b/>
                <w:sz w:val="20"/>
                <w:szCs w:val="20"/>
              </w:rPr>
            </w:pPr>
          </w:p>
          <w:p w14:paraId="144AB865" w14:textId="77777777" w:rsidR="002D7764" w:rsidRDefault="002D7764" w:rsidP="00896159">
            <w:pPr>
              <w:rPr>
                <w:b/>
                <w:sz w:val="20"/>
                <w:szCs w:val="20"/>
              </w:rPr>
            </w:pPr>
          </w:p>
          <w:p w14:paraId="78A9DFF1" w14:textId="77777777" w:rsidR="002D7764" w:rsidRDefault="002D7764" w:rsidP="00896159">
            <w:pPr>
              <w:rPr>
                <w:b/>
                <w:sz w:val="20"/>
                <w:szCs w:val="20"/>
              </w:rPr>
            </w:pPr>
          </w:p>
          <w:p w14:paraId="59635655" w14:textId="1190BCDB" w:rsidR="00EE3C20" w:rsidRPr="00D40E45" w:rsidRDefault="00EE3C20" w:rsidP="00896159">
            <w:pPr>
              <w:rPr>
                <w:b/>
                <w:sz w:val="20"/>
                <w:szCs w:val="20"/>
              </w:rPr>
            </w:pPr>
            <w:r w:rsidRPr="00D40E45">
              <w:rPr>
                <w:b/>
                <w:sz w:val="20"/>
                <w:szCs w:val="20"/>
              </w:rPr>
              <w:t>Č: I</w:t>
            </w:r>
          </w:p>
          <w:p w14:paraId="52F3F2C3" w14:textId="198DFEAE" w:rsidR="00EE3C20" w:rsidRPr="00D40E45" w:rsidRDefault="00EE3C20" w:rsidP="00896159">
            <w:pPr>
              <w:rPr>
                <w:b/>
                <w:sz w:val="20"/>
                <w:szCs w:val="20"/>
              </w:rPr>
            </w:pPr>
            <w:r w:rsidRPr="00D40E45">
              <w:rPr>
                <w:b/>
                <w:sz w:val="20"/>
                <w:szCs w:val="20"/>
              </w:rPr>
              <w:t>§</w:t>
            </w:r>
            <w:r w:rsidR="003513E4">
              <w:rPr>
                <w:b/>
                <w:sz w:val="20"/>
                <w:szCs w:val="20"/>
              </w:rPr>
              <w:t>:</w:t>
            </w:r>
            <w:r w:rsidRPr="00D40E45">
              <w:rPr>
                <w:b/>
                <w:sz w:val="20"/>
                <w:szCs w:val="20"/>
              </w:rPr>
              <w:t xml:space="preserve"> 5</w:t>
            </w:r>
          </w:p>
          <w:p w14:paraId="73B514A7" w14:textId="77777777" w:rsidR="00EE3C20" w:rsidRPr="00D40E45" w:rsidRDefault="00EE3C20" w:rsidP="00896159">
            <w:pPr>
              <w:rPr>
                <w:b/>
                <w:sz w:val="20"/>
                <w:szCs w:val="20"/>
              </w:rPr>
            </w:pPr>
            <w:r w:rsidRPr="00D40E45">
              <w:rPr>
                <w:b/>
                <w:sz w:val="20"/>
                <w:szCs w:val="20"/>
              </w:rPr>
              <w:t>O: 1</w:t>
            </w:r>
          </w:p>
          <w:p w14:paraId="04E64781" w14:textId="77777777" w:rsidR="00EE3C20" w:rsidRPr="00D40E45" w:rsidRDefault="00EE3C20" w:rsidP="00896159">
            <w:pPr>
              <w:rPr>
                <w:b/>
                <w:sz w:val="20"/>
                <w:szCs w:val="20"/>
              </w:rPr>
            </w:pPr>
            <w:r w:rsidRPr="00D40E45">
              <w:rPr>
                <w:b/>
                <w:sz w:val="20"/>
                <w:szCs w:val="20"/>
              </w:rPr>
              <w:t>P: k)</w:t>
            </w:r>
          </w:p>
        </w:tc>
        <w:tc>
          <w:tcPr>
            <w:tcW w:w="4283" w:type="dxa"/>
            <w:tcBorders>
              <w:top w:val="single" w:sz="4" w:space="0" w:color="auto"/>
              <w:left w:val="single" w:sz="4" w:space="0" w:color="auto"/>
              <w:bottom w:val="single" w:sz="4" w:space="0" w:color="auto"/>
              <w:right w:val="single" w:sz="4" w:space="0" w:color="auto"/>
            </w:tcBorders>
          </w:tcPr>
          <w:p w14:paraId="43177D9D" w14:textId="77777777" w:rsidR="003513E4" w:rsidRPr="00A64475" w:rsidRDefault="003513E4" w:rsidP="003513E4">
            <w:pPr>
              <w:keepNext/>
              <w:spacing w:before="60" w:after="60"/>
              <w:contextualSpacing/>
              <w:rPr>
                <w:sz w:val="20"/>
                <w:szCs w:val="20"/>
              </w:rPr>
            </w:pPr>
            <w:r w:rsidRPr="00A64475">
              <w:rPr>
                <w:sz w:val="20"/>
                <w:szCs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2373DE2A" w14:textId="77777777" w:rsidR="003513E4" w:rsidRDefault="003513E4" w:rsidP="00896159">
            <w:pPr>
              <w:keepNext/>
              <w:spacing w:before="60" w:after="60"/>
              <w:contextualSpacing/>
              <w:rPr>
                <w:b/>
                <w:sz w:val="20"/>
                <w:szCs w:val="20"/>
              </w:rPr>
            </w:pPr>
          </w:p>
          <w:p w14:paraId="1151C4A8" w14:textId="4C5A3CCA" w:rsidR="00EE3C20" w:rsidRPr="00D40E45" w:rsidRDefault="00EE3C20" w:rsidP="00896159">
            <w:pPr>
              <w:keepNext/>
              <w:spacing w:before="60" w:after="60"/>
              <w:contextualSpacing/>
              <w:rPr>
                <w:b/>
                <w:sz w:val="20"/>
                <w:szCs w:val="20"/>
              </w:rPr>
            </w:pPr>
            <w:r w:rsidRPr="00D40E45">
              <w:rPr>
                <w:b/>
                <w:sz w:val="20"/>
                <w:szCs w:val="20"/>
              </w:rPr>
              <w:t>k) informáciu o bodovom hodnotení opraviteľnosti tovaru,</w:t>
            </w:r>
            <w:r w:rsidR="00111AE7" w:rsidRPr="00111AE7">
              <w:rPr>
                <w:b/>
                <w:sz w:val="20"/>
                <w:szCs w:val="20"/>
                <w:vertAlign w:val="superscript"/>
              </w:rPr>
              <w:t>23</w:t>
            </w:r>
            <w:r w:rsidR="00755535">
              <w:rPr>
                <w:b/>
                <w:sz w:val="20"/>
                <w:szCs w:val="20"/>
                <w:vertAlign w:val="superscript"/>
              </w:rPr>
              <w:t>b</w:t>
            </w:r>
            <w:r w:rsidR="00111AE7" w:rsidRPr="00111AE7">
              <w:rPr>
                <w:b/>
                <w:sz w:val="20"/>
                <w:szCs w:val="20"/>
              </w:rPr>
              <w:t xml:space="preserve">) </w:t>
            </w:r>
            <w:r w:rsidRPr="00D40E45">
              <w:rPr>
                <w:b/>
                <w:sz w:val="20"/>
                <w:szCs w:val="20"/>
              </w:rPr>
              <w:t>ktorým sa vyjadruje možnosť opravy</w:t>
            </w:r>
            <w:r w:rsidR="0028552E">
              <w:rPr>
                <w:b/>
                <w:sz w:val="20"/>
                <w:szCs w:val="20"/>
                <w:vertAlign w:val="superscript"/>
              </w:rPr>
              <w:t>23c</w:t>
            </w:r>
            <w:r w:rsidRPr="00326A21">
              <w:rPr>
                <w:b/>
                <w:sz w:val="20"/>
                <w:szCs w:val="20"/>
              </w:rPr>
              <w:t>)</w:t>
            </w:r>
            <w:r w:rsidRPr="00D40E45">
              <w:rPr>
                <w:b/>
                <w:sz w:val="20"/>
                <w:szCs w:val="20"/>
                <w:vertAlign w:val="superscript"/>
              </w:rPr>
              <w:t xml:space="preserve"> </w:t>
            </w:r>
            <w:r w:rsidRPr="00D40E45">
              <w:rPr>
                <w:b/>
                <w:sz w:val="20"/>
                <w:szCs w:val="20"/>
              </w:rPr>
              <w:t>tovaru,</w:t>
            </w:r>
          </w:p>
          <w:p w14:paraId="08F21BA1" w14:textId="77777777" w:rsidR="00EE3C20" w:rsidRPr="00D40E45" w:rsidRDefault="00EE3C20" w:rsidP="00896159">
            <w:pPr>
              <w:keepNext/>
              <w:spacing w:before="60" w:after="60"/>
              <w:contextualSpacing/>
              <w:rPr>
                <w:b/>
                <w:sz w:val="20"/>
                <w:szCs w:val="20"/>
              </w:rPr>
            </w:pPr>
          </w:p>
          <w:p w14:paraId="4B1AA49D" w14:textId="77777777" w:rsidR="00EE3C20" w:rsidRPr="00D40E45" w:rsidRDefault="00EE3C20" w:rsidP="00896159">
            <w:pPr>
              <w:keepNext/>
              <w:spacing w:before="60" w:after="60"/>
              <w:contextualSpacing/>
              <w:rPr>
                <w:b/>
                <w:sz w:val="20"/>
                <w:szCs w:val="20"/>
                <w:vertAlign w:val="superscript"/>
              </w:rPr>
            </w:pPr>
            <w:r w:rsidRPr="00D40E45">
              <w:rPr>
                <w:sz w:val="20"/>
                <w:szCs w:val="20"/>
              </w:rPr>
              <w:t>_____________</w:t>
            </w:r>
          </w:p>
          <w:p w14:paraId="00206028" w14:textId="6F2FEAA0" w:rsidR="00111AE7" w:rsidRPr="00D40E45" w:rsidRDefault="00111AE7" w:rsidP="00896159">
            <w:pPr>
              <w:keepNext/>
              <w:spacing w:before="60" w:after="60"/>
              <w:contextualSpacing/>
              <w:rPr>
                <w:b/>
                <w:sz w:val="20"/>
                <w:szCs w:val="20"/>
              </w:rPr>
            </w:pPr>
            <w:r w:rsidRPr="00111AE7">
              <w:rPr>
                <w:b/>
                <w:sz w:val="20"/>
                <w:szCs w:val="20"/>
                <w:vertAlign w:val="superscript"/>
              </w:rPr>
              <w:t>23</w:t>
            </w:r>
            <w:r w:rsidR="00755535">
              <w:rPr>
                <w:b/>
                <w:sz w:val="20"/>
                <w:szCs w:val="20"/>
                <w:vertAlign w:val="superscript"/>
              </w:rPr>
              <w:t>b</w:t>
            </w:r>
            <w:r w:rsidRPr="00111AE7">
              <w:rPr>
                <w:b/>
                <w:sz w:val="20"/>
                <w:szCs w:val="20"/>
              </w:rPr>
              <w:t>) Napríklad príloha IV delegovaného nariadenia Komisie (EÚ) 2023/1669 zo    16. júna 2023, ktorým sa dopĺňa nariadenie Európskeho parlamentu a Rady (EÚ) 2017/1369, pokiaľ ide o energetické označovanie smartfónov a tabletov typu Slate (Ú. v. EÚ L 214, 31.8.2023).</w:t>
            </w:r>
          </w:p>
          <w:p w14:paraId="5B64F567" w14:textId="1C48E840" w:rsidR="00EE3C20" w:rsidRPr="00D40E45" w:rsidRDefault="00EE3C20" w:rsidP="00896159">
            <w:pPr>
              <w:pBdr>
                <w:top w:val="nil"/>
                <w:left w:val="nil"/>
                <w:bottom w:val="nil"/>
                <w:right w:val="nil"/>
                <w:between w:val="nil"/>
              </w:pBdr>
              <w:rPr>
                <w:sz w:val="20"/>
                <w:szCs w:val="20"/>
              </w:rPr>
            </w:pPr>
            <w:r w:rsidRPr="00D40E45">
              <w:rPr>
                <w:b/>
                <w:sz w:val="20"/>
                <w:szCs w:val="20"/>
                <w:vertAlign w:val="superscript"/>
              </w:rPr>
              <w:t>23</w:t>
            </w:r>
            <w:r w:rsidR="00755535">
              <w:rPr>
                <w:b/>
                <w:sz w:val="20"/>
                <w:szCs w:val="20"/>
                <w:vertAlign w:val="superscript"/>
              </w:rPr>
              <w:t>c</w:t>
            </w:r>
            <w:r w:rsidRPr="00326A21">
              <w:rPr>
                <w:b/>
                <w:sz w:val="20"/>
                <w:szCs w:val="20"/>
              </w:rPr>
              <w:t>)</w:t>
            </w:r>
            <w:r w:rsidRPr="00D40E45">
              <w:rPr>
                <w:b/>
                <w:sz w:val="20"/>
                <w:szCs w:val="20"/>
              </w:rPr>
              <w:t xml:space="preserve"> Čl. 2 ods. 20 nariadenia Európskeho parlamentu a Rady (EÚ) 2024/1781 z 13. júna 2024, ktorým sa zriaďuje rámec na stanovenie požiadaviek na ekodizajn udržateľných výrobkov, mení smernica (EÚ) 2020/1828 a nariadenie (EÚ) 2023/1542 a zrušuje smernica 2009/125/ES (Ú. v. EÚ L, 2024/1781, 28. 6. 2024).</w:t>
            </w:r>
          </w:p>
          <w:p w14:paraId="4B2746E3" w14:textId="77777777" w:rsidR="00EE3C20" w:rsidRPr="00D40E45" w:rsidRDefault="00EE3C20" w:rsidP="00896159">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D73D78"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285DF79E"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7F125C4"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3942A0FA" w14:textId="77777777" w:rsidR="00EE3C20" w:rsidRPr="00D40E45" w:rsidRDefault="00EE3C20" w:rsidP="00896159">
            <w:pPr>
              <w:rPr>
                <w:sz w:val="20"/>
                <w:szCs w:val="20"/>
              </w:rPr>
            </w:pPr>
          </w:p>
        </w:tc>
      </w:tr>
      <w:tr w:rsidR="00EE3C20" w:rsidRPr="00D40E45" w14:paraId="3139B7EA"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78A321BD" w14:textId="77777777" w:rsidR="00EE3C20" w:rsidRPr="00D40E45" w:rsidRDefault="00EE3C20" w:rsidP="00896159">
            <w:pPr>
              <w:rPr>
                <w:sz w:val="20"/>
                <w:szCs w:val="20"/>
              </w:rPr>
            </w:pPr>
            <w:r w:rsidRPr="00D40E45">
              <w:rPr>
                <w:sz w:val="20"/>
                <w:szCs w:val="20"/>
              </w:rPr>
              <w:t>Č: 2</w:t>
            </w:r>
          </w:p>
          <w:p w14:paraId="25523D48" w14:textId="77777777" w:rsidR="00EE3C20" w:rsidRPr="00D40E45" w:rsidRDefault="00EE3C20" w:rsidP="00896159">
            <w:pPr>
              <w:rPr>
                <w:sz w:val="20"/>
                <w:szCs w:val="20"/>
                <w:vertAlign w:val="superscript"/>
              </w:rPr>
            </w:pPr>
            <w:r w:rsidRPr="00D40E45">
              <w:rPr>
                <w:sz w:val="20"/>
                <w:szCs w:val="20"/>
              </w:rPr>
              <w:t>O: 2</w:t>
            </w:r>
          </w:p>
          <w:p w14:paraId="5F05C31A" w14:textId="77777777" w:rsidR="00EE3C20" w:rsidRPr="00D40E45" w:rsidRDefault="00EE3C20" w:rsidP="00896159">
            <w:pPr>
              <w:spacing w:line="276" w:lineRule="auto"/>
              <w:rPr>
                <w:sz w:val="20"/>
                <w:szCs w:val="20"/>
              </w:rPr>
            </w:pPr>
            <w:r w:rsidRPr="00D40E45">
              <w:rPr>
                <w:sz w:val="20"/>
                <w:szCs w:val="20"/>
              </w:rPr>
              <w:t>P: c)</w:t>
            </w:r>
          </w:p>
        </w:tc>
        <w:tc>
          <w:tcPr>
            <w:tcW w:w="4261" w:type="dxa"/>
            <w:tcBorders>
              <w:top w:val="single" w:sz="4" w:space="0" w:color="auto"/>
              <w:left w:val="single" w:sz="4" w:space="0" w:color="auto"/>
              <w:bottom w:val="single" w:sz="4" w:space="0" w:color="auto"/>
              <w:right w:val="single" w:sz="4" w:space="0" w:color="auto"/>
            </w:tcBorders>
          </w:tcPr>
          <w:p w14:paraId="7B1AB560" w14:textId="77777777" w:rsidR="00EE3C20" w:rsidRPr="00D40E45" w:rsidRDefault="00EE3C20" w:rsidP="00896159">
            <w:pPr>
              <w:rPr>
                <w:sz w:val="20"/>
                <w:szCs w:val="20"/>
              </w:rPr>
            </w:pPr>
            <w:r w:rsidRPr="00D40E45">
              <w:rPr>
                <w:sz w:val="20"/>
                <w:szCs w:val="20"/>
              </w:rPr>
              <w:t>j) ak sa písmeno i) neuplatňuje a za predpokladu, že výrobca sprístupní informácie obchodníkovi, informácie o dostupnosti, odhadovaných nákladoch a postupe objednania náhradných dielov, ktoré sú potrebné na zachovanie súladu tovaru, o dostupnosti pokynov na opravu a údržbu a o obmedzeniach týkajúcich sa opráv.“</w:t>
            </w:r>
          </w:p>
          <w:p w14:paraId="4AAD2A85"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04519E3"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00639B82" w14:textId="77777777" w:rsidR="002D7764" w:rsidRPr="00D40E45" w:rsidRDefault="002D7764" w:rsidP="002D7764">
            <w:pPr>
              <w:rPr>
                <w:sz w:val="20"/>
                <w:szCs w:val="20"/>
              </w:rPr>
            </w:pPr>
            <w:r w:rsidRPr="00D40E45">
              <w:rPr>
                <w:sz w:val="20"/>
                <w:szCs w:val="20"/>
              </w:rPr>
              <w:t>Zákon č. 108/2024</w:t>
            </w:r>
          </w:p>
          <w:p w14:paraId="08517CCF" w14:textId="77777777" w:rsidR="002D7764" w:rsidRDefault="002D7764" w:rsidP="002D7764">
            <w:pPr>
              <w:rPr>
                <w:sz w:val="20"/>
                <w:szCs w:val="20"/>
              </w:rPr>
            </w:pPr>
            <w:r w:rsidRPr="00D40E45">
              <w:rPr>
                <w:sz w:val="20"/>
                <w:szCs w:val="20"/>
              </w:rPr>
              <w:t xml:space="preserve">Z. z. </w:t>
            </w:r>
          </w:p>
          <w:p w14:paraId="299D3AE4" w14:textId="77777777" w:rsidR="002D7764" w:rsidRDefault="002D7764" w:rsidP="00896159">
            <w:pPr>
              <w:rPr>
                <w:b/>
                <w:sz w:val="20"/>
                <w:szCs w:val="20"/>
              </w:rPr>
            </w:pPr>
          </w:p>
          <w:p w14:paraId="7C6ACC0A" w14:textId="77777777" w:rsidR="002D7764" w:rsidRDefault="002D7764" w:rsidP="00896159">
            <w:pPr>
              <w:rPr>
                <w:b/>
                <w:sz w:val="20"/>
                <w:szCs w:val="20"/>
              </w:rPr>
            </w:pPr>
          </w:p>
          <w:p w14:paraId="52065AF8" w14:textId="77777777" w:rsidR="002D7764" w:rsidRDefault="002D7764" w:rsidP="00896159">
            <w:pPr>
              <w:rPr>
                <w:b/>
                <w:sz w:val="20"/>
                <w:szCs w:val="20"/>
              </w:rPr>
            </w:pPr>
          </w:p>
          <w:p w14:paraId="2827ED62" w14:textId="77777777" w:rsidR="002D7764" w:rsidRDefault="002D7764" w:rsidP="00896159">
            <w:pPr>
              <w:rPr>
                <w:b/>
                <w:sz w:val="20"/>
                <w:szCs w:val="20"/>
              </w:rPr>
            </w:pPr>
          </w:p>
          <w:p w14:paraId="5C9613F1" w14:textId="77777777" w:rsidR="002D7764" w:rsidRDefault="002D7764" w:rsidP="00896159">
            <w:pPr>
              <w:rPr>
                <w:b/>
                <w:sz w:val="20"/>
                <w:szCs w:val="20"/>
              </w:rPr>
            </w:pPr>
          </w:p>
          <w:p w14:paraId="6B0C9844" w14:textId="77777777" w:rsidR="002D7764" w:rsidRDefault="002D7764" w:rsidP="00896159">
            <w:pPr>
              <w:rPr>
                <w:b/>
                <w:sz w:val="20"/>
                <w:szCs w:val="20"/>
              </w:rPr>
            </w:pPr>
          </w:p>
          <w:p w14:paraId="25FF170C" w14:textId="0487DBEC"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73915FBD" w14:textId="12675CCA" w:rsidR="002D7764" w:rsidRPr="00D40E45" w:rsidRDefault="002D7764" w:rsidP="002D7764">
            <w:pPr>
              <w:rPr>
                <w:sz w:val="20"/>
                <w:szCs w:val="20"/>
              </w:rPr>
            </w:pPr>
            <w:r w:rsidRPr="00D40E45">
              <w:rPr>
                <w:sz w:val="20"/>
                <w:szCs w:val="20"/>
              </w:rPr>
              <w:t>§</w:t>
            </w:r>
            <w:r w:rsidR="005837C4">
              <w:rPr>
                <w:sz w:val="20"/>
                <w:szCs w:val="20"/>
              </w:rPr>
              <w:t>:</w:t>
            </w:r>
            <w:r w:rsidRPr="00D40E45">
              <w:rPr>
                <w:sz w:val="20"/>
                <w:szCs w:val="20"/>
              </w:rPr>
              <w:t xml:space="preserve"> 5</w:t>
            </w:r>
          </w:p>
          <w:p w14:paraId="2B12CF45" w14:textId="77777777" w:rsidR="002D7764" w:rsidRDefault="002D7764" w:rsidP="002D7764">
            <w:pPr>
              <w:rPr>
                <w:sz w:val="20"/>
                <w:szCs w:val="20"/>
              </w:rPr>
            </w:pPr>
            <w:r w:rsidRPr="00D40E45">
              <w:rPr>
                <w:sz w:val="20"/>
                <w:szCs w:val="20"/>
              </w:rPr>
              <w:t>O: 1</w:t>
            </w:r>
          </w:p>
          <w:p w14:paraId="083419E4" w14:textId="77777777" w:rsidR="002D7764" w:rsidRDefault="002D7764" w:rsidP="00896159">
            <w:pPr>
              <w:rPr>
                <w:b/>
                <w:sz w:val="20"/>
                <w:szCs w:val="20"/>
              </w:rPr>
            </w:pPr>
          </w:p>
          <w:p w14:paraId="7CE31ADA" w14:textId="77777777" w:rsidR="002D7764" w:rsidRDefault="002D7764" w:rsidP="00896159">
            <w:pPr>
              <w:rPr>
                <w:b/>
                <w:sz w:val="20"/>
                <w:szCs w:val="20"/>
              </w:rPr>
            </w:pPr>
          </w:p>
          <w:p w14:paraId="5F82B037" w14:textId="77777777" w:rsidR="002D7764" w:rsidRDefault="002D7764" w:rsidP="00896159">
            <w:pPr>
              <w:rPr>
                <w:b/>
                <w:sz w:val="20"/>
                <w:szCs w:val="20"/>
              </w:rPr>
            </w:pPr>
          </w:p>
          <w:p w14:paraId="5F91D504" w14:textId="77777777" w:rsidR="002D7764" w:rsidRDefault="002D7764" w:rsidP="00896159">
            <w:pPr>
              <w:rPr>
                <w:b/>
                <w:sz w:val="20"/>
                <w:szCs w:val="20"/>
              </w:rPr>
            </w:pPr>
          </w:p>
          <w:p w14:paraId="0F6BD4CA" w14:textId="77777777" w:rsidR="002D7764" w:rsidRDefault="002D7764" w:rsidP="00896159">
            <w:pPr>
              <w:rPr>
                <w:b/>
                <w:sz w:val="20"/>
                <w:szCs w:val="20"/>
              </w:rPr>
            </w:pPr>
          </w:p>
          <w:p w14:paraId="3D8DD82E" w14:textId="77777777" w:rsidR="002D7764" w:rsidRDefault="002D7764" w:rsidP="00896159">
            <w:pPr>
              <w:rPr>
                <w:b/>
                <w:sz w:val="20"/>
                <w:szCs w:val="20"/>
              </w:rPr>
            </w:pPr>
          </w:p>
          <w:p w14:paraId="1521C7D8" w14:textId="77777777" w:rsidR="002D7764" w:rsidRDefault="002D7764" w:rsidP="00896159">
            <w:pPr>
              <w:rPr>
                <w:b/>
                <w:sz w:val="20"/>
                <w:szCs w:val="20"/>
              </w:rPr>
            </w:pPr>
          </w:p>
          <w:p w14:paraId="4623EB52" w14:textId="05AB3BCC" w:rsidR="00EE3C20" w:rsidRPr="00D40E45" w:rsidRDefault="00EE3C20" w:rsidP="00896159">
            <w:pPr>
              <w:rPr>
                <w:b/>
                <w:sz w:val="20"/>
                <w:szCs w:val="20"/>
              </w:rPr>
            </w:pPr>
            <w:r w:rsidRPr="00D40E45">
              <w:rPr>
                <w:b/>
                <w:sz w:val="20"/>
                <w:szCs w:val="20"/>
              </w:rPr>
              <w:t>Č: I</w:t>
            </w:r>
          </w:p>
          <w:p w14:paraId="6B0778F6" w14:textId="083FFB07" w:rsidR="00EE3C20" w:rsidRPr="00D40E45" w:rsidRDefault="00EE3C20" w:rsidP="00896159">
            <w:pPr>
              <w:rPr>
                <w:b/>
                <w:sz w:val="20"/>
                <w:szCs w:val="20"/>
              </w:rPr>
            </w:pPr>
            <w:r w:rsidRPr="00D40E45">
              <w:rPr>
                <w:b/>
                <w:sz w:val="20"/>
                <w:szCs w:val="20"/>
              </w:rPr>
              <w:t>§</w:t>
            </w:r>
            <w:r w:rsidR="003513E4">
              <w:rPr>
                <w:b/>
                <w:sz w:val="20"/>
                <w:szCs w:val="20"/>
              </w:rPr>
              <w:t>:</w:t>
            </w:r>
            <w:r w:rsidRPr="00D40E45">
              <w:rPr>
                <w:b/>
                <w:sz w:val="20"/>
                <w:szCs w:val="20"/>
              </w:rPr>
              <w:t xml:space="preserve"> 5</w:t>
            </w:r>
          </w:p>
          <w:p w14:paraId="18B85CD9" w14:textId="77777777" w:rsidR="00EE3C20" w:rsidRPr="00D40E45" w:rsidRDefault="00EE3C20" w:rsidP="00896159">
            <w:pPr>
              <w:rPr>
                <w:b/>
                <w:sz w:val="20"/>
                <w:szCs w:val="20"/>
              </w:rPr>
            </w:pPr>
            <w:r w:rsidRPr="00D40E45">
              <w:rPr>
                <w:b/>
                <w:sz w:val="20"/>
                <w:szCs w:val="20"/>
              </w:rPr>
              <w:t>O: 1</w:t>
            </w:r>
          </w:p>
          <w:p w14:paraId="73CE9E76" w14:textId="77777777" w:rsidR="00EE3C20" w:rsidRPr="00D40E45" w:rsidRDefault="00EE3C20" w:rsidP="00896159">
            <w:pPr>
              <w:rPr>
                <w:b/>
                <w:sz w:val="20"/>
                <w:szCs w:val="20"/>
              </w:rPr>
            </w:pPr>
            <w:r w:rsidRPr="00D40E45">
              <w:rPr>
                <w:b/>
                <w:sz w:val="20"/>
                <w:szCs w:val="20"/>
              </w:rPr>
              <w:t>P: l)</w:t>
            </w:r>
          </w:p>
        </w:tc>
        <w:tc>
          <w:tcPr>
            <w:tcW w:w="4283" w:type="dxa"/>
            <w:tcBorders>
              <w:top w:val="single" w:sz="4" w:space="0" w:color="auto"/>
              <w:left w:val="single" w:sz="4" w:space="0" w:color="auto"/>
              <w:bottom w:val="single" w:sz="4" w:space="0" w:color="auto"/>
              <w:right w:val="single" w:sz="4" w:space="0" w:color="auto"/>
            </w:tcBorders>
          </w:tcPr>
          <w:p w14:paraId="2F1EB286" w14:textId="77777777" w:rsidR="003513E4" w:rsidRPr="00A64475" w:rsidRDefault="003513E4" w:rsidP="003513E4">
            <w:pPr>
              <w:keepNext/>
              <w:spacing w:before="60" w:after="60"/>
              <w:contextualSpacing/>
              <w:rPr>
                <w:sz w:val="20"/>
                <w:szCs w:val="20"/>
              </w:rPr>
            </w:pPr>
            <w:r w:rsidRPr="00A64475">
              <w:rPr>
                <w:sz w:val="20"/>
                <w:szCs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4B62CC5D" w14:textId="77777777" w:rsidR="003513E4" w:rsidRDefault="003513E4" w:rsidP="00896159">
            <w:pPr>
              <w:keepNext/>
              <w:spacing w:before="60" w:after="60"/>
              <w:contextualSpacing/>
              <w:rPr>
                <w:b/>
                <w:sz w:val="20"/>
                <w:szCs w:val="20"/>
              </w:rPr>
            </w:pPr>
          </w:p>
          <w:p w14:paraId="58A20675" w14:textId="62347B80" w:rsidR="00EE3C20" w:rsidRPr="00D40E45" w:rsidRDefault="00EE3C20" w:rsidP="00BA0338">
            <w:pPr>
              <w:keepNext/>
              <w:spacing w:before="60" w:after="60"/>
              <w:contextualSpacing/>
              <w:rPr>
                <w:b/>
                <w:sz w:val="20"/>
                <w:szCs w:val="20"/>
              </w:rPr>
            </w:pPr>
            <w:r w:rsidRPr="00D40E45">
              <w:rPr>
                <w:b/>
                <w:sz w:val="20"/>
                <w:szCs w:val="20"/>
              </w:rPr>
              <w:t>l) informáciu o dostupnosti, predpokladaných nákladoch a postupe objednania náhradných dielov, ktoré sú potrebné na opravu tovaru, pokynoch potrebných na opravu a údržbu tovaru a o obmedzeniach opravy, ak nebol</w:t>
            </w:r>
            <w:r w:rsidR="00BA0338">
              <w:rPr>
                <w:b/>
                <w:sz w:val="20"/>
                <w:szCs w:val="20"/>
              </w:rPr>
              <w:t>a</w:t>
            </w:r>
            <w:r w:rsidRPr="00D40E45">
              <w:rPr>
                <w:b/>
                <w:sz w:val="20"/>
                <w:szCs w:val="20"/>
              </w:rPr>
              <w:t xml:space="preserve"> poskytnut</w:t>
            </w:r>
            <w:r w:rsidR="00BA0338">
              <w:rPr>
                <w:b/>
                <w:sz w:val="20"/>
                <w:szCs w:val="20"/>
              </w:rPr>
              <w:t>á</w:t>
            </w:r>
            <w:r w:rsidRPr="00D40E45">
              <w:rPr>
                <w:b/>
                <w:sz w:val="20"/>
                <w:szCs w:val="20"/>
              </w:rPr>
              <w:t xml:space="preserve"> informáci</w:t>
            </w:r>
            <w:r w:rsidR="00BA0338">
              <w:rPr>
                <w:b/>
                <w:sz w:val="20"/>
                <w:szCs w:val="20"/>
              </w:rPr>
              <w:t>a</w:t>
            </w:r>
            <w:r w:rsidRPr="00D40E45">
              <w:rPr>
                <w:b/>
                <w:sz w:val="20"/>
                <w:szCs w:val="20"/>
              </w:rPr>
              <w:t xml:space="preserve"> podľa písm</w:t>
            </w:r>
            <w:r w:rsidR="00DC4B39">
              <w:rPr>
                <w:b/>
                <w:sz w:val="20"/>
                <w:szCs w:val="20"/>
              </w:rPr>
              <w:t>ena</w:t>
            </w:r>
            <w:r w:rsidRPr="00D40E45">
              <w:rPr>
                <w:b/>
                <w:sz w:val="20"/>
                <w:szCs w:val="20"/>
              </w:rPr>
              <w:t xml:space="preserve"> </w:t>
            </w:r>
            <w:r w:rsidR="00DC4B39">
              <w:rPr>
                <w:b/>
                <w:sz w:val="20"/>
                <w:szCs w:val="20"/>
              </w:rPr>
              <w:t>k</w:t>
            </w:r>
            <w:r w:rsidRPr="00D40E45">
              <w:rPr>
                <w:b/>
                <w:sz w:val="20"/>
                <w:szCs w:val="20"/>
              </w:rPr>
              <w:t>)</w:t>
            </w:r>
            <w:r w:rsidR="00DC4B39">
              <w:rPr>
                <w:b/>
                <w:sz w:val="20"/>
                <w:szCs w:val="20"/>
              </w:rPr>
              <w:t>,</w:t>
            </w:r>
            <w:r w:rsidRPr="00D40E45">
              <w:rPr>
                <w:b/>
                <w:sz w:val="20"/>
                <w:szCs w:val="20"/>
              </w:rPr>
              <w:t xml:space="preserve"> a ak tieto informácie výrobca</w:t>
            </w:r>
            <w:r w:rsidR="00326A21">
              <w:rPr>
                <w:b/>
                <w:sz w:val="20"/>
                <w:szCs w:val="20"/>
              </w:rPr>
              <w:t xml:space="preserve"> alebo dovozca</w:t>
            </w:r>
            <w:r w:rsidRPr="00D40E45">
              <w:rPr>
                <w:b/>
                <w:sz w:val="20"/>
                <w:szCs w:val="20"/>
              </w:rPr>
              <w:t xml:space="preserve"> sprístupnil obchodníkovi,</w:t>
            </w:r>
          </w:p>
        </w:tc>
        <w:tc>
          <w:tcPr>
            <w:tcW w:w="709" w:type="dxa"/>
            <w:tcBorders>
              <w:top w:val="single" w:sz="4" w:space="0" w:color="auto"/>
              <w:left w:val="single" w:sz="4" w:space="0" w:color="auto"/>
              <w:bottom w:val="single" w:sz="4" w:space="0" w:color="auto"/>
              <w:right w:val="single" w:sz="4" w:space="0" w:color="auto"/>
            </w:tcBorders>
          </w:tcPr>
          <w:p w14:paraId="5ADE9E6E"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2970B954"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4829D69"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01DDB371" w14:textId="77777777" w:rsidR="00EE3C20" w:rsidRPr="00D40E45" w:rsidRDefault="00EE3C20" w:rsidP="00896159">
            <w:pPr>
              <w:rPr>
                <w:sz w:val="20"/>
                <w:szCs w:val="20"/>
              </w:rPr>
            </w:pPr>
          </w:p>
        </w:tc>
      </w:tr>
      <w:tr w:rsidR="00EE3C20" w:rsidRPr="00D40E45" w14:paraId="1E82A21E"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0E5158E4" w14:textId="77777777" w:rsidR="00EE3C20" w:rsidRPr="00D40E45" w:rsidRDefault="00EE3C20" w:rsidP="00896159">
            <w:pPr>
              <w:rPr>
                <w:sz w:val="20"/>
                <w:szCs w:val="20"/>
              </w:rPr>
            </w:pPr>
            <w:r w:rsidRPr="00D40E45">
              <w:rPr>
                <w:sz w:val="20"/>
                <w:szCs w:val="20"/>
              </w:rPr>
              <w:t>Č: 2</w:t>
            </w:r>
          </w:p>
          <w:p w14:paraId="61CBD4E1" w14:textId="77777777" w:rsidR="00EE3C20" w:rsidRPr="00D40E45" w:rsidRDefault="00EE3C20" w:rsidP="00896159">
            <w:pPr>
              <w:rPr>
                <w:sz w:val="20"/>
                <w:szCs w:val="20"/>
              </w:rPr>
            </w:pPr>
            <w:r w:rsidRPr="00D40E45">
              <w:rPr>
                <w:sz w:val="20"/>
                <w:szCs w:val="20"/>
              </w:rPr>
              <w:t>O: 3</w:t>
            </w:r>
          </w:p>
          <w:p w14:paraId="63B2A277" w14:textId="77777777" w:rsidR="00EE3C20" w:rsidRPr="00D40E45" w:rsidRDefault="00EE3C20" w:rsidP="00896159">
            <w:pPr>
              <w:rPr>
                <w:sz w:val="20"/>
                <w:szCs w:val="20"/>
                <w:vertAlign w:val="superscript"/>
              </w:rPr>
            </w:pPr>
            <w:r w:rsidRPr="00D40E45">
              <w:rPr>
                <w:sz w:val="20"/>
                <w:szCs w:val="20"/>
              </w:rPr>
              <w:t>P: a)</w:t>
            </w:r>
          </w:p>
          <w:p w14:paraId="570F8A31"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0A356746" w14:textId="77777777" w:rsidR="00EE3C20" w:rsidRPr="00D40E45" w:rsidRDefault="00EE3C20" w:rsidP="00896159">
            <w:pPr>
              <w:rPr>
                <w:sz w:val="20"/>
                <w:szCs w:val="20"/>
              </w:rPr>
            </w:pPr>
            <w:r w:rsidRPr="00D40E45">
              <w:rPr>
                <w:sz w:val="20"/>
                <w:szCs w:val="20"/>
              </w:rPr>
              <w:t>3. V článku 6 sa odsek 1 mení takto: a) písmeno g) sa nahrádza takto: „g) podmienky týkajúce sa platby, dodania vrátane v príslušných prípadoch dostupných možností dodania šetrných k životnému prostrediu, plnenia, lehotu, do ktorej sa obchodník zaväzuje dodať tovar alebo poskytnúť služby, a v príslušných prípadoch obchodníkove podmienky vybavovania reklamácií;“</w:t>
            </w:r>
          </w:p>
        </w:tc>
        <w:tc>
          <w:tcPr>
            <w:tcW w:w="522" w:type="dxa"/>
            <w:tcBorders>
              <w:top w:val="single" w:sz="4" w:space="0" w:color="auto"/>
              <w:left w:val="single" w:sz="4" w:space="0" w:color="auto"/>
              <w:bottom w:val="single" w:sz="4" w:space="0" w:color="auto"/>
              <w:right w:val="single" w:sz="12" w:space="0" w:color="auto"/>
            </w:tcBorders>
          </w:tcPr>
          <w:p w14:paraId="3DC7AA5E"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58FCC203" w14:textId="77777777" w:rsidR="004D4F41" w:rsidRPr="00D40E45" w:rsidRDefault="004D4F41" w:rsidP="004D4F41">
            <w:pPr>
              <w:rPr>
                <w:sz w:val="20"/>
                <w:szCs w:val="20"/>
              </w:rPr>
            </w:pPr>
            <w:r w:rsidRPr="00D40E45">
              <w:rPr>
                <w:sz w:val="20"/>
                <w:szCs w:val="20"/>
              </w:rPr>
              <w:t>Zákon č. 108/2024</w:t>
            </w:r>
          </w:p>
          <w:p w14:paraId="2422D4A4" w14:textId="77777777" w:rsidR="004D4F41" w:rsidRDefault="004D4F41" w:rsidP="00896159">
            <w:pPr>
              <w:rPr>
                <w:sz w:val="20"/>
                <w:szCs w:val="20"/>
              </w:rPr>
            </w:pPr>
            <w:r w:rsidRPr="00D40E45">
              <w:rPr>
                <w:sz w:val="20"/>
                <w:szCs w:val="20"/>
              </w:rPr>
              <w:t xml:space="preserve">Z. z. </w:t>
            </w:r>
          </w:p>
          <w:p w14:paraId="47724B09" w14:textId="77777777" w:rsidR="004D4F41" w:rsidRDefault="004D4F41" w:rsidP="00896159">
            <w:pPr>
              <w:rPr>
                <w:sz w:val="20"/>
                <w:szCs w:val="20"/>
              </w:rPr>
            </w:pPr>
          </w:p>
          <w:p w14:paraId="79439536" w14:textId="77777777" w:rsidR="004D4F41" w:rsidRDefault="004D4F41" w:rsidP="00896159">
            <w:pPr>
              <w:rPr>
                <w:sz w:val="20"/>
                <w:szCs w:val="20"/>
              </w:rPr>
            </w:pPr>
          </w:p>
          <w:p w14:paraId="59F47A97" w14:textId="77777777" w:rsidR="004D4F41" w:rsidRDefault="004D4F41" w:rsidP="00896159">
            <w:pPr>
              <w:rPr>
                <w:sz w:val="20"/>
                <w:szCs w:val="20"/>
              </w:rPr>
            </w:pPr>
          </w:p>
          <w:p w14:paraId="5F664342" w14:textId="77777777" w:rsidR="004D4F41" w:rsidRDefault="004D4F41" w:rsidP="00896159">
            <w:pPr>
              <w:rPr>
                <w:sz w:val="20"/>
                <w:szCs w:val="20"/>
              </w:rPr>
            </w:pPr>
          </w:p>
          <w:p w14:paraId="388BAD16" w14:textId="77777777" w:rsidR="004D4F41" w:rsidRDefault="004D4F41" w:rsidP="00896159">
            <w:pPr>
              <w:rPr>
                <w:sz w:val="20"/>
                <w:szCs w:val="20"/>
              </w:rPr>
            </w:pPr>
          </w:p>
          <w:p w14:paraId="6CBE051E" w14:textId="77777777" w:rsidR="004D4F41" w:rsidRDefault="004D4F41" w:rsidP="00896159">
            <w:pPr>
              <w:rPr>
                <w:sz w:val="20"/>
                <w:szCs w:val="20"/>
              </w:rPr>
            </w:pPr>
          </w:p>
          <w:p w14:paraId="064EEABB" w14:textId="77777777" w:rsidR="004D4F41" w:rsidRPr="00D40E45" w:rsidRDefault="004D4F41" w:rsidP="004D4F41">
            <w:pPr>
              <w:rPr>
                <w:sz w:val="20"/>
                <w:szCs w:val="20"/>
              </w:rPr>
            </w:pPr>
            <w:r w:rsidRPr="00D40E45">
              <w:rPr>
                <w:sz w:val="20"/>
                <w:szCs w:val="20"/>
              </w:rPr>
              <w:t>Zákon č. 108/2024</w:t>
            </w:r>
          </w:p>
          <w:p w14:paraId="1C8FB831" w14:textId="77777777" w:rsidR="004D4F41" w:rsidRDefault="004D4F41" w:rsidP="004D4F41">
            <w:pPr>
              <w:rPr>
                <w:sz w:val="20"/>
                <w:szCs w:val="20"/>
              </w:rPr>
            </w:pPr>
            <w:r w:rsidRPr="00D40E45">
              <w:rPr>
                <w:sz w:val="20"/>
                <w:szCs w:val="20"/>
              </w:rPr>
              <w:t xml:space="preserve">Z. z. </w:t>
            </w:r>
          </w:p>
          <w:p w14:paraId="4CC6BD9E" w14:textId="77777777" w:rsidR="004D4F41" w:rsidRDefault="004D4F41" w:rsidP="00896159">
            <w:pPr>
              <w:rPr>
                <w:sz w:val="20"/>
                <w:szCs w:val="20"/>
              </w:rPr>
            </w:pPr>
          </w:p>
          <w:p w14:paraId="685FE12D" w14:textId="77777777" w:rsidR="004D4F41" w:rsidRDefault="004D4F41" w:rsidP="00896159">
            <w:pPr>
              <w:rPr>
                <w:sz w:val="20"/>
                <w:szCs w:val="20"/>
              </w:rPr>
            </w:pPr>
          </w:p>
          <w:p w14:paraId="6C551DE2" w14:textId="77777777" w:rsidR="00EE3C20" w:rsidRDefault="00EE3C20" w:rsidP="00896159">
            <w:pPr>
              <w:rPr>
                <w:b/>
                <w:sz w:val="20"/>
                <w:szCs w:val="20"/>
              </w:rPr>
            </w:pPr>
            <w:r w:rsidRPr="00D40E45">
              <w:rPr>
                <w:b/>
                <w:sz w:val="20"/>
                <w:szCs w:val="20"/>
              </w:rPr>
              <w:t>NZ (čl. I)</w:t>
            </w:r>
          </w:p>
          <w:p w14:paraId="770B1BC5" w14:textId="77777777" w:rsidR="004D4F41" w:rsidRDefault="004D4F41" w:rsidP="00896159">
            <w:pPr>
              <w:rPr>
                <w:b/>
                <w:sz w:val="20"/>
                <w:szCs w:val="20"/>
              </w:rPr>
            </w:pPr>
          </w:p>
          <w:p w14:paraId="16139D25" w14:textId="77777777" w:rsidR="004D4F41" w:rsidRDefault="004D4F41" w:rsidP="00896159">
            <w:pPr>
              <w:rPr>
                <w:b/>
                <w:sz w:val="20"/>
                <w:szCs w:val="20"/>
              </w:rPr>
            </w:pPr>
          </w:p>
          <w:p w14:paraId="1B8FE8AD" w14:textId="77777777" w:rsidR="004D4F41" w:rsidRDefault="004D4F41" w:rsidP="00896159">
            <w:pPr>
              <w:rPr>
                <w:b/>
                <w:sz w:val="20"/>
                <w:szCs w:val="20"/>
              </w:rPr>
            </w:pPr>
          </w:p>
          <w:p w14:paraId="321F6418" w14:textId="77777777" w:rsidR="004D4F41" w:rsidRDefault="004D4F41" w:rsidP="00896159">
            <w:pPr>
              <w:rPr>
                <w:b/>
                <w:sz w:val="20"/>
                <w:szCs w:val="20"/>
              </w:rPr>
            </w:pPr>
          </w:p>
          <w:p w14:paraId="04B4EB4C" w14:textId="77777777" w:rsidR="004D4F41" w:rsidRDefault="004D4F41" w:rsidP="00896159">
            <w:pPr>
              <w:rPr>
                <w:b/>
                <w:sz w:val="20"/>
                <w:szCs w:val="20"/>
              </w:rPr>
            </w:pPr>
          </w:p>
          <w:p w14:paraId="17D0910F" w14:textId="36A5A9CF" w:rsidR="004D4F41" w:rsidRDefault="004D4F41" w:rsidP="00896159">
            <w:pPr>
              <w:rPr>
                <w:b/>
                <w:sz w:val="20"/>
                <w:szCs w:val="20"/>
              </w:rPr>
            </w:pPr>
          </w:p>
          <w:p w14:paraId="08586ABC" w14:textId="77777777" w:rsidR="004D4F41" w:rsidRDefault="004D4F41" w:rsidP="00896159">
            <w:pPr>
              <w:rPr>
                <w:b/>
                <w:sz w:val="20"/>
                <w:szCs w:val="20"/>
              </w:rPr>
            </w:pPr>
          </w:p>
          <w:p w14:paraId="43035808" w14:textId="77777777" w:rsidR="004D4F41" w:rsidRPr="00D40E45" w:rsidRDefault="004D4F41" w:rsidP="004D4F41">
            <w:pPr>
              <w:rPr>
                <w:sz w:val="20"/>
                <w:szCs w:val="20"/>
              </w:rPr>
            </w:pPr>
            <w:r w:rsidRPr="00D40E45">
              <w:rPr>
                <w:sz w:val="20"/>
                <w:szCs w:val="20"/>
              </w:rPr>
              <w:t>Zákon č. 108/2024</w:t>
            </w:r>
          </w:p>
          <w:p w14:paraId="592C3F13" w14:textId="7360FB0B" w:rsidR="0029035A" w:rsidRDefault="004D4F41" w:rsidP="0029035A">
            <w:pPr>
              <w:rPr>
                <w:b/>
                <w:sz w:val="20"/>
                <w:szCs w:val="20"/>
              </w:rPr>
            </w:pPr>
            <w:r w:rsidRPr="00D40E45">
              <w:rPr>
                <w:sz w:val="20"/>
                <w:szCs w:val="20"/>
              </w:rPr>
              <w:t xml:space="preserve">Z. z. </w:t>
            </w:r>
          </w:p>
          <w:p w14:paraId="72550B69" w14:textId="77777777" w:rsidR="004D4F41" w:rsidRDefault="004D4F41" w:rsidP="004D4F41">
            <w:pPr>
              <w:rPr>
                <w:sz w:val="20"/>
                <w:szCs w:val="20"/>
              </w:rPr>
            </w:pPr>
          </w:p>
          <w:p w14:paraId="0D52416E" w14:textId="77777777" w:rsidR="004D4F41" w:rsidRDefault="004D4F41" w:rsidP="00896159">
            <w:pPr>
              <w:rPr>
                <w:sz w:val="20"/>
                <w:szCs w:val="20"/>
              </w:rPr>
            </w:pPr>
          </w:p>
          <w:p w14:paraId="7B0116CD" w14:textId="77777777" w:rsidR="00F108D9" w:rsidRDefault="00F108D9" w:rsidP="00896159">
            <w:pPr>
              <w:rPr>
                <w:sz w:val="20"/>
                <w:szCs w:val="20"/>
              </w:rPr>
            </w:pPr>
          </w:p>
          <w:p w14:paraId="41292B56" w14:textId="77777777" w:rsidR="00F108D9" w:rsidRDefault="00F108D9" w:rsidP="00896159">
            <w:pPr>
              <w:rPr>
                <w:sz w:val="20"/>
                <w:szCs w:val="20"/>
              </w:rPr>
            </w:pPr>
          </w:p>
          <w:p w14:paraId="6AF0879F" w14:textId="09C77342" w:rsidR="00F108D9" w:rsidRDefault="00F108D9" w:rsidP="00896159">
            <w:pPr>
              <w:rPr>
                <w:sz w:val="20"/>
                <w:szCs w:val="20"/>
              </w:rPr>
            </w:pPr>
          </w:p>
          <w:p w14:paraId="439D6486" w14:textId="08262F57" w:rsidR="00456813" w:rsidRDefault="00456813" w:rsidP="00896159">
            <w:pPr>
              <w:rPr>
                <w:sz w:val="20"/>
                <w:szCs w:val="20"/>
              </w:rPr>
            </w:pPr>
          </w:p>
          <w:p w14:paraId="3BF2DB19" w14:textId="6ECC144A" w:rsidR="00456813" w:rsidRDefault="00456813" w:rsidP="00896159">
            <w:pPr>
              <w:rPr>
                <w:sz w:val="20"/>
                <w:szCs w:val="20"/>
              </w:rPr>
            </w:pPr>
          </w:p>
          <w:p w14:paraId="26333C4B" w14:textId="169CC1D2" w:rsidR="00456813" w:rsidRDefault="00456813" w:rsidP="00896159">
            <w:pPr>
              <w:rPr>
                <w:sz w:val="20"/>
                <w:szCs w:val="20"/>
              </w:rPr>
            </w:pPr>
          </w:p>
          <w:p w14:paraId="32697B7A" w14:textId="77777777" w:rsidR="00F108D9" w:rsidRDefault="00F108D9" w:rsidP="00896159">
            <w:pPr>
              <w:rPr>
                <w:sz w:val="20"/>
                <w:szCs w:val="20"/>
              </w:rPr>
            </w:pPr>
          </w:p>
          <w:p w14:paraId="262B078E" w14:textId="6803143C" w:rsidR="00F108D9" w:rsidRDefault="00F108D9" w:rsidP="00F108D9">
            <w:pPr>
              <w:rPr>
                <w:b/>
                <w:sz w:val="20"/>
                <w:szCs w:val="20"/>
              </w:rPr>
            </w:pPr>
            <w:r w:rsidRPr="00D40E45">
              <w:rPr>
                <w:b/>
                <w:sz w:val="20"/>
                <w:szCs w:val="20"/>
              </w:rPr>
              <w:t>NZ (čl. I)</w:t>
            </w:r>
          </w:p>
          <w:p w14:paraId="2FDFABFF" w14:textId="13B2D7AE" w:rsidR="00F108D9" w:rsidRPr="00326A21" w:rsidRDefault="00F108D9" w:rsidP="0029035A">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29F8FE04" w14:textId="225F6F93" w:rsidR="004D4F41" w:rsidRPr="00D40E45" w:rsidRDefault="004D4F41" w:rsidP="004D4F41">
            <w:pPr>
              <w:rPr>
                <w:sz w:val="20"/>
                <w:szCs w:val="20"/>
              </w:rPr>
            </w:pPr>
            <w:r w:rsidRPr="00D40E45">
              <w:rPr>
                <w:sz w:val="20"/>
                <w:szCs w:val="20"/>
              </w:rPr>
              <w:t>§</w:t>
            </w:r>
            <w:r w:rsidR="005837C4">
              <w:rPr>
                <w:sz w:val="20"/>
                <w:szCs w:val="20"/>
              </w:rPr>
              <w:t>:</w:t>
            </w:r>
            <w:r w:rsidRPr="00D40E45">
              <w:rPr>
                <w:sz w:val="20"/>
                <w:szCs w:val="20"/>
              </w:rPr>
              <w:t xml:space="preserve"> 5</w:t>
            </w:r>
          </w:p>
          <w:p w14:paraId="50359C38" w14:textId="5AB2FFDB" w:rsidR="004D4F41" w:rsidRDefault="004D4F41" w:rsidP="004D4F41">
            <w:pPr>
              <w:rPr>
                <w:sz w:val="20"/>
                <w:szCs w:val="20"/>
              </w:rPr>
            </w:pPr>
            <w:r w:rsidRPr="00D40E45">
              <w:rPr>
                <w:sz w:val="20"/>
                <w:szCs w:val="20"/>
              </w:rPr>
              <w:t>O: 1</w:t>
            </w:r>
          </w:p>
          <w:p w14:paraId="200E5CDC" w14:textId="77777777" w:rsidR="004D4F41" w:rsidRPr="00D40E45" w:rsidRDefault="004D4F41" w:rsidP="004D4F41">
            <w:pPr>
              <w:rPr>
                <w:sz w:val="20"/>
                <w:szCs w:val="20"/>
              </w:rPr>
            </w:pPr>
          </w:p>
          <w:p w14:paraId="0E5409D8" w14:textId="77777777" w:rsidR="004D4F41" w:rsidRDefault="004D4F41" w:rsidP="00896159">
            <w:pPr>
              <w:rPr>
                <w:b/>
                <w:sz w:val="20"/>
                <w:szCs w:val="20"/>
              </w:rPr>
            </w:pPr>
          </w:p>
          <w:p w14:paraId="2DE42602" w14:textId="77777777" w:rsidR="004D4F41" w:rsidRDefault="004D4F41" w:rsidP="00896159">
            <w:pPr>
              <w:rPr>
                <w:b/>
                <w:sz w:val="20"/>
                <w:szCs w:val="20"/>
              </w:rPr>
            </w:pPr>
          </w:p>
          <w:p w14:paraId="3310E39E" w14:textId="77777777" w:rsidR="004D4F41" w:rsidRDefault="004D4F41" w:rsidP="00896159">
            <w:pPr>
              <w:rPr>
                <w:b/>
                <w:sz w:val="20"/>
                <w:szCs w:val="20"/>
              </w:rPr>
            </w:pPr>
          </w:p>
          <w:p w14:paraId="136CFB19" w14:textId="77777777" w:rsidR="004D4F41" w:rsidRDefault="004D4F41" w:rsidP="00896159">
            <w:pPr>
              <w:rPr>
                <w:b/>
                <w:sz w:val="20"/>
                <w:szCs w:val="20"/>
              </w:rPr>
            </w:pPr>
          </w:p>
          <w:p w14:paraId="5AB14A96" w14:textId="77777777" w:rsidR="004D4F41" w:rsidRDefault="004D4F41" w:rsidP="00896159">
            <w:pPr>
              <w:rPr>
                <w:b/>
                <w:sz w:val="20"/>
                <w:szCs w:val="20"/>
              </w:rPr>
            </w:pPr>
          </w:p>
          <w:p w14:paraId="22E02A7E" w14:textId="77777777" w:rsidR="004D4F41" w:rsidRDefault="004D4F41" w:rsidP="00896159">
            <w:pPr>
              <w:rPr>
                <w:b/>
                <w:sz w:val="20"/>
                <w:szCs w:val="20"/>
              </w:rPr>
            </w:pPr>
          </w:p>
          <w:p w14:paraId="051F73F0" w14:textId="42482B1A" w:rsidR="004D4F41" w:rsidRPr="00D40E45" w:rsidRDefault="004D4F41" w:rsidP="004D4F41">
            <w:pPr>
              <w:rPr>
                <w:sz w:val="20"/>
                <w:szCs w:val="20"/>
              </w:rPr>
            </w:pPr>
            <w:r w:rsidRPr="00D40E45">
              <w:rPr>
                <w:sz w:val="20"/>
                <w:szCs w:val="20"/>
              </w:rPr>
              <w:t>§</w:t>
            </w:r>
            <w:r w:rsidR="005837C4">
              <w:rPr>
                <w:sz w:val="20"/>
                <w:szCs w:val="20"/>
              </w:rPr>
              <w:t>:</w:t>
            </w:r>
            <w:r w:rsidRPr="00D40E45">
              <w:rPr>
                <w:sz w:val="20"/>
                <w:szCs w:val="20"/>
              </w:rPr>
              <w:t xml:space="preserve"> 5</w:t>
            </w:r>
          </w:p>
          <w:p w14:paraId="22AF618E" w14:textId="77777777" w:rsidR="004D4F41" w:rsidRDefault="004D4F41" w:rsidP="004D4F41">
            <w:pPr>
              <w:rPr>
                <w:sz w:val="20"/>
                <w:szCs w:val="20"/>
              </w:rPr>
            </w:pPr>
            <w:r w:rsidRPr="00D40E45">
              <w:rPr>
                <w:sz w:val="20"/>
                <w:szCs w:val="20"/>
              </w:rPr>
              <w:t>O: 1</w:t>
            </w:r>
          </w:p>
          <w:p w14:paraId="6237AE3F" w14:textId="6EEAD680" w:rsidR="004D4F41" w:rsidRPr="00326A21" w:rsidRDefault="004D4F41" w:rsidP="00896159">
            <w:pPr>
              <w:rPr>
                <w:sz w:val="20"/>
                <w:szCs w:val="20"/>
              </w:rPr>
            </w:pPr>
            <w:r w:rsidRPr="00326A21">
              <w:rPr>
                <w:sz w:val="20"/>
                <w:szCs w:val="20"/>
              </w:rPr>
              <w:t>P: e)</w:t>
            </w:r>
          </w:p>
          <w:p w14:paraId="4D14C99D" w14:textId="77777777" w:rsidR="004D4F41" w:rsidRDefault="004D4F41" w:rsidP="00896159">
            <w:pPr>
              <w:rPr>
                <w:b/>
                <w:sz w:val="20"/>
                <w:szCs w:val="20"/>
              </w:rPr>
            </w:pPr>
          </w:p>
          <w:p w14:paraId="30598B33" w14:textId="77777777" w:rsidR="004D4F41" w:rsidRDefault="004D4F41" w:rsidP="00896159">
            <w:pPr>
              <w:rPr>
                <w:b/>
                <w:sz w:val="20"/>
                <w:szCs w:val="20"/>
              </w:rPr>
            </w:pPr>
          </w:p>
          <w:p w14:paraId="32D612EE" w14:textId="403AAED1" w:rsidR="00EE3C20" w:rsidRPr="00D40E45" w:rsidRDefault="00EE3C20" w:rsidP="00896159">
            <w:pPr>
              <w:rPr>
                <w:b/>
                <w:sz w:val="20"/>
                <w:szCs w:val="20"/>
              </w:rPr>
            </w:pPr>
            <w:r w:rsidRPr="00D40E45">
              <w:rPr>
                <w:b/>
                <w:sz w:val="20"/>
                <w:szCs w:val="20"/>
              </w:rPr>
              <w:t>Č: I</w:t>
            </w:r>
          </w:p>
          <w:p w14:paraId="59A0FE44" w14:textId="110E62E8" w:rsidR="00EE3C20" w:rsidRPr="00326A21" w:rsidRDefault="00EE3C20" w:rsidP="00896159">
            <w:pPr>
              <w:rPr>
                <w:b/>
                <w:sz w:val="20"/>
                <w:szCs w:val="20"/>
              </w:rPr>
            </w:pPr>
            <w:r w:rsidRPr="00326A21">
              <w:rPr>
                <w:b/>
                <w:sz w:val="20"/>
                <w:szCs w:val="20"/>
              </w:rPr>
              <w:t>§</w:t>
            </w:r>
            <w:r w:rsidR="005837C4">
              <w:rPr>
                <w:b/>
                <w:sz w:val="20"/>
                <w:szCs w:val="20"/>
              </w:rPr>
              <w:t>:</w:t>
            </w:r>
            <w:r w:rsidRPr="00326A21">
              <w:rPr>
                <w:b/>
                <w:sz w:val="20"/>
                <w:szCs w:val="20"/>
              </w:rPr>
              <w:t xml:space="preserve"> 5</w:t>
            </w:r>
          </w:p>
          <w:p w14:paraId="10474D53" w14:textId="77777777" w:rsidR="00EE3C20" w:rsidRPr="00326A21" w:rsidRDefault="00EE3C20" w:rsidP="00896159">
            <w:pPr>
              <w:rPr>
                <w:b/>
                <w:sz w:val="20"/>
                <w:szCs w:val="20"/>
              </w:rPr>
            </w:pPr>
            <w:r w:rsidRPr="00326A21">
              <w:rPr>
                <w:b/>
                <w:sz w:val="20"/>
                <w:szCs w:val="20"/>
              </w:rPr>
              <w:t>O: 1</w:t>
            </w:r>
          </w:p>
          <w:p w14:paraId="4BBCE24C" w14:textId="6FF5199F" w:rsidR="00EE3C20" w:rsidRPr="00326A21" w:rsidRDefault="00EE3C20" w:rsidP="00896159">
            <w:pPr>
              <w:rPr>
                <w:b/>
                <w:sz w:val="20"/>
                <w:szCs w:val="20"/>
              </w:rPr>
            </w:pPr>
            <w:r w:rsidRPr="00326A21">
              <w:rPr>
                <w:b/>
                <w:sz w:val="20"/>
                <w:szCs w:val="20"/>
              </w:rPr>
              <w:t xml:space="preserve">P: </w:t>
            </w:r>
            <w:r w:rsidR="00F108D9" w:rsidRPr="00326A21">
              <w:rPr>
                <w:b/>
                <w:sz w:val="20"/>
                <w:szCs w:val="20"/>
              </w:rPr>
              <w:t>f</w:t>
            </w:r>
            <w:r w:rsidRPr="00326A21">
              <w:rPr>
                <w:b/>
                <w:sz w:val="20"/>
                <w:szCs w:val="20"/>
              </w:rPr>
              <w:t>)</w:t>
            </w:r>
          </w:p>
          <w:p w14:paraId="16A2AB9D" w14:textId="77777777" w:rsidR="004D4F41" w:rsidRDefault="004D4F41" w:rsidP="00896159">
            <w:pPr>
              <w:rPr>
                <w:sz w:val="20"/>
                <w:szCs w:val="20"/>
              </w:rPr>
            </w:pPr>
          </w:p>
          <w:p w14:paraId="4B0DA610" w14:textId="77777777" w:rsidR="004D4F41" w:rsidRDefault="004D4F41" w:rsidP="00896159">
            <w:pPr>
              <w:rPr>
                <w:sz w:val="20"/>
                <w:szCs w:val="20"/>
              </w:rPr>
            </w:pPr>
          </w:p>
          <w:p w14:paraId="0F40867B" w14:textId="77777777" w:rsidR="004D4F41" w:rsidRDefault="004D4F41" w:rsidP="00896159">
            <w:pPr>
              <w:rPr>
                <w:sz w:val="20"/>
                <w:szCs w:val="20"/>
              </w:rPr>
            </w:pPr>
          </w:p>
          <w:p w14:paraId="2AD1C8E5" w14:textId="64C59616" w:rsidR="004D4F41" w:rsidRDefault="004D4F41" w:rsidP="00896159">
            <w:pPr>
              <w:rPr>
                <w:sz w:val="20"/>
                <w:szCs w:val="20"/>
              </w:rPr>
            </w:pPr>
          </w:p>
          <w:p w14:paraId="0176548C" w14:textId="332C410F" w:rsidR="004D4F41" w:rsidRPr="00D40E45" w:rsidRDefault="004D4F41" w:rsidP="004D4F41">
            <w:pPr>
              <w:rPr>
                <w:sz w:val="20"/>
                <w:szCs w:val="20"/>
              </w:rPr>
            </w:pPr>
            <w:r w:rsidRPr="00D40E45">
              <w:rPr>
                <w:sz w:val="20"/>
                <w:szCs w:val="20"/>
              </w:rPr>
              <w:t>§</w:t>
            </w:r>
            <w:r w:rsidR="0029035A">
              <w:rPr>
                <w:sz w:val="20"/>
                <w:szCs w:val="20"/>
              </w:rPr>
              <w:t>:</w:t>
            </w:r>
            <w:r w:rsidRPr="00D40E45">
              <w:rPr>
                <w:sz w:val="20"/>
                <w:szCs w:val="20"/>
              </w:rPr>
              <w:t xml:space="preserve"> </w:t>
            </w:r>
            <w:r>
              <w:rPr>
                <w:sz w:val="20"/>
                <w:szCs w:val="20"/>
              </w:rPr>
              <w:t>1</w:t>
            </w:r>
            <w:r w:rsidRPr="00D40E45">
              <w:rPr>
                <w:sz w:val="20"/>
                <w:szCs w:val="20"/>
              </w:rPr>
              <w:t>5</w:t>
            </w:r>
          </w:p>
          <w:p w14:paraId="33962C91" w14:textId="70F4E6E6" w:rsidR="004D4F41" w:rsidRDefault="004D4F41" w:rsidP="004D4F41">
            <w:pPr>
              <w:rPr>
                <w:sz w:val="20"/>
                <w:szCs w:val="20"/>
              </w:rPr>
            </w:pPr>
            <w:r w:rsidRPr="00D40E45">
              <w:rPr>
                <w:sz w:val="20"/>
                <w:szCs w:val="20"/>
              </w:rPr>
              <w:t>O: 1</w:t>
            </w:r>
          </w:p>
          <w:p w14:paraId="7E4AF1D3" w14:textId="2D77B774" w:rsidR="0029035A" w:rsidRDefault="0029035A" w:rsidP="004D4F41">
            <w:pPr>
              <w:rPr>
                <w:sz w:val="20"/>
                <w:szCs w:val="20"/>
              </w:rPr>
            </w:pPr>
          </w:p>
          <w:p w14:paraId="69FDABFA" w14:textId="6B66F2B8" w:rsidR="0029035A" w:rsidRDefault="0029035A" w:rsidP="004D4F41">
            <w:pPr>
              <w:rPr>
                <w:sz w:val="20"/>
                <w:szCs w:val="20"/>
              </w:rPr>
            </w:pPr>
          </w:p>
          <w:p w14:paraId="48375183" w14:textId="0D3EF073" w:rsidR="004D4F41" w:rsidRDefault="004D4F41" w:rsidP="004D4F41">
            <w:pPr>
              <w:rPr>
                <w:sz w:val="20"/>
                <w:szCs w:val="20"/>
              </w:rPr>
            </w:pPr>
          </w:p>
          <w:p w14:paraId="429B3342" w14:textId="7CD860A3" w:rsidR="004D4F41" w:rsidRDefault="004D4F41" w:rsidP="004D4F41">
            <w:pPr>
              <w:rPr>
                <w:sz w:val="20"/>
                <w:szCs w:val="20"/>
              </w:rPr>
            </w:pPr>
          </w:p>
          <w:p w14:paraId="14003A2A" w14:textId="67C414ED" w:rsidR="00456813" w:rsidRDefault="00456813" w:rsidP="004D4F41">
            <w:pPr>
              <w:rPr>
                <w:sz w:val="20"/>
                <w:szCs w:val="20"/>
              </w:rPr>
            </w:pPr>
          </w:p>
          <w:p w14:paraId="6863C6B9" w14:textId="56CBA65C" w:rsidR="00456813" w:rsidRDefault="00456813" w:rsidP="004D4F41">
            <w:pPr>
              <w:rPr>
                <w:sz w:val="20"/>
                <w:szCs w:val="20"/>
              </w:rPr>
            </w:pPr>
          </w:p>
          <w:p w14:paraId="5DB9FAA0" w14:textId="42D0B8D9" w:rsidR="00456813" w:rsidRDefault="00456813" w:rsidP="004D4F41">
            <w:pPr>
              <w:rPr>
                <w:sz w:val="20"/>
                <w:szCs w:val="20"/>
              </w:rPr>
            </w:pPr>
          </w:p>
          <w:p w14:paraId="5C5025D0" w14:textId="77777777" w:rsidR="00456813" w:rsidRDefault="00456813" w:rsidP="004D4F41">
            <w:pPr>
              <w:rPr>
                <w:sz w:val="20"/>
                <w:szCs w:val="20"/>
              </w:rPr>
            </w:pPr>
          </w:p>
          <w:p w14:paraId="41A284B7" w14:textId="12CA4603" w:rsidR="004D4F41" w:rsidRDefault="004D4F41" w:rsidP="004D4F41">
            <w:pPr>
              <w:rPr>
                <w:sz w:val="20"/>
                <w:szCs w:val="20"/>
              </w:rPr>
            </w:pPr>
          </w:p>
          <w:p w14:paraId="74EC9948" w14:textId="1DE7A990" w:rsidR="004D4F41" w:rsidRDefault="004D4F41" w:rsidP="004D4F41">
            <w:pPr>
              <w:rPr>
                <w:sz w:val="20"/>
                <w:szCs w:val="20"/>
              </w:rPr>
            </w:pPr>
          </w:p>
          <w:p w14:paraId="46F94B46" w14:textId="7715A961" w:rsidR="00F108D9" w:rsidRPr="00D40E45" w:rsidRDefault="00F108D9" w:rsidP="00F108D9">
            <w:pPr>
              <w:rPr>
                <w:b/>
                <w:sz w:val="20"/>
                <w:szCs w:val="20"/>
              </w:rPr>
            </w:pPr>
            <w:r w:rsidRPr="00D40E45">
              <w:rPr>
                <w:b/>
                <w:sz w:val="20"/>
                <w:szCs w:val="20"/>
              </w:rPr>
              <w:t>Č: I</w:t>
            </w:r>
          </w:p>
          <w:p w14:paraId="64C99F09" w14:textId="405EDDBF" w:rsidR="00F108D9" w:rsidRPr="00326A21" w:rsidRDefault="00F108D9" w:rsidP="00F108D9">
            <w:pPr>
              <w:rPr>
                <w:b/>
                <w:sz w:val="20"/>
                <w:szCs w:val="20"/>
              </w:rPr>
            </w:pPr>
            <w:r w:rsidRPr="00326A21">
              <w:rPr>
                <w:b/>
                <w:sz w:val="20"/>
                <w:szCs w:val="20"/>
              </w:rPr>
              <w:t>§</w:t>
            </w:r>
            <w:r w:rsidR="000A1EE7">
              <w:rPr>
                <w:b/>
                <w:sz w:val="20"/>
                <w:szCs w:val="20"/>
              </w:rPr>
              <w:t>:</w:t>
            </w:r>
            <w:r w:rsidRPr="00326A21">
              <w:rPr>
                <w:b/>
                <w:sz w:val="20"/>
                <w:szCs w:val="20"/>
              </w:rPr>
              <w:t xml:space="preserve"> </w:t>
            </w:r>
            <w:r w:rsidR="00C0543A">
              <w:rPr>
                <w:b/>
                <w:sz w:val="20"/>
                <w:szCs w:val="20"/>
              </w:rPr>
              <w:t>1</w:t>
            </w:r>
            <w:r w:rsidRPr="00326A21">
              <w:rPr>
                <w:b/>
                <w:sz w:val="20"/>
                <w:szCs w:val="20"/>
              </w:rPr>
              <w:t>5</w:t>
            </w:r>
          </w:p>
          <w:p w14:paraId="25E6F79C" w14:textId="1C24BA4A" w:rsidR="00F108D9" w:rsidRPr="00326A21" w:rsidRDefault="00F108D9" w:rsidP="00F108D9">
            <w:pPr>
              <w:rPr>
                <w:b/>
                <w:sz w:val="20"/>
                <w:szCs w:val="20"/>
              </w:rPr>
            </w:pPr>
            <w:r w:rsidRPr="00326A21">
              <w:rPr>
                <w:b/>
                <w:sz w:val="20"/>
                <w:szCs w:val="20"/>
              </w:rPr>
              <w:t>O: 1</w:t>
            </w:r>
          </w:p>
          <w:p w14:paraId="47BB5A37" w14:textId="79EE040B" w:rsidR="004D4F41" w:rsidRPr="00326A21" w:rsidRDefault="00F108D9" w:rsidP="004D4F41">
            <w:pPr>
              <w:rPr>
                <w:b/>
                <w:sz w:val="20"/>
                <w:szCs w:val="20"/>
              </w:rPr>
            </w:pPr>
            <w:r w:rsidRPr="00326A21">
              <w:rPr>
                <w:b/>
                <w:sz w:val="20"/>
                <w:szCs w:val="20"/>
              </w:rPr>
              <w:t>P: l)</w:t>
            </w:r>
          </w:p>
          <w:p w14:paraId="1A6E1BBB" w14:textId="663C1DD9" w:rsidR="004D4F41" w:rsidRPr="00D40E45" w:rsidRDefault="004D4F41" w:rsidP="000A1EE7">
            <w:pPr>
              <w:rPr>
                <w:b/>
                <w:sz w:val="20"/>
                <w:szCs w:val="20"/>
                <w:highlight w:val="red"/>
              </w:rPr>
            </w:pPr>
          </w:p>
        </w:tc>
        <w:tc>
          <w:tcPr>
            <w:tcW w:w="4283" w:type="dxa"/>
            <w:tcBorders>
              <w:top w:val="single" w:sz="4" w:space="0" w:color="auto"/>
              <w:left w:val="single" w:sz="4" w:space="0" w:color="auto"/>
              <w:bottom w:val="single" w:sz="4" w:space="0" w:color="auto"/>
              <w:right w:val="single" w:sz="4" w:space="0" w:color="auto"/>
            </w:tcBorders>
          </w:tcPr>
          <w:p w14:paraId="2CA12A93" w14:textId="2FD25F34" w:rsidR="00555860" w:rsidRDefault="0002710A" w:rsidP="00896159">
            <w:pPr>
              <w:keepNext/>
              <w:spacing w:before="60" w:after="60"/>
              <w:contextualSpacing/>
              <w:rPr>
                <w:sz w:val="20"/>
              </w:rPr>
            </w:pPr>
            <w:r w:rsidRPr="00326A21">
              <w:rPr>
                <w:sz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3BDF6077" w14:textId="03847C7E" w:rsidR="0002710A" w:rsidRDefault="0002710A" w:rsidP="00896159">
            <w:pPr>
              <w:keepNext/>
              <w:spacing w:before="60" w:after="60"/>
              <w:contextualSpacing/>
              <w:rPr>
                <w:sz w:val="20"/>
              </w:rPr>
            </w:pPr>
          </w:p>
          <w:p w14:paraId="0CA8974A" w14:textId="7C07D9E0" w:rsidR="0002710A" w:rsidRPr="00326A21" w:rsidRDefault="0002710A" w:rsidP="00896159">
            <w:pPr>
              <w:keepNext/>
              <w:spacing w:before="60" w:after="60"/>
              <w:contextualSpacing/>
              <w:rPr>
                <w:sz w:val="20"/>
              </w:rPr>
            </w:pPr>
            <w:r w:rsidRPr="0002710A">
              <w:rPr>
                <w:sz w:val="20"/>
              </w:rPr>
              <w:t>e) podmienky plnenia, platobné podmienky, dodacie podmienky a lehotu, do ktorej sa obchodník zaväzuje dodať alebo poskytnúť produkt,</w:t>
            </w:r>
          </w:p>
          <w:p w14:paraId="0151EC16" w14:textId="01339667" w:rsidR="00555860" w:rsidRDefault="00555860" w:rsidP="00896159">
            <w:pPr>
              <w:keepNext/>
              <w:spacing w:before="60" w:after="60"/>
              <w:contextualSpacing/>
              <w:rPr>
                <w:b/>
                <w:sz w:val="20"/>
              </w:rPr>
            </w:pPr>
          </w:p>
          <w:p w14:paraId="331DAE75" w14:textId="77777777" w:rsidR="00755535" w:rsidRDefault="00755535" w:rsidP="00896159">
            <w:pPr>
              <w:keepNext/>
              <w:spacing w:before="60" w:after="60"/>
              <w:contextualSpacing/>
              <w:rPr>
                <w:b/>
                <w:sz w:val="20"/>
              </w:rPr>
            </w:pPr>
          </w:p>
          <w:p w14:paraId="0DE9A48B" w14:textId="1272BD56" w:rsidR="0002710A" w:rsidRPr="0002710A" w:rsidRDefault="0002710A" w:rsidP="00896159">
            <w:pPr>
              <w:keepNext/>
              <w:spacing w:before="60" w:after="60"/>
              <w:contextualSpacing/>
              <w:rPr>
                <w:b/>
                <w:sz w:val="20"/>
              </w:rPr>
            </w:pPr>
            <w:r w:rsidRPr="0002710A">
              <w:rPr>
                <w:b/>
                <w:sz w:val="20"/>
              </w:rPr>
              <w:t>f) existenciu a hlav</w:t>
            </w:r>
            <w:r w:rsidR="004F5C0D">
              <w:rPr>
                <w:b/>
                <w:sz w:val="20"/>
              </w:rPr>
              <w:t>n</w:t>
            </w:r>
            <w:r w:rsidRPr="0002710A">
              <w:rPr>
                <w:b/>
                <w:sz w:val="20"/>
              </w:rPr>
              <w:t xml:space="preserve">é informácie o zákonnej zodpovednosti obchodníka za vady tovaru vrátane dĺžky jej trvania, a to </w:t>
            </w:r>
            <w:r w:rsidR="0029035A">
              <w:rPr>
                <w:b/>
                <w:sz w:val="20"/>
              </w:rPr>
              <w:t xml:space="preserve">zreteľným spôsobom </w:t>
            </w:r>
            <w:r w:rsidRPr="0002710A">
              <w:rPr>
                <w:b/>
                <w:sz w:val="20"/>
              </w:rPr>
              <w:t>aspoň v podobe a v rozsahu podľa osobitého predpisu</w:t>
            </w:r>
            <w:r w:rsidR="00BA0338">
              <w:rPr>
                <w:b/>
                <w:sz w:val="20"/>
              </w:rPr>
              <w:t xml:space="preserve"> upravujúceho harmonizované oznámenie</w:t>
            </w:r>
            <w:r w:rsidRPr="0002710A">
              <w:rPr>
                <w:b/>
                <w:sz w:val="20"/>
              </w:rPr>
              <w:t>,</w:t>
            </w:r>
          </w:p>
          <w:p w14:paraId="5941C9A2" w14:textId="4F094F19" w:rsidR="0002710A" w:rsidRDefault="0002710A" w:rsidP="0002710A">
            <w:pPr>
              <w:keepNext/>
              <w:spacing w:before="60" w:after="60"/>
              <w:contextualSpacing/>
              <w:rPr>
                <w:b/>
                <w:sz w:val="20"/>
              </w:rPr>
            </w:pPr>
          </w:p>
          <w:p w14:paraId="179AE709" w14:textId="77777777" w:rsidR="0002710A" w:rsidRDefault="0002710A" w:rsidP="00896159">
            <w:pPr>
              <w:keepNext/>
              <w:spacing w:before="60" w:after="60"/>
              <w:contextualSpacing/>
              <w:rPr>
                <w:b/>
                <w:sz w:val="20"/>
              </w:rPr>
            </w:pPr>
          </w:p>
          <w:p w14:paraId="00302573" w14:textId="62688F85" w:rsidR="00555860" w:rsidRPr="00326A21" w:rsidRDefault="00555860" w:rsidP="00896159">
            <w:pPr>
              <w:keepNext/>
              <w:spacing w:before="60" w:after="60"/>
              <w:contextualSpacing/>
              <w:rPr>
                <w:sz w:val="20"/>
              </w:rPr>
            </w:pPr>
            <w:r w:rsidRPr="00326A21">
              <w:rPr>
                <w:sz w:val="20"/>
              </w:rPr>
              <w:t>(1) 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w:t>
            </w:r>
          </w:p>
          <w:p w14:paraId="3490465A" w14:textId="03F46FB2" w:rsidR="00326A21" w:rsidRDefault="00326A21" w:rsidP="00896159">
            <w:pPr>
              <w:keepNext/>
              <w:spacing w:before="60" w:after="60"/>
              <w:contextualSpacing/>
              <w:rPr>
                <w:b/>
                <w:sz w:val="20"/>
              </w:rPr>
            </w:pPr>
          </w:p>
          <w:p w14:paraId="0D2A9FB7" w14:textId="14A2C3E0" w:rsidR="00EE3C20" w:rsidRPr="00D40E45" w:rsidRDefault="00EE3C20" w:rsidP="00896159">
            <w:pPr>
              <w:keepNext/>
              <w:spacing w:before="60" w:after="60"/>
              <w:contextualSpacing/>
              <w:rPr>
                <w:b/>
                <w:sz w:val="20"/>
                <w:szCs w:val="20"/>
                <w:highlight w:val="red"/>
              </w:rPr>
            </w:pPr>
            <w:r w:rsidRPr="00D40E45">
              <w:rPr>
                <w:b/>
                <w:sz w:val="20"/>
              </w:rPr>
              <w:t>l) možnosti dodania</w:t>
            </w:r>
            <w:r w:rsidR="00B07112">
              <w:rPr>
                <w:b/>
                <w:sz w:val="20"/>
              </w:rPr>
              <w:t xml:space="preserve"> </w:t>
            </w:r>
            <w:r w:rsidR="00B07112" w:rsidRPr="00755535">
              <w:rPr>
                <w:b/>
                <w:sz w:val="20"/>
              </w:rPr>
              <w:t>tovaru</w:t>
            </w:r>
            <w:r w:rsidRPr="00D40E45">
              <w:rPr>
                <w:b/>
                <w:sz w:val="20"/>
              </w:rPr>
              <w:t xml:space="preserve"> šetrné k životnému prostrediu, ak sú dostupné.</w:t>
            </w:r>
          </w:p>
        </w:tc>
        <w:tc>
          <w:tcPr>
            <w:tcW w:w="709" w:type="dxa"/>
            <w:tcBorders>
              <w:top w:val="single" w:sz="4" w:space="0" w:color="auto"/>
              <w:left w:val="single" w:sz="4" w:space="0" w:color="auto"/>
              <w:bottom w:val="single" w:sz="4" w:space="0" w:color="auto"/>
              <w:right w:val="single" w:sz="4" w:space="0" w:color="auto"/>
            </w:tcBorders>
          </w:tcPr>
          <w:p w14:paraId="373DED99"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5DD0D04F"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ED45CB6"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23F58F2E" w14:textId="77777777" w:rsidR="00EE3C20" w:rsidRPr="00D40E45" w:rsidRDefault="00EE3C20" w:rsidP="00896159">
            <w:pPr>
              <w:rPr>
                <w:sz w:val="20"/>
                <w:szCs w:val="20"/>
              </w:rPr>
            </w:pPr>
          </w:p>
        </w:tc>
      </w:tr>
      <w:tr w:rsidR="00EE3C20" w:rsidRPr="00D40E45" w14:paraId="44FD75E7"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14921A8A" w14:textId="77777777" w:rsidR="00EE3C20" w:rsidRPr="00D40E45" w:rsidRDefault="00EE3C20" w:rsidP="00896159">
            <w:pPr>
              <w:rPr>
                <w:sz w:val="20"/>
                <w:szCs w:val="20"/>
              </w:rPr>
            </w:pPr>
            <w:r w:rsidRPr="00D40E45">
              <w:rPr>
                <w:sz w:val="20"/>
                <w:szCs w:val="20"/>
              </w:rPr>
              <w:t>Č: 2</w:t>
            </w:r>
          </w:p>
          <w:p w14:paraId="4410D81B" w14:textId="77777777" w:rsidR="00EE3C20" w:rsidRPr="00D40E45" w:rsidRDefault="00EE3C20" w:rsidP="00896159">
            <w:pPr>
              <w:rPr>
                <w:sz w:val="20"/>
                <w:szCs w:val="20"/>
              </w:rPr>
            </w:pPr>
            <w:r w:rsidRPr="00D40E45">
              <w:rPr>
                <w:sz w:val="20"/>
                <w:szCs w:val="20"/>
              </w:rPr>
              <w:t>O: 3</w:t>
            </w:r>
          </w:p>
          <w:p w14:paraId="553F5195" w14:textId="77777777" w:rsidR="00EE3C20" w:rsidRPr="00D40E45" w:rsidRDefault="00EE3C20" w:rsidP="00896159">
            <w:pPr>
              <w:rPr>
                <w:sz w:val="20"/>
                <w:szCs w:val="20"/>
                <w:vertAlign w:val="superscript"/>
              </w:rPr>
            </w:pPr>
            <w:r w:rsidRPr="00D40E45">
              <w:rPr>
                <w:sz w:val="20"/>
                <w:szCs w:val="20"/>
              </w:rPr>
              <w:t>P: b)</w:t>
            </w:r>
          </w:p>
          <w:p w14:paraId="7929AFCB"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4F4A09D0" w14:textId="77777777" w:rsidR="00EE3C20" w:rsidRPr="00D40E45" w:rsidRDefault="00EE3C20" w:rsidP="00896159">
            <w:pPr>
              <w:rPr>
                <w:sz w:val="20"/>
                <w:szCs w:val="20"/>
              </w:rPr>
            </w:pPr>
            <w:r w:rsidRPr="00D40E45">
              <w:rPr>
                <w:sz w:val="20"/>
                <w:szCs w:val="20"/>
              </w:rPr>
              <w:t>b) písmeno l) sa nahrádza takto: „l) pripomenutie existencie zákonnej záruky súladu tovaru a jej hlavných prvkov vrátane jej minimálneho dvojročného trvania, ako sa stanovuje v smernici (EÚ) 2019/771, zreteľným spôsobom pri použití harmonizovaného oznámenia uvedeného v článku 22a tejto smernice;“</w:t>
            </w:r>
          </w:p>
        </w:tc>
        <w:tc>
          <w:tcPr>
            <w:tcW w:w="522" w:type="dxa"/>
            <w:tcBorders>
              <w:top w:val="single" w:sz="4" w:space="0" w:color="auto"/>
              <w:left w:val="single" w:sz="4" w:space="0" w:color="auto"/>
              <w:bottom w:val="single" w:sz="4" w:space="0" w:color="auto"/>
              <w:right w:val="single" w:sz="12" w:space="0" w:color="auto"/>
            </w:tcBorders>
          </w:tcPr>
          <w:p w14:paraId="66674F32"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47BFF5FF" w14:textId="77777777" w:rsidR="00324481" w:rsidRPr="00D40E45" w:rsidRDefault="00324481" w:rsidP="00324481">
            <w:pPr>
              <w:rPr>
                <w:sz w:val="20"/>
                <w:szCs w:val="20"/>
              </w:rPr>
            </w:pPr>
            <w:r w:rsidRPr="00D40E45">
              <w:rPr>
                <w:sz w:val="20"/>
                <w:szCs w:val="20"/>
              </w:rPr>
              <w:t>Zákon č. 108/2024</w:t>
            </w:r>
          </w:p>
          <w:p w14:paraId="2A4D0A36" w14:textId="1A40FBA0" w:rsidR="00324481" w:rsidRDefault="00324481" w:rsidP="00324481">
            <w:pPr>
              <w:rPr>
                <w:sz w:val="20"/>
                <w:szCs w:val="20"/>
              </w:rPr>
            </w:pPr>
            <w:r w:rsidRPr="00D40E45">
              <w:rPr>
                <w:sz w:val="20"/>
                <w:szCs w:val="20"/>
              </w:rPr>
              <w:t xml:space="preserve">Z. z. </w:t>
            </w:r>
          </w:p>
          <w:p w14:paraId="0E129C8B" w14:textId="77777777" w:rsidR="00324481" w:rsidRDefault="00324481" w:rsidP="00896159">
            <w:pPr>
              <w:rPr>
                <w:b/>
                <w:sz w:val="20"/>
                <w:szCs w:val="20"/>
              </w:rPr>
            </w:pPr>
          </w:p>
          <w:p w14:paraId="20C21A03" w14:textId="77777777" w:rsidR="00324481" w:rsidRDefault="00324481" w:rsidP="00896159">
            <w:pPr>
              <w:rPr>
                <w:b/>
                <w:sz w:val="20"/>
                <w:szCs w:val="20"/>
              </w:rPr>
            </w:pPr>
          </w:p>
          <w:p w14:paraId="51789E11" w14:textId="14BA8B76" w:rsidR="00324481" w:rsidRDefault="00324481" w:rsidP="00896159">
            <w:pPr>
              <w:rPr>
                <w:b/>
                <w:sz w:val="20"/>
                <w:szCs w:val="20"/>
              </w:rPr>
            </w:pPr>
          </w:p>
          <w:p w14:paraId="5384DB63" w14:textId="77777777" w:rsidR="00755535" w:rsidRDefault="00755535" w:rsidP="00896159">
            <w:pPr>
              <w:rPr>
                <w:b/>
                <w:sz w:val="20"/>
                <w:szCs w:val="20"/>
              </w:rPr>
            </w:pPr>
          </w:p>
          <w:p w14:paraId="24561AD1" w14:textId="26ACCE2A"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1545FC8B" w14:textId="51CAE0E4" w:rsidR="00324481" w:rsidRPr="00D40E45" w:rsidRDefault="00324481" w:rsidP="00324481">
            <w:pPr>
              <w:rPr>
                <w:sz w:val="20"/>
                <w:szCs w:val="20"/>
              </w:rPr>
            </w:pPr>
            <w:r w:rsidRPr="00D40E45">
              <w:rPr>
                <w:sz w:val="20"/>
                <w:szCs w:val="20"/>
              </w:rPr>
              <w:t>§</w:t>
            </w:r>
            <w:r w:rsidR="005837C4">
              <w:rPr>
                <w:sz w:val="20"/>
                <w:szCs w:val="20"/>
              </w:rPr>
              <w:t>:</w:t>
            </w:r>
            <w:r w:rsidRPr="00D40E45">
              <w:rPr>
                <w:sz w:val="20"/>
                <w:szCs w:val="20"/>
              </w:rPr>
              <w:t xml:space="preserve"> 5</w:t>
            </w:r>
          </w:p>
          <w:p w14:paraId="38F63012" w14:textId="5B5C401D" w:rsidR="00324481" w:rsidRDefault="00324481" w:rsidP="00324481">
            <w:pPr>
              <w:rPr>
                <w:sz w:val="20"/>
                <w:szCs w:val="20"/>
              </w:rPr>
            </w:pPr>
            <w:r w:rsidRPr="00D40E45">
              <w:rPr>
                <w:sz w:val="20"/>
                <w:szCs w:val="20"/>
              </w:rPr>
              <w:t>O: 1</w:t>
            </w:r>
          </w:p>
          <w:p w14:paraId="288ADB3D" w14:textId="77777777" w:rsidR="00324481" w:rsidRDefault="00324481" w:rsidP="00896159">
            <w:pPr>
              <w:rPr>
                <w:b/>
                <w:sz w:val="20"/>
                <w:szCs w:val="20"/>
              </w:rPr>
            </w:pPr>
          </w:p>
          <w:p w14:paraId="717EE12C" w14:textId="77777777" w:rsidR="00324481" w:rsidRDefault="00324481" w:rsidP="00896159">
            <w:pPr>
              <w:rPr>
                <w:b/>
                <w:sz w:val="20"/>
                <w:szCs w:val="20"/>
              </w:rPr>
            </w:pPr>
          </w:p>
          <w:p w14:paraId="7FA67964" w14:textId="77777777" w:rsidR="00324481" w:rsidRDefault="00324481" w:rsidP="00896159">
            <w:pPr>
              <w:rPr>
                <w:b/>
                <w:sz w:val="20"/>
                <w:szCs w:val="20"/>
              </w:rPr>
            </w:pPr>
          </w:p>
          <w:p w14:paraId="02846E54" w14:textId="77777777" w:rsidR="00324481" w:rsidRDefault="00324481" w:rsidP="00896159">
            <w:pPr>
              <w:rPr>
                <w:b/>
                <w:sz w:val="20"/>
                <w:szCs w:val="20"/>
              </w:rPr>
            </w:pPr>
          </w:p>
          <w:p w14:paraId="1D5190B3" w14:textId="77777777" w:rsidR="00755535" w:rsidRDefault="00755535" w:rsidP="00896159">
            <w:pPr>
              <w:rPr>
                <w:b/>
                <w:sz w:val="20"/>
                <w:szCs w:val="20"/>
              </w:rPr>
            </w:pPr>
          </w:p>
          <w:p w14:paraId="164F7BC0" w14:textId="127F8176" w:rsidR="00EE3C20" w:rsidRPr="00D40E45" w:rsidRDefault="00EE3C20" w:rsidP="00896159">
            <w:pPr>
              <w:rPr>
                <w:b/>
                <w:sz w:val="20"/>
                <w:szCs w:val="20"/>
              </w:rPr>
            </w:pPr>
            <w:r w:rsidRPr="00D40E45">
              <w:rPr>
                <w:b/>
                <w:sz w:val="20"/>
                <w:szCs w:val="20"/>
              </w:rPr>
              <w:t>Č: I</w:t>
            </w:r>
          </w:p>
          <w:p w14:paraId="024B3498" w14:textId="3E06CE76" w:rsidR="00EE3C20" w:rsidRPr="00D40E45" w:rsidRDefault="00EE3C20" w:rsidP="00896159">
            <w:pPr>
              <w:rPr>
                <w:b/>
                <w:sz w:val="20"/>
                <w:szCs w:val="20"/>
              </w:rPr>
            </w:pPr>
            <w:r w:rsidRPr="00D40E45">
              <w:rPr>
                <w:b/>
                <w:sz w:val="20"/>
                <w:szCs w:val="20"/>
              </w:rPr>
              <w:t>§</w:t>
            </w:r>
            <w:r w:rsidR="000A1EE7">
              <w:rPr>
                <w:b/>
                <w:sz w:val="20"/>
                <w:szCs w:val="20"/>
              </w:rPr>
              <w:t>:</w:t>
            </w:r>
            <w:r w:rsidRPr="00D40E45">
              <w:rPr>
                <w:b/>
                <w:sz w:val="20"/>
                <w:szCs w:val="20"/>
              </w:rPr>
              <w:t xml:space="preserve"> 5</w:t>
            </w:r>
          </w:p>
          <w:p w14:paraId="1A2D5568" w14:textId="5D961552" w:rsidR="00EE3C20" w:rsidRPr="00D40E45" w:rsidRDefault="00EE3C20" w:rsidP="00896159">
            <w:pPr>
              <w:rPr>
                <w:b/>
                <w:sz w:val="20"/>
                <w:szCs w:val="20"/>
              </w:rPr>
            </w:pPr>
            <w:r w:rsidRPr="00D40E45">
              <w:rPr>
                <w:b/>
                <w:sz w:val="20"/>
                <w:szCs w:val="20"/>
              </w:rPr>
              <w:t>O: 1</w:t>
            </w:r>
          </w:p>
          <w:p w14:paraId="58323460" w14:textId="61BCE512" w:rsidR="00EE3C20" w:rsidRPr="00D40E45" w:rsidRDefault="00EE3C20" w:rsidP="00896159">
            <w:pPr>
              <w:rPr>
                <w:b/>
                <w:sz w:val="20"/>
                <w:szCs w:val="20"/>
              </w:rPr>
            </w:pPr>
            <w:r w:rsidRPr="00D40E45">
              <w:rPr>
                <w:b/>
                <w:sz w:val="20"/>
                <w:szCs w:val="20"/>
              </w:rPr>
              <w:t>P: f)</w:t>
            </w:r>
          </w:p>
          <w:p w14:paraId="19101D32" w14:textId="77777777" w:rsidR="00EE3C20" w:rsidRPr="00D40E45" w:rsidRDefault="00EE3C20" w:rsidP="000A1EE7">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2B0BCAAD" w14:textId="10050427" w:rsidR="00324481" w:rsidRDefault="00324481" w:rsidP="00896159">
            <w:pPr>
              <w:keepNext/>
              <w:spacing w:before="60" w:after="60"/>
              <w:contextualSpacing/>
              <w:rPr>
                <w:b/>
                <w:sz w:val="20"/>
                <w:szCs w:val="20"/>
              </w:rPr>
            </w:pPr>
            <w:r w:rsidRPr="007A3CAB">
              <w:rPr>
                <w:sz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w:t>
            </w:r>
          </w:p>
          <w:p w14:paraId="705535FC" w14:textId="77777777" w:rsidR="00324481" w:rsidRDefault="00324481" w:rsidP="00896159">
            <w:pPr>
              <w:keepNext/>
              <w:spacing w:before="60" w:after="60"/>
              <w:contextualSpacing/>
              <w:rPr>
                <w:b/>
                <w:sz w:val="20"/>
                <w:szCs w:val="20"/>
              </w:rPr>
            </w:pPr>
          </w:p>
          <w:p w14:paraId="2840E6B3" w14:textId="56D64BEE" w:rsidR="00EE3C20" w:rsidRPr="00D40E45" w:rsidRDefault="00EE3C20" w:rsidP="00BA0338">
            <w:pPr>
              <w:keepNext/>
              <w:spacing w:before="60" w:after="60"/>
              <w:contextualSpacing/>
              <w:rPr>
                <w:sz w:val="20"/>
                <w:szCs w:val="20"/>
              </w:rPr>
            </w:pPr>
            <w:r w:rsidRPr="00D40E45">
              <w:rPr>
                <w:b/>
                <w:sz w:val="20"/>
                <w:szCs w:val="20"/>
              </w:rPr>
              <w:t xml:space="preserve">f) existenciu a hlavné informácie o zákonnej zodpovednosti obchodníka za vady tovaru vrátane dĺžky jej trvania, a to </w:t>
            </w:r>
            <w:r w:rsidR="00B07112">
              <w:rPr>
                <w:b/>
                <w:sz w:val="20"/>
                <w:szCs w:val="20"/>
              </w:rPr>
              <w:t xml:space="preserve">zreteľným spôsobom </w:t>
            </w:r>
            <w:r w:rsidRPr="00D40E45">
              <w:rPr>
                <w:b/>
                <w:sz w:val="20"/>
                <w:szCs w:val="20"/>
              </w:rPr>
              <w:t>aspoň v podobe a v rozsahu podľa osobitného predpisu</w:t>
            </w:r>
            <w:r w:rsidR="00BA0338">
              <w:rPr>
                <w:b/>
                <w:sz w:val="20"/>
                <w:szCs w:val="20"/>
              </w:rPr>
              <w:t xml:space="preserve"> upravujúceho harmonizované oznámenie</w:t>
            </w:r>
            <w:r w:rsidRPr="00D40E45">
              <w:rPr>
                <w:b/>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5CDF1DA5"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76811AC1"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EC59D2"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33EA2EE" w14:textId="77777777" w:rsidR="00EE3C20" w:rsidRPr="00D40E45" w:rsidRDefault="00EE3C20" w:rsidP="00896159">
            <w:pPr>
              <w:rPr>
                <w:sz w:val="20"/>
                <w:szCs w:val="20"/>
              </w:rPr>
            </w:pPr>
          </w:p>
        </w:tc>
      </w:tr>
      <w:tr w:rsidR="00EE3C20" w:rsidRPr="00D40E45" w14:paraId="4FF0BE48"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4AA0F90E" w14:textId="77777777" w:rsidR="00EE3C20" w:rsidRPr="00D40E45" w:rsidRDefault="00EE3C20" w:rsidP="00896159">
            <w:pPr>
              <w:rPr>
                <w:sz w:val="20"/>
                <w:szCs w:val="20"/>
              </w:rPr>
            </w:pPr>
            <w:r w:rsidRPr="00D40E45">
              <w:rPr>
                <w:sz w:val="20"/>
                <w:szCs w:val="20"/>
              </w:rPr>
              <w:t>Č: 2</w:t>
            </w:r>
          </w:p>
          <w:p w14:paraId="1C7F7BA2" w14:textId="77777777" w:rsidR="00EE3C20" w:rsidRPr="00D40E45" w:rsidRDefault="00EE3C20" w:rsidP="00896159">
            <w:pPr>
              <w:rPr>
                <w:sz w:val="20"/>
                <w:szCs w:val="20"/>
              </w:rPr>
            </w:pPr>
            <w:r w:rsidRPr="00D40E45">
              <w:rPr>
                <w:sz w:val="20"/>
                <w:szCs w:val="20"/>
              </w:rPr>
              <w:t>O: 3</w:t>
            </w:r>
          </w:p>
          <w:p w14:paraId="61B6BEC1" w14:textId="77777777" w:rsidR="00EE3C20" w:rsidRPr="00D40E45" w:rsidRDefault="00EE3C20" w:rsidP="00896159">
            <w:pPr>
              <w:rPr>
                <w:sz w:val="20"/>
                <w:szCs w:val="20"/>
                <w:vertAlign w:val="superscript"/>
              </w:rPr>
            </w:pPr>
            <w:r w:rsidRPr="00D40E45">
              <w:rPr>
                <w:sz w:val="20"/>
                <w:szCs w:val="20"/>
              </w:rPr>
              <w:t>P: c)</w:t>
            </w:r>
          </w:p>
          <w:p w14:paraId="3AC0E833"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1598D08F" w14:textId="77777777" w:rsidR="00EE3C20" w:rsidRPr="00D40E45" w:rsidRDefault="00EE3C20" w:rsidP="00896159">
            <w:pPr>
              <w:rPr>
                <w:sz w:val="20"/>
                <w:szCs w:val="20"/>
              </w:rPr>
            </w:pPr>
            <w:r w:rsidRPr="00D40E45">
              <w:rPr>
                <w:sz w:val="20"/>
                <w:szCs w:val="20"/>
              </w:rPr>
              <w:t>c) vkladajú sa tieto písmená: „la) ak výrobca ponúka spotrebiteľovi obchodnú záruku životnosti bez dodatočných nákladov, ktorá sa vzťahuje na celý tovar, s trvaním dlhším ako dva roky, a sprístupní tieto informácie obchodníkovi, informácie o tom, že na uvedený tovar sa vzťahuje takáto záruka, jej trvaní a pripomenutie existencie zákonnej záruky súladu, zreteľným spôsobom pri použití harmonizovaného označenia uvedeného v článku 22a;</w:t>
            </w:r>
          </w:p>
        </w:tc>
        <w:tc>
          <w:tcPr>
            <w:tcW w:w="522" w:type="dxa"/>
            <w:tcBorders>
              <w:top w:val="single" w:sz="4" w:space="0" w:color="auto"/>
              <w:left w:val="single" w:sz="4" w:space="0" w:color="auto"/>
              <w:bottom w:val="single" w:sz="4" w:space="0" w:color="auto"/>
              <w:right w:val="single" w:sz="12" w:space="0" w:color="auto"/>
            </w:tcBorders>
          </w:tcPr>
          <w:p w14:paraId="2285C43C"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688D7389" w14:textId="77777777" w:rsidR="00324481" w:rsidRPr="00D40E45" w:rsidRDefault="00324481" w:rsidP="00324481">
            <w:pPr>
              <w:rPr>
                <w:sz w:val="20"/>
                <w:szCs w:val="20"/>
              </w:rPr>
            </w:pPr>
            <w:r w:rsidRPr="00D40E45">
              <w:rPr>
                <w:sz w:val="20"/>
                <w:szCs w:val="20"/>
              </w:rPr>
              <w:t>Zákon č. 108/2024</w:t>
            </w:r>
          </w:p>
          <w:p w14:paraId="15963845" w14:textId="65595FE7" w:rsidR="00324481" w:rsidRDefault="00324481" w:rsidP="00324481">
            <w:pPr>
              <w:rPr>
                <w:sz w:val="20"/>
                <w:szCs w:val="20"/>
              </w:rPr>
            </w:pPr>
            <w:r w:rsidRPr="00D40E45">
              <w:rPr>
                <w:sz w:val="20"/>
                <w:szCs w:val="20"/>
              </w:rPr>
              <w:t xml:space="preserve">Z. z. </w:t>
            </w:r>
          </w:p>
          <w:p w14:paraId="5365C6D8" w14:textId="77777777" w:rsidR="00324481" w:rsidRDefault="00324481" w:rsidP="00896159">
            <w:pPr>
              <w:rPr>
                <w:b/>
                <w:sz w:val="20"/>
                <w:szCs w:val="20"/>
              </w:rPr>
            </w:pPr>
          </w:p>
          <w:p w14:paraId="09B5AD52" w14:textId="77777777" w:rsidR="00324481" w:rsidRDefault="00324481" w:rsidP="00896159">
            <w:pPr>
              <w:rPr>
                <w:b/>
                <w:sz w:val="20"/>
                <w:szCs w:val="20"/>
              </w:rPr>
            </w:pPr>
          </w:p>
          <w:p w14:paraId="7EC8B854" w14:textId="77777777" w:rsidR="00324481" w:rsidRDefault="00324481" w:rsidP="00896159">
            <w:pPr>
              <w:rPr>
                <w:b/>
                <w:sz w:val="20"/>
                <w:szCs w:val="20"/>
              </w:rPr>
            </w:pPr>
          </w:p>
          <w:p w14:paraId="40B446E3" w14:textId="77777777" w:rsidR="00324481" w:rsidRDefault="00324481" w:rsidP="00896159">
            <w:pPr>
              <w:rPr>
                <w:b/>
                <w:sz w:val="20"/>
                <w:szCs w:val="20"/>
              </w:rPr>
            </w:pPr>
          </w:p>
          <w:p w14:paraId="00C5F3D0" w14:textId="4407B7A8"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579EF8A1" w14:textId="6F227812" w:rsidR="00324481" w:rsidRPr="00D40E45" w:rsidRDefault="00324481" w:rsidP="00324481">
            <w:pPr>
              <w:rPr>
                <w:sz w:val="20"/>
                <w:szCs w:val="20"/>
              </w:rPr>
            </w:pPr>
            <w:r w:rsidRPr="00D40E45">
              <w:rPr>
                <w:sz w:val="20"/>
                <w:szCs w:val="20"/>
              </w:rPr>
              <w:t>§</w:t>
            </w:r>
            <w:r w:rsidR="005837C4">
              <w:rPr>
                <w:sz w:val="20"/>
                <w:szCs w:val="20"/>
              </w:rPr>
              <w:t>:</w:t>
            </w:r>
            <w:r w:rsidRPr="00D40E45">
              <w:rPr>
                <w:sz w:val="20"/>
                <w:szCs w:val="20"/>
              </w:rPr>
              <w:t xml:space="preserve"> 5</w:t>
            </w:r>
          </w:p>
          <w:p w14:paraId="08B52D61" w14:textId="4BB165C4" w:rsidR="00324481" w:rsidRDefault="00324481" w:rsidP="00324481">
            <w:pPr>
              <w:rPr>
                <w:sz w:val="20"/>
                <w:szCs w:val="20"/>
              </w:rPr>
            </w:pPr>
            <w:r w:rsidRPr="00D40E45">
              <w:rPr>
                <w:sz w:val="20"/>
                <w:szCs w:val="20"/>
              </w:rPr>
              <w:t>O: 1</w:t>
            </w:r>
          </w:p>
          <w:p w14:paraId="6417D0D0" w14:textId="77777777" w:rsidR="00456813" w:rsidRDefault="00456813" w:rsidP="00896159">
            <w:pPr>
              <w:rPr>
                <w:b/>
                <w:sz w:val="20"/>
                <w:szCs w:val="20"/>
              </w:rPr>
            </w:pPr>
          </w:p>
          <w:p w14:paraId="61D79706" w14:textId="77777777" w:rsidR="00456813" w:rsidRDefault="00456813" w:rsidP="00896159">
            <w:pPr>
              <w:rPr>
                <w:b/>
                <w:sz w:val="20"/>
                <w:szCs w:val="20"/>
              </w:rPr>
            </w:pPr>
          </w:p>
          <w:p w14:paraId="208BFD99" w14:textId="77777777" w:rsidR="00456813" w:rsidRDefault="00456813" w:rsidP="00896159">
            <w:pPr>
              <w:rPr>
                <w:b/>
                <w:sz w:val="20"/>
                <w:szCs w:val="20"/>
              </w:rPr>
            </w:pPr>
          </w:p>
          <w:p w14:paraId="70843A79" w14:textId="1BC431C4" w:rsidR="00456813" w:rsidRDefault="00456813" w:rsidP="00896159">
            <w:pPr>
              <w:rPr>
                <w:b/>
                <w:sz w:val="20"/>
                <w:szCs w:val="20"/>
              </w:rPr>
            </w:pPr>
          </w:p>
          <w:p w14:paraId="50B5DEC7" w14:textId="77777777" w:rsidR="00456813" w:rsidRDefault="00456813" w:rsidP="00896159">
            <w:pPr>
              <w:rPr>
                <w:b/>
                <w:sz w:val="20"/>
                <w:szCs w:val="20"/>
              </w:rPr>
            </w:pPr>
          </w:p>
          <w:p w14:paraId="45272703" w14:textId="358CAAE1" w:rsidR="00EE3C20" w:rsidRDefault="00EE3C20" w:rsidP="00896159">
            <w:pPr>
              <w:rPr>
                <w:b/>
                <w:sz w:val="20"/>
                <w:szCs w:val="20"/>
              </w:rPr>
            </w:pPr>
            <w:r w:rsidRPr="00D40E45">
              <w:rPr>
                <w:b/>
                <w:sz w:val="20"/>
                <w:szCs w:val="20"/>
              </w:rPr>
              <w:t>Č: I</w:t>
            </w:r>
          </w:p>
          <w:p w14:paraId="0A107DA1" w14:textId="61B61E89" w:rsidR="00EE3C20" w:rsidRPr="00D40E45" w:rsidRDefault="00EE3C20" w:rsidP="00896159">
            <w:pPr>
              <w:rPr>
                <w:b/>
                <w:sz w:val="20"/>
                <w:szCs w:val="20"/>
              </w:rPr>
            </w:pPr>
            <w:r w:rsidRPr="00D40E45">
              <w:rPr>
                <w:b/>
                <w:sz w:val="20"/>
                <w:szCs w:val="20"/>
              </w:rPr>
              <w:t>§</w:t>
            </w:r>
            <w:r w:rsidR="000A1EE7">
              <w:rPr>
                <w:b/>
                <w:sz w:val="20"/>
                <w:szCs w:val="20"/>
              </w:rPr>
              <w:t>:</w:t>
            </w:r>
            <w:r w:rsidRPr="00D40E45">
              <w:rPr>
                <w:b/>
                <w:sz w:val="20"/>
                <w:szCs w:val="20"/>
              </w:rPr>
              <w:t xml:space="preserve"> 5</w:t>
            </w:r>
          </w:p>
          <w:p w14:paraId="35B038C5" w14:textId="77777777" w:rsidR="00EE3C20" w:rsidRPr="00D40E45" w:rsidRDefault="00EE3C20" w:rsidP="00896159">
            <w:pPr>
              <w:rPr>
                <w:b/>
                <w:sz w:val="20"/>
                <w:szCs w:val="20"/>
              </w:rPr>
            </w:pPr>
            <w:r w:rsidRPr="00D40E45">
              <w:rPr>
                <w:b/>
                <w:sz w:val="20"/>
                <w:szCs w:val="20"/>
              </w:rPr>
              <w:t>O: 1</w:t>
            </w:r>
          </w:p>
          <w:p w14:paraId="447EA8A5" w14:textId="77777777" w:rsidR="00EE3C20" w:rsidRPr="00D40E45" w:rsidRDefault="00EE3C20" w:rsidP="00896159">
            <w:pPr>
              <w:rPr>
                <w:b/>
                <w:sz w:val="20"/>
                <w:szCs w:val="20"/>
              </w:rPr>
            </w:pPr>
            <w:r w:rsidRPr="00D40E45">
              <w:rPr>
                <w:b/>
                <w:sz w:val="20"/>
                <w:szCs w:val="20"/>
              </w:rPr>
              <w:t>P: g)</w:t>
            </w:r>
          </w:p>
        </w:tc>
        <w:tc>
          <w:tcPr>
            <w:tcW w:w="4283" w:type="dxa"/>
            <w:tcBorders>
              <w:top w:val="single" w:sz="4" w:space="0" w:color="auto"/>
              <w:left w:val="single" w:sz="4" w:space="0" w:color="auto"/>
              <w:bottom w:val="single" w:sz="4" w:space="0" w:color="auto"/>
              <w:right w:val="single" w:sz="4" w:space="0" w:color="auto"/>
            </w:tcBorders>
          </w:tcPr>
          <w:p w14:paraId="7756985E" w14:textId="7CB47A20" w:rsidR="00324481" w:rsidRDefault="00324481" w:rsidP="00896159">
            <w:pPr>
              <w:keepNext/>
              <w:spacing w:before="60" w:after="60"/>
              <w:contextualSpacing/>
              <w:rPr>
                <w:b/>
                <w:sz w:val="20"/>
                <w:szCs w:val="20"/>
              </w:rPr>
            </w:pPr>
            <w:r w:rsidRPr="007A3CAB">
              <w:rPr>
                <w:sz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w:t>
            </w:r>
          </w:p>
          <w:p w14:paraId="7F9C04C5" w14:textId="77777777" w:rsidR="00324481" w:rsidRDefault="00324481" w:rsidP="00896159">
            <w:pPr>
              <w:keepNext/>
              <w:spacing w:before="60" w:after="60"/>
              <w:contextualSpacing/>
              <w:rPr>
                <w:b/>
                <w:sz w:val="20"/>
                <w:szCs w:val="20"/>
              </w:rPr>
            </w:pPr>
          </w:p>
          <w:p w14:paraId="2D22D912" w14:textId="28634B3F" w:rsidR="00EE3C20" w:rsidRPr="00D40E45" w:rsidRDefault="00EE3C20" w:rsidP="00896159">
            <w:pPr>
              <w:keepNext/>
              <w:spacing w:before="60" w:after="60"/>
              <w:contextualSpacing/>
              <w:rPr>
                <w:b/>
                <w:sz w:val="20"/>
                <w:szCs w:val="20"/>
              </w:rPr>
            </w:pPr>
            <w:r w:rsidRPr="00D40E45">
              <w:rPr>
                <w:b/>
                <w:sz w:val="20"/>
                <w:szCs w:val="20"/>
              </w:rPr>
              <w:t>g) existenciu a dĺžku trvania spotrebiteľskej záruky na životnosť tovaru,</w:t>
            </w:r>
            <w:r w:rsidRPr="00D40E45">
              <w:rPr>
                <w:b/>
                <w:sz w:val="20"/>
                <w:szCs w:val="20"/>
                <w:vertAlign w:val="superscript"/>
              </w:rPr>
              <w:t>23)</w:t>
            </w:r>
            <w:r w:rsidRPr="00D40E45">
              <w:rPr>
                <w:b/>
                <w:sz w:val="20"/>
                <w:szCs w:val="20"/>
              </w:rPr>
              <w:t xml:space="preserve"> ak ju výrobca </w:t>
            </w:r>
            <w:r w:rsidR="00326A21">
              <w:rPr>
                <w:b/>
                <w:sz w:val="20"/>
                <w:szCs w:val="20"/>
              </w:rPr>
              <w:t xml:space="preserve">alebo dovozca </w:t>
            </w:r>
            <w:r w:rsidRPr="00D40E45">
              <w:rPr>
                <w:b/>
                <w:sz w:val="20"/>
                <w:szCs w:val="20"/>
              </w:rPr>
              <w:t>bezplatne poskytuje spotrebiteľovi na celý tovar s dĺžkou trvania viac ako dva roky a tieto informácie sprístupnil obchodníkovi, a existenci</w:t>
            </w:r>
            <w:r w:rsidR="00BA0338">
              <w:rPr>
                <w:b/>
                <w:sz w:val="20"/>
                <w:szCs w:val="20"/>
              </w:rPr>
              <w:t>u</w:t>
            </w:r>
            <w:r w:rsidRPr="00D40E45">
              <w:rPr>
                <w:b/>
                <w:sz w:val="20"/>
                <w:szCs w:val="20"/>
              </w:rPr>
              <w:t xml:space="preserve"> zákonnej zodpovednosti obchodníka za vady tovaru, a to </w:t>
            </w:r>
            <w:r w:rsidR="00B07112">
              <w:rPr>
                <w:b/>
                <w:sz w:val="20"/>
                <w:szCs w:val="20"/>
              </w:rPr>
              <w:t xml:space="preserve">zreteľným spôsobom </w:t>
            </w:r>
            <w:r w:rsidRPr="00D40E45">
              <w:rPr>
                <w:b/>
                <w:sz w:val="20"/>
                <w:szCs w:val="20"/>
              </w:rPr>
              <w:t>aspoň v podobe a v rozsahu podľa osobitného predpisu</w:t>
            </w:r>
            <w:r w:rsidR="00BA0338">
              <w:rPr>
                <w:b/>
                <w:sz w:val="20"/>
                <w:szCs w:val="20"/>
              </w:rPr>
              <w:t xml:space="preserve"> upravujúceho harmonizované označenie</w:t>
            </w:r>
            <w:r w:rsidRPr="00D40E45">
              <w:rPr>
                <w:b/>
                <w:sz w:val="20"/>
                <w:szCs w:val="20"/>
              </w:rPr>
              <w:t>,</w:t>
            </w:r>
          </w:p>
          <w:p w14:paraId="2CEE58B0" w14:textId="77777777" w:rsidR="00EE3C20" w:rsidRPr="00D40E45" w:rsidRDefault="00EE3C20" w:rsidP="00896159">
            <w:pPr>
              <w:keepNext/>
              <w:spacing w:before="60" w:after="60"/>
              <w:contextualSpacing/>
              <w:rPr>
                <w:b/>
                <w:sz w:val="20"/>
                <w:szCs w:val="20"/>
                <w:vertAlign w:val="superscript"/>
              </w:rPr>
            </w:pPr>
            <w:r w:rsidRPr="00D40E45">
              <w:rPr>
                <w:sz w:val="20"/>
                <w:szCs w:val="20"/>
              </w:rPr>
              <w:t>_____________</w:t>
            </w:r>
          </w:p>
          <w:p w14:paraId="4ECD26E9" w14:textId="77777777" w:rsidR="00EE3C20" w:rsidRPr="00D40E45" w:rsidRDefault="00EE3C20" w:rsidP="00896159">
            <w:pPr>
              <w:keepNext/>
              <w:spacing w:before="60" w:after="60"/>
              <w:contextualSpacing/>
              <w:rPr>
                <w:b/>
                <w:sz w:val="20"/>
                <w:szCs w:val="20"/>
              </w:rPr>
            </w:pPr>
            <w:r w:rsidRPr="00D40E45">
              <w:rPr>
                <w:b/>
                <w:sz w:val="20"/>
                <w:szCs w:val="20"/>
                <w:vertAlign w:val="superscript"/>
              </w:rPr>
              <w:t>23</w:t>
            </w:r>
            <w:r w:rsidRPr="00D40E45">
              <w:rPr>
                <w:b/>
                <w:sz w:val="20"/>
                <w:szCs w:val="20"/>
              </w:rPr>
              <w:t>) § 626 ods. 2 Občianskeho zákonníka.</w:t>
            </w:r>
          </w:p>
          <w:p w14:paraId="2F5AA3B8"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34792F9"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2BDE3F16"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82706A9"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5C3748CD" w14:textId="77777777" w:rsidR="00EE3C20" w:rsidRPr="00D40E45" w:rsidRDefault="00EE3C20" w:rsidP="00896159">
            <w:pPr>
              <w:rPr>
                <w:sz w:val="20"/>
                <w:szCs w:val="20"/>
              </w:rPr>
            </w:pPr>
          </w:p>
        </w:tc>
      </w:tr>
      <w:tr w:rsidR="00EE3C20" w:rsidRPr="00D40E45" w14:paraId="2B8A09AA"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61C0B9E1" w14:textId="77777777" w:rsidR="00EE3C20" w:rsidRPr="00D40E45" w:rsidRDefault="00EE3C20" w:rsidP="00896159">
            <w:pPr>
              <w:rPr>
                <w:sz w:val="20"/>
                <w:szCs w:val="20"/>
              </w:rPr>
            </w:pPr>
            <w:r w:rsidRPr="00D40E45">
              <w:rPr>
                <w:sz w:val="20"/>
                <w:szCs w:val="20"/>
              </w:rPr>
              <w:t>Č: 2</w:t>
            </w:r>
          </w:p>
          <w:p w14:paraId="39A7D1E4" w14:textId="77777777" w:rsidR="00EE3C20" w:rsidRPr="00D40E45" w:rsidRDefault="00EE3C20" w:rsidP="00896159">
            <w:pPr>
              <w:rPr>
                <w:sz w:val="20"/>
                <w:szCs w:val="20"/>
              </w:rPr>
            </w:pPr>
            <w:r w:rsidRPr="00D40E45">
              <w:rPr>
                <w:sz w:val="20"/>
                <w:szCs w:val="20"/>
              </w:rPr>
              <w:t>O: 3</w:t>
            </w:r>
          </w:p>
          <w:p w14:paraId="762BF9E8" w14:textId="77777777" w:rsidR="00EE3C20" w:rsidRPr="00D40E45" w:rsidRDefault="00EE3C20" w:rsidP="00896159">
            <w:pPr>
              <w:rPr>
                <w:sz w:val="20"/>
                <w:szCs w:val="20"/>
                <w:vertAlign w:val="superscript"/>
              </w:rPr>
            </w:pPr>
            <w:r w:rsidRPr="00D40E45">
              <w:rPr>
                <w:sz w:val="20"/>
                <w:szCs w:val="20"/>
              </w:rPr>
              <w:t>P: c)</w:t>
            </w:r>
          </w:p>
          <w:p w14:paraId="101F3092"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17970B1C" w14:textId="77777777" w:rsidR="00EE3C20" w:rsidRPr="00D40E45" w:rsidRDefault="00EE3C20" w:rsidP="00896159">
            <w:pPr>
              <w:rPr>
                <w:sz w:val="20"/>
                <w:szCs w:val="20"/>
              </w:rPr>
            </w:pPr>
            <w:r w:rsidRPr="00D40E45">
              <w:rPr>
                <w:sz w:val="20"/>
                <w:szCs w:val="20"/>
              </w:rPr>
              <w:t>lb) pripomenutie existencie zákonnej záruky súladu digitálneho obsahu a digitálnych služieb;</w:t>
            </w:r>
          </w:p>
        </w:tc>
        <w:tc>
          <w:tcPr>
            <w:tcW w:w="522" w:type="dxa"/>
            <w:tcBorders>
              <w:top w:val="single" w:sz="4" w:space="0" w:color="auto"/>
              <w:left w:val="single" w:sz="4" w:space="0" w:color="auto"/>
              <w:bottom w:val="single" w:sz="4" w:space="0" w:color="auto"/>
              <w:right w:val="single" w:sz="12" w:space="0" w:color="auto"/>
            </w:tcBorders>
          </w:tcPr>
          <w:p w14:paraId="1892023F"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13D05488" w14:textId="77777777" w:rsidR="002D7764" w:rsidRPr="00D40E45" w:rsidRDefault="002D7764" w:rsidP="002D7764">
            <w:pPr>
              <w:rPr>
                <w:sz w:val="20"/>
                <w:szCs w:val="20"/>
              </w:rPr>
            </w:pPr>
            <w:r w:rsidRPr="00D40E45">
              <w:rPr>
                <w:sz w:val="20"/>
                <w:szCs w:val="20"/>
              </w:rPr>
              <w:t>Zákon č. 108/2024</w:t>
            </w:r>
          </w:p>
          <w:p w14:paraId="3A47B308" w14:textId="77777777" w:rsidR="002D7764" w:rsidRDefault="002D7764" w:rsidP="002D7764">
            <w:pPr>
              <w:rPr>
                <w:sz w:val="20"/>
                <w:szCs w:val="20"/>
              </w:rPr>
            </w:pPr>
            <w:r w:rsidRPr="00D40E45">
              <w:rPr>
                <w:sz w:val="20"/>
                <w:szCs w:val="20"/>
              </w:rPr>
              <w:t xml:space="preserve">Z. z. </w:t>
            </w:r>
          </w:p>
          <w:p w14:paraId="4486CC29" w14:textId="77777777" w:rsidR="002D7764" w:rsidRDefault="002D7764" w:rsidP="00896159">
            <w:pPr>
              <w:rPr>
                <w:b/>
                <w:sz w:val="20"/>
                <w:szCs w:val="20"/>
              </w:rPr>
            </w:pPr>
          </w:p>
          <w:p w14:paraId="49D668BA" w14:textId="77777777" w:rsidR="002D7764" w:rsidRDefault="002D7764" w:rsidP="00896159">
            <w:pPr>
              <w:rPr>
                <w:b/>
                <w:sz w:val="20"/>
                <w:szCs w:val="20"/>
              </w:rPr>
            </w:pPr>
          </w:p>
          <w:p w14:paraId="605543A1" w14:textId="77777777" w:rsidR="002D7764" w:rsidRDefault="002D7764" w:rsidP="00896159">
            <w:pPr>
              <w:rPr>
                <w:b/>
                <w:sz w:val="20"/>
                <w:szCs w:val="20"/>
              </w:rPr>
            </w:pPr>
          </w:p>
          <w:p w14:paraId="08856440" w14:textId="77777777" w:rsidR="002D7764" w:rsidRDefault="002D7764" w:rsidP="00896159">
            <w:pPr>
              <w:rPr>
                <w:b/>
                <w:sz w:val="20"/>
                <w:szCs w:val="20"/>
              </w:rPr>
            </w:pPr>
          </w:p>
          <w:p w14:paraId="346CF2E5" w14:textId="42105B25"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3D7E8BBB" w14:textId="1865444D" w:rsidR="002D7764" w:rsidRPr="00D40E45" w:rsidRDefault="002D7764" w:rsidP="002D7764">
            <w:pPr>
              <w:rPr>
                <w:sz w:val="20"/>
                <w:szCs w:val="20"/>
              </w:rPr>
            </w:pPr>
            <w:r w:rsidRPr="00D40E45">
              <w:rPr>
                <w:sz w:val="20"/>
                <w:szCs w:val="20"/>
              </w:rPr>
              <w:t>§</w:t>
            </w:r>
            <w:r w:rsidR="005837C4">
              <w:rPr>
                <w:sz w:val="20"/>
                <w:szCs w:val="20"/>
              </w:rPr>
              <w:t>:</w:t>
            </w:r>
            <w:r w:rsidRPr="00D40E45">
              <w:rPr>
                <w:sz w:val="20"/>
                <w:szCs w:val="20"/>
              </w:rPr>
              <w:t xml:space="preserve"> 5</w:t>
            </w:r>
          </w:p>
          <w:p w14:paraId="3AC35901" w14:textId="77777777" w:rsidR="002D7764" w:rsidRDefault="002D7764" w:rsidP="002D7764">
            <w:pPr>
              <w:rPr>
                <w:sz w:val="20"/>
                <w:szCs w:val="20"/>
              </w:rPr>
            </w:pPr>
            <w:r w:rsidRPr="00D40E45">
              <w:rPr>
                <w:sz w:val="20"/>
                <w:szCs w:val="20"/>
              </w:rPr>
              <w:t>O: 1</w:t>
            </w:r>
          </w:p>
          <w:p w14:paraId="1EBE4AC2" w14:textId="77777777" w:rsidR="002D7764" w:rsidRDefault="002D7764" w:rsidP="00896159">
            <w:pPr>
              <w:rPr>
                <w:b/>
                <w:sz w:val="20"/>
                <w:szCs w:val="20"/>
              </w:rPr>
            </w:pPr>
          </w:p>
          <w:p w14:paraId="025590F0" w14:textId="77777777" w:rsidR="002D7764" w:rsidRDefault="002D7764" w:rsidP="00896159">
            <w:pPr>
              <w:rPr>
                <w:b/>
                <w:sz w:val="20"/>
                <w:szCs w:val="20"/>
              </w:rPr>
            </w:pPr>
          </w:p>
          <w:p w14:paraId="25885DB1" w14:textId="77777777" w:rsidR="002D7764" w:rsidRDefault="002D7764" w:rsidP="00896159">
            <w:pPr>
              <w:rPr>
                <w:b/>
                <w:sz w:val="20"/>
                <w:szCs w:val="20"/>
              </w:rPr>
            </w:pPr>
          </w:p>
          <w:p w14:paraId="5737C8D0" w14:textId="77777777" w:rsidR="002D7764" w:rsidRDefault="002D7764" w:rsidP="00896159">
            <w:pPr>
              <w:rPr>
                <w:b/>
                <w:sz w:val="20"/>
                <w:szCs w:val="20"/>
              </w:rPr>
            </w:pPr>
          </w:p>
          <w:p w14:paraId="636064B1" w14:textId="77777777" w:rsidR="002D7764" w:rsidRDefault="002D7764" w:rsidP="00896159">
            <w:pPr>
              <w:rPr>
                <w:b/>
                <w:sz w:val="20"/>
                <w:szCs w:val="20"/>
              </w:rPr>
            </w:pPr>
          </w:p>
          <w:p w14:paraId="52AF0405" w14:textId="121FA743" w:rsidR="00EE3C20" w:rsidRPr="00D40E45" w:rsidRDefault="00EE3C20" w:rsidP="00896159">
            <w:pPr>
              <w:rPr>
                <w:b/>
                <w:sz w:val="20"/>
                <w:szCs w:val="20"/>
              </w:rPr>
            </w:pPr>
            <w:r w:rsidRPr="00D40E45">
              <w:rPr>
                <w:b/>
                <w:sz w:val="20"/>
                <w:szCs w:val="20"/>
              </w:rPr>
              <w:t>Č: I</w:t>
            </w:r>
          </w:p>
          <w:p w14:paraId="1F3A22F0" w14:textId="58A45984" w:rsidR="00EE3C20" w:rsidRPr="00D40E45" w:rsidRDefault="00EE3C20" w:rsidP="00896159">
            <w:pPr>
              <w:rPr>
                <w:b/>
                <w:sz w:val="20"/>
                <w:szCs w:val="20"/>
              </w:rPr>
            </w:pPr>
            <w:r w:rsidRPr="00D40E45">
              <w:rPr>
                <w:b/>
                <w:sz w:val="20"/>
                <w:szCs w:val="20"/>
              </w:rPr>
              <w:t>§</w:t>
            </w:r>
            <w:r w:rsidR="002D7764">
              <w:rPr>
                <w:b/>
                <w:sz w:val="20"/>
                <w:szCs w:val="20"/>
              </w:rPr>
              <w:t>:</w:t>
            </w:r>
            <w:r w:rsidRPr="00D40E45">
              <w:rPr>
                <w:b/>
                <w:sz w:val="20"/>
                <w:szCs w:val="20"/>
              </w:rPr>
              <w:t xml:space="preserve"> 5</w:t>
            </w:r>
          </w:p>
          <w:p w14:paraId="145B12FA" w14:textId="77777777" w:rsidR="00EE3C20" w:rsidRPr="00D40E45" w:rsidRDefault="00EE3C20" w:rsidP="00896159">
            <w:pPr>
              <w:rPr>
                <w:b/>
                <w:sz w:val="20"/>
                <w:szCs w:val="20"/>
              </w:rPr>
            </w:pPr>
            <w:r w:rsidRPr="00D40E45">
              <w:rPr>
                <w:b/>
                <w:sz w:val="20"/>
                <w:szCs w:val="20"/>
              </w:rPr>
              <w:t>O: 1</w:t>
            </w:r>
          </w:p>
          <w:p w14:paraId="04F3C6BB" w14:textId="77777777" w:rsidR="00EE3C20" w:rsidRPr="00D40E45" w:rsidRDefault="00EE3C20" w:rsidP="00896159">
            <w:pPr>
              <w:rPr>
                <w:b/>
                <w:sz w:val="20"/>
                <w:szCs w:val="20"/>
              </w:rPr>
            </w:pPr>
            <w:r w:rsidRPr="00D40E45">
              <w:rPr>
                <w:b/>
                <w:sz w:val="20"/>
                <w:szCs w:val="20"/>
              </w:rPr>
              <w:t>P: h)</w:t>
            </w:r>
          </w:p>
        </w:tc>
        <w:tc>
          <w:tcPr>
            <w:tcW w:w="4283" w:type="dxa"/>
            <w:tcBorders>
              <w:top w:val="single" w:sz="4" w:space="0" w:color="auto"/>
              <w:left w:val="single" w:sz="4" w:space="0" w:color="auto"/>
              <w:bottom w:val="single" w:sz="4" w:space="0" w:color="auto"/>
              <w:right w:val="single" w:sz="4" w:space="0" w:color="auto"/>
            </w:tcBorders>
          </w:tcPr>
          <w:p w14:paraId="07205FEC" w14:textId="77777777" w:rsidR="002D7764" w:rsidRDefault="002D7764" w:rsidP="002D7764">
            <w:pPr>
              <w:keepNext/>
              <w:spacing w:before="60" w:after="60"/>
              <w:contextualSpacing/>
              <w:rPr>
                <w:b/>
                <w:sz w:val="20"/>
                <w:szCs w:val="20"/>
              </w:rPr>
            </w:pPr>
            <w:r w:rsidRPr="007A3CAB">
              <w:rPr>
                <w:sz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w:t>
            </w:r>
          </w:p>
          <w:p w14:paraId="000CA500" w14:textId="77777777" w:rsidR="002D7764" w:rsidRDefault="002D7764" w:rsidP="002D7764">
            <w:pPr>
              <w:keepNext/>
              <w:spacing w:before="60" w:after="60"/>
              <w:contextualSpacing/>
              <w:rPr>
                <w:b/>
                <w:sz w:val="20"/>
                <w:szCs w:val="20"/>
              </w:rPr>
            </w:pPr>
          </w:p>
          <w:p w14:paraId="171BB978" w14:textId="07993417" w:rsidR="00EE3C20" w:rsidRPr="00D40E45" w:rsidRDefault="00EE3C20" w:rsidP="00896159">
            <w:pPr>
              <w:keepNext/>
              <w:spacing w:before="60" w:after="60"/>
              <w:contextualSpacing/>
              <w:rPr>
                <w:sz w:val="20"/>
                <w:szCs w:val="20"/>
              </w:rPr>
            </w:pPr>
            <w:r w:rsidRPr="00D40E45">
              <w:rPr>
                <w:b/>
                <w:sz w:val="20"/>
                <w:szCs w:val="20"/>
              </w:rPr>
              <w:t>h) existenciu a dĺžku trvania zodpovednosti za vady digitálneho obsahu alebo digitálnej služby</w:t>
            </w:r>
            <w:r w:rsidR="00326A21">
              <w:rPr>
                <w:b/>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1DA6F9A7"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29C432F7"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6E40984"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554DFA59" w14:textId="77777777" w:rsidR="00EE3C20" w:rsidRPr="00D40E45" w:rsidRDefault="00EE3C20" w:rsidP="00896159">
            <w:pPr>
              <w:rPr>
                <w:sz w:val="20"/>
                <w:szCs w:val="20"/>
              </w:rPr>
            </w:pPr>
          </w:p>
        </w:tc>
      </w:tr>
      <w:tr w:rsidR="00EE3C20" w:rsidRPr="00D40E45" w14:paraId="2CB3C9A4"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69A196B9" w14:textId="77777777" w:rsidR="00EE3C20" w:rsidRPr="00D40E45" w:rsidRDefault="00EE3C20" w:rsidP="00896159">
            <w:pPr>
              <w:rPr>
                <w:sz w:val="20"/>
                <w:szCs w:val="20"/>
              </w:rPr>
            </w:pPr>
            <w:r w:rsidRPr="00D40E45">
              <w:rPr>
                <w:sz w:val="20"/>
                <w:szCs w:val="20"/>
              </w:rPr>
              <w:t>Č: 2</w:t>
            </w:r>
          </w:p>
          <w:p w14:paraId="77201A7C" w14:textId="77777777" w:rsidR="00EE3C20" w:rsidRPr="00D40E45" w:rsidRDefault="00EE3C20" w:rsidP="00896159">
            <w:pPr>
              <w:rPr>
                <w:sz w:val="20"/>
                <w:szCs w:val="20"/>
              </w:rPr>
            </w:pPr>
            <w:r w:rsidRPr="00D40E45">
              <w:rPr>
                <w:sz w:val="20"/>
                <w:szCs w:val="20"/>
              </w:rPr>
              <w:t>O: 3</w:t>
            </w:r>
          </w:p>
          <w:p w14:paraId="25A4FABD" w14:textId="77777777" w:rsidR="00EE3C20" w:rsidRPr="00D40E45" w:rsidRDefault="00EE3C20" w:rsidP="00896159">
            <w:pPr>
              <w:rPr>
                <w:sz w:val="20"/>
                <w:szCs w:val="20"/>
                <w:vertAlign w:val="superscript"/>
              </w:rPr>
            </w:pPr>
            <w:r w:rsidRPr="00D40E45">
              <w:rPr>
                <w:sz w:val="20"/>
                <w:szCs w:val="20"/>
              </w:rPr>
              <w:t>P: c)</w:t>
            </w:r>
          </w:p>
          <w:p w14:paraId="4533E985"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73926A61" w14:textId="77777777" w:rsidR="00EE3C20" w:rsidRPr="00D40E45" w:rsidRDefault="00EE3C20" w:rsidP="00896159">
            <w:pPr>
              <w:rPr>
                <w:sz w:val="20"/>
                <w:szCs w:val="20"/>
              </w:rPr>
            </w:pPr>
            <w:r w:rsidRPr="00D40E45">
              <w:rPr>
                <w:sz w:val="20"/>
                <w:szCs w:val="20"/>
              </w:rPr>
              <w:t xml:space="preserve">lc) pre tovar s digitálnymi prvkami, pre digitálny obsah a pre digitálne služby, v prípade ktorých výrobca alebo poskytovateľ takéto informácie sprístupní obchodníkovi, informácie o minimálnom období, </w:t>
            </w:r>
            <w:r w:rsidRPr="00326A21">
              <w:rPr>
                <w:sz w:val="20"/>
                <w:szCs w:val="20"/>
              </w:rPr>
              <w:t>vyjadrenom buď časovým obdobím alebo odkazom na dátum</w:t>
            </w:r>
            <w:r w:rsidRPr="00D40E45">
              <w:rPr>
                <w:sz w:val="20"/>
                <w:szCs w:val="20"/>
              </w:rPr>
              <w:t>, počas ktorého výrobca alebo poskytovateľ poskytuje softvérové aktualizácie.“;</w:t>
            </w:r>
          </w:p>
        </w:tc>
        <w:tc>
          <w:tcPr>
            <w:tcW w:w="522" w:type="dxa"/>
            <w:tcBorders>
              <w:top w:val="single" w:sz="4" w:space="0" w:color="auto"/>
              <w:left w:val="single" w:sz="4" w:space="0" w:color="auto"/>
              <w:bottom w:val="single" w:sz="4" w:space="0" w:color="auto"/>
              <w:right w:val="single" w:sz="12" w:space="0" w:color="auto"/>
            </w:tcBorders>
          </w:tcPr>
          <w:p w14:paraId="53080DFD"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2AED62EB" w14:textId="77777777" w:rsidR="002D7764" w:rsidRPr="00D40E45" w:rsidRDefault="002D7764" w:rsidP="002D7764">
            <w:pPr>
              <w:rPr>
                <w:sz w:val="20"/>
                <w:szCs w:val="20"/>
              </w:rPr>
            </w:pPr>
            <w:r w:rsidRPr="00D40E45">
              <w:rPr>
                <w:sz w:val="20"/>
                <w:szCs w:val="20"/>
              </w:rPr>
              <w:t>Zákon č. 108/2024</w:t>
            </w:r>
          </w:p>
          <w:p w14:paraId="6FF88A3D" w14:textId="77777777" w:rsidR="002D7764" w:rsidRDefault="002D7764" w:rsidP="002D7764">
            <w:pPr>
              <w:rPr>
                <w:sz w:val="20"/>
                <w:szCs w:val="20"/>
              </w:rPr>
            </w:pPr>
            <w:r w:rsidRPr="00D40E45">
              <w:rPr>
                <w:sz w:val="20"/>
                <w:szCs w:val="20"/>
              </w:rPr>
              <w:t xml:space="preserve">Z. z. </w:t>
            </w:r>
          </w:p>
          <w:p w14:paraId="18BDD888" w14:textId="77777777" w:rsidR="002D7764" w:rsidRDefault="002D7764" w:rsidP="00896159">
            <w:pPr>
              <w:rPr>
                <w:b/>
                <w:sz w:val="20"/>
                <w:szCs w:val="20"/>
              </w:rPr>
            </w:pPr>
          </w:p>
          <w:p w14:paraId="21157936" w14:textId="77777777" w:rsidR="002D7764" w:rsidRDefault="002D7764" w:rsidP="00896159">
            <w:pPr>
              <w:rPr>
                <w:b/>
                <w:sz w:val="20"/>
                <w:szCs w:val="20"/>
              </w:rPr>
            </w:pPr>
          </w:p>
          <w:p w14:paraId="22DD0B4C" w14:textId="77777777" w:rsidR="002D7764" w:rsidRDefault="002D7764" w:rsidP="00896159">
            <w:pPr>
              <w:rPr>
                <w:b/>
                <w:sz w:val="20"/>
                <w:szCs w:val="20"/>
              </w:rPr>
            </w:pPr>
          </w:p>
          <w:p w14:paraId="50288AA6" w14:textId="77777777" w:rsidR="002D7764" w:rsidRDefault="002D7764" w:rsidP="00896159">
            <w:pPr>
              <w:rPr>
                <w:b/>
                <w:sz w:val="20"/>
                <w:szCs w:val="20"/>
              </w:rPr>
            </w:pPr>
          </w:p>
          <w:p w14:paraId="770D7B66" w14:textId="1507327C"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52DF0982" w14:textId="7FF9F7E3" w:rsidR="002D7764" w:rsidRPr="00D40E45" w:rsidRDefault="002D7764" w:rsidP="002D7764">
            <w:pPr>
              <w:rPr>
                <w:sz w:val="20"/>
                <w:szCs w:val="20"/>
              </w:rPr>
            </w:pPr>
            <w:r w:rsidRPr="00D40E45">
              <w:rPr>
                <w:sz w:val="20"/>
                <w:szCs w:val="20"/>
              </w:rPr>
              <w:t>§</w:t>
            </w:r>
            <w:r w:rsidR="005837C4">
              <w:rPr>
                <w:sz w:val="20"/>
                <w:szCs w:val="20"/>
              </w:rPr>
              <w:t>:</w:t>
            </w:r>
            <w:r w:rsidRPr="00D40E45">
              <w:rPr>
                <w:sz w:val="20"/>
                <w:szCs w:val="20"/>
              </w:rPr>
              <w:t xml:space="preserve"> 5</w:t>
            </w:r>
          </w:p>
          <w:p w14:paraId="517C9CEA" w14:textId="77777777" w:rsidR="002D7764" w:rsidRDefault="002D7764" w:rsidP="002D7764">
            <w:pPr>
              <w:rPr>
                <w:sz w:val="20"/>
                <w:szCs w:val="20"/>
              </w:rPr>
            </w:pPr>
            <w:r w:rsidRPr="00D40E45">
              <w:rPr>
                <w:sz w:val="20"/>
                <w:szCs w:val="20"/>
              </w:rPr>
              <w:t>O: 1</w:t>
            </w:r>
          </w:p>
          <w:p w14:paraId="748AC910" w14:textId="77777777" w:rsidR="002D7764" w:rsidRDefault="002D7764" w:rsidP="00896159">
            <w:pPr>
              <w:rPr>
                <w:b/>
                <w:sz w:val="20"/>
                <w:szCs w:val="20"/>
              </w:rPr>
            </w:pPr>
          </w:p>
          <w:p w14:paraId="278AE5C0" w14:textId="77777777" w:rsidR="002D7764" w:rsidRDefault="002D7764" w:rsidP="00896159">
            <w:pPr>
              <w:rPr>
                <w:b/>
                <w:sz w:val="20"/>
                <w:szCs w:val="20"/>
              </w:rPr>
            </w:pPr>
          </w:p>
          <w:p w14:paraId="16A23D8F" w14:textId="77777777" w:rsidR="002D7764" w:rsidRDefault="002D7764" w:rsidP="00896159">
            <w:pPr>
              <w:rPr>
                <w:b/>
                <w:sz w:val="20"/>
                <w:szCs w:val="20"/>
              </w:rPr>
            </w:pPr>
          </w:p>
          <w:p w14:paraId="195ACC2D" w14:textId="77777777" w:rsidR="002D7764" w:rsidRDefault="002D7764" w:rsidP="00896159">
            <w:pPr>
              <w:rPr>
                <w:b/>
                <w:sz w:val="20"/>
                <w:szCs w:val="20"/>
              </w:rPr>
            </w:pPr>
          </w:p>
          <w:p w14:paraId="77DD5559" w14:textId="77777777" w:rsidR="002D7764" w:rsidRDefault="002D7764" w:rsidP="00896159">
            <w:pPr>
              <w:rPr>
                <w:b/>
                <w:sz w:val="20"/>
                <w:szCs w:val="20"/>
              </w:rPr>
            </w:pPr>
          </w:p>
          <w:p w14:paraId="5B43E5C0" w14:textId="4B5786DB" w:rsidR="00EE3C20" w:rsidRPr="00D40E45" w:rsidRDefault="00EE3C20" w:rsidP="00896159">
            <w:pPr>
              <w:rPr>
                <w:b/>
                <w:sz w:val="20"/>
                <w:szCs w:val="20"/>
              </w:rPr>
            </w:pPr>
            <w:r w:rsidRPr="00D40E45">
              <w:rPr>
                <w:b/>
                <w:sz w:val="20"/>
                <w:szCs w:val="20"/>
              </w:rPr>
              <w:t>Č: I</w:t>
            </w:r>
          </w:p>
          <w:p w14:paraId="56D1CD97" w14:textId="340B0D59" w:rsidR="00EE3C20" w:rsidRPr="00D40E45" w:rsidRDefault="00EE3C20" w:rsidP="00896159">
            <w:pPr>
              <w:rPr>
                <w:b/>
                <w:sz w:val="20"/>
                <w:szCs w:val="20"/>
              </w:rPr>
            </w:pPr>
            <w:r w:rsidRPr="00D40E45">
              <w:rPr>
                <w:b/>
                <w:sz w:val="20"/>
                <w:szCs w:val="20"/>
              </w:rPr>
              <w:t>§</w:t>
            </w:r>
            <w:r w:rsidR="002D7764">
              <w:rPr>
                <w:b/>
                <w:sz w:val="20"/>
                <w:szCs w:val="20"/>
              </w:rPr>
              <w:t>:</w:t>
            </w:r>
            <w:r w:rsidRPr="00D40E45">
              <w:rPr>
                <w:b/>
                <w:sz w:val="20"/>
                <w:szCs w:val="20"/>
              </w:rPr>
              <w:t xml:space="preserve"> 5</w:t>
            </w:r>
          </w:p>
          <w:p w14:paraId="49C907B3" w14:textId="77777777" w:rsidR="00EE3C20" w:rsidRPr="00D40E45" w:rsidRDefault="00EE3C20" w:rsidP="00896159">
            <w:pPr>
              <w:rPr>
                <w:b/>
                <w:sz w:val="20"/>
                <w:szCs w:val="20"/>
              </w:rPr>
            </w:pPr>
            <w:r w:rsidRPr="00D40E45">
              <w:rPr>
                <w:b/>
                <w:sz w:val="20"/>
                <w:szCs w:val="20"/>
              </w:rPr>
              <w:t>O: 1</w:t>
            </w:r>
          </w:p>
          <w:p w14:paraId="403942CE" w14:textId="77777777" w:rsidR="00EE3C20" w:rsidRPr="00D40E45" w:rsidRDefault="00EE3C20" w:rsidP="00896159">
            <w:pPr>
              <w:rPr>
                <w:b/>
                <w:sz w:val="20"/>
                <w:szCs w:val="20"/>
              </w:rPr>
            </w:pPr>
            <w:r w:rsidRPr="00D40E45">
              <w:rPr>
                <w:b/>
                <w:sz w:val="20"/>
                <w:szCs w:val="20"/>
              </w:rPr>
              <w:t>P: p)</w:t>
            </w:r>
          </w:p>
        </w:tc>
        <w:tc>
          <w:tcPr>
            <w:tcW w:w="4283" w:type="dxa"/>
            <w:tcBorders>
              <w:top w:val="single" w:sz="4" w:space="0" w:color="auto"/>
              <w:left w:val="single" w:sz="4" w:space="0" w:color="auto"/>
              <w:bottom w:val="single" w:sz="4" w:space="0" w:color="auto"/>
              <w:right w:val="single" w:sz="4" w:space="0" w:color="auto"/>
            </w:tcBorders>
          </w:tcPr>
          <w:p w14:paraId="0BE3B25B" w14:textId="77777777" w:rsidR="002D7764" w:rsidRDefault="002D7764" w:rsidP="002D7764">
            <w:pPr>
              <w:keepNext/>
              <w:spacing w:before="60" w:after="60"/>
              <w:contextualSpacing/>
              <w:rPr>
                <w:b/>
                <w:sz w:val="20"/>
                <w:szCs w:val="20"/>
              </w:rPr>
            </w:pPr>
            <w:r w:rsidRPr="007A3CAB">
              <w:rPr>
                <w:sz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w:t>
            </w:r>
          </w:p>
          <w:p w14:paraId="1890B180" w14:textId="77777777" w:rsidR="002D7764" w:rsidRDefault="002D7764" w:rsidP="00896159">
            <w:pPr>
              <w:keepNext/>
              <w:spacing w:before="60" w:after="60"/>
              <w:contextualSpacing/>
              <w:rPr>
                <w:b/>
                <w:sz w:val="20"/>
                <w:szCs w:val="20"/>
              </w:rPr>
            </w:pPr>
          </w:p>
          <w:p w14:paraId="6FC4BE70" w14:textId="0BC09AAE" w:rsidR="00EE3C20" w:rsidRPr="00D40E45" w:rsidRDefault="00EE3C20" w:rsidP="00896159">
            <w:pPr>
              <w:keepNext/>
              <w:spacing w:before="60" w:after="60"/>
              <w:contextualSpacing/>
              <w:rPr>
                <w:b/>
                <w:sz w:val="20"/>
                <w:szCs w:val="20"/>
              </w:rPr>
            </w:pPr>
            <w:r w:rsidRPr="00D40E45">
              <w:rPr>
                <w:b/>
                <w:sz w:val="20"/>
                <w:szCs w:val="20"/>
              </w:rPr>
              <w:t>p) minimálnu dobu,</w:t>
            </w:r>
            <w:r w:rsidR="002A4C51">
              <w:t xml:space="preserve"> </w:t>
            </w:r>
            <w:r w:rsidRPr="00D40E45">
              <w:rPr>
                <w:b/>
                <w:sz w:val="20"/>
                <w:szCs w:val="20"/>
              </w:rPr>
              <w:t>počas ktorej výrobca</w:t>
            </w:r>
            <w:r w:rsidR="00326A21">
              <w:rPr>
                <w:b/>
                <w:sz w:val="20"/>
                <w:szCs w:val="20"/>
              </w:rPr>
              <w:t>, dovozca</w:t>
            </w:r>
            <w:r w:rsidRPr="00D40E45">
              <w:rPr>
                <w:b/>
                <w:sz w:val="20"/>
                <w:szCs w:val="20"/>
              </w:rPr>
              <w:t xml:space="preserve"> alebo poskytovateľ digitálneho obsahu alebo digitálnej služby poskytuje bezplatné aktualizácie vrátane bezpečnostných aktualizácií, ktoré sú potrebné na zachovanie súladu veci s digitálnymi prvkami, digitálneho obsahu alebo digitálnej služby s požiadavkami podľa osobitného predpisu,</w:t>
            </w:r>
            <w:r w:rsidRPr="00D40E45">
              <w:rPr>
                <w:b/>
                <w:sz w:val="20"/>
                <w:szCs w:val="20"/>
                <w:vertAlign w:val="superscript"/>
              </w:rPr>
              <w:t>26a</w:t>
            </w:r>
            <w:r w:rsidRPr="00D40E45">
              <w:rPr>
                <w:b/>
                <w:sz w:val="20"/>
                <w:szCs w:val="20"/>
              </w:rPr>
              <w:t>) ak výrobca</w:t>
            </w:r>
            <w:r w:rsidR="00326A21">
              <w:rPr>
                <w:b/>
                <w:sz w:val="20"/>
                <w:szCs w:val="20"/>
              </w:rPr>
              <w:t>, dovozca</w:t>
            </w:r>
            <w:r w:rsidRPr="00D40E45">
              <w:rPr>
                <w:b/>
                <w:sz w:val="20"/>
                <w:szCs w:val="20"/>
              </w:rPr>
              <w:t xml:space="preserve"> alebo poskytovateľ digitálneho obsahu alebo digitálnej služby túto informáciu sprístupnil obchodníkovi,</w:t>
            </w:r>
          </w:p>
          <w:p w14:paraId="2070809E" w14:textId="77777777" w:rsidR="00EE3C20" w:rsidRPr="00D40E45" w:rsidRDefault="00EE3C20" w:rsidP="00896159">
            <w:pPr>
              <w:keepNext/>
              <w:spacing w:before="60" w:after="60"/>
              <w:contextualSpacing/>
              <w:rPr>
                <w:b/>
                <w:sz w:val="20"/>
                <w:szCs w:val="20"/>
                <w:vertAlign w:val="superscript"/>
              </w:rPr>
            </w:pPr>
            <w:r w:rsidRPr="00D40E45">
              <w:rPr>
                <w:sz w:val="20"/>
                <w:szCs w:val="20"/>
              </w:rPr>
              <w:t>_____________</w:t>
            </w:r>
          </w:p>
          <w:p w14:paraId="25137FD1" w14:textId="77777777" w:rsidR="00EE3C20" w:rsidRDefault="00EE3C20" w:rsidP="00896159">
            <w:pPr>
              <w:keepNext/>
              <w:spacing w:before="60" w:after="60"/>
              <w:contextualSpacing/>
              <w:rPr>
                <w:b/>
                <w:sz w:val="20"/>
                <w:szCs w:val="20"/>
              </w:rPr>
            </w:pPr>
            <w:r w:rsidRPr="00D40E45">
              <w:rPr>
                <w:b/>
                <w:sz w:val="20"/>
                <w:szCs w:val="20"/>
                <w:vertAlign w:val="superscript"/>
              </w:rPr>
              <w:t>26a</w:t>
            </w:r>
            <w:r w:rsidRPr="00D40E45">
              <w:rPr>
                <w:b/>
                <w:sz w:val="20"/>
                <w:szCs w:val="20"/>
              </w:rPr>
              <w:t>) § 615 a 852d Občianskeho zákonníka</w:t>
            </w:r>
          </w:p>
          <w:p w14:paraId="1702F0B0" w14:textId="29FB3456" w:rsidR="00326A21" w:rsidRPr="00D40E45" w:rsidRDefault="00326A21" w:rsidP="00896159">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D847C2"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1245C3AF"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70BAC3"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14B9886F" w14:textId="77777777" w:rsidR="00EE3C20" w:rsidRPr="00D40E45" w:rsidRDefault="00EE3C20" w:rsidP="00896159">
            <w:pPr>
              <w:rPr>
                <w:sz w:val="20"/>
                <w:szCs w:val="20"/>
              </w:rPr>
            </w:pPr>
          </w:p>
        </w:tc>
      </w:tr>
      <w:tr w:rsidR="00EE3C20" w:rsidRPr="00D40E45" w14:paraId="2DA362C8"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084B5EB7" w14:textId="77777777" w:rsidR="00EE3C20" w:rsidRPr="00D40E45" w:rsidRDefault="00EE3C20" w:rsidP="00896159">
            <w:pPr>
              <w:rPr>
                <w:sz w:val="20"/>
                <w:szCs w:val="20"/>
              </w:rPr>
            </w:pPr>
            <w:r w:rsidRPr="00D40E45">
              <w:rPr>
                <w:sz w:val="20"/>
                <w:szCs w:val="20"/>
              </w:rPr>
              <w:t>Č: 2</w:t>
            </w:r>
          </w:p>
          <w:p w14:paraId="4E7D468E" w14:textId="77777777" w:rsidR="00EE3C20" w:rsidRPr="00D40E45" w:rsidRDefault="00EE3C20" w:rsidP="00896159">
            <w:pPr>
              <w:rPr>
                <w:sz w:val="20"/>
                <w:szCs w:val="20"/>
              </w:rPr>
            </w:pPr>
            <w:r w:rsidRPr="00D40E45">
              <w:rPr>
                <w:sz w:val="20"/>
                <w:szCs w:val="20"/>
              </w:rPr>
              <w:t>O: 3</w:t>
            </w:r>
          </w:p>
          <w:p w14:paraId="370898A4" w14:textId="77777777" w:rsidR="00EE3C20" w:rsidRPr="00D40E45" w:rsidRDefault="00EE3C20" w:rsidP="00896159">
            <w:pPr>
              <w:rPr>
                <w:sz w:val="20"/>
                <w:szCs w:val="20"/>
                <w:vertAlign w:val="superscript"/>
              </w:rPr>
            </w:pPr>
            <w:r w:rsidRPr="00D40E45">
              <w:rPr>
                <w:sz w:val="20"/>
                <w:szCs w:val="20"/>
              </w:rPr>
              <w:t>P: d)</w:t>
            </w:r>
          </w:p>
          <w:p w14:paraId="5FD4AA5C"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7C988301" w14:textId="77777777" w:rsidR="00EE3C20" w:rsidRPr="00D40E45" w:rsidRDefault="00EE3C20" w:rsidP="00896159">
            <w:pPr>
              <w:rPr>
                <w:sz w:val="20"/>
                <w:szCs w:val="20"/>
              </w:rPr>
            </w:pPr>
            <w:r w:rsidRPr="00D40E45">
              <w:rPr>
                <w:sz w:val="20"/>
                <w:szCs w:val="20"/>
              </w:rPr>
              <w:t xml:space="preserve">d) dopĺňajú sa tieto písmená: </w:t>
            </w:r>
          </w:p>
          <w:p w14:paraId="01E6B9AC" w14:textId="77777777" w:rsidR="00EE3C20" w:rsidRPr="00D40E45" w:rsidRDefault="00EE3C20" w:rsidP="00896159">
            <w:pPr>
              <w:rPr>
                <w:sz w:val="20"/>
                <w:szCs w:val="20"/>
              </w:rPr>
            </w:pPr>
            <w:r w:rsidRPr="00D40E45">
              <w:rPr>
                <w:sz w:val="20"/>
                <w:szCs w:val="20"/>
              </w:rPr>
              <w:t>„u) v príslušných prípadoch informácie o bodovom hodnotení opraviteľnosti tovaru;</w:t>
            </w:r>
          </w:p>
        </w:tc>
        <w:tc>
          <w:tcPr>
            <w:tcW w:w="522" w:type="dxa"/>
            <w:tcBorders>
              <w:top w:val="single" w:sz="4" w:space="0" w:color="auto"/>
              <w:left w:val="single" w:sz="4" w:space="0" w:color="auto"/>
              <w:bottom w:val="single" w:sz="4" w:space="0" w:color="auto"/>
              <w:right w:val="single" w:sz="12" w:space="0" w:color="auto"/>
            </w:tcBorders>
          </w:tcPr>
          <w:p w14:paraId="0B6DBC27"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29FC71F3" w14:textId="77777777" w:rsidR="002D7764" w:rsidRPr="00D40E45" w:rsidRDefault="002D7764" w:rsidP="002D7764">
            <w:pPr>
              <w:rPr>
                <w:sz w:val="20"/>
                <w:szCs w:val="20"/>
              </w:rPr>
            </w:pPr>
            <w:r w:rsidRPr="00D40E45">
              <w:rPr>
                <w:sz w:val="20"/>
                <w:szCs w:val="20"/>
              </w:rPr>
              <w:t>Zákon č. 108/2024</w:t>
            </w:r>
          </w:p>
          <w:p w14:paraId="54AC4BF2" w14:textId="77777777" w:rsidR="002D7764" w:rsidRDefault="002D7764" w:rsidP="002D7764">
            <w:pPr>
              <w:rPr>
                <w:sz w:val="20"/>
                <w:szCs w:val="20"/>
              </w:rPr>
            </w:pPr>
            <w:r w:rsidRPr="00D40E45">
              <w:rPr>
                <w:sz w:val="20"/>
                <w:szCs w:val="20"/>
              </w:rPr>
              <w:t xml:space="preserve">Z. z. </w:t>
            </w:r>
          </w:p>
          <w:p w14:paraId="6B6AD8F8" w14:textId="77777777" w:rsidR="002D7764" w:rsidRDefault="002D7764" w:rsidP="00896159">
            <w:pPr>
              <w:rPr>
                <w:b/>
                <w:sz w:val="20"/>
                <w:szCs w:val="20"/>
              </w:rPr>
            </w:pPr>
          </w:p>
          <w:p w14:paraId="4F0B8DCE" w14:textId="77777777" w:rsidR="002D7764" w:rsidRDefault="002D7764" w:rsidP="00896159">
            <w:pPr>
              <w:rPr>
                <w:b/>
                <w:sz w:val="20"/>
                <w:szCs w:val="20"/>
              </w:rPr>
            </w:pPr>
          </w:p>
          <w:p w14:paraId="40D6D348" w14:textId="77777777" w:rsidR="002D7764" w:rsidRDefault="002D7764" w:rsidP="00896159">
            <w:pPr>
              <w:rPr>
                <w:b/>
                <w:sz w:val="20"/>
                <w:szCs w:val="20"/>
              </w:rPr>
            </w:pPr>
          </w:p>
          <w:p w14:paraId="612C4FD0" w14:textId="77777777" w:rsidR="002D7764" w:rsidRDefault="002D7764" w:rsidP="00896159">
            <w:pPr>
              <w:rPr>
                <w:b/>
                <w:sz w:val="20"/>
                <w:szCs w:val="20"/>
              </w:rPr>
            </w:pPr>
          </w:p>
          <w:p w14:paraId="0BD7CE49" w14:textId="0C743545"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5A9E2905" w14:textId="33A7CF54" w:rsidR="002D7764" w:rsidRPr="00D40E45" w:rsidRDefault="002D7764" w:rsidP="002D7764">
            <w:pPr>
              <w:rPr>
                <w:sz w:val="20"/>
                <w:szCs w:val="20"/>
              </w:rPr>
            </w:pPr>
            <w:r w:rsidRPr="00D40E45">
              <w:rPr>
                <w:sz w:val="20"/>
                <w:szCs w:val="20"/>
              </w:rPr>
              <w:t>§</w:t>
            </w:r>
            <w:r w:rsidR="005837C4">
              <w:rPr>
                <w:sz w:val="20"/>
                <w:szCs w:val="20"/>
              </w:rPr>
              <w:t>:</w:t>
            </w:r>
            <w:r w:rsidRPr="00D40E45">
              <w:rPr>
                <w:sz w:val="20"/>
                <w:szCs w:val="20"/>
              </w:rPr>
              <w:t xml:space="preserve"> 5</w:t>
            </w:r>
          </w:p>
          <w:p w14:paraId="00989C08" w14:textId="77777777" w:rsidR="002D7764" w:rsidRDefault="002D7764" w:rsidP="002D7764">
            <w:pPr>
              <w:rPr>
                <w:sz w:val="20"/>
                <w:szCs w:val="20"/>
              </w:rPr>
            </w:pPr>
            <w:r w:rsidRPr="00D40E45">
              <w:rPr>
                <w:sz w:val="20"/>
                <w:szCs w:val="20"/>
              </w:rPr>
              <w:t>O: 1</w:t>
            </w:r>
          </w:p>
          <w:p w14:paraId="063C2BED" w14:textId="77777777" w:rsidR="002D7764" w:rsidRDefault="002D7764" w:rsidP="00896159">
            <w:pPr>
              <w:rPr>
                <w:b/>
                <w:sz w:val="20"/>
                <w:szCs w:val="20"/>
              </w:rPr>
            </w:pPr>
          </w:p>
          <w:p w14:paraId="08D0A275" w14:textId="77777777" w:rsidR="002D7764" w:rsidRDefault="002D7764" w:rsidP="00896159">
            <w:pPr>
              <w:rPr>
                <w:b/>
                <w:sz w:val="20"/>
                <w:szCs w:val="20"/>
              </w:rPr>
            </w:pPr>
          </w:p>
          <w:p w14:paraId="45E2B2A1" w14:textId="77777777" w:rsidR="002D7764" w:rsidRDefault="002D7764" w:rsidP="00896159">
            <w:pPr>
              <w:rPr>
                <w:b/>
                <w:sz w:val="20"/>
                <w:szCs w:val="20"/>
              </w:rPr>
            </w:pPr>
          </w:p>
          <w:p w14:paraId="7D628F53" w14:textId="77777777" w:rsidR="002D7764" w:rsidRDefault="002D7764" w:rsidP="00896159">
            <w:pPr>
              <w:rPr>
                <w:b/>
                <w:sz w:val="20"/>
                <w:szCs w:val="20"/>
              </w:rPr>
            </w:pPr>
          </w:p>
          <w:p w14:paraId="2046B34F" w14:textId="77777777" w:rsidR="002D7764" w:rsidRDefault="002D7764" w:rsidP="00896159">
            <w:pPr>
              <w:rPr>
                <w:b/>
                <w:sz w:val="20"/>
                <w:szCs w:val="20"/>
              </w:rPr>
            </w:pPr>
          </w:p>
          <w:p w14:paraId="71116DC5" w14:textId="49215F02" w:rsidR="00EE3C20" w:rsidRPr="00D40E45" w:rsidRDefault="00EE3C20" w:rsidP="00896159">
            <w:pPr>
              <w:rPr>
                <w:b/>
                <w:sz w:val="20"/>
                <w:szCs w:val="20"/>
              </w:rPr>
            </w:pPr>
            <w:r w:rsidRPr="00D40E45">
              <w:rPr>
                <w:b/>
                <w:sz w:val="20"/>
                <w:szCs w:val="20"/>
              </w:rPr>
              <w:t>Č: I</w:t>
            </w:r>
          </w:p>
          <w:p w14:paraId="44AD1668" w14:textId="6C30696F" w:rsidR="00EE3C20" w:rsidRPr="00D40E45" w:rsidRDefault="00EE3C20" w:rsidP="00896159">
            <w:pPr>
              <w:rPr>
                <w:b/>
                <w:sz w:val="20"/>
                <w:szCs w:val="20"/>
              </w:rPr>
            </w:pPr>
            <w:r w:rsidRPr="00D40E45">
              <w:rPr>
                <w:b/>
                <w:sz w:val="20"/>
                <w:szCs w:val="20"/>
              </w:rPr>
              <w:t>§</w:t>
            </w:r>
            <w:r w:rsidR="00456813">
              <w:rPr>
                <w:b/>
                <w:sz w:val="20"/>
                <w:szCs w:val="20"/>
              </w:rPr>
              <w:t>:</w:t>
            </w:r>
            <w:r w:rsidRPr="00D40E45">
              <w:rPr>
                <w:b/>
                <w:sz w:val="20"/>
                <w:szCs w:val="20"/>
              </w:rPr>
              <w:t xml:space="preserve"> 5</w:t>
            </w:r>
          </w:p>
          <w:p w14:paraId="3F415FAF" w14:textId="77777777" w:rsidR="00EE3C20" w:rsidRPr="00D40E45" w:rsidRDefault="00EE3C20" w:rsidP="00896159">
            <w:pPr>
              <w:rPr>
                <w:b/>
                <w:sz w:val="20"/>
                <w:szCs w:val="20"/>
              </w:rPr>
            </w:pPr>
            <w:r w:rsidRPr="00D40E45">
              <w:rPr>
                <w:b/>
                <w:sz w:val="20"/>
                <w:szCs w:val="20"/>
              </w:rPr>
              <w:t>O: 1</w:t>
            </w:r>
          </w:p>
          <w:p w14:paraId="4A00967D" w14:textId="77777777" w:rsidR="00EE3C20" w:rsidRPr="00D40E45" w:rsidRDefault="00EE3C20" w:rsidP="00896159">
            <w:pPr>
              <w:rPr>
                <w:b/>
                <w:sz w:val="20"/>
                <w:szCs w:val="20"/>
              </w:rPr>
            </w:pPr>
            <w:r w:rsidRPr="00D40E45">
              <w:rPr>
                <w:b/>
                <w:sz w:val="20"/>
                <w:szCs w:val="20"/>
              </w:rPr>
              <w:t>P: k)</w:t>
            </w:r>
          </w:p>
        </w:tc>
        <w:tc>
          <w:tcPr>
            <w:tcW w:w="4283" w:type="dxa"/>
            <w:tcBorders>
              <w:top w:val="single" w:sz="4" w:space="0" w:color="auto"/>
              <w:left w:val="single" w:sz="4" w:space="0" w:color="auto"/>
              <w:bottom w:val="single" w:sz="4" w:space="0" w:color="auto"/>
              <w:right w:val="single" w:sz="4" w:space="0" w:color="auto"/>
            </w:tcBorders>
          </w:tcPr>
          <w:p w14:paraId="4BDFB5DD" w14:textId="77777777" w:rsidR="002D7764" w:rsidRDefault="002D7764" w:rsidP="002D7764">
            <w:pPr>
              <w:keepNext/>
              <w:spacing w:before="60" w:after="60"/>
              <w:contextualSpacing/>
              <w:rPr>
                <w:b/>
                <w:sz w:val="20"/>
                <w:szCs w:val="20"/>
              </w:rPr>
            </w:pPr>
            <w:r w:rsidRPr="007A3CAB">
              <w:rPr>
                <w:sz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w:t>
            </w:r>
          </w:p>
          <w:p w14:paraId="14D4F283" w14:textId="77777777" w:rsidR="002D7764" w:rsidRDefault="002D7764" w:rsidP="00896159">
            <w:pPr>
              <w:keepNext/>
              <w:spacing w:before="60" w:after="60"/>
              <w:contextualSpacing/>
              <w:rPr>
                <w:b/>
                <w:sz w:val="20"/>
                <w:szCs w:val="20"/>
              </w:rPr>
            </w:pPr>
          </w:p>
          <w:p w14:paraId="139A120E" w14:textId="523DA304" w:rsidR="00EE3C20" w:rsidRPr="00D40E45" w:rsidRDefault="00EE3C20" w:rsidP="00896159">
            <w:pPr>
              <w:keepNext/>
              <w:spacing w:before="60" w:after="60"/>
              <w:contextualSpacing/>
              <w:rPr>
                <w:b/>
                <w:sz w:val="20"/>
                <w:szCs w:val="20"/>
              </w:rPr>
            </w:pPr>
            <w:r w:rsidRPr="00D40E45">
              <w:rPr>
                <w:b/>
                <w:sz w:val="20"/>
                <w:szCs w:val="20"/>
              </w:rPr>
              <w:t>k) informáciu o bodovom hodnotení opraviteľnosti tovaru,</w:t>
            </w:r>
            <w:r w:rsidR="00D243AC" w:rsidRPr="00D243AC">
              <w:rPr>
                <w:b/>
                <w:sz w:val="20"/>
                <w:szCs w:val="20"/>
                <w:vertAlign w:val="superscript"/>
              </w:rPr>
              <w:t>23</w:t>
            </w:r>
            <w:r w:rsidR="00755535">
              <w:rPr>
                <w:b/>
                <w:sz w:val="20"/>
                <w:szCs w:val="20"/>
                <w:vertAlign w:val="superscript"/>
              </w:rPr>
              <w:t>b</w:t>
            </w:r>
            <w:r w:rsidR="00D243AC" w:rsidRPr="00D243AC">
              <w:rPr>
                <w:b/>
                <w:sz w:val="20"/>
                <w:szCs w:val="20"/>
              </w:rPr>
              <w:t xml:space="preserve">) </w:t>
            </w:r>
            <w:r w:rsidRPr="00D40E45">
              <w:rPr>
                <w:b/>
                <w:sz w:val="20"/>
                <w:szCs w:val="20"/>
              </w:rPr>
              <w:t xml:space="preserve"> ktorým sa vyjadruje možnosť opravy</w:t>
            </w:r>
            <w:r w:rsidRPr="00D40E45">
              <w:rPr>
                <w:b/>
                <w:sz w:val="20"/>
                <w:szCs w:val="20"/>
                <w:vertAlign w:val="superscript"/>
              </w:rPr>
              <w:t>23</w:t>
            </w:r>
            <w:r w:rsidR="00755535">
              <w:rPr>
                <w:b/>
                <w:sz w:val="20"/>
                <w:szCs w:val="20"/>
                <w:vertAlign w:val="superscript"/>
              </w:rPr>
              <w:t>c</w:t>
            </w:r>
            <w:r w:rsidRPr="00D40E45">
              <w:rPr>
                <w:b/>
                <w:sz w:val="20"/>
                <w:szCs w:val="20"/>
                <w:vertAlign w:val="superscript"/>
              </w:rPr>
              <w:t xml:space="preserve">) </w:t>
            </w:r>
            <w:r w:rsidRPr="00D40E45">
              <w:rPr>
                <w:b/>
                <w:sz w:val="20"/>
                <w:szCs w:val="20"/>
              </w:rPr>
              <w:t>tovaru,</w:t>
            </w:r>
          </w:p>
          <w:p w14:paraId="18B351FE" w14:textId="40F8F5D1" w:rsidR="00EE3C20" w:rsidRPr="00326A21" w:rsidRDefault="00326A21" w:rsidP="00896159">
            <w:pPr>
              <w:keepNext/>
              <w:spacing w:before="60" w:after="60"/>
              <w:contextualSpacing/>
              <w:rPr>
                <w:b/>
                <w:sz w:val="20"/>
                <w:szCs w:val="20"/>
                <w:vertAlign w:val="superscript"/>
              </w:rPr>
            </w:pPr>
            <w:r w:rsidRPr="00D40E45">
              <w:rPr>
                <w:sz w:val="20"/>
                <w:szCs w:val="20"/>
              </w:rPr>
              <w:t>_____________</w:t>
            </w:r>
          </w:p>
          <w:p w14:paraId="6EBB6DF5" w14:textId="2407FF4F" w:rsidR="00D243AC" w:rsidRPr="00326A21" w:rsidRDefault="00D243AC" w:rsidP="00896159">
            <w:pPr>
              <w:pBdr>
                <w:left w:val="nil"/>
                <w:bottom w:val="nil"/>
                <w:right w:val="nil"/>
                <w:between w:val="nil"/>
              </w:pBdr>
              <w:rPr>
                <w:b/>
                <w:sz w:val="20"/>
                <w:szCs w:val="20"/>
              </w:rPr>
            </w:pPr>
            <w:r w:rsidRPr="00326A21">
              <w:rPr>
                <w:b/>
                <w:sz w:val="20"/>
                <w:szCs w:val="20"/>
                <w:vertAlign w:val="superscript"/>
              </w:rPr>
              <w:t>23</w:t>
            </w:r>
            <w:r w:rsidR="00755535">
              <w:rPr>
                <w:b/>
                <w:sz w:val="20"/>
                <w:szCs w:val="20"/>
                <w:vertAlign w:val="superscript"/>
              </w:rPr>
              <w:t>b</w:t>
            </w:r>
            <w:r w:rsidRPr="00326A21">
              <w:rPr>
                <w:b/>
                <w:sz w:val="20"/>
                <w:szCs w:val="20"/>
              </w:rPr>
              <w:t>) Napríklad príloha IV delegovaného nariadenia Komisie (EÚ) 2023/1669 zo    16. júna 2023, ktorým sa dopĺňa nariadenie Európskeho parlamentu a Rady (EÚ) 2017/1369, pokiaľ ide o energetické označovanie smartfónov a tabletov typu Slate (Ú. v. EÚ L 214, 31.8.2023).</w:t>
            </w:r>
          </w:p>
          <w:p w14:paraId="4034989B" w14:textId="61DA4107" w:rsidR="00EE3C20" w:rsidRPr="00D40E45" w:rsidRDefault="00EE3C20" w:rsidP="00755535">
            <w:pPr>
              <w:keepNext/>
              <w:spacing w:before="60" w:after="60"/>
              <w:contextualSpacing/>
              <w:rPr>
                <w:sz w:val="20"/>
                <w:szCs w:val="20"/>
              </w:rPr>
            </w:pPr>
            <w:r w:rsidRPr="00D40E45">
              <w:rPr>
                <w:b/>
                <w:sz w:val="20"/>
                <w:szCs w:val="20"/>
                <w:vertAlign w:val="superscript"/>
              </w:rPr>
              <w:t>23</w:t>
            </w:r>
            <w:r w:rsidR="00755535">
              <w:rPr>
                <w:b/>
                <w:sz w:val="20"/>
                <w:szCs w:val="20"/>
                <w:vertAlign w:val="superscript"/>
              </w:rPr>
              <w:t>c</w:t>
            </w:r>
            <w:r w:rsidRPr="00326A21">
              <w:rPr>
                <w:b/>
                <w:sz w:val="20"/>
                <w:szCs w:val="20"/>
              </w:rPr>
              <w:t>)</w:t>
            </w:r>
            <w:r w:rsidRPr="00D40E45">
              <w:rPr>
                <w:b/>
                <w:sz w:val="20"/>
                <w:szCs w:val="20"/>
              </w:rPr>
              <w:t xml:space="preserve"> Čl. 2 ods. 20 nariadenia Európskeho parlamentu a Rady (EÚ) 2024/1781 z 13. júna 2024, ktorým sa zriaďuje rámec na stanovenie požiadaviek na ekodizajn udržateľných výrobkov, mení smernica (EÚ) 2020/1828 a nariadenie (EÚ) 2023/1542 a zrušuje smernica 2009/125/ES (Ú. v. EÚ L, 2024/1781, 28. 6. 2024).</w:t>
            </w:r>
          </w:p>
        </w:tc>
        <w:tc>
          <w:tcPr>
            <w:tcW w:w="709" w:type="dxa"/>
            <w:tcBorders>
              <w:top w:val="single" w:sz="4" w:space="0" w:color="auto"/>
              <w:left w:val="single" w:sz="4" w:space="0" w:color="auto"/>
              <w:bottom w:val="single" w:sz="4" w:space="0" w:color="auto"/>
              <w:right w:val="single" w:sz="4" w:space="0" w:color="auto"/>
            </w:tcBorders>
          </w:tcPr>
          <w:p w14:paraId="3CCF500B"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783E98C0"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476E707"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3089B2F6" w14:textId="77777777" w:rsidR="00EE3C20" w:rsidRPr="00D40E45" w:rsidRDefault="00EE3C20" w:rsidP="00896159">
            <w:pPr>
              <w:rPr>
                <w:sz w:val="20"/>
                <w:szCs w:val="20"/>
              </w:rPr>
            </w:pPr>
          </w:p>
        </w:tc>
      </w:tr>
      <w:tr w:rsidR="00EE3C20" w:rsidRPr="00D40E45" w14:paraId="31C407BF"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70115D35" w14:textId="77777777" w:rsidR="00EE3C20" w:rsidRPr="00D40E45" w:rsidRDefault="00EE3C20" w:rsidP="00896159">
            <w:pPr>
              <w:rPr>
                <w:sz w:val="20"/>
                <w:szCs w:val="20"/>
              </w:rPr>
            </w:pPr>
            <w:r w:rsidRPr="00D40E45">
              <w:rPr>
                <w:sz w:val="20"/>
                <w:szCs w:val="20"/>
              </w:rPr>
              <w:t>Č: 2</w:t>
            </w:r>
          </w:p>
          <w:p w14:paraId="6531B030" w14:textId="77777777" w:rsidR="00EE3C20" w:rsidRPr="00D40E45" w:rsidRDefault="00EE3C20" w:rsidP="00896159">
            <w:pPr>
              <w:rPr>
                <w:sz w:val="20"/>
                <w:szCs w:val="20"/>
              </w:rPr>
            </w:pPr>
            <w:r w:rsidRPr="00D40E45">
              <w:rPr>
                <w:sz w:val="20"/>
                <w:szCs w:val="20"/>
              </w:rPr>
              <w:t>O: 3</w:t>
            </w:r>
          </w:p>
          <w:p w14:paraId="3E411E0B" w14:textId="77777777" w:rsidR="00EE3C20" w:rsidRPr="00D40E45" w:rsidRDefault="00EE3C20" w:rsidP="00896159">
            <w:pPr>
              <w:rPr>
                <w:sz w:val="20"/>
                <w:szCs w:val="20"/>
                <w:vertAlign w:val="superscript"/>
              </w:rPr>
            </w:pPr>
            <w:r w:rsidRPr="00D40E45">
              <w:rPr>
                <w:sz w:val="20"/>
                <w:szCs w:val="20"/>
              </w:rPr>
              <w:t>P: d)</w:t>
            </w:r>
          </w:p>
          <w:p w14:paraId="632A6875"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6CF62FE3" w14:textId="77777777" w:rsidR="00EE3C20" w:rsidRPr="00D40E45" w:rsidRDefault="00EE3C20" w:rsidP="00896159">
            <w:pPr>
              <w:rPr>
                <w:sz w:val="20"/>
                <w:szCs w:val="20"/>
              </w:rPr>
            </w:pPr>
            <w:r w:rsidRPr="00D40E45">
              <w:rPr>
                <w:sz w:val="20"/>
                <w:szCs w:val="20"/>
              </w:rPr>
              <w:t>v) ak sa písmeno u) neuplatňuje a za predpokladu, že výrobca sprístupní informácie obchodníkovi, informácie o dostupnosti, odhadovaných nákladoch a postupe objednania náhradných dielov, ktoré sú potrebné na zachovanie súladu tovaru, o dostupnosti pokynov na opravu a údržbu a o obmedzeniach týkajúcich sa opráv.“</w:t>
            </w:r>
          </w:p>
        </w:tc>
        <w:tc>
          <w:tcPr>
            <w:tcW w:w="522" w:type="dxa"/>
            <w:tcBorders>
              <w:top w:val="single" w:sz="4" w:space="0" w:color="auto"/>
              <w:left w:val="single" w:sz="4" w:space="0" w:color="auto"/>
              <w:bottom w:val="single" w:sz="4" w:space="0" w:color="auto"/>
              <w:right w:val="single" w:sz="12" w:space="0" w:color="auto"/>
            </w:tcBorders>
          </w:tcPr>
          <w:p w14:paraId="3B97FA12"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6D85A560" w14:textId="77777777" w:rsidR="002D7764" w:rsidRPr="00D40E45" w:rsidRDefault="002D7764" w:rsidP="002D7764">
            <w:pPr>
              <w:rPr>
                <w:sz w:val="20"/>
                <w:szCs w:val="20"/>
              </w:rPr>
            </w:pPr>
            <w:r w:rsidRPr="00D40E45">
              <w:rPr>
                <w:sz w:val="20"/>
                <w:szCs w:val="20"/>
              </w:rPr>
              <w:t>Zákon č. 108/2024</w:t>
            </w:r>
          </w:p>
          <w:p w14:paraId="3B265234" w14:textId="77777777" w:rsidR="002D7764" w:rsidRDefault="002D7764" w:rsidP="002D7764">
            <w:pPr>
              <w:rPr>
                <w:sz w:val="20"/>
                <w:szCs w:val="20"/>
              </w:rPr>
            </w:pPr>
            <w:r w:rsidRPr="00D40E45">
              <w:rPr>
                <w:sz w:val="20"/>
                <w:szCs w:val="20"/>
              </w:rPr>
              <w:t xml:space="preserve">Z. z. </w:t>
            </w:r>
          </w:p>
          <w:p w14:paraId="6D10BD0D" w14:textId="77777777" w:rsidR="002D7764" w:rsidRDefault="002D7764" w:rsidP="00896159">
            <w:pPr>
              <w:rPr>
                <w:b/>
                <w:sz w:val="20"/>
                <w:szCs w:val="20"/>
              </w:rPr>
            </w:pPr>
          </w:p>
          <w:p w14:paraId="23D69749" w14:textId="77777777" w:rsidR="002D7764" w:rsidRDefault="002D7764" w:rsidP="00896159">
            <w:pPr>
              <w:rPr>
                <w:b/>
                <w:sz w:val="20"/>
                <w:szCs w:val="20"/>
              </w:rPr>
            </w:pPr>
          </w:p>
          <w:p w14:paraId="2F51AA0B" w14:textId="77777777" w:rsidR="002D7764" w:rsidRDefault="002D7764" w:rsidP="00896159">
            <w:pPr>
              <w:rPr>
                <w:b/>
                <w:sz w:val="20"/>
                <w:szCs w:val="20"/>
              </w:rPr>
            </w:pPr>
          </w:p>
          <w:p w14:paraId="5ABB2524" w14:textId="77777777" w:rsidR="002D7764" w:rsidRDefault="002D7764" w:rsidP="00896159">
            <w:pPr>
              <w:rPr>
                <w:b/>
                <w:sz w:val="20"/>
                <w:szCs w:val="20"/>
              </w:rPr>
            </w:pPr>
          </w:p>
          <w:p w14:paraId="50615FE0" w14:textId="6AF52C8E" w:rsidR="00EE3C20" w:rsidRPr="00D40E45" w:rsidRDefault="00EE3C20" w:rsidP="00896159">
            <w:pPr>
              <w:rPr>
                <w:b/>
                <w:sz w:val="20"/>
                <w:szCs w:val="20"/>
              </w:rPr>
            </w:pPr>
            <w:r w:rsidRPr="00D40E45">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57EA0F65" w14:textId="47C999C4" w:rsidR="002D7764" w:rsidRPr="00D40E45" w:rsidRDefault="002D7764" w:rsidP="002D7764">
            <w:pPr>
              <w:rPr>
                <w:sz w:val="20"/>
                <w:szCs w:val="20"/>
              </w:rPr>
            </w:pPr>
            <w:r w:rsidRPr="00D40E45">
              <w:rPr>
                <w:sz w:val="20"/>
                <w:szCs w:val="20"/>
              </w:rPr>
              <w:t>§</w:t>
            </w:r>
            <w:r w:rsidR="005837C4">
              <w:rPr>
                <w:sz w:val="20"/>
                <w:szCs w:val="20"/>
              </w:rPr>
              <w:t>:</w:t>
            </w:r>
            <w:r w:rsidRPr="00D40E45">
              <w:rPr>
                <w:sz w:val="20"/>
                <w:szCs w:val="20"/>
              </w:rPr>
              <w:t xml:space="preserve"> 5</w:t>
            </w:r>
          </w:p>
          <w:p w14:paraId="495D7719" w14:textId="77777777" w:rsidR="002D7764" w:rsidRDefault="002D7764" w:rsidP="002D7764">
            <w:pPr>
              <w:rPr>
                <w:sz w:val="20"/>
                <w:szCs w:val="20"/>
              </w:rPr>
            </w:pPr>
            <w:r w:rsidRPr="00D40E45">
              <w:rPr>
                <w:sz w:val="20"/>
                <w:szCs w:val="20"/>
              </w:rPr>
              <w:t>O: 1</w:t>
            </w:r>
          </w:p>
          <w:p w14:paraId="4BC84D9D" w14:textId="77777777" w:rsidR="002D7764" w:rsidRDefault="002D7764" w:rsidP="00896159">
            <w:pPr>
              <w:rPr>
                <w:b/>
                <w:sz w:val="20"/>
                <w:szCs w:val="20"/>
              </w:rPr>
            </w:pPr>
          </w:p>
          <w:p w14:paraId="2FF10D00" w14:textId="77777777" w:rsidR="002D7764" w:rsidRDefault="002D7764" w:rsidP="00896159">
            <w:pPr>
              <w:rPr>
                <w:b/>
                <w:sz w:val="20"/>
                <w:szCs w:val="20"/>
              </w:rPr>
            </w:pPr>
          </w:p>
          <w:p w14:paraId="21693C21" w14:textId="77777777" w:rsidR="002D7764" w:rsidRDefault="002D7764" w:rsidP="00896159">
            <w:pPr>
              <w:rPr>
                <w:b/>
                <w:sz w:val="20"/>
                <w:szCs w:val="20"/>
              </w:rPr>
            </w:pPr>
          </w:p>
          <w:p w14:paraId="42D75289" w14:textId="77777777" w:rsidR="002D7764" w:rsidRDefault="002D7764" w:rsidP="00896159">
            <w:pPr>
              <w:rPr>
                <w:b/>
                <w:sz w:val="20"/>
                <w:szCs w:val="20"/>
              </w:rPr>
            </w:pPr>
          </w:p>
          <w:p w14:paraId="0CD63F3E" w14:textId="77777777" w:rsidR="002D7764" w:rsidRDefault="002D7764" w:rsidP="00896159">
            <w:pPr>
              <w:rPr>
                <w:b/>
                <w:sz w:val="20"/>
                <w:szCs w:val="20"/>
              </w:rPr>
            </w:pPr>
          </w:p>
          <w:p w14:paraId="42A7FE53" w14:textId="59863619" w:rsidR="00EE3C20" w:rsidRPr="00D40E45" w:rsidRDefault="00EE3C20" w:rsidP="00896159">
            <w:pPr>
              <w:rPr>
                <w:b/>
                <w:sz w:val="20"/>
                <w:szCs w:val="20"/>
              </w:rPr>
            </w:pPr>
            <w:r w:rsidRPr="00D40E45">
              <w:rPr>
                <w:b/>
                <w:sz w:val="20"/>
                <w:szCs w:val="20"/>
              </w:rPr>
              <w:t>Č: I</w:t>
            </w:r>
          </w:p>
          <w:p w14:paraId="41D489D9" w14:textId="1244DF0E" w:rsidR="00EE3C20" w:rsidRPr="00D40E45" w:rsidRDefault="00EE3C20" w:rsidP="00896159">
            <w:pPr>
              <w:rPr>
                <w:b/>
                <w:sz w:val="20"/>
                <w:szCs w:val="20"/>
              </w:rPr>
            </w:pPr>
            <w:r w:rsidRPr="00D40E45">
              <w:rPr>
                <w:b/>
                <w:sz w:val="20"/>
                <w:szCs w:val="20"/>
              </w:rPr>
              <w:t>§</w:t>
            </w:r>
            <w:r w:rsidR="002D7764">
              <w:rPr>
                <w:b/>
                <w:sz w:val="20"/>
                <w:szCs w:val="20"/>
              </w:rPr>
              <w:t>:</w:t>
            </w:r>
            <w:r w:rsidRPr="00D40E45">
              <w:rPr>
                <w:b/>
                <w:sz w:val="20"/>
                <w:szCs w:val="20"/>
              </w:rPr>
              <w:t xml:space="preserve"> 5</w:t>
            </w:r>
          </w:p>
          <w:p w14:paraId="11B91F8E" w14:textId="77777777" w:rsidR="00EE3C20" w:rsidRPr="00D40E45" w:rsidRDefault="00EE3C20" w:rsidP="00896159">
            <w:pPr>
              <w:rPr>
                <w:b/>
                <w:sz w:val="20"/>
                <w:szCs w:val="20"/>
              </w:rPr>
            </w:pPr>
            <w:r w:rsidRPr="00D40E45">
              <w:rPr>
                <w:b/>
                <w:sz w:val="20"/>
                <w:szCs w:val="20"/>
              </w:rPr>
              <w:t>O: 1</w:t>
            </w:r>
          </w:p>
          <w:p w14:paraId="05FC3646" w14:textId="77777777" w:rsidR="00EE3C20" w:rsidRPr="00D40E45" w:rsidRDefault="00EE3C20" w:rsidP="00896159">
            <w:pPr>
              <w:rPr>
                <w:b/>
                <w:sz w:val="20"/>
                <w:szCs w:val="20"/>
              </w:rPr>
            </w:pPr>
            <w:r w:rsidRPr="00D40E45">
              <w:rPr>
                <w:b/>
                <w:sz w:val="20"/>
                <w:szCs w:val="20"/>
              </w:rPr>
              <w:t>P: l)</w:t>
            </w:r>
          </w:p>
        </w:tc>
        <w:tc>
          <w:tcPr>
            <w:tcW w:w="4283" w:type="dxa"/>
            <w:tcBorders>
              <w:top w:val="single" w:sz="4" w:space="0" w:color="auto"/>
              <w:left w:val="single" w:sz="4" w:space="0" w:color="auto"/>
              <w:bottom w:val="single" w:sz="4" w:space="0" w:color="auto"/>
              <w:right w:val="single" w:sz="4" w:space="0" w:color="auto"/>
            </w:tcBorders>
          </w:tcPr>
          <w:p w14:paraId="30708282" w14:textId="77777777" w:rsidR="002D7764" w:rsidRDefault="002D7764" w:rsidP="002D7764">
            <w:pPr>
              <w:keepNext/>
              <w:spacing w:before="60" w:after="60"/>
              <w:contextualSpacing/>
              <w:rPr>
                <w:b/>
                <w:sz w:val="20"/>
                <w:szCs w:val="20"/>
              </w:rPr>
            </w:pPr>
            <w:r w:rsidRPr="007A3CAB">
              <w:rPr>
                <w:sz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w:t>
            </w:r>
          </w:p>
          <w:p w14:paraId="588B730C" w14:textId="77777777" w:rsidR="002D7764" w:rsidRDefault="002D7764" w:rsidP="00896159">
            <w:pPr>
              <w:keepNext/>
              <w:spacing w:before="60" w:after="60"/>
              <w:contextualSpacing/>
              <w:rPr>
                <w:b/>
                <w:sz w:val="20"/>
                <w:szCs w:val="20"/>
              </w:rPr>
            </w:pPr>
          </w:p>
          <w:p w14:paraId="37BACAEF" w14:textId="53531A64" w:rsidR="00EE3C20" w:rsidRPr="00D40E45" w:rsidRDefault="00EE3C20" w:rsidP="00BA0338">
            <w:pPr>
              <w:keepNext/>
              <w:spacing w:before="60" w:after="60"/>
              <w:contextualSpacing/>
              <w:rPr>
                <w:sz w:val="20"/>
                <w:szCs w:val="20"/>
              </w:rPr>
            </w:pPr>
            <w:r w:rsidRPr="00D40E45">
              <w:rPr>
                <w:b/>
                <w:sz w:val="20"/>
                <w:szCs w:val="20"/>
              </w:rPr>
              <w:t>l) informáciu o dostupnosti, predpokladaných nákladoch a postupe objednania náhradných dielov, ktoré sú potrebné na opravu tovaru, pokynoch potrebných na opravu a údržbu tovaru a o obmedzeniach opravy, ak nebol</w:t>
            </w:r>
            <w:r w:rsidR="00BA0338">
              <w:rPr>
                <w:b/>
                <w:sz w:val="20"/>
                <w:szCs w:val="20"/>
              </w:rPr>
              <w:t>a</w:t>
            </w:r>
            <w:r w:rsidRPr="00D40E45">
              <w:rPr>
                <w:b/>
                <w:sz w:val="20"/>
                <w:szCs w:val="20"/>
              </w:rPr>
              <w:t xml:space="preserve"> poskytnut</w:t>
            </w:r>
            <w:r w:rsidR="00BA0338">
              <w:rPr>
                <w:b/>
                <w:sz w:val="20"/>
                <w:szCs w:val="20"/>
              </w:rPr>
              <w:t>á</w:t>
            </w:r>
            <w:r w:rsidRPr="00D40E45">
              <w:rPr>
                <w:b/>
                <w:sz w:val="20"/>
                <w:szCs w:val="20"/>
              </w:rPr>
              <w:t xml:space="preserve"> informáci</w:t>
            </w:r>
            <w:r w:rsidR="00BA0338">
              <w:rPr>
                <w:b/>
                <w:sz w:val="20"/>
                <w:szCs w:val="20"/>
              </w:rPr>
              <w:t>a</w:t>
            </w:r>
            <w:r w:rsidRPr="00D40E45">
              <w:rPr>
                <w:b/>
                <w:sz w:val="20"/>
                <w:szCs w:val="20"/>
              </w:rPr>
              <w:t xml:space="preserve"> podľa písm</w:t>
            </w:r>
            <w:r w:rsidR="00DC4B39">
              <w:rPr>
                <w:b/>
                <w:sz w:val="20"/>
                <w:szCs w:val="20"/>
              </w:rPr>
              <w:t>ena</w:t>
            </w:r>
            <w:r w:rsidRPr="00D40E45">
              <w:rPr>
                <w:b/>
                <w:sz w:val="20"/>
                <w:szCs w:val="20"/>
              </w:rPr>
              <w:t xml:space="preserve"> </w:t>
            </w:r>
            <w:r w:rsidR="00DC4B39">
              <w:rPr>
                <w:b/>
                <w:sz w:val="20"/>
                <w:szCs w:val="20"/>
              </w:rPr>
              <w:t>k</w:t>
            </w:r>
            <w:r w:rsidRPr="00D40E45">
              <w:rPr>
                <w:b/>
                <w:sz w:val="20"/>
                <w:szCs w:val="20"/>
              </w:rPr>
              <w:t>) a ak tieto informácie výrobca</w:t>
            </w:r>
            <w:r w:rsidR="00326A21">
              <w:rPr>
                <w:b/>
                <w:sz w:val="20"/>
                <w:szCs w:val="20"/>
              </w:rPr>
              <w:t xml:space="preserve"> alebo dovozca</w:t>
            </w:r>
            <w:r w:rsidRPr="00D40E45">
              <w:rPr>
                <w:b/>
                <w:sz w:val="20"/>
                <w:szCs w:val="20"/>
              </w:rPr>
              <w:t xml:space="preserve"> sprístupnil obchodníkovi,</w:t>
            </w:r>
          </w:p>
        </w:tc>
        <w:tc>
          <w:tcPr>
            <w:tcW w:w="709" w:type="dxa"/>
            <w:tcBorders>
              <w:top w:val="single" w:sz="4" w:space="0" w:color="auto"/>
              <w:left w:val="single" w:sz="4" w:space="0" w:color="auto"/>
              <w:bottom w:val="single" w:sz="4" w:space="0" w:color="auto"/>
              <w:right w:val="single" w:sz="4" w:space="0" w:color="auto"/>
            </w:tcBorders>
          </w:tcPr>
          <w:p w14:paraId="140812CF"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14C65CD4"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8E3EB63"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AC9FB8B" w14:textId="77777777" w:rsidR="00EE3C20" w:rsidRPr="00D40E45" w:rsidRDefault="00EE3C20" w:rsidP="00896159">
            <w:pPr>
              <w:rPr>
                <w:sz w:val="20"/>
                <w:szCs w:val="20"/>
              </w:rPr>
            </w:pPr>
          </w:p>
        </w:tc>
      </w:tr>
      <w:tr w:rsidR="00EE3C20" w:rsidRPr="00D40E45" w14:paraId="3A23C7E0"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4869F4CA" w14:textId="77777777" w:rsidR="00EE3C20" w:rsidRPr="00D40E45" w:rsidRDefault="00EE3C20" w:rsidP="00896159">
            <w:pPr>
              <w:rPr>
                <w:sz w:val="20"/>
                <w:szCs w:val="20"/>
              </w:rPr>
            </w:pPr>
            <w:r w:rsidRPr="00D40E45">
              <w:rPr>
                <w:sz w:val="20"/>
                <w:szCs w:val="20"/>
              </w:rPr>
              <w:t>Č: 2</w:t>
            </w:r>
          </w:p>
          <w:p w14:paraId="23E0D163" w14:textId="77777777" w:rsidR="00EE3C20" w:rsidRPr="00D40E45" w:rsidRDefault="00EE3C20" w:rsidP="00896159">
            <w:pPr>
              <w:rPr>
                <w:sz w:val="20"/>
                <w:szCs w:val="20"/>
                <w:vertAlign w:val="superscript"/>
              </w:rPr>
            </w:pPr>
            <w:r w:rsidRPr="00D40E45">
              <w:rPr>
                <w:sz w:val="20"/>
                <w:szCs w:val="20"/>
              </w:rPr>
              <w:t>O: 4</w:t>
            </w:r>
          </w:p>
          <w:p w14:paraId="02CD7AF1"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1FF216F7" w14:textId="77777777" w:rsidR="00EE3C20" w:rsidRPr="00D40E45" w:rsidRDefault="00EE3C20" w:rsidP="00896159">
            <w:pPr>
              <w:rPr>
                <w:sz w:val="20"/>
                <w:szCs w:val="20"/>
              </w:rPr>
            </w:pPr>
            <w:r w:rsidRPr="00D40E45">
              <w:rPr>
                <w:sz w:val="20"/>
                <w:szCs w:val="20"/>
              </w:rPr>
              <w:t>4. V článku 8 ods. 2 sa prvý pododsek nahrádza takto: „2. Ak zmluva, ktorá sa má uzavrieť na diaľku pomocou elektronických prostriedkov, ukladá spotrebiteľovi povinnosť zaplatiť, obchodník musí spotrebiteľa upozorniť na informácie uvedené v článku 6 ods. 1 písm. a), e), la), o) a p), a to jednoznačne, dôrazne a bezprostredne predtým ako spotrebiteľ podá objednávku.“</w:t>
            </w:r>
          </w:p>
        </w:tc>
        <w:tc>
          <w:tcPr>
            <w:tcW w:w="522" w:type="dxa"/>
            <w:tcBorders>
              <w:top w:val="single" w:sz="4" w:space="0" w:color="auto"/>
              <w:left w:val="single" w:sz="4" w:space="0" w:color="auto"/>
              <w:bottom w:val="single" w:sz="4" w:space="0" w:color="auto"/>
              <w:right w:val="single" w:sz="12" w:space="0" w:color="auto"/>
            </w:tcBorders>
          </w:tcPr>
          <w:p w14:paraId="2567CA0A"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19BEB6FB" w14:textId="77777777" w:rsidR="00EE3C20" w:rsidRPr="00D40E45" w:rsidRDefault="00EE3C20" w:rsidP="00896159">
            <w:pPr>
              <w:rPr>
                <w:sz w:val="20"/>
                <w:szCs w:val="20"/>
              </w:rPr>
            </w:pPr>
            <w:r w:rsidRPr="00D40E45">
              <w:rPr>
                <w:sz w:val="20"/>
                <w:szCs w:val="20"/>
              </w:rPr>
              <w:t>Zákon č. 108/2024</w:t>
            </w:r>
          </w:p>
          <w:p w14:paraId="447E6A63" w14:textId="77777777" w:rsidR="00EE3C20" w:rsidRPr="00D40E45" w:rsidRDefault="00EE3C20" w:rsidP="00896159">
            <w:pPr>
              <w:rPr>
                <w:sz w:val="20"/>
                <w:szCs w:val="20"/>
              </w:rPr>
            </w:pPr>
            <w:r w:rsidRPr="00D40E45">
              <w:rPr>
                <w:sz w:val="20"/>
                <w:szCs w:val="20"/>
              </w:rPr>
              <w:t>Z. z.</w:t>
            </w:r>
          </w:p>
          <w:p w14:paraId="40C44270" w14:textId="77777777" w:rsidR="00EE3C20" w:rsidRPr="00D40E45" w:rsidRDefault="00EE3C20" w:rsidP="00896159">
            <w:pPr>
              <w:rPr>
                <w:sz w:val="20"/>
                <w:szCs w:val="20"/>
              </w:rPr>
            </w:pPr>
          </w:p>
          <w:p w14:paraId="4435A0CC" w14:textId="77777777" w:rsidR="00EE3C20" w:rsidRPr="00D40E45" w:rsidRDefault="00EE3C20" w:rsidP="00896159">
            <w:pPr>
              <w:rPr>
                <w:sz w:val="20"/>
                <w:szCs w:val="20"/>
              </w:rPr>
            </w:pPr>
          </w:p>
          <w:p w14:paraId="58669158" w14:textId="77777777" w:rsidR="00EE3C20" w:rsidRPr="00D40E45" w:rsidRDefault="00EE3C20" w:rsidP="00896159">
            <w:pPr>
              <w:rPr>
                <w:sz w:val="20"/>
                <w:szCs w:val="20"/>
              </w:rPr>
            </w:pPr>
          </w:p>
          <w:p w14:paraId="71E2B1A3" w14:textId="77777777" w:rsidR="00EE3C20" w:rsidRPr="00D40E45" w:rsidRDefault="00EE3C20" w:rsidP="00896159">
            <w:pPr>
              <w:rPr>
                <w:sz w:val="20"/>
                <w:szCs w:val="20"/>
              </w:rPr>
            </w:pPr>
          </w:p>
          <w:p w14:paraId="20C59DCC" w14:textId="77777777" w:rsidR="00EE3C20" w:rsidRPr="00D40E45" w:rsidRDefault="00EE3C20" w:rsidP="00896159">
            <w:pPr>
              <w:rPr>
                <w:sz w:val="20"/>
                <w:szCs w:val="20"/>
              </w:rPr>
            </w:pPr>
          </w:p>
          <w:p w14:paraId="58435E05" w14:textId="77777777" w:rsidR="00EE3C20" w:rsidRPr="00D40E45" w:rsidRDefault="00EE3C20" w:rsidP="00896159">
            <w:pPr>
              <w:rPr>
                <w:sz w:val="20"/>
                <w:szCs w:val="20"/>
              </w:rPr>
            </w:pPr>
          </w:p>
          <w:p w14:paraId="2B7AC786" w14:textId="77777777" w:rsidR="00EE3C20" w:rsidRPr="00D40E45" w:rsidRDefault="00EE3C20" w:rsidP="00896159">
            <w:pPr>
              <w:rPr>
                <w:sz w:val="20"/>
                <w:szCs w:val="20"/>
              </w:rPr>
            </w:pPr>
            <w:r w:rsidRPr="00D40E45">
              <w:rPr>
                <w:sz w:val="20"/>
                <w:szCs w:val="20"/>
              </w:rPr>
              <w:t>Zákon č. 108/2024</w:t>
            </w:r>
          </w:p>
          <w:p w14:paraId="20453420" w14:textId="77777777" w:rsidR="00EE3C20" w:rsidRPr="00D40E45" w:rsidRDefault="00EE3C20" w:rsidP="00896159">
            <w:pPr>
              <w:rPr>
                <w:sz w:val="20"/>
                <w:szCs w:val="20"/>
              </w:rPr>
            </w:pPr>
            <w:r w:rsidRPr="00D40E45">
              <w:rPr>
                <w:sz w:val="20"/>
                <w:szCs w:val="20"/>
              </w:rPr>
              <w:t>Z. z.</w:t>
            </w:r>
          </w:p>
          <w:p w14:paraId="19ED7E4D" w14:textId="77777777" w:rsidR="00EE3C20" w:rsidRPr="00D40E45" w:rsidRDefault="00EE3C20" w:rsidP="00896159">
            <w:pPr>
              <w:rPr>
                <w:sz w:val="20"/>
                <w:szCs w:val="20"/>
              </w:rPr>
            </w:pPr>
          </w:p>
          <w:p w14:paraId="47131F2C" w14:textId="77777777" w:rsidR="00EE3C20" w:rsidRPr="00D40E45" w:rsidRDefault="00EE3C20" w:rsidP="00896159">
            <w:pPr>
              <w:rPr>
                <w:sz w:val="20"/>
                <w:szCs w:val="20"/>
              </w:rPr>
            </w:pPr>
            <w:r w:rsidRPr="00D40E45">
              <w:rPr>
                <w:sz w:val="20"/>
                <w:szCs w:val="20"/>
              </w:rPr>
              <w:t>Zákon č. 108/2024</w:t>
            </w:r>
          </w:p>
          <w:p w14:paraId="439FB499" w14:textId="77777777" w:rsidR="00EE3C20" w:rsidRPr="00D40E45" w:rsidRDefault="00EE3C20" w:rsidP="00896159">
            <w:pPr>
              <w:rPr>
                <w:sz w:val="20"/>
                <w:szCs w:val="20"/>
              </w:rPr>
            </w:pPr>
            <w:r w:rsidRPr="00D40E45">
              <w:rPr>
                <w:sz w:val="20"/>
                <w:szCs w:val="20"/>
              </w:rPr>
              <w:t>Z. z.</w:t>
            </w:r>
          </w:p>
          <w:p w14:paraId="60E034B6" w14:textId="77777777" w:rsidR="00EE3C20" w:rsidRPr="00D40E45" w:rsidRDefault="00EE3C20" w:rsidP="00896159">
            <w:pPr>
              <w:rPr>
                <w:sz w:val="20"/>
                <w:szCs w:val="20"/>
              </w:rPr>
            </w:pPr>
          </w:p>
          <w:p w14:paraId="14530FDF" w14:textId="77777777" w:rsidR="00EE3C20" w:rsidRPr="00D40E45" w:rsidRDefault="00EE3C20" w:rsidP="00896159">
            <w:pPr>
              <w:rPr>
                <w:sz w:val="20"/>
                <w:szCs w:val="20"/>
              </w:rPr>
            </w:pPr>
          </w:p>
          <w:p w14:paraId="5194AB1D" w14:textId="77777777" w:rsidR="00EE3C20" w:rsidRPr="00D40E45" w:rsidRDefault="00EE3C20" w:rsidP="00896159">
            <w:pPr>
              <w:rPr>
                <w:sz w:val="20"/>
                <w:szCs w:val="20"/>
              </w:rPr>
            </w:pPr>
          </w:p>
          <w:p w14:paraId="4F754DDA" w14:textId="77777777" w:rsidR="00EE3C20" w:rsidRPr="00D40E45" w:rsidRDefault="00EE3C20" w:rsidP="00896159">
            <w:pPr>
              <w:rPr>
                <w:sz w:val="20"/>
                <w:szCs w:val="20"/>
              </w:rPr>
            </w:pPr>
          </w:p>
          <w:p w14:paraId="623887A0" w14:textId="77777777" w:rsidR="00EE3C20" w:rsidRPr="00D40E45" w:rsidRDefault="00EE3C20" w:rsidP="00896159">
            <w:pPr>
              <w:rPr>
                <w:sz w:val="20"/>
                <w:szCs w:val="20"/>
              </w:rPr>
            </w:pPr>
          </w:p>
          <w:p w14:paraId="2DB7E064" w14:textId="77777777" w:rsidR="00EE3C20" w:rsidRPr="00D40E45" w:rsidRDefault="00EE3C20" w:rsidP="00896159">
            <w:pPr>
              <w:rPr>
                <w:sz w:val="20"/>
                <w:szCs w:val="20"/>
              </w:rPr>
            </w:pPr>
            <w:r w:rsidRPr="00D40E45">
              <w:rPr>
                <w:b/>
                <w:sz w:val="20"/>
                <w:szCs w:val="20"/>
              </w:rPr>
              <w:t>NZ (čl. I)</w:t>
            </w:r>
          </w:p>
          <w:p w14:paraId="022818F3" w14:textId="77777777" w:rsidR="00EE3C20" w:rsidRPr="00D40E45" w:rsidRDefault="00EE3C20" w:rsidP="00896159">
            <w:pPr>
              <w:rPr>
                <w:sz w:val="20"/>
                <w:szCs w:val="20"/>
              </w:rPr>
            </w:pPr>
          </w:p>
          <w:p w14:paraId="5751D3BB" w14:textId="77777777" w:rsidR="00EE3C20" w:rsidRPr="00D40E45" w:rsidRDefault="00EE3C20" w:rsidP="00896159">
            <w:pPr>
              <w:rPr>
                <w:sz w:val="20"/>
                <w:szCs w:val="20"/>
              </w:rPr>
            </w:pPr>
          </w:p>
          <w:p w14:paraId="79348247" w14:textId="77777777" w:rsidR="00EE3C20" w:rsidRPr="00D40E45" w:rsidRDefault="00EE3C20" w:rsidP="00896159">
            <w:pPr>
              <w:rPr>
                <w:sz w:val="20"/>
                <w:szCs w:val="20"/>
              </w:rPr>
            </w:pPr>
          </w:p>
          <w:p w14:paraId="6E76CA5D" w14:textId="77777777" w:rsidR="00EE3C20" w:rsidRPr="00D40E45" w:rsidRDefault="00EE3C20" w:rsidP="00896159">
            <w:pPr>
              <w:rPr>
                <w:b/>
                <w:sz w:val="20"/>
                <w:szCs w:val="20"/>
              </w:rPr>
            </w:pPr>
          </w:p>
          <w:p w14:paraId="5E3E3344" w14:textId="23B35F35" w:rsidR="00EE3C20" w:rsidRDefault="00EE3C20" w:rsidP="00896159">
            <w:pPr>
              <w:rPr>
                <w:b/>
                <w:sz w:val="20"/>
                <w:szCs w:val="20"/>
              </w:rPr>
            </w:pPr>
          </w:p>
          <w:p w14:paraId="33582ACE" w14:textId="586EE8CE" w:rsidR="00456813" w:rsidRDefault="00456813" w:rsidP="00896159">
            <w:pPr>
              <w:rPr>
                <w:b/>
                <w:sz w:val="20"/>
                <w:szCs w:val="20"/>
              </w:rPr>
            </w:pPr>
          </w:p>
          <w:p w14:paraId="31E5FF5D" w14:textId="5F8270BE" w:rsidR="00456813" w:rsidRDefault="00456813" w:rsidP="00896159">
            <w:pPr>
              <w:rPr>
                <w:b/>
                <w:sz w:val="20"/>
                <w:szCs w:val="20"/>
              </w:rPr>
            </w:pPr>
          </w:p>
          <w:p w14:paraId="2A2C20B0" w14:textId="79EEB67B" w:rsidR="00456813" w:rsidRDefault="00456813" w:rsidP="00896159">
            <w:pPr>
              <w:rPr>
                <w:b/>
                <w:sz w:val="20"/>
                <w:szCs w:val="20"/>
              </w:rPr>
            </w:pPr>
          </w:p>
          <w:p w14:paraId="55DB95E0" w14:textId="77777777" w:rsidR="00456813" w:rsidRDefault="00456813" w:rsidP="00896159">
            <w:pPr>
              <w:rPr>
                <w:b/>
                <w:sz w:val="20"/>
                <w:szCs w:val="20"/>
              </w:rPr>
            </w:pPr>
          </w:p>
          <w:p w14:paraId="574AFE37" w14:textId="77777777" w:rsidR="00EE3C20" w:rsidRPr="00D40E45" w:rsidRDefault="00EE3C20" w:rsidP="00896159">
            <w:pPr>
              <w:rPr>
                <w:b/>
                <w:sz w:val="20"/>
                <w:szCs w:val="20"/>
              </w:rPr>
            </w:pPr>
          </w:p>
          <w:p w14:paraId="7307744C" w14:textId="77777777" w:rsidR="00EE3C20" w:rsidRPr="00D40E45" w:rsidRDefault="00EE3C20" w:rsidP="00896159">
            <w:pPr>
              <w:rPr>
                <w:b/>
                <w:sz w:val="20"/>
                <w:szCs w:val="20"/>
              </w:rPr>
            </w:pPr>
            <w:r w:rsidRPr="00D40E45">
              <w:rPr>
                <w:b/>
                <w:sz w:val="20"/>
                <w:szCs w:val="20"/>
              </w:rPr>
              <w:t>NZ (čl. I)</w:t>
            </w:r>
          </w:p>
          <w:p w14:paraId="00056C2B" w14:textId="77777777" w:rsidR="00EE3C20" w:rsidRPr="00D40E45" w:rsidRDefault="00EE3C20" w:rsidP="00896159">
            <w:pPr>
              <w:rPr>
                <w:b/>
                <w:sz w:val="20"/>
                <w:szCs w:val="20"/>
              </w:rPr>
            </w:pPr>
          </w:p>
          <w:p w14:paraId="6B13581A" w14:textId="77777777" w:rsidR="00EE3C20" w:rsidRPr="00D40E45" w:rsidRDefault="00EE3C20" w:rsidP="00896159">
            <w:pPr>
              <w:rPr>
                <w:b/>
                <w:sz w:val="20"/>
                <w:szCs w:val="20"/>
              </w:rPr>
            </w:pPr>
          </w:p>
          <w:p w14:paraId="6027DD46" w14:textId="77777777" w:rsidR="00EE3C20" w:rsidRPr="00D40E45" w:rsidRDefault="00EE3C20" w:rsidP="00896159">
            <w:pPr>
              <w:rPr>
                <w:b/>
                <w:sz w:val="20"/>
                <w:szCs w:val="20"/>
              </w:rPr>
            </w:pPr>
          </w:p>
          <w:p w14:paraId="7460A98F" w14:textId="77777777" w:rsidR="00EE3C20" w:rsidRPr="00D40E45" w:rsidRDefault="00EE3C20" w:rsidP="00896159">
            <w:pPr>
              <w:rPr>
                <w:b/>
                <w:sz w:val="20"/>
                <w:szCs w:val="20"/>
              </w:rPr>
            </w:pPr>
          </w:p>
          <w:p w14:paraId="3B55B8B4" w14:textId="77777777" w:rsidR="00EE3C20" w:rsidRPr="00D40E45" w:rsidRDefault="00EE3C20" w:rsidP="00896159">
            <w:pPr>
              <w:rPr>
                <w:b/>
                <w:sz w:val="20"/>
                <w:szCs w:val="20"/>
              </w:rPr>
            </w:pPr>
          </w:p>
          <w:p w14:paraId="629B9EA4" w14:textId="77777777" w:rsidR="00EE3C20" w:rsidRPr="00D40E45" w:rsidRDefault="00EE3C20" w:rsidP="00896159">
            <w:pPr>
              <w:rPr>
                <w:b/>
                <w:sz w:val="20"/>
                <w:szCs w:val="20"/>
              </w:rPr>
            </w:pPr>
          </w:p>
          <w:p w14:paraId="0721DDD6" w14:textId="77777777" w:rsidR="00EE3C20" w:rsidRPr="00D40E45" w:rsidRDefault="00EE3C20" w:rsidP="00896159">
            <w:pPr>
              <w:rPr>
                <w:b/>
                <w:sz w:val="20"/>
                <w:szCs w:val="20"/>
              </w:rPr>
            </w:pPr>
          </w:p>
          <w:p w14:paraId="39480F91" w14:textId="77777777" w:rsidR="00EE3C20" w:rsidRPr="00D40E45" w:rsidRDefault="00EE3C20" w:rsidP="00896159">
            <w:pPr>
              <w:rPr>
                <w:b/>
                <w:sz w:val="20"/>
                <w:szCs w:val="20"/>
              </w:rPr>
            </w:pPr>
          </w:p>
          <w:p w14:paraId="1C8A09B1" w14:textId="77777777" w:rsidR="00EE3C20" w:rsidRPr="00D40E45" w:rsidRDefault="00EE3C20" w:rsidP="00896159">
            <w:pPr>
              <w:rPr>
                <w:b/>
                <w:sz w:val="20"/>
                <w:szCs w:val="20"/>
              </w:rPr>
            </w:pPr>
          </w:p>
          <w:p w14:paraId="76A280DF" w14:textId="77777777" w:rsidR="00EE3C20" w:rsidRPr="00D40E45" w:rsidRDefault="00EE3C20" w:rsidP="00896159">
            <w:pPr>
              <w:rPr>
                <w:b/>
                <w:sz w:val="20"/>
                <w:szCs w:val="20"/>
              </w:rPr>
            </w:pPr>
          </w:p>
          <w:p w14:paraId="5336E658" w14:textId="77777777" w:rsidR="00EE3C20" w:rsidRPr="00D40E45" w:rsidRDefault="00EE3C20" w:rsidP="00896159">
            <w:pPr>
              <w:rPr>
                <w:b/>
                <w:sz w:val="20"/>
                <w:szCs w:val="20"/>
              </w:rPr>
            </w:pPr>
          </w:p>
          <w:p w14:paraId="7C2F9734" w14:textId="77777777" w:rsidR="00EE3C20" w:rsidRPr="00D40E45" w:rsidRDefault="00EE3C20" w:rsidP="00896159">
            <w:pPr>
              <w:rPr>
                <w:b/>
                <w:sz w:val="20"/>
                <w:szCs w:val="20"/>
              </w:rPr>
            </w:pPr>
          </w:p>
          <w:p w14:paraId="48C8B2E8" w14:textId="77777777" w:rsidR="00EE3C20" w:rsidRPr="00D40E45" w:rsidRDefault="00EE3C20" w:rsidP="00896159">
            <w:pPr>
              <w:rPr>
                <w:sz w:val="20"/>
                <w:szCs w:val="20"/>
              </w:rPr>
            </w:pPr>
            <w:r w:rsidRPr="00D40E45">
              <w:rPr>
                <w:sz w:val="20"/>
                <w:szCs w:val="20"/>
              </w:rPr>
              <w:t>Zákon č. 108/2024</w:t>
            </w:r>
          </w:p>
          <w:p w14:paraId="5684426D" w14:textId="77777777" w:rsidR="00EE3C20" w:rsidRPr="00D40E45" w:rsidRDefault="00EE3C20" w:rsidP="00896159">
            <w:pPr>
              <w:rPr>
                <w:sz w:val="20"/>
                <w:szCs w:val="20"/>
              </w:rPr>
            </w:pPr>
            <w:r w:rsidRPr="00D40E45">
              <w:rPr>
                <w:sz w:val="20"/>
                <w:szCs w:val="20"/>
              </w:rPr>
              <w:t>Z. z.</w:t>
            </w:r>
          </w:p>
          <w:p w14:paraId="2AF528C4" w14:textId="77777777" w:rsidR="00EE3C20" w:rsidRPr="00D40E45" w:rsidRDefault="00EE3C20" w:rsidP="00896159">
            <w:pPr>
              <w:rPr>
                <w:b/>
                <w:sz w:val="20"/>
                <w:szCs w:val="20"/>
              </w:rPr>
            </w:pPr>
          </w:p>
          <w:p w14:paraId="1A29A087" w14:textId="77777777" w:rsidR="00EE3C20" w:rsidRPr="00D40E45" w:rsidRDefault="00EE3C20" w:rsidP="00896159">
            <w:pPr>
              <w:rPr>
                <w:sz w:val="20"/>
                <w:szCs w:val="20"/>
              </w:rPr>
            </w:pPr>
            <w:r w:rsidRPr="00D40E45">
              <w:rPr>
                <w:sz w:val="20"/>
                <w:szCs w:val="20"/>
              </w:rPr>
              <w:t>Zákon č. 108/2024</w:t>
            </w:r>
          </w:p>
          <w:p w14:paraId="4A000CCC" w14:textId="77777777" w:rsidR="00EE3C20" w:rsidRPr="00D40E45" w:rsidRDefault="00EE3C20" w:rsidP="00896159">
            <w:pPr>
              <w:rPr>
                <w:sz w:val="20"/>
                <w:szCs w:val="20"/>
              </w:rPr>
            </w:pPr>
            <w:r w:rsidRPr="00D40E45">
              <w:rPr>
                <w:sz w:val="20"/>
                <w:szCs w:val="20"/>
              </w:rPr>
              <w:t>Z. z.</w:t>
            </w:r>
          </w:p>
          <w:p w14:paraId="7EF7B8F6" w14:textId="77777777" w:rsidR="00EE3C20" w:rsidRPr="00D40E45" w:rsidRDefault="00EE3C20" w:rsidP="00896159">
            <w:pP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007FA0D2" w14:textId="1C1CBC49" w:rsidR="00EE3C20" w:rsidRPr="00D40E45" w:rsidRDefault="00EE3C20" w:rsidP="00896159">
            <w:pPr>
              <w:rPr>
                <w:sz w:val="20"/>
                <w:szCs w:val="20"/>
              </w:rPr>
            </w:pPr>
            <w:r w:rsidRPr="00D40E45">
              <w:rPr>
                <w:sz w:val="20"/>
                <w:szCs w:val="20"/>
              </w:rPr>
              <w:t>§</w:t>
            </w:r>
            <w:r w:rsidR="005837C4">
              <w:rPr>
                <w:sz w:val="20"/>
                <w:szCs w:val="20"/>
              </w:rPr>
              <w:t>:</w:t>
            </w:r>
            <w:r w:rsidRPr="00D40E45">
              <w:rPr>
                <w:sz w:val="20"/>
                <w:szCs w:val="20"/>
              </w:rPr>
              <w:t xml:space="preserve"> 5</w:t>
            </w:r>
          </w:p>
          <w:p w14:paraId="3B4937AF" w14:textId="77777777" w:rsidR="00EE3C20" w:rsidRPr="00D40E45" w:rsidRDefault="00EE3C20" w:rsidP="00896159">
            <w:pPr>
              <w:rPr>
                <w:sz w:val="20"/>
                <w:szCs w:val="20"/>
              </w:rPr>
            </w:pPr>
            <w:r w:rsidRPr="00D40E45">
              <w:rPr>
                <w:sz w:val="20"/>
                <w:szCs w:val="20"/>
              </w:rPr>
              <w:t>O: 1</w:t>
            </w:r>
          </w:p>
          <w:p w14:paraId="02EA128A" w14:textId="77777777" w:rsidR="00EE3C20" w:rsidRPr="00D40E45" w:rsidRDefault="00EE3C20" w:rsidP="00896159">
            <w:pPr>
              <w:rPr>
                <w:b/>
                <w:sz w:val="20"/>
                <w:szCs w:val="20"/>
              </w:rPr>
            </w:pPr>
          </w:p>
          <w:p w14:paraId="68D5EE87" w14:textId="77777777" w:rsidR="00EE3C20" w:rsidRPr="00D40E45" w:rsidRDefault="00EE3C20" w:rsidP="00896159">
            <w:pPr>
              <w:rPr>
                <w:b/>
                <w:sz w:val="20"/>
                <w:szCs w:val="20"/>
              </w:rPr>
            </w:pPr>
          </w:p>
          <w:p w14:paraId="722CAC4D" w14:textId="77777777" w:rsidR="00EE3C20" w:rsidRPr="00D40E45" w:rsidRDefault="00EE3C20" w:rsidP="00896159">
            <w:pPr>
              <w:rPr>
                <w:b/>
                <w:sz w:val="20"/>
                <w:szCs w:val="20"/>
              </w:rPr>
            </w:pPr>
          </w:p>
          <w:p w14:paraId="36DAEF19" w14:textId="77777777" w:rsidR="00EE3C20" w:rsidRPr="00D40E45" w:rsidRDefault="00EE3C20" w:rsidP="00896159">
            <w:pPr>
              <w:rPr>
                <w:b/>
                <w:sz w:val="20"/>
                <w:szCs w:val="20"/>
              </w:rPr>
            </w:pPr>
          </w:p>
          <w:p w14:paraId="081365EE" w14:textId="77777777" w:rsidR="00EE3C20" w:rsidRPr="00D40E45" w:rsidRDefault="00EE3C20" w:rsidP="00896159">
            <w:pPr>
              <w:rPr>
                <w:b/>
                <w:sz w:val="20"/>
                <w:szCs w:val="20"/>
              </w:rPr>
            </w:pPr>
          </w:p>
          <w:p w14:paraId="6B3A18C0" w14:textId="77777777" w:rsidR="00EE3C20" w:rsidRPr="00D40E45" w:rsidRDefault="00EE3C20" w:rsidP="00896159">
            <w:pPr>
              <w:rPr>
                <w:b/>
                <w:sz w:val="20"/>
                <w:szCs w:val="20"/>
              </w:rPr>
            </w:pPr>
          </w:p>
          <w:p w14:paraId="2ED46DEB" w14:textId="77777777" w:rsidR="00EE3C20" w:rsidRPr="00D40E45" w:rsidRDefault="00EE3C20" w:rsidP="00896159">
            <w:pPr>
              <w:rPr>
                <w:b/>
                <w:sz w:val="20"/>
                <w:szCs w:val="20"/>
              </w:rPr>
            </w:pPr>
          </w:p>
          <w:p w14:paraId="2689A711" w14:textId="15700C52" w:rsidR="00EE3C20" w:rsidRPr="00D40E45" w:rsidRDefault="00EE3C20" w:rsidP="00896159">
            <w:pPr>
              <w:rPr>
                <w:sz w:val="20"/>
                <w:szCs w:val="20"/>
              </w:rPr>
            </w:pPr>
            <w:r w:rsidRPr="00D40E45">
              <w:rPr>
                <w:sz w:val="20"/>
                <w:szCs w:val="20"/>
              </w:rPr>
              <w:t>§</w:t>
            </w:r>
            <w:r w:rsidR="005837C4">
              <w:rPr>
                <w:sz w:val="20"/>
                <w:szCs w:val="20"/>
              </w:rPr>
              <w:t>:</w:t>
            </w:r>
            <w:r w:rsidRPr="00D40E45">
              <w:rPr>
                <w:sz w:val="20"/>
                <w:szCs w:val="20"/>
              </w:rPr>
              <w:t xml:space="preserve"> 5</w:t>
            </w:r>
          </w:p>
          <w:p w14:paraId="09DAF0B9" w14:textId="77777777" w:rsidR="00EE3C20" w:rsidRPr="00D40E45" w:rsidRDefault="00EE3C20" w:rsidP="00896159">
            <w:pPr>
              <w:rPr>
                <w:sz w:val="20"/>
                <w:szCs w:val="20"/>
              </w:rPr>
            </w:pPr>
            <w:r w:rsidRPr="00D40E45">
              <w:rPr>
                <w:sz w:val="20"/>
                <w:szCs w:val="20"/>
              </w:rPr>
              <w:t>O: 1</w:t>
            </w:r>
          </w:p>
          <w:p w14:paraId="2F51AFDE" w14:textId="77777777" w:rsidR="00EE3C20" w:rsidRPr="00D40E45" w:rsidRDefault="00EE3C20" w:rsidP="00896159">
            <w:pPr>
              <w:rPr>
                <w:sz w:val="20"/>
                <w:szCs w:val="20"/>
              </w:rPr>
            </w:pPr>
            <w:r w:rsidRPr="00D40E45">
              <w:rPr>
                <w:sz w:val="20"/>
                <w:szCs w:val="20"/>
              </w:rPr>
              <w:t>P: a)</w:t>
            </w:r>
          </w:p>
          <w:p w14:paraId="6BD49623" w14:textId="77777777" w:rsidR="00EE3C20" w:rsidRPr="00D40E45" w:rsidRDefault="00EE3C20" w:rsidP="00896159">
            <w:pPr>
              <w:rPr>
                <w:sz w:val="20"/>
                <w:szCs w:val="20"/>
              </w:rPr>
            </w:pPr>
          </w:p>
          <w:p w14:paraId="5590A949" w14:textId="06956A6D" w:rsidR="00EE3C20" w:rsidRPr="00D40E45" w:rsidRDefault="00EE3C20" w:rsidP="00896159">
            <w:pPr>
              <w:rPr>
                <w:sz w:val="20"/>
                <w:szCs w:val="20"/>
              </w:rPr>
            </w:pPr>
            <w:r w:rsidRPr="00D40E45">
              <w:rPr>
                <w:sz w:val="20"/>
                <w:szCs w:val="20"/>
              </w:rPr>
              <w:t>§</w:t>
            </w:r>
            <w:r w:rsidR="005837C4">
              <w:rPr>
                <w:sz w:val="20"/>
                <w:szCs w:val="20"/>
              </w:rPr>
              <w:t>:</w:t>
            </w:r>
            <w:r w:rsidRPr="00D40E45">
              <w:rPr>
                <w:sz w:val="20"/>
                <w:szCs w:val="20"/>
              </w:rPr>
              <w:t xml:space="preserve"> 5</w:t>
            </w:r>
          </w:p>
          <w:p w14:paraId="29BB3701" w14:textId="77777777" w:rsidR="00EE3C20" w:rsidRPr="00D40E45" w:rsidRDefault="00EE3C20" w:rsidP="00896159">
            <w:pPr>
              <w:rPr>
                <w:sz w:val="20"/>
                <w:szCs w:val="20"/>
              </w:rPr>
            </w:pPr>
            <w:r w:rsidRPr="00D40E45">
              <w:rPr>
                <w:sz w:val="20"/>
                <w:szCs w:val="20"/>
              </w:rPr>
              <w:t>O: 1</w:t>
            </w:r>
          </w:p>
          <w:p w14:paraId="0E39E0E8" w14:textId="77777777" w:rsidR="00EE3C20" w:rsidRPr="00D40E45" w:rsidRDefault="00EE3C20" w:rsidP="00896159">
            <w:pPr>
              <w:rPr>
                <w:b/>
                <w:sz w:val="20"/>
                <w:szCs w:val="20"/>
              </w:rPr>
            </w:pPr>
            <w:r w:rsidRPr="00D40E45">
              <w:rPr>
                <w:sz w:val="20"/>
                <w:szCs w:val="20"/>
              </w:rPr>
              <w:t>P: d)</w:t>
            </w:r>
          </w:p>
          <w:p w14:paraId="5D75D8F4" w14:textId="77777777" w:rsidR="00EE3C20" w:rsidRPr="00D40E45" w:rsidRDefault="00EE3C20" w:rsidP="00896159">
            <w:pPr>
              <w:rPr>
                <w:b/>
                <w:sz w:val="20"/>
                <w:szCs w:val="20"/>
              </w:rPr>
            </w:pPr>
          </w:p>
          <w:p w14:paraId="0D10FD15" w14:textId="77777777" w:rsidR="00EE3C20" w:rsidRPr="00D40E45" w:rsidRDefault="00EE3C20" w:rsidP="00896159">
            <w:pPr>
              <w:rPr>
                <w:b/>
                <w:sz w:val="20"/>
                <w:szCs w:val="20"/>
              </w:rPr>
            </w:pPr>
          </w:p>
          <w:p w14:paraId="5FC9CC71" w14:textId="77777777" w:rsidR="00EE3C20" w:rsidRPr="00D40E45" w:rsidRDefault="00EE3C20" w:rsidP="00896159">
            <w:pPr>
              <w:rPr>
                <w:b/>
                <w:sz w:val="20"/>
                <w:szCs w:val="20"/>
              </w:rPr>
            </w:pPr>
          </w:p>
          <w:p w14:paraId="5BB505A2" w14:textId="77777777" w:rsidR="00EE3C20" w:rsidRPr="00D40E45" w:rsidRDefault="00EE3C20" w:rsidP="00896159">
            <w:pPr>
              <w:rPr>
                <w:b/>
                <w:sz w:val="20"/>
                <w:szCs w:val="20"/>
              </w:rPr>
            </w:pPr>
          </w:p>
          <w:p w14:paraId="4AA5F7FC" w14:textId="77777777" w:rsidR="00EE3C20" w:rsidRPr="00D40E45" w:rsidRDefault="00EE3C20" w:rsidP="00896159">
            <w:pPr>
              <w:rPr>
                <w:b/>
                <w:sz w:val="20"/>
                <w:szCs w:val="20"/>
              </w:rPr>
            </w:pPr>
          </w:p>
          <w:p w14:paraId="5C275A1C" w14:textId="77777777" w:rsidR="00EE3C20" w:rsidRPr="00D40E45" w:rsidRDefault="00EE3C20" w:rsidP="00896159">
            <w:pPr>
              <w:rPr>
                <w:b/>
                <w:sz w:val="20"/>
                <w:szCs w:val="20"/>
              </w:rPr>
            </w:pPr>
            <w:r w:rsidRPr="00D40E45">
              <w:rPr>
                <w:b/>
                <w:sz w:val="20"/>
                <w:szCs w:val="20"/>
              </w:rPr>
              <w:t>Č: I</w:t>
            </w:r>
          </w:p>
          <w:p w14:paraId="6CB8BCA9" w14:textId="2D2099C3" w:rsidR="00EE3C20" w:rsidRPr="00D40E45" w:rsidRDefault="00EE3C20" w:rsidP="00896159">
            <w:pPr>
              <w:rPr>
                <w:b/>
                <w:sz w:val="20"/>
                <w:szCs w:val="20"/>
              </w:rPr>
            </w:pPr>
            <w:r w:rsidRPr="00D40E45">
              <w:rPr>
                <w:b/>
                <w:sz w:val="20"/>
                <w:szCs w:val="20"/>
              </w:rPr>
              <w:t>§</w:t>
            </w:r>
            <w:r w:rsidR="005837C4">
              <w:rPr>
                <w:b/>
                <w:sz w:val="20"/>
                <w:szCs w:val="20"/>
              </w:rPr>
              <w:t>:</w:t>
            </w:r>
            <w:r w:rsidRPr="00D40E45">
              <w:rPr>
                <w:b/>
                <w:sz w:val="20"/>
                <w:szCs w:val="20"/>
              </w:rPr>
              <w:t xml:space="preserve"> 5</w:t>
            </w:r>
          </w:p>
          <w:p w14:paraId="062A8D18" w14:textId="77777777" w:rsidR="00EE3C20" w:rsidRPr="00D40E45" w:rsidRDefault="00EE3C20" w:rsidP="00896159">
            <w:pPr>
              <w:rPr>
                <w:b/>
                <w:sz w:val="20"/>
                <w:szCs w:val="20"/>
              </w:rPr>
            </w:pPr>
            <w:r w:rsidRPr="00D40E45">
              <w:rPr>
                <w:b/>
                <w:sz w:val="20"/>
                <w:szCs w:val="20"/>
              </w:rPr>
              <w:t>O: 1</w:t>
            </w:r>
          </w:p>
          <w:p w14:paraId="29738233" w14:textId="77777777" w:rsidR="00EE3C20" w:rsidRPr="00D40E45" w:rsidRDefault="00EE3C20" w:rsidP="00896159">
            <w:pPr>
              <w:rPr>
                <w:b/>
                <w:sz w:val="20"/>
                <w:szCs w:val="20"/>
              </w:rPr>
            </w:pPr>
            <w:r w:rsidRPr="00D40E45">
              <w:rPr>
                <w:b/>
                <w:sz w:val="20"/>
                <w:szCs w:val="20"/>
              </w:rPr>
              <w:t>P: f)</w:t>
            </w:r>
          </w:p>
          <w:p w14:paraId="4F56A602" w14:textId="77777777" w:rsidR="00EE3C20" w:rsidRPr="00D40E45" w:rsidRDefault="00EE3C20" w:rsidP="00896159">
            <w:pPr>
              <w:rPr>
                <w:b/>
                <w:sz w:val="20"/>
                <w:szCs w:val="20"/>
              </w:rPr>
            </w:pPr>
          </w:p>
          <w:p w14:paraId="4A2B7F81" w14:textId="1849ABCE" w:rsidR="00EE3C20" w:rsidRDefault="00EE3C20" w:rsidP="00896159">
            <w:pPr>
              <w:rPr>
                <w:b/>
                <w:sz w:val="20"/>
                <w:szCs w:val="20"/>
              </w:rPr>
            </w:pPr>
          </w:p>
          <w:p w14:paraId="5D50C7A4" w14:textId="7F07B531" w:rsidR="00456813" w:rsidRDefault="00456813" w:rsidP="00896159">
            <w:pPr>
              <w:rPr>
                <w:b/>
                <w:sz w:val="20"/>
                <w:szCs w:val="20"/>
              </w:rPr>
            </w:pPr>
          </w:p>
          <w:p w14:paraId="65BF181A" w14:textId="6F0C8EA9" w:rsidR="00456813" w:rsidRDefault="00456813" w:rsidP="00896159">
            <w:pPr>
              <w:rPr>
                <w:b/>
                <w:sz w:val="20"/>
                <w:szCs w:val="20"/>
              </w:rPr>
            </w:pPr>
          </w:p>
          <w:p w14:paraId="4FC9D4D7" w14:textId="0CF7283B" w:rsidR="00456813" w:rsidRDefault="00456813" w:rsidP="00896159">
            <w:pPr>
              <w:rPr>
                <w:b/>
                <w:sz w:val="20"/>
                <w:szCs w:val="20"/>
              </w:rPr>
            </w:pPr>
          </w:p>
          <w:p w14:paraId="00CF1709" w14:textId="77777777" w:rsidR="00456813" w:rsidRDefault="00456813" w:rsidP="00896159">
            <w:pPr>
              <w:rPr>
                <w:b/>
                <w:sz w:val="20"/>
                <w:szCs w:val="20"/>
              </w:rPr>
            </w:pPr>
          </w:p>
          <w:p w14:paraId="01C75D78" w14:textId="77777777" w:rsidR="00EE3C20" w:rsidRDefault="00EE3C20" w:rsidP="00896159">
            <w:pPr>
              <w:rPr>
                <w:b/>
                <w:sz w:val="20"/>
                <w:szCs w:val="20"/>
              </w:rPr>
            </w:pPr>
          </w:p>
          <w:p w14:paraId="7D208809" w14:textId="77777777" w:rsidR="00EE3C20" w:rsidRPr="00D40E45" w:rsidRDefault="00EE3C20" w:rsidP="00896159">
            <w:pPr>
              <w:rPr>
                <w:b/>
                <w:sz w:val="20"/>
                <w:szCs w:val="20"/>
              </w:rPr>
            </w:pPr>
            <w:r w:rsidRPr="00D40E45">
              <w:rPr>
                <w:b/>
                <w:sz w:val="20"/>
                <w:szCs w:val="20"/>
              </w:rPr>
              <w:t>Č: I</w:t>
            </w:r>
          </w:p>
          <w:p w14:paraId="640FBAF4" w14:textId="56B7903A" w:rsidR="00EE3C20" w:rsidRPr="00D40E45" w:rsidRDefault="00EE3C20" w:rsidP="00896159">
            <w:pPr>
              <w:rPr>
                <w:b/>
                <w:sz w:val="20"/>
                <w:szCs w:val="20"/>
              </w:rPr>
            </w:pPr>
            <w:r w:rsidRPr="00D40E45">
              <w:rPr>
                <w:b/>
                <w:sz w:val="20"/>
                <w:szCs w:val="20"/>
              </w:rPr>
              <w:t>§</w:t>
            </w:r>
            <w:r w:rsidR="005837C4">
              <w:rPr>
                <w:b/>
                <w:sz w:val="20"/>
                <w:szCs w:val="20"/>
              </w:rPr>
              <w:t>:</w:t>
            </w:r>
            <w:r w:rsidRPr="00D40E45">
              <w:rPr>
                <w:b/>
                <w:sz w:val="20"/>
                <w:szCs w:val="20"/>
              </w:rPr>
              <w:t xml:space="preserve"> 5</w:t>
            </w:r>
          </w:p>
          <w:p w14:paraId="4A83FBE1" w14:textId="77777777" w:rsidR="00EE3C20" w:rsidRPr="00D40E45" w:rsidRDefault="00EE3C20" w:rsidP="00896159">
            <w:pPr>
              <w:rPr>
                <w:b/>
                <w:sz w:val="20"/>
                <w:szCs w:val="20"/>
              </w:rPr>
            </w:pPr>
            <w:r w:rsidRPr="00D40E45">
              <w:rPr>
                <w:b/>
                <w:sz w:val="20"/>
                <w:szCs w:val="20"/>
              </w:rPr>
              <w:t>O: 1</w:t>
            </w:r>
          </w:p>
          <w:p w14:paraId="4462CD64" w14:textId="77777777" w:rsidR="00EE3C20" w:rsidRPr="00D40E45" w:rsidRDefault="00EE3C20" w:rsidP="00896159">
            <w:pPr>
              <w:rPr>
                <w:b/>
                <w:sz w:val="20"/>
                <w:szCs w:val="20"/>
              </w:rPr>
            </w:pPr>
            <w:r w:rsidRPr="00D40E45">
              <w:rPr>
                <w:b/>
                <w:sz w:val="20"/>
                <w:szCs w:val="20"/>
              </w:rPr>
              <w:t>P: g)</w:t>
            </w:r>
          </w:p>
          <w:p w14:paraId="1D6E4953" w14:textId="77777777" w:rsidR="00EE3C20" w:rsidRPr="00D40E45" w:rsidRDefault="00EE3C20" w:rsidP="00896159">
            <w:pPr>
              <w:rPr>
                <w:b/>
                <w:sz w:val="20"/>
                <w:szCs w:val="20"/>
              </w:rPr>
            </w:pPr>
          </w:p>
          <w:p w14:paraId="2AFFC062" w14:textId="77777777" w:rsidR="00EE3C20" w:rsidRPr="00D40E45" w:rsidRDefault="00EE3C20" w:rsidP="00896159">
            <w:pPr>
              <w:rPr>
                <w:b/>
                <w:sz w:val="20"/>
                <w:szCs w:val="20"/>
              </w:rPr>
            </w:pPr>
          </w:p>
          <w:p w14:paraId="3084312A" w14:textId="77777777" w:rsidR="00EE3C20" w:rsidRPr="00D40E45" w:rsidRDefault="00EE3C20" w:rsidP="00896159">
            <w:pPr>
              <w:rPr>
                <w:b/>
                <w:sz w:val="20"/>
                <w:szCs w:val="20"/>
              </w:rPr>
            </w:pPr>
          </w:p>
          <w:p w14:paraId="5A5EEF9F" w14:textId="77777777" w:rsidR="00EE3C20" w:rsidRPr="00D40E45" w:rsidRDefault="00EE3C20" w:rsidP="00896159">
            <w:pPr>
              <w:rPr>
                <w:b/>
                <w:sz w:val="20"/>
                <w:szCs w:val="20"/>
              </w:rPr>
            </w:pPr>
          </w:p>
          <w:p w14:paraId="071B9F07" w14:textId="77777777" w:rsidR="00EE3C20" w:rsidRPr="00D40E45" w:rsidRDefault="00EE3C20" w:rsidP="00896159">
            <w:pPr>
              <w:rPr>
                <w:b/>
                <w:sz w:val="20"/>
                <w:szCs w:val="20"/>
              </w:rPr>
            </w:pPr>
          </w:p>
          <w:p w14:paraId="49B0711C" w14:textId="77777777" w:rsidR="00EE3C20" w:rsidRPr="00D40E45" w:rsidRDefault="00EE3C20" w:rsidP="00896159">
            <w:pPr>
              <w:rPr>
                <w:b/>
                <w:sz w:val="20"/>
                <w:szCs w:val="20"/>
              </w:rPr>
            </w:pPr>
          </w:p>
          <w:p w14:paraId="10F02766" w14:textId="77777777" w:rsidR="00EE3C20" w:rsidRPr="00D40E45" w:rsidRDefault="00EE3C20" w:rsidP="00896159">
            <w:pPr>
              <w:rPr>
                <w:b/>
                <w:sz w:val="20"/>
                <w:szCs w:val="20"/>
              </w:rPr>
            </w:pPr>
          </w:p>
          <w:p w14:paraId="682440EE" w14:textId="77777777" w:rsidR="00EE3C20" w:rsidRPr="00D40E45" w:rsidRDefault="00EE3C20" w:rsidP="00896159">
            <w:pPr>
              <w:rPr>
                <w:b/>
                <w:sz w:val="20"/>
                <w:szCs w:val="20"/>
              </w:rPr>
            </w:pPr>
          </w:p>
          <w:p w14:paraId="51DBD23C" w14:textId="77777777" w:rsidR="00EE3C20" w:rsidRPr="00D40E45" w:rsidRDefault="00EE3C20" w:rsidP="00896159">
            <w:pPr>
              <w:rPr>
                <w:b/>
                <w:sz w:val="20"/>
                <w:szCs w:val="20"/>
              </w:rPr>
            </w:pPr>
          </w:p>
          <w:p w14:paraId="791D3796" w14:textId="77777777" w:rsidR="00EE3C20" w:rsidRPr="00D40E45" w:rsidRDefault="00EE3C20" w:rsidP="00896159">
            <w:pPr>
              <w:rPr>
                <w:sz w:val="20"/>
                <w:szCs w:val="20"/>
              </w:rPr>
            </w:pPr>
            <w:r w:rsidRPr="00D40E45">
              <w:rPr>
                <w:sz w:val="20"/>
                <w:szCs w:val="20"/>
              </w:rPr>
              <w:t>§: 5</w:t>
            </w:r>
          </w:p>
          <w:p w14:paraId="70EA75FE" w14:textId="77777777" w:rsidR="00EE3C20" w:rsidRPr="00D40E45" w:rsidRDefault="00EE3C20" w:rsidP="00896159">
            <w:pPr>
              <w:rPr>
                <w:sz w:val="20"/>
                <w:szCs w:val="20"/>
              </w:rPr>
            </w:pPr>
            <w:r w:rsidRPr="00D40E45">
              <w:rPr>
                <w:sz w:val="20"/>
                <w:szCs w:val="20"/>
              </w:rPr>
              <w:t>O:1</w:t>
            </w:r>
          </w:p>
          <w:p w14:paraId="6DBD7EE4" w14:textId="77777777" w:rsidR="00EE3C20" w:rsidRPr="00D40E45" w:rsidRDefault="00EE3C20" w:rsidP="00896159">
            <w:pPr>
              <w:rPr>
                <w:sz w:val="20"/>
                <w:szCs w:val="20"/>
              </w:rPr>
            </w:pPr>
            <w:r w:rsidRPr="00D40E45">
              <w:rPr>
                <w:sz w:val="20"/>
                <w:szCs w:val="20"/>
              </w:rPr>
              <w:t>P: i)</w:t>
            </w:r>
          </w:p>
          <w:p w14:paraId="19B9E724" w14:textId="77777777" w:rsidR="00EE3C20" w:rsidRPr="00D40E45" w:rsidRDefault="00EE3C20" w:rsidP="00896159">
            <w:pPr>
              <w:rPr>
                <w:sz w:val="20"/>
                <w:szCs w:val="20"/>
              </w:rPr>
            </w:pPr>
          </w:p>
          <w:p w14:paraId="0BE522BA" w14:textId="77777777" w:rsidR="00EE3C20" w:rsidRPr="00D40E45" w:rsidRDefault="00EE3C20" w:rsidP="00896159">
            <w:pPr>
              <w:rPr>
                <w:sz w:val="20"/>
                <w:szCs w:val="20"/>
              </w:rPr>
            </w:pPr>
            <w:r w:rsidRPr="00D40E45">
              <w:rPr>
                <w:sz w:val="20"/>
                <w:szCs w:val="20"/>
              </w:rPr>
              <w:t>§: 5</w:t>
            </w:r>
          </w:p>
          <w:p w14:paraId="7071FA75" w14:textId="77777777" w:rsidR="00EE3C20" w:rsidRPr="00D40E45" w:rsidRDefault="00EE3C20" w:rsidP="00896159">
            <w:pPr>
              <w:rPr>
                <w:sz w:val="20"/>
                <w:szCs w:val="20"/>
              </w:rPr>
            </w:pPr>
            <w:r w:rsidRPr="00D40E45">
              <w:rPr>
                <w:sz w:val="20"/>
                <w:szCs w:val="20"/>
              </w:rPr>
              <w:t>O: 1</w:t>
            </w:r>
          </w:p>
          <w:p w14:paraId="5FA23FE1" w14:textId="77777777" w:rsidR="00EE3C20" w:rsidRPr="00D40E45" w:rsidRDefault="00EE3C20" w:rsidP="00896159">
            <w:pPr>
              <w:rPr>
                <w:b/>
                <w:sz w:val="20"/>
                <w:szCs w:val="20"/>
              </w:rPr>
            </w:pPr>
            <w:r w:rsidRPr="00D40E45">
              <w:rPr>
                <w:sz w:val="20"/>
                <w:szCs w:val="20"/>
              </w:rPr>
              <w:t>P: m)</w:t>
            </w:r>
          </w:p>
        </w:tc>
        <w:tc>
          <w:tcPr>
            <w:tcW w:w="4283" w:type="dxa"/>
            <w:tcBorders>
              <w:top w:val="single" w:sz="4" w:space="0" w:color="auto"/>
              <w:left w:val="single" w:sz="4" w:space="0" w:color="auto"/>
              <w:bottom w:val="single" w:sz="4" w:space="0" w:color="auto"/>
              <w:right w:val="single" w:sz="4" w:space="0" w:color="auto"/>
            </w:tcBorders>
          </w:tcPr>
          <w:p w14:paraId="6E7991CC" w14:textId="77777777" w:rsidR="00EE3C20" w:rsidRPr="00D40E45" w:rsidRDefault="00EE3C20" w:rsidP="00896159">
            <w:pPr>
              <w:keepNext/>
              <w:numPr>
                <w:ilvl w:val="1"/>
                <w:numId w:val="0"/>
              </w:numPr>
              <w:tabs>
                <w:tab w:val="num" w:pos="1440"/>
              </w:tabs>
              <w:spacing w:before="60" w:after="60"/>
              <w:contextualSpacing/>
              <w:rPr>
                <w:sz w:val="20"/>
                <w:szCs w:val="20"/>
              </w:rPr>
            </w:pPr>
            <w:r w:rsidRPr="00D40E45">
              <w:rPr>
                <w:sz w:val="20"/>
                <w:szCs w:val="20"/>
              </w:rPr>
              <w:t xml:space="preserve">(1) </w:t>
            </w:r>
            <w:bookmarkStart w:id="2" w:name="3pp52gy" w:colFirst="0" w:colLast="0"/>
            <w:bookmarkEnd w:id="2"/>
            <w:r w:rsidRPr="00D40E45">
              <w:rPr>
                <w:sz w:val="20"/>
                <w:szCs w:val="20"/>
              </w:rPr>
              <w:t xml:space="preserve">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 </w:t>
            </w:r>
          </w:p>
          <w:p w14:paraId="48DB3100" w14:textId="77777777" w:rsidR="00EE3C20" w:rsidRPr="00D40E45" w:rsidRDefault="00EE3C20" w:rsidP="00896159">
            <w:pPr>
              <w:keepNext/>
              <w:spacing w:before="60" w:after="60"/>
              <w:contextualSpacing/>
              <w:rPr>
                <w:sz w:val="20"/>
                <w:szCs w:val="20"/>
              </w:rPr>
            </w:pPr>
          </w:p>
          <w:p w14:paraId="1BF3AA70" w14:textId="77777777" w:rsidR="00EE3C20" w:rsidRPr="00D40E45" w:rsidRDefault="00EE3C20" w:rsidP="00896159">
            <w:pPr>
              <w:keepNext/>
              <w:numPr>
                <w:ilvl w:val="1"/>
                <w:numId w:val="0"/>
              </w:numPr>
              <w:tabs>
                <w:tab w:val="num" w:pos="1440"/>
              </w:tabs>
              <w:spacing w:before="60" w:after="60"/>
              <w:contextualSpacing/>
              <w:rPr>
                <w:sz w:val="20"/>
                <w:szCs w:val="20"/>
              </w:rPr>
            </w:pPr>
            <w:bookmarkStart w:id="3" w:name="24ufcor" w:colFirst="0" w:colLast="0"/>
            <w:bookmarkStart w:id="4" w:name="jzpmwk" w:colFirst="0" w:colLast="0"/>
            <w:bookmarkEnd w:id="3"/>
            <w:bookmarkEnd w:id="4"/>
            <w:r w:rsidRPr="00D40E45">
              <w:rPr>
                <w:sz w:val="20"/>
                <w:szCs w:val="20"/>
              </w:rPr>
              <w:t xml:space="preserve">a) </w:t>
            </w:r>
            <w:bookmarkStart w:id="5" w:name="33zd5kd" w:colFirst="0" w:colLast="0"/>
            <w:bookmarkEnd w:id="5"/>
            <w:r w:rsidRPr="00D40E45">
              <w:rPr>
                <w:sz w:val="20"/>
                <w:szCs w:val="20"/>
              </w:rPr>
              <w:t xml:space="preserve">hlavné vlastnosti produktu v rozsahu primeranom druhu a povahe produktu a forme poskytnutia informácií, </w:t>
            </w:r>
          </w:p>
          <w:p w14:paraId="6DDE5191" w14:textId="77777777" w:rsidR="00EE3C20" w:rsidRPr="00D40E45" w:rsidRDefault="00EE3C20" w:rsidP="00896159">
            <w:pPr>
              <w:keepNext/>
              <w:spacing w:before="60" w:after="60"/>
              <w:ind w:left="357"/>
              <w:contextualSpacing/>
              <w:rPr>
                <w:sz w:val="20"/>
                <w:szCs w:val="20"/>
              </w:rPr>
            </w:pPr>
          </w:p>
          <w:p w14:paraId="04EC2170" w14:textId="77777777" w:rsidR="00EE3C20" w:rsidRPr="00D40E45" w:rsidRDefault="00EE3C20" w:rsidP="00896159">
            <w:pPr>
              <w:keepNext/>
              <w:numPr>
                <w:ilvl w:val="1"/>
                <w:numId w:val="0"/>
              </w:numPr>
              <w:tabs>
                <w:tab w:val="num" w:pos="1440"/>
              </w:tabs>
              <w:spacing w:before="60" w:after="60"/>
              <w:contextualSpacing/>
              <w:rPr>
                <w:sz w:val="20"/>
                <w:szCs w:val="20"/>
              </w:rPr>
            </w:pPr>
            <w:r w:rsidRPr="00D40E45">
              <w:rPr>
                <w:color w:val="000000"/>
                <w:sz w:val="20"/>
                <w:szCs w:val="20"/>
              </w:rPr>
              <w:t xml:space="preserve">d) </w:t>
            </w:r>
            <w:bookmarkStart w:id="6" w:name="1au1eum" w:colFirst="0" w:colLast="0"/>
            <w:bookmarkEnd w:id="6"/>
            <w:r w:rsidRPr="00D40E45">
              <w:rPr>
                <w:color w:val="000000"/>
                <w:sz w:val="20"/>
                <w:szCs w:val="20"/>
              </w:rPr>
              <w:t xml:space="preserve">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 </w:t>
            </w:r>
          </w:p>
          <w:p w14:paraId="71CB7F9B" w14:textId="77777777" w:rsidR="00EE3C20" w:rsidRPr="00D40E45" w:rsidRDefault="00EE3C20" w:rsidP="00896159">
            <w:pPr>
              <w:keepNext/>
              <w:spacing w:before="60" w:after="60"/>
              <w:contextualSpacing/>
              <w:rPr>
                <w:sz w:val="20"/>
                <w:szCs w:val="20"/>
              </w:rPr>
            </w:pPr>
          </w:p>
          <w:p w14:paraId="26EB46CF" w14:textId="362849F7" w:rsidR="00EE3C20" w:rsidRPr="00D40E45" w:rsidRDefault="00EE3C20" w:rsidP="00896159">
            <w:pPr>
              <w:keepNext/>
              <w:spacing w:before="60" w:after="60"/>
              <w:contextualSpacing/>
              <w:rPr>
                <w:b/>
                <w:sz w:val="20"/>
                <w:szCs w:val="20"/>
              </w:rPr>
            </w:pPr>
            <w:r w:rsidRPr="00D40E45">
              <w:rPr>
                <w:b/>
                <w:sz w:val="20"/>
                <w:szCs w:val="20"/>
              </w:rPr>
              <w:t xml:space="preserve">f) existenciu a hlavné informácie o zákonnej zodpovednosti obchodníka za vady tovaru vrátane dĺžky jej trvania, a to </w:t>
            </w:r>
            <w:r w:rsidR="00B07112">
              <w:rPr>
                <w:b/>
                <w:sz w:val="20"/>
                <w:szCs w:val="20"/>
              </w:rPr>
              <w:t xml:space="preserve">zreteľným spôsobom </w:t>
            </w:r>
            <w:r w:rsidRPr="00D40E45">
              <w:rPr>
                <w:b/>
                <w:sz w:val="20"/>
                <w:szCs w:val="20"/>
              </w:rPr>
              <w:t xml:space="preserve">aspoň v podobe </w:t>
            </w:r>
            <w:r>
              <w:rPr>
                <w:b/>
                <w:sz w:val="20"/>
                <w:szCs w:val="20"/>
              </w:rPr>
              <w:t>a</w:t>
            </w:r>
            <w:r w:rsidRPr="00D40E45">
              <w:rPr>
                <w:b/>
                <w:sz w:val="20"/>
                <w:szCs w:val="20"/>
              </w:rPr>
              <w:t> v rozsahu podľa osobitného predpisu</w:t>
            </w:r>
            <w:r w:rsidR="0061080C">
              <w:rPr>
                <w:b/>
                <w:sz w:val="20"/>
                <w:szCs w:val="20"/>
              </w:rPr>
              <w:t xml:space="preserve"> upravujúceho harmonizované oznámenie</w:t>
            </w:r>
            <w:r w:rsidRPr="00D40E45">
              <w:rPr>
                <w:b/>
                <w:sz w:val="20"/>
                <w:szCs w:val="20"/>
              </w:rPr>
              <w:t>,</w:t>
            </w:r>
          </w:p>
          <w:p w14:paraId="2B084373" w14:textId="77777777" w:rsidR="00EE3C20" w:rsidRPr="00D40E45" w:rsidRDefault="00EE3C20" w:rsidP="00896159">
            <w:pPr>
              <w:keepNext/>
              <w:spacing w:before="60"/>
              <w:contextualSpacing/>
              <w:rPr>
                <w:b/>
                <w:sz w:val="20"/>
                <w:szCs w:val="20"/>
              </w:rPr>
            </w:pPr>
          </w:p>
          <w:p w14:paraId="497A79B8" w14:textId="2BF0C14F" w:rsidR="00EE3C20" w:rsidRPr="00D40E45" w:rsidRDefault="00EE3C20" w:rsidP="00326A21">
            <w:pPr>
              <w:keepNext/>
              <w:numPr>
                <w:ilvl w:val="1"/>
                <w:numId w:val="0"/>
              </w:numPr>
              <w:tabs>
                <w:tab w:val="num" w:pos="1440"/>
              </w:tabs>
              <w:spacing w:after="60"/>
              <w:ind w:hanging="13"/>
              <w:contextualSpacing/>
              <w:rPr>
                <w:sz w:val="20"/>
                <w:szCs w:val="20"/>
              </w:rPr>
            </w:pPr>
            <w:r w:rsidRPr="00D40E45">
              <w:rPr>
                <w:b/>
                <w:sz w:val="20"/>
                <w:szCs w:val="20"/>
              </w:rPr>
              <w:t>g) existenciu a dĺžku trvania spotrebiteľskej záruky na životnosť tovaru,</w:t>
            </w:r>
            <w:r w:rsidRPr="00D40E45">
              <w:rPr>
                <w:b/>
                <w:sz w:val="20"/>
                <w:szCs w:val="20"/>
                <w:vertAlign w:val="superscript"/>
              </w:rPr>
              <w:t>23</w:t>
            </w:r>
            <w:r w:rsidRPr="00E9374D">
              <w:rPr>
                <w:b/>
                <w:sz w:val="20"/>
                <w:szCs w:val="20"/>
              </w:rPr>
              <w:t>)</w:t>
            </w:r>
            <w:r w:rsidRPr="00D40E45">
              <w:rPr>
                <w:b/>
                <w:sz w:val="20"/>
                <w:szCs w:val="20"/>
              </w:rPr>
              <w:t xml:space="preserve"> ak ju výrobca </w:t>
            </w:r>
            <w:r w:rsidR="00326A21">
              <w:rPr>
                <w:b/>
                <w:sz w:val="20"/>
                <w:szCs w:val="20"/>
              </w:rPr>
              <w:t xml:space="preserve">alebo dovozca </w:t>
            </w:r>
            <w:r w:rsidRPr="00D40E45">
              <w:rPr>
                <w:b/>
                <w:sz w:val="20"/>
                <w:szCs w:val="20"/>
              </w:rPr>
              <w:t>bezplatne poskytuje spotrebiteľovi na celý tovar s dĺžkou trvania viac ako dva roky a tieto informácie sprístupnil obchodníkovi, a existenci</w:t>
            </w:r>
            <w:r w:rsidR="0061080C">
              <w:rPr>
                <w:b/>
                <w:sz w:val="20"/>
                <w:szCs w:val="20"/>
              </w:rPr>
              <w:t>u</w:t>
            </w:r>
            <w:r w:rsidRPr="00D40E45">
              <w:rPr>
                <w:b/>
                <w:sz w:val="20"/>
                <w:szCs w:val="20"/>
              </w:rPr>
              <w:t xml:space="preserve"> zákonnej zodpovednosti obchodníka za vady tovaru, a to </w:t>
            </w:r>
            <w:r w:rsidR="00B07112">
              <w:rPr>
                <w:b/>
                <w:sz w:val="20"/>
                <w:szCs w:val="20"/>
              </w:rPr>
              <w:t xml:space="preserve">zreteľným spôsobom </w:t>
            </w:r>
            <w:r w:rsidRPr="00D40E45">
              <w:rPr>
                <w:b/>
                <w:sz w:val="20"/>
                <w:szCs w:val="20"/>
              </w:rPr>
              <w:t>aspoň v podobe a v rozsahu podľa osobitného predpisu</w:t>
            </w:r>
            <w:r w:rsidR="0061080C">
              <w:rPr>
                <w:b/>
                <w:sz w:val="20"/>
                <w:szCs w:val="20"/>
              </w:rPr>
              <w:t xml:space="preserve"> upravujúceho harmonizované označenie</w:t>
            </w:r>
            <w:r w:rsidRPr="00D40E45">
              <w:rPr>
                <w:b/>
                <w:sz w:val="20"/>
                <w:szCs w:val="20"/>
              </w:rPr>
              <w:t>,</w:t>
            </w:r>
          </w:p>
          <w:p w14:paraId="7A9C72EA" w14:textId="77777777" w:rsidR="00EE3C20" w:rsidRPr="00D40E45" w:rsidRDefault="00EE3C20" w:rsidP="00896159">
            <w:pPr>
              <w:keepNext/>
              <w:spacing w:before="60" w:after="60"/>
              <w:contextualSpacing/>
              <w:rPr>
                <w:sz w:val="20"/>
                <w:szCs w:val="20"/>
              </w:rPr>
            </w:pPr>
            <w:r w:rsidRPr="00D40E45">
              <w:rPr>
                <w:sz w:val="20"/>
                <w:szCs w:val="20"/>
              </w:rPr>
              <w:t>_______________</w:t>
            </w:r>
          </w:p>
          <w:p w14:paraId="5EF16A80" w14:textId="77777777" w:rsidR="00EE3C20" w:rsidRPr="00D40E45" w:rsidRDefault="00EE3C20" w:rsidP="00896159">
            <w:pPr>
              <w:keepNext/>
              <w:spacing w:before="60" w:after="60"/>
              <w:contextualSpacing/>
              <w:rPr>
                <w:b/>
                <w:sz w:val="20"/>
                <w:szCs w:val="20"/>
              </w:rPr>
            </w:pPr>
            <w:r w:rsidRPr="00D40E45">
              <w:rPr>
                <w:b/>
                <w:sz w:val="20"/>
                <w:szCs w:val="20"/>
                <w:vertAlign w:val="superscript"/>
              </w:rPr>
              <w:t>23</w:t>
            </w:r>
            <w:r w:rsidRPr="00D40E45">
              <w:rPr>
                <w:b/>
                <w:sz w:val="20"/>
                <w:szCs w:val="20"/>
              </w:rPr>
              <w:t>) § 626 ods. 2 Občianskeho zákonníka.</w:t>
            </w:r>
          </w:p>
          <w:p w14:paraId="6E8F9520" w14:textId="77777777" w:rsidR="00EE3C20" w:rsidRPr="00D40E45" w:rsidRDefault="00EE3C20" w:rsidP="00896159">
            <w:pPr>
              <w:keepNext/>
              <w:spacing w:before="60" w:after="60"/>
              <w:ind w:left="357"/>
              <w:contextualSpacing/>
              <w:rPr>
                <w:sz w:val="20"/>
                <w:szCs w:val="20"/>
              </w:rPr>
            </w:pPr>
          </w:p>
          <w:p w14:paraId="1558EAA8" w14:textId="77777777" w:rsidR="00EE3C20" w:rsidRPr="00D40E45" w:rsidRDefault="00EE3C20" w:rsidP="00896159">
            <w:pPr>
              <w:keepNext/>
              <w:numPr>
                <w:ilvl w:val="1"/>
                <w:numId w:val="0"/>
              </w:numPr>
              <w:tabs>
                <w:tab w:val="num" w:pos="1440"/>
              </w:tabs>
              <w:spacing w:before="60" w:after="60"/>
              <w:ind w:hanging="13"/>
              <w:contextualSpacing/>
              <w:rPr>
                <w:sz w:val="20"/>
                <w:szCs w:val="20"/>
              </w:rPr>
            </w:pPr>
            <w:r w:rsidRPr="00D40E45">
              <w:rPr>
                <w:sz w:val="20"/>
                <w:szCs w:val="20"/>
              </w:rPr>
              <w:t>i) existenciu a dĺžku trvania zodpovednosti za vady služby a postup pri uplatnení práv zo zodpovednosti za vady služby,</w:t>
            </w:r>
          </w:p>
          <w:p w14:paraId="0F2EF697" w14:textId="77777777" w:rsidR="00EE3C20" w:rsidRPr="00D40E45" w:rsidRDefault="00EE3C20" w:rsidP="00896159">
            <w:pPr>
              <w:keepNext/>
              <w:numPr>
                <w:ilvl w:val="1"/>
                <w:numId w:val="0"/>
              </w:numPr>
              <w:tabs>
                <w:tab w:val="num" w:pos="1440"/>
              </w:tabs>
              <w:spacing w:before="60" w:after="60"/>
              <w:ind w:hanging="13"/>
              <w:contextualSpacing/>
              <w:rPr>
                <w:sz w:val="20"/>
                <w:szCs w:val="20"/>
              </w:rPr>
            </w:pPr>
          </w:p>
          <w:p w14:paraId="17B6C43E" w14:textId="77777777" w:rsidR="00EE3C20" w:rsidRPr="00D40E45" w:rsidRDefault="00EE3C20" w:rsidP="00896159">
            <w:pPr>
              <w:keepNext/>
              <w:numPr>
                <w:ilvl w:val="1"/>
                <w:numId w:val="0"/>
              </w:numPr>
              <w:tabs>
                <w:tab w:val="num" w:pos="1440"/>
              </w:tabs>
              <w:spacing w:before="60" w:after="60"/>
              <w:ind w:hanging="13"/>
              <w:contextualSpacing/>
              <w:rPr>
                <w:sz w:val="20"/>
                <w:szCs w:val="20"/>
              </w:rPr>
            </w:pPr>
            <w:r w:rsidRPr="00D40E45">
              <w:rPr>
                <w:color w:val="000000"/>
                <w:sz w:val="20"/>
                <w:szCs w:val="20"/>
              </w:rPr>
              <w:t>m) dĺžku trvania zmluvy, ak ide o zmluvu uzavretú na určitý čas, alebo podmienky vypovedania zmluvy, ak ide o zmluvu uzavretú na neurčitý čas alebo o zmluvu, ktorej platnosť sa predlžuje automaticky,</w:t>
            </w:r>
          </w:p>
          <w:p w14:paraId="599339A4"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0172E7C"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145EFFB9"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852A49"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5EB3FDFD" w14:textId="77777777" w:rsidR="00EE3C20" w:rsidRPr="00D40E45" w:rsidRDefault="00EE3C20" w:rsidP="00896159">
            <w:pPr>
              <w:rPr>
                <w:sz w:val="20"/>
                <w:szCs w:val="20"/>
              </w:rPr>
            </w:pPr>
          </w:p>
        </w:tc>
      </w:tr>
      <w:tr w:rsidR="00EE3C20" w:rsidRPr="00D40E45" w14:paraId="3790D5D4"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09B7A49C" w14:textId="77777777" w:rsidR="00EE3C20" w:rsidRPr="00D40E45" w:rsidRDefault="00EE3C20" w:rsidP="00896159">
            <w:pPr>
              <w:rPr>
                <w:sz w:val="20"/>
                <w:szCs w:val="20"/>
              </w:rPr>
            </w:pPr>
            <w:r w:rsidRPr="00D40E45">
              <w:rPr>
                <w:sz w:val="20"/>
                <w:szCs w:val="20"/>
              </w:rPr>
              <w:t>Č: 2</w:t>
            </w:r>
          </w:p>
          <w:p w14:paraId="6532AC0B" w14:textId="77777777" w:rsidR="00EE3C20" w:rsidRPr="00D40E45" w:rsidRDefault="00EE3C20" w:rsidP="00896159">
            <w:pPr>
              <w:rPr>
                <w:sz w:val="20"/>
                <w:szCs w:val="20"/>
              </w:rPr>
            </w:pPr>
            <w:r w:rsidRPr="00D40E45">
              <w:rPr>
                <w:sz w:val="20"/>
                <w:szCs w:val="20"/>
              </w:rPr>
              <w:t>O: 5</w:t>
            </w:r>
          </w:p>
          <w:p w14:paraId="63FF04C0" w14:textId="77777777" w:rsidR="00EE3C20" w:rsidRPr="00D40E45" w:rsidRDefault="00EE3C20" w:rsidP="00896159">
            <w:pPr>
              <w:rPr>
                <w:sz w:val="20"/>
                <w:szCs w:val="20"/>
                <w:vertAlign w:val="superscript"/>
              </w:rPr>
            </w:pPr>
            <w:r w:rsidRPr="00D40E45">
              <w:rPr>
                <w:sz w:val="20"/>
                <w:szCs w:val="20"/>
              </w:rPr>
              <w:t>P: 1</w:t>
            </w:r>
          </w:p>
          <w:p w14:paraId="49662306"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55224136" w14:textId="77777777" w:rsidR="000F5686" w:rsidRDefault="00EE3C20" w:rsidP="00896159">
            <w:pPr>
              <w:rPr>
                <w:sz w:val="20"/>
                <w:szCs w:val="20"/>
              </w:rPr>
            </w:pPr>
            <w:r w:rsidRPr="00D40E45">
              <w:rPr>
                <w:sz w:val="20"/>
                <w:szCs w:val="20"/>
              </w:rPr>
              <w:t xml:space="preserve">5. V kapitole V sa vkladá tento článok: </w:t>
            </w:r>
          </w:p>
          <w:p w14:paraId="0D4BA310" w14:textId="77777777" w:rsidR="000F5686" w:rsidRDefault="000F5686" w:rsidP="00896159">
            <w:pPr>
              <w:rPr>
                <w:sz w:val="20"/>
                <w:szCs w:val="20"/>
              </w:rPr>
            </w:pPr>
          </w:p>
          <w:p w14:paraId="2F7E8360" w14:textId="4158F8C0" w:rsidR="000F5686" w:rsidRDefault="00EE3C20" w:rsidP="00896159">
            <w:pPr>
              <w:rPr>
                <w:sz w:val="20"/>
                <w:szCs w:val="20"/>
              </w:rPr>
            </w:pPr>
            <w:r w:rsidRPr="00D40E45">
              <w:rPr>
                <w:sz w:val="20"/>
                <w:szCs w:val="20"/>
              </w:rPr>
              <w:t xml:space="preserve">„Článok 22a </w:t>
            </w:r>
          </w:p>
          <w:p w14:paraId="69496FF5" w14:textId="77777777" w:rsidR="000F5686" w:rsidRDefault="000F5686" w:rsidP="00896159">
            <w:pPr>
              <w:rPr>
                <w:sz w:val="20"/>
                <w:szCs w:val="20"/>
              </w:rPr>
            </w:pPr>
          </w:p>
          <w:p w14:paraId="6E5A7EE2" w14:textId="2382BAEA" w:rsidR="00EE3C20" w:rsidRDefault="00EE3C20" w:rsidP="00896159">
            <w:pPr>
              <w:rPr>
                <w:sz w:val="20"/>
                <w:szCs w:val="20"/>
              </w:rPr>
            </w:pPr>
            <w:r w:rsidRPr="00D40E45">
              <w:rPr>
                <w:sz w:val="20"/>
                <w:szCs w:val="20"/>
              </w:rPr>
              <w:t xml:space="preserve">Harmonizované oznámenie a harmonizované označenie </w:t>
            </w:r>
          </w:p>
          <w:p w14:paraId="3D0E7BDE" w14:textId="77777777" w:rsidR="007E4E1D" w:rsidRPr="00D40E45" w:rsidRDefault="007E4E1D" w:rsidP="00896159">
            <w:pPr>
              <w:rPr>
                <w:sz w:val="20"/>
                <w:szCs w:val="20"/>
              </w:rPr>
            </w:pPr>
          </w:p>
          <w:p w14:paraId="20C29EE9" w14:textId="77777777" w:rsidR="00EE3C20" w:rsidRPr="00D40E45" w:rsidRDefault="00EE3C20" w:rsidP="00896159">
            <w:pPr>
              <w:rPr>
                <w:sz w:val="20"/>
                <w:szCs w:val="20"/>
              </w:rPr>
            </w:pPr>
            <w:r w:rsidRPr="00D40E45">
              <w:rPr>
                <w:sz w:val="20"/>
                <w:szCs w:val="20"/>
              </w:rPr>
              <w:t xml:space="preserve">1. S cieľom zabezpečiť, aby boli spotrebitelia dobre informovaní a mohli ľahko porozumieť svojim právam v celej Únii, sa harmonizované oznámenie používa na poskytovanie informácií podľa článku 5 ods. 1 písm. e) a článku 6 ods. 1 písm. l), a harmonizované označenie sa používa na poskytovanie informácií podľa článku 5 ods. 1 písm. ea) a článku 6 ods. 1 písm. la). </w:t>
            </w:r>
          </w:p>
          <w:p w14:paraId="65571F64"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A5C3BDC"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1F713C6B" w14:textId="77777777" w:rsidR="00EE3C20" w:rsidRPr="00D40E45" w:rsidRDefault="00EE3C20" w:rsidP="00896159">
            <w:pPr>
              <w:rPr>
                <w:b/>
                <w:sz w:val="20"/>
                <w:szCs w:val="20"/>
              </w:rPr>
            </w:pPr>
            <w:r w:rsidRPr="00D40E45">
              <w:rPr>
                <w:b/>
                <w:sz w:val="20"/>
                <w:szCs w:val="20"/>
              </w:rPr>
              <w:t>NZ (čl. I)</w:t>
            </w:r>
          </w:p>
          <w:p w14:paraId="56279203" w14:textId="77777777" w:rsidR="00EE3C20" w:rsidRPr="00D40E45" w:rsidRDefault="00EE3C20" w:rsidP="00896159">
            <w:pPr>
              <w:rPr>
                <w:b/>
                <w:sz w:val="20"/>
                <w:szCs w:val="20"/>
              </w:rPr>
            </w:pPr>
          </w:p>
          <w:p w14:paraId="47195F52" w14:textId="77777777" w:rsidR="00EE3C20" w:rsidRPr="00D40E45" w:rsidRDefault="00EE3C20" w:rsidP="00896159">
            <w:pPr>
              <w:rPr>
                <w:b/>
                <w:sz w:val="20"/>
                <w:szCs w:val="20"/>
              </w:rPr>
            </w:pPr>
          </w:p>
          <w:p w14:paraId="336AABA6" w14:textId="77777777" w:rsidR="00EE3C20" w:rsidRPr="00D40E45" w:rsidRDefault="00EE3C20" w:rsidP="00896159">
            <w:pPr>
              <w:rPr>
                <w:b/>
                <w:sz w:val="20"/>
                <w:szCs w:val="20"/>
              </w:rPr>
            </w:pPr>
          </w:p>
          <w:p w14:paraId="1E47D77F" w14:textId="46AD5642" w:rsidR="00EE3C20" w:rsidRDefault="00EE3C20" w:rsidP="00896159">
            <w:pPr>
              <w:rPr>
                <w:b/>
                <w:sz w:val="20"/>
                <w:szCs w:val="20"/>
              </w:rPr>
            </w:pPr>
          </w:p>
          <w:p w14:paraId="02D2ED82" w14:textId="77777777" w:rsidR="00456813" w:rsidRPr="00D40E45" w:rsidRDefault="00456813" w:rsidP="00896159">
            <w:pPr>
              <w:rPr>
                <w:b/>
                <w:sz w:val="20"/>
                <w:szCs w:val="20"/>
              </w:rPr>
            </w:pPr>
          </w:p>
          <w:p w14:paraId="4522F4F5" w14:textId="77777777" w:rsidR="00EE3C20" w:rsidRPr="00D40E45" w:rsidRDefault="00EE3C20" w:rsidP="00896159">
            <w:pPr>
              <w:rPr>
                <w:b/>
                <w:sz w:val="20"/>
                <w:szCs w:val="20"/>
              </w:rPr>
            </w:pPr>
          </w:p>
          <w:p w14:paraId="691C4254" w14:textId="77777777" w:rsidR="00EE3C20" w:rsidRPr="00D40E45" w:rsidRDefault="00EE3C20" w:rsidP="00896159">
            <w:pPr>
              <w:rPr>
                <w:b/>
                <w:sz w:val="20"/>
                <w:szCs w:val="20"/>
              </w:rPr>
            </w:pPr>
            <w:r w:rsidRPr="00D40E45">
              <w:rPr>
                <w:b/>
                <w:sz w:val="20"/>
                <w:szCs w:val="20"/>
              </w:rPr>
              <w:t>NZ (čl. I)</w:t>
            </w:r>
          </w:p>
          <w:p w14:paraId="7C297CDC" w14:textId="77777777" w:rsidR="00EE3C20" w:rsidRPr="00D40E45" w:rsidRDefault="00EE3C20" w:rsidP="00896159">
            <w:pP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5EA7F6C9" w14:textId="77777777" w:rsidR="00EE3C20" w:rsidRPr="00D40E45" w:rsidRDefault="00EE3C20" w:rsidP="00896159">
            <w:pPr>
              <w:rPr>
                <w:b/>
                <w:sz w:val="20"/>
                <w:szCs w:val="20"/>
              </w:rPr>
            </w:pPr>
            <w:r w:rsidRPr="00D40E45">
              <w:rPr>
                <w:b/>
                <w:sz w:val="20"/>
                <w:szCs w:val="20"/>
              </w:rPr>
              <w:t>Č: I</w:t>
            </w:r>
          </w:p>
          <w:p w14:paraId="6CB36864" w14:textId="5B24D85C" w:rsidR="00EE3C20" w:rsidRPr="00D40E45" w:rsidRDefault="00EE3C20" w:rsidP="00896159">
            <w:pPr>
              <w:rPr>
                <w:b/>
                <w:sz w:val="20"/>
                <w:szCs w:val="20"/>
              </w:rPr>
            </w:pPr>
            <w:r w:rsidRPr="00D40E45">
              <w:rPr>
                <w:b/>
                <w:sz w:val="20"/>
                <w:szCs w:val="20"/>
              </w:rPr>
              <w:t>§</w:t>
            </w:r>
            <w:r w:rsidR="005837C4">
              <w:rPr>
                <w:b/>
                <w:sz w:val="20"/>
                <w:szCs w:val="20"/>
              </w:rPr>
              <w:t>:</w:t>
            </w:r>
            <w:r w:rsidRPr="00D40E45">
              <w:rPr>
                <w:b/>
                <w:sz w:val="20"/>
                <w:szCs w:val="20"/>
              </w:rPr>
              <w:t xml:space="preserve"> 5</w:t>
            </w:r>
          </w:p>
          <w:p w14:paraId="39B8A955" w14:textId="77777777" w:rsidR="00EE3C20" w:rsidRPr="00D40E45" w:rsidRDefault="00EE3C20" w:rsidP="00896159">
            <w:pPr>
              <w:rPr>
                <w:b/>
                <w:sz w:val="20"/>
                <w:szCs w:val="20"/>
              </w:rPr>
            </w:pPr>
            <w:r w:rsidRPr="00D40E45">
              <w:rPr>
                <w:b/>
                <w:sz w:val="20"/>
                <w:szCs w:val="20"/>
              </w:rPr>
              <w:t>O: 1</w:t>
            </w:r>
          </w:p>
          <w:p w14:paraId="7C44F605" w14:textId="77777777" w:rsidR="00EE3C20" w:rsidRPr="00D40E45" w:rsidRDefault="00EE3C20" w:rsidP="00896159">
            <w:pPr>
              <w:rPr>
                <w:b/>
                <w:sz w:val="20"/>
                <w:szCs w:val="20"/>
              </w:rPr>
            </w:pPr>
            <w:r w:rsidRPr="00D40E45">
              <w:rPr>
                <w:b/>
                <w:sz w:val="20"/>
                <w:szCs w:val="20"/>
              </w:rPr>
              <w:t>P: f)</w:t>
            </w:r>
          </w:p>
          <w:p w14:paraId="7C9F1D57" w14:textId="6411A2B1" w:rsidR="00EE3C20" w:rsidRDefault="00EE3C20" w:rsidP="00896159">
            <w:pPr>
              <w:rPr>
                <w:b/>
                <w:sz w:val="20"/>
                <w:szCs w:val="20"/>
              </w:rPr>
            </w:pPr>
          </w:p>
          <w:p w14:paraId="139B44DC" w14:textId="77777777" w:rsidR="00456813" w:rsidRPr="00D40E45" w:rsidRDefault="00456813" w:rsidP="00896159">
            <w:pPr>
              <w:rPr>
                <w:b/>
                <w:sz w:val="20"/>
                <w:szCs w:val="20"/>
              </w:rPr>
            </w:pPr>
          </w:p>
          <w:p w14:paraId="7F3598CC" w14:textId="77777777" w:rsidR="00EE3C20" w:rsidRPr="00D40E45" w:rsidRDefault="00EE3C20" w:rsidP="00896159">
            <w:pPr>
              <w:rPr>
                <w:b/>
                <w:sz w:val="20"/>
                <w:szCs w:val="20"/>
              </w:rPr>
            </w:pPr>
          </w:p>
          <w:p w14:paraId="4633D69A" w14:textId="77777777" w:rsidR="00EE3C20" w:rsidRPr="00D40E45" w:rsidRDefault="00EE3C20" w:rsidP="00896159">
            <w:pPr>
              <w:rPr>
                <w:b/>
                <w:sz w:val="20"/>
                <w:szCs w:val="20"/>
              </w:rPr>
            </w:pPr>
            <w:r w:rsidRPr="00D40E45">
              <w:rPr>
                <w:b/>
                <w:sz w:val="20"/>
                <w:szCs w:val="20"/>
              </w:rPr>
              <w:t>Č: I</w:t>
            </w:r>
          </w:p>
          <w:p w14:paraId="4DBC9B99" w14:textId="129533C0" w:rsidR="00EE3C20" w:rsidRPr="00D40E45" w:rsidRDefault="00EE3C20" w:rsidP="00896159">
            <w:pPr>
              <w:rPr>
                <w:b/>
                <w:sz w:val="20"/>
                <w:szCs w:val="20"/>
              </w:rPr>
            </w:pPr>
            <w:r w:rsidRPr="00D40E45">
              <w:rPr>
                <w:b/>
                <w:sz w:val="20"/>
                <w:szCs w:val="20"/>
              </w:rPr>
              <w:t>§</w:t>
            </w:r>
            <w:r w:rsidR="005837C4">
              <w:rPr>
                <w:b/>
                <w:sz w:val="20"/>
                <w:szCs w:val="20"/>
              </w:rPr>
              <w:t>:</w:t>
            </w:r>
            <w:r w:rsidRPr="00D40E45">
              <w:rPr>
                <w:b/>
                <w:sz w:val="20"/>
                <w:szCs w:val="20"/>
              </w:rPr>
              <w:t xml:space="preserve"> 5</w:t>
            </w:r>
          </w:p>
          <w:p w14:paraId="57AA2BA0" w14:textId="77777777" w:rsidR="00EE3C20" w:rsidRPr="00D40E45" w:rsidRDefault="00EE3C20" w:rsidP="00896159">
            <w:pPr>
              <w:rPr>
                <w:b/>
                <w:sz w:val="20"/>
                <w:szCs w:val="20"/>
              </w:rPr>
            </w:pPr>
            <w:r w:rsidRPr="00D40E45">
              <w:rPr>
                <w:b/>
                <w:sz w:val="20"/>
                <w:szCs w:val="20"/>
              </w:rPr>
              <w:t>O: 1</w:t>
            </w:r>
          </w:p>
          <w:p w14:paraId="36587A4F" w14:textId="77777777" w:rsidR="00EE3C20" w:rsidRPr="00D40E45" w:rsidRDefault="00EE3C20" w:rsidP="00896159">
            <w:pPr>
              <w:rPr>
                <w:b/>
                <w:sz w:val="20"/>
                <w:szCs w:val="20"/>
              </w:rPr>
            </w:pPr>
            <w:r w:rsidRPr="00D40E45">
              <w:rPr>
                <w:b/>
                <w:sz w:val="20"/>
                <w:szCs w:val="20"/>
              </w:rPr>
              <w:t>P: g)</w:t>
            </w:r>
          </w:p>
          <w:p w14:paraId="7B58F2BA"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1E64B518" w14:textId="4E34B7A9" w:rsidR="00EE3C20" w:rsidRPr="00D40E45" w:rsidRDefault="00EE3C20" w:rsidP="00896159">
            <w:pPr>
              <w:keepNext/>
              <w:spacing w:after="60"/>
              <w:contextualSpacing/>
              <w:rPr>
                <w:b/>
                <w:sz w:val="20"/>
                <w:szCs w:val="20"/>
              </w:rPr>
            </w:pPr>
            <w:r w:rsidRPr="00D40E45">
              <w:rPr>
                <w:b/>
                <w:sz w:val="20"/>
                <w:szCs w:val="20"/>
              </w:rPr>
              <w:t xml:space="preserve">f) existenciu a hlavné informácie o zákonnej zodpovednosti obchodníka za vady tovaru vrátane dĺžky jej trvania, a to </w:t>
            </w:r>
            <w:r w:rsidR="00B07112">
              <w:rPr>
                <w:b/>
                <w:sz w:val="20"/>
                <w:szCs w:val="20"/>
              </w:rPr>
              <w:t xml:space="preserve">zreteľným spôsobom </w:t>
            </w:r>
            <w:r w:rsidRPr="00D40E45">
              <w:rPr>
                <w:b/>
                <w:sz w:val="20"/>
                <w:szCs w:val="20"/>
              </w:rPr>
              <w:t>aspoň v podobe a v rozsahu podľa osobitného predpisu</w:t>
            </w:r>
            <w:r w:rsidR="0061080C">
              <w:rPr>
                <w:b/>
                <w:sz w:val="20"/>
                <w:szCs w:val="20"/>
              </w:rPr>
              <w:t xml:space="preserve"> upravujúceho harmonizované oznámenie</w:t>
            </w:r>
            <w:r w:rsidRPr="00D40E45">
              <w:rPr>
                <w:b/>
                <w:sz w:val="20"/>
                <w:szCs w:val="20"/>
              </w:rPr>
              <w:t>,</w:t>
            </w:r>
          </w:p>
          <w:p w14:paraId="18842660" w14:textId="77777777" w:rsidR="00EE3C20" w:rsidRPr="00D40E45" w:rsidRDefault="00EE3C20" w:rsidP="00896159">
            <w:pPr>
              <w:keepNext/>
              <w:spacing w:after="60"/>
              <w:contextualSpacing/>
              <w:rPr>
                <w:b/>
                <w:sz w:val="20"/>
                <w:szCs w:val="20"/>
              </w:rPr>
            </w:pPr>
          </w:p>
          <w:p w14:paraId="20C0DD62" w14:textId="3B7B9417" w:rsidR="00EE3C20" w:rsidRPr="00D40E45" w:rsidRDefault="00EE3C20" w:rsidP="00896159">
            <w:pPr>
              <w:keepNext/>
              <w:numPr>
                <w:ilvl w:val="1"/>
                <w:numId w:val="0"/>
              </w:numPr>
              <w:tabs>
                <w:tab w:val="num" w:pos="1440"/>
              </w:tabs>
              <w:spacing w:before="60" w:after="60"/>
              <w:contextualSpacing/>
              <w:rPr>
                <w:sz w:val="20"/>
                <w:szCs w:val="20"/>
              </w:rPr>
            </w:pPr>
            <w:r w:rsidRPr="00D40E45">
              <w:rPr>
                <w:b/>
                <w:sz w:val="20"/>
                <w:szCs w:val="20"/>
              </w:rPr>
              <w:t>g) existenciu a dĺžku trvania spotrebiteľskej záruky na životnosť tovaru,</w:t>
            </w:r>
            <w:r w:rsidRPr="00D40E45">
              <w:rPr>
                <w:b/>
                <w:sz w:val="20"/>
                <w:szCs w:val="20"/>
                <w:vertAlign w:val="superscript"/>
              </w:rPr>
              <w:t>23)</w:t>
            </w:r>
            <w:r w:rsidRPr="00D40E45">
              <w:rPr>
                <w:b/>
                <w:sz w:val="20"/>
                <w:szCs w:val="20"/>
              </w:rPr>
              <w:t xml:space="preserve"> ak ju výrobca </w:t>
            </w:r>
            <w:r w:rsidR="00326A21">
              <w:rPr>
                <w:b/>
                <w:sz w:val="20"/>
                <w:szCs w:val="20"/>
              </w:rPr>
              <w:t xml:space="preserve">alebo dovozca </w:t>
            </w:r>
            <w:r w:rsidRPr="00D40E45">
              <w:rPr>
                <w:b/>
                <w:sz w:val="20"/>
                <w:szCs w:val="20"/>
              </w:rPr>
              <w:t>bezplatne poskytuje spotrebiteľovi na celý tovar s dĺžkou trvania viac ako dva roky a tieto informácie sprístupnil obchodníkovi, a existenci</w:t>
            </w:r>
            <w:r w:rsidR="0061080C">
              <w:rPr>
                <w:b/>
                <w:sz w:val="20"/>
                <w:szCs w:val="20"/>
              </w:rPr>
              <w:t>u</w:t>
            </w:r>
            <w:r w:rsidRPr="00D40E45">
              <w:rPr>
                <w:b/>
                <w:sz w:val="20"/>
                <w:szCs w:val="20"/>
              </w:rPr>
              <w:t xml:space="preserve"> zákonnej zodpovednosti obchodníka za vady tovaru, a to </w:t>
            </w:r>
            <w:r w:rsidR="00B07112">
              <w:rPr>
                <w:b/>
                <w:sz w:val="20"/>
                <w:szCs w:val="20"/>
              </w:rPr>
              <w:t xml:space="preserve">zreteľným spôsobom </w:t>
            </w:r>
            <w:r w:rsidRPr="00D40E45">
              <w:rPr>
                <w:b/>
                <w:sz w:val="20"/>
                <w:szCs w:val="20"/>
              </w:rPr>
              <w:t>aspoň v podobe a v rozsahu podľa osobitného predpisu</w:t>
            </w:r>
            <w:r w:rsidR="0061080C">
              <w:rPr>
                <w:b/>
                <w:sz w:val="20"/>
                <w:szCs w:val="20"/>
              </w:rPr>
              <w:t xml:space="preserve"> upravujúceho harmonizované označenie</w:t>
            </w:r>
            <w:r w:rsidRPr="00D40E45">
              <w:rPr>
                <w:b/>
                <w:sz w:val="20"/>
                <w:szCs w:val="20"/>
              </w:rPr>
              <w:t>,</w:t>
            </w:r>
          </w:p>
          <w:p w14:paraId="21F9CE66" w14:textId="77777777" w:rsidR="00EE3C20" w:rsidRPr="00D40E45" w:rsidRDefault="00EE3C20" w:rsidP="00896159">
            <w:pPr>
              <w:keepNext/>
              <w:spacing w:before="60" w:after="60"/>
              <w:contextualSpacing/>
              <w:rPr>
                <w:b/>
                <w:sz w:val="20"/>
                <w:szCs w:val="20"/>
                <w:vertAlign w:val="superscript"/>
              </w:rPr>
            </w:pPr>
            <w:r w:rsidRPr="00D40E45">
              <w:rPr>
                <w:sz w:val="20"/>
                <w:szCs w:val="20"/>
              </w:rPr>
              <w:t>_____________</w:t>
            </w:r>
          </w:p>
          <w:p w14:paraId="076FD1B6" w14:textId="77777777" w:rsidR="00EE3C20" w:rsidRPr="00D40E45" w:rsidRDefault="00EE3C20" w:rsidP="00896159">
            <w:pPr>
              <w:keepNext/>
              <w:spacing w:before="60" w:after="60"/>
              <w:contextualSpacing/>
              <w:rPr>
                <w:b/>
                <w:sz w:val="20"/>
                <w:szCs w:val="20"/>
              </w:rPr>
            </w:pPr>
            <w:r w:rsidRPr="00D40E45">
              <w:rPr>
                <w:b/>
                <w:sz w:val="20"/>
                <w:szCs w:val="20"/>
                <w:vertAlign w:val="superscript"/>
              </w:rPr>
              <w:t>23</w:t>
            </w:r>
            <w:r w:rsidRPr="00D40E45">
              <w:rPr>
                <w:b/>
                <w:sz w:val="20"/>
                <w:szCs w:val="20"/>
              </w:rPr>
              <w:t>) § 626 ods. 2 Občianskeho zákonníka.</w:t>
            </w:r>
          </w:p>
          <w:p w14:paraId="67CCDE80"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980B4DC"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19A72607"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6AA6AC" w14:textId="77777777" w:rsidR="00EE3C20" w:rsidRPr="00D40E45" w:rsidRDefault="00EE3C20" w:rsidP="00896159">
            <w:pPr>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6288DCF0" w14:textId="77777777" w:rsidR="00EE3C20" w:rsidRPr="00D40E45" w:rsidRDefault="00EE3C20" w:rsidP="00896159">
            <w:pPr>
              <w:rPr>
                <w:sz w:val="20"/>
                <w:szCs w:val="20"/>
              </w:rPr>
            </w:pPr>
          </w:p>
        </w:tc>
      </w:tr>
      <w:tr w:rsidR="00EE3C20" w:rsidRPr="00D40E45" w14:paraId="73D69170"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4A67FC68" w14:textId="77777777" w:rsidR="00EE3C20" w:rsidRPr="00D40E45" w:rsidRDefault="00EE3C20" w:rsidP="00896159">
            <w:pPr>
              <w:rPr>
                <w:sz w:val="20"/>
                <w:szCs w:val="20"/>
              </w:rPr>
            </w:pPr>
            <w:r w:rsidRPr="00D40E45">
              <w:rPr>
                <w:sz w:val="20"/>
                <w:szCs w:val="20"/>
              </w:rPr>
              <w:t>Č: 2</w:t>
            </w:r>
          </w:p>
          <w:p w14:paraId="124B0C2F" w14:textId="77777777" w:rsidR="00EE3C20" w:rsidRPr="00D40E45" w:rsidRDefault="00EE3C20" w:rsidP="00896159">
            <w:pPr>
              <w:rPr>
                <w:sz w:val="20"/>
                <w:szCs w:val="20"/>
              </w:rPr>
            </w:pPr>
            <w:r w:rsidRPr="00D40E45">
              <w:rPr>
                <w:sz w:val="20"/>
                <w:szCs w:val="20"/>
              </w:rPr>
              <w:t>O: 5</w:t>
            </w:r>
          </w:p>
          <w:p w14:paraId="641F17DA" w14:textId="77777777" w:rsidR="00EE3C20" w:rsidRPr="00D40E45" w:rsidRDefault="00EE3C20" w:rsidP="00896159">
            <w:pPr>
              <w:rPr>
                <w:sz w:val="20"/>
                <w:szCs w:val="20"/>
              </w:rPr>
            </w:pPr>
            <w:r w:rsidRPr="00D40E45">
              <w:rPr>
                <w:sz w:val="20"/>
                <w:szCs w:val="20"/>
              </w:rPr>
              <w:t>P: 2</w:t>
            </w:r>
          </w:p>
          <w:p w14:paraId="17E2E98E" w14:textId="77777777" w:rsidR="00EE3C20" w:rsidRPr="00D40E45" w:rsidRDefault="00EE3C20" w:rsidP="00896159">
            <w:pPr>
              <w:rPr>
                <w:sz w:val="20"/>
                <w:szCs w:val="20"/>
              </w:rPr>
            </w:pPr>
          </w:p>
          <w:p w14:paraId="52C4B6C9" w14:textId="77777777" w:rsidR="006D0FE6" w:rsidRDefault="006D0FE6" w:rsidP="00896159">
            <w:pPr>
              <w:rPr>
                <w:sz w:val="20"/>
                <w:szCs w:val="20"/>
              </w:rPr>
            </w:pPr>
          </w:p>
          <w:p w14:paraId="77269A84" w14:textId="39001224" w:rsidR="00EE3C20" w:rsidRPr="00D40E45" w:rsidRDefault="00EE3C20" w:rsidP="00896159">
            <w:pPr>
              <w:rPr>
                <w:sz w:val="20"/>
                <w:szCs w:val="20"/>
              </w:rPr>
            </w:pPr>
            <w:r w:rsidRPr="00D40E45">
              <w:rPr>
                <w:sz w:val="20"/>
                <w:szCs w:val="20"/>
              </w:rPr>
              <w:t>Č: 2</w:t>
            </w:r>
          </w:p>
          <w:p w14:paraId="1F02A10F" w14:textId="77777777" w:rsidR="00EE3C20" w:rsidRPr="00D40E45" w:rsidRDefault="00EE3C20" w:rsidP="00896159">
            <w:pPr>
              <w:rPr>
                <w:sz w:val="20"/>
                <w:szCs w:val="20"/>
              </w:rPr>
            </w:pPr>
            <w:r w:rsidRPr="00D40E45">
              <w:rPr>
                <w:sz w:val="20"/>
                <w:szCs w:val="20"/>
              </w:rPr>
              <w:t>O: 5</w:t>
            </w:r>
          </w:p>
          <w:p w14:paraId="42E96D87" w14:textId="77777777" w:rsidR="00EE3C20" w:rsidRPr="00D40E45" w:rsidRDefault="00EE3C20" w:rsidP="00896159">
            <w:pPr>
              <w:rPr>
                <w:sz w:val="20"/>
                <w:szCs w:val="20"/>
                <w:vertAlign w:val="superscript"/>
              </w:rPr>
            </w:pPr>
            <w:r w:rsidRPr="00D40E45">
              <w:rPr>
                <w:sz w:val="20"/>
                <w:szCs w:val="20"/>
              </w:rPr>
              <w:t>P: 3</w:t>
            </w:r>
          </w:p>
          <w:p w14:paraId="101BACE9" w14:textId="77777777" w:rsidR="00EE3C20" w:rsidRPr="00D40E45" w:rsidRDefault="00EE3C20" w:rsidP="00896159">
            <w:pPr>
              <w:rPr>
                <w:sz w:val="20"/>
                <w:szCs w:val="20"/>
                <w:vertAlign w:val="superscript"/>
              </w:rPr>
            </w:pPr>
          </w:p>
          <w:p w14:paraId="10C52A75" w14:textId="77777777" w:rsidR="00EE3C20" w:rsidRPr="00D40E45" w:rsidRDefault="00EE3C20" w:rsidP="00896159">
            <w:pPr>
              <w:rPr>
                <w:sz w:val="20"/>
                <w:szCs w:val="20"/>
              </w:rPr>
            </w:pPr>
          </w:p>
          <w:p w14:paraId="76FA8CBD" w14:textId="77777777" w:rsidR="00EE3C20" w:rsidRPr="00D40E45" w:rsidRDefault="00EE3C20" w:rsidP="00896159">
            <w:pPr>
              <w:rPr>
                <w:sz w:val="20"/>
                <w:szCs w:val="20"/>
              </w:rPr>
            </w:pPr>
          </w:p>
          <w:p w14:paraId="5A70B2D8" w14:textId="77777777" w:rsidR="006D0FE6" w:rsidRDefault="006D0FE6" w:rsidP="00896159">
            <w:pPr>
              <w:rPr>
                <w:sz w:val="20"/>
                <w:szCs w:val="20"/>
              </w:rPr>
            </w:pPr>
          </w:p>
          <w:p w14:paraId="04F61E62" w14:textId="5FA51057" w:rsidR="00EE3C20" w:rsidRPr="00D40E45" w:rsidRDefault="00EE3C20" w:rsidP="00896159">
            <w:pPr>
              <w:rPr>
                <w:sz w:val="20"/>
                <w:szCs w:val="20"/>
              </w:rPr>
            </w:pPr>
            <w:r w:rsidRPr="00D40E45">
              <w:rPr>
                <w:sz w:val="20"/>
                <w:szCs w:val="20"/>
              </w:rPr>
              <w:t>Č: 2</w:t>
            </w:r>
          </w:p>
          <w:p w14:paraId="70F8427B" w14:textId="77777777" w:rsidR="00EE3C20" w:rsidRPr="00D40E45" w:rsidRDefault="00EE3C20" w:rsidP="00896159">
            <w:pPr>
              <w:rPr>
                <w:sz w:val="20"/>
                <w:szCs w:val="20"/>
              </w:rPr>
            </w:pPr>
            <w:r w:rsidRPr="00D40E45">
              <w:rPr>
                <w:sz w:val="20"/>
                <w:szCs w:val="20"/>
              </w:rPr>
              <w:t>O: 5</w:t>
            </w:r>
          </w:p>
          <w:p w14:paraId="7F1B6151" w14:textId="77777777" w:rsidR="00EE3C20" w:rsidRPr="00D40E45" w:rsidRDefault="00EE3C20" w:rsidP="00896159">
            <w:pPr>
              <w:rPr>
                <w:sz w:val="20"/>
                <w:szCs w:val="20"/>
                <w:vertAlign w:val="superscript"/>
              </w:rPr>
            </w:pPr>
            <w:r w:rsidRPr="00D40E45">
              <w:rPr>
                <w:sz w:val="20"/>
                <w:szCs w:val="20"/>
              </w:rPr>
              <w:t>P: 4</w:t>
            </w:r>
          </w:p>
          <w:p w14:paraId="58714B59" w14:textId="77777777" w:rsidR="00EE3C20" w:rsidRPr="00D40E45" w:rsidRDefault="00EE3C20" w:rsidP="00896159">
            <w:pPr>
              <w:rPr>
                <w:sz w:val="20"/>
                <w:szCs w:val="20"/>
                <w:vertAlign w:val="superscript"/>
              </w:rPr>
            </w:pPr>
          </w:p>
          <w:p w14:paraId="0D6476F8" w14:textId="77777777" w:rsidR="00EE3C20" w:rsidRPr="00D40E45" w:rsidRDefault="00EE3C20" w:rsidP="00896159">
            <w:pPr>
              <w:rPr>
                <w:sz w:val="20"/>
                <w:szCs w:val="20"/>
              </w:rPr>
            </w:pPr>
            <w:r w:rsidRPr="00D40E45">
              <w:rPr>
                <w:sz w:val="20"/>
                <w:szCs w:val="20"/>
              </w:rPr>
              <w:t>Č: 2</w:t>
            </w:r>
          </w:p>
          <w:p w14:paraId="6234AF34" w14:textId="77777777" w:rsidR="00EE3C20" w:rsidRPr="00D40E45" w:rsidRDefault="00EE3C20" w:rsidP="00896159">
            <w:pPr>
              <w:rPr>
                <w:sz w:val="20"/>
                <w:szCs w:val="20"/>
              </w:rPr>
            </w:pPr>
            <w:r w:rsidRPr="00D40E45">
              <w:rPr>
                <w:sz w:val="20"/>
                <w:szCs w:val="20"/>
              </w:rPr>
              <w:t>O: 5</w:t>
            </w:r>
          </w:p>
          <w:p w14:paraId="1A32570D" w14:textId="77777777" w:rsidR="00EE3C20" w:rsidRPr="00D40E45" w:rsidRDefault="00EE3C20" w:rsidP="00896159">
            <w:pPr>
              <w:rPr>
                <w:sz w:val="20"/>
                <w:szCs w:val="20"/>
                <w:vertAlign w:val="superscript"/>
              </w:rPr>
            </w:pPr>
            <w:r w:rsidRPr="00D40E45">
              <w:rPr>
                <w:sz w:val="20"/>
                <w:szCs w:val="20"/>
              </w:rPr>
              <w:t>P: 5</w:t>
            </w:r>
          </w:p>
          <w:p w14:paraId="18425C8D" w14:textId="77777777" w:rsidR="00EE3C20" w:rsidRPr="00D40E45" w:rsidRDefault="00EE3C20" w:rsidP="00896159">
            <w:pPr>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44E543FF" w14:textId="0BCEF5AF" w:rsidR="00EE3C20" w:rsidRDefault="00EE3C20" w:rsidP="00896159">
            <w:pPr>
              <w:rPr>
                <w:sz w:val="20"/>
                <w:szCs w:val="20"/>
              </w:rPr>
            </w:pPr>
            <w:r w:rsidRPr="00D40E45">
              <w:rPr>
                <w:sz w:val="20"/>
                <w:szCs w:val="20"/>
              </w:rPr>
              <w:t xml:space="preserve">2. Do 27. septembra 2025 Komisia prostredníctvom vykonávacích aktov spresní návrh a obsah harmonizovaného oznámenia uvedeného v odseku 1. </w:t>
            </w:r>
          </w:p>
          <w:p w14:paraId="1DB3E0A4" w14:textId="77777777" w:rsidR="007E4E1D" w:rsidRPr="00D40E45" w:rsidRDefault="007E4E1D" w:rsidP="00896159">
            <w:pPr>
              <w:rPr>
                <w:sz w:val="20"/>
                <w:szCs w:val="20"/>
              </w:rPr>
            </w:pPr>
          </w:p>
          <w:p w14:paraId="2A6E5F03" w14:textId="18BDB18C" w:rsidR="00EE3C20" w:rsidRDefault="00EE3C20" w:rsidP="00896159">
            <w:pPr>
              <w:rPr>
                <w:sz w:val="20"/>
                <w:szCs w:val="20"/>
              </w:rPr>
            </w:pPr>
            <w:r w:rsidRPr="00D40E45">
              <w:rPr>
                <w:sz w:val="20"/>
                <w:szCs w:val="20"/>
              </w:rPr>
              <w:t>3. Harmonizované oznámenie musí obsahovať hlavné prvky zákonnej záruky súladu vrátane jej minimálneho dvojročného trvania, ako sa stanovuje v smernici (EÚ) 2019/771, a všeobecného odkazu na možnosť, že trvanie zákonnej záruky súladu je podľa vnútroštátneho práva dlhšie.</w:t>
            </w:r>
          </w:p>
          <w:p w14:paraId="405103A7" w14:textId="77777777" w:rsidR="007E4E1D" w:rsidRPr="00D40E45" w:rsidRDefault="007E4E1D" w:rsidP="00896159">
            <w:pPr>
              <w:rPr>
                <w:sz w:val="20"/>
                <w:szCs w:val="20"/>
              </w:rPr>
            </w:pPr>
          </w:p>
          <w:p w14:paraId="22AA4B43" w14:textId="77777777" w:rsidR="007E4E1D" w:rsidRDefault="00EE3C20" w:rsidP="00896159">
            <w:pPr>
              <w:rPr>
                <w:sz w:val="20"/>
                <w:szCs w:val="20"/>
              </w:rPr>
            </w:pPr>
            <w:r w:rsidRPr="00D40E45">
              <w:rPr>
                <w:sz w:val="20"/>
                <w:szCs w:val="20"/>
              </w:rPr>
              <w:t>4. Do 27. septembra 2025 Komisia prostredníctvom vykonávacích aktov spresní dizajn a obsah harmonizovaného označenia uvedeného v odseku 1.</w:t>
            </w:r>
          </w:p>
          <w:p w14:paraId="673FB39B" w14:textId="7F05F58E" w:rsidR="00EE3C20" w:rsidRPr="00D40E45" w:rsidRDefault="00EE3C20" w:rsidP="00896159">
            <w:pPr>
              <w:rPr>
                <w:sz w:val="20"/>
                <w:szCs w:val="20"/>
              </w:rPr>
            </w:pPr>
            <w:r w:rsidRPr="00D40E45">
              <w:rPr>
                <w:sz w:val="20"/>
                <w:szCs w:val="20"/>
              </w:rPr>
              <w:t xml:space="preserve"> </w:t>
            </w:r>
          </w:p>
          <w:p w14:paraId="216C79FA" w14:textId="77777777" w:rsidR="00EE3C20" w:rsidRDefault="00EE3C20" w:rsidP="00896159">
            <w:pPr>
              <w:rPr>
                <w:sz w:val="20"/>
                <w:szCs w:val="20"/>
              </w:rPr>
            </w:pPr>
            <w:r w:rsidRPr="00D40E45">
              <w:rPr>
                <w:sz w:val="20"/>
                <w:szCs w:val="20"/>
              </w:rPr>
              <w:t>5. Harmonizované oznámenie a harmonizované označenie musia byť ľahko rozpoznateľné a zrozumiteľné pre spotrebiteľov a ľahko použiteľné a reprodukovateľné pre obchodníkov. 6. Uvedené vykonávacie akty sa prijmú v súlade s postupom preskúmania uvedeným v článku 27a.“</w:t>
            </w:r>
          </w:p>
          <w:p w14:paraId="11DA2005" w14:textId="5C436AFE" w:rsidR="007E4E1D" w:rsidRPr="00D40E45" w:rsidRDefault="007E4E1D"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80B2A11" w14:textId="77777777" w:rsidR="00EE3C20" w:rsidRPr="00D40E45" w:rsidRDefault="00EE3C20" w:rsidP="00896159">
            <w:pPr>
              <w:rPr>
                <w:sz w:val="20"/>
                <w:szCs w:val="20"/>
              </w:rPr>
            </w:pPr>
            <w:r w:rsidRPr="00D40E45">
              <w:rPr>
                <w:sz w:val="20"/>
                <w:szCs w:val="20"/>
              </w:rPr>
              <w:t>n.a.</w:t>
            </w:r>
          </w:p>
        </w:tc>
        <w:tc>
          <w:tcPr>
            <w:tcW w:w="999" w:type="dxa"/>
            <w:tcBorders>
              <w:top w:val="single" w:sz="4" w:space="0" w:color="auto"/>
              <w:left w:val="nil"/>
              <w:bottom w:val="single" w:sz="4" w:space="0" w:color="auto"/>
              <w:right w:val="single" w:sz="4" w:space="0" w:color="auto"/>
            </w:tcBorders>
          </w:tcPr>
          <w:p w14:paraId="5F59CE9A" w14:textId="77777777" w:rsidR="00EE3C20" w:rsidRPr="00D40E45" w:rsidRDefault="00EE3C20" w:rsidP="00896159">
            <w:pP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1357D0AD"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2AED3173" w14:textId="77777777" w:rsidR="00EE3C20" w:rsidRPr="00D40E45" w:rsidRDefault="00EE3C20" w:rsidP="00896159">
            <w:pPr>
              <w:keepNext/>
              <w:spacing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88ECFE2" w14:textId="77777777" w:rsidR="00EE3C20" w:rsidRPr="00D40E45" w:rsidRDefault="00EE3C20" w:rsidP="00896159">
            <w:pPr>
              <w:rPr>
                <w:sz w:val="20"/>
                <w:szCs w:val="20"/>
              </w:rPr>
            </w:pPr>
            <w:r w:rsidRPr="00D40E45">
              <w:rPr>
                <w:sz w:val="20"/>
                <w:szCs w:val="20"/>
              </w:rPr>
              <w:t>n.a.</w:t>
            </w:r>
          </w:p>
        </w:tc>
        <w:tc>
          <w:tcPr>
            <w:tcW w:w="1134" w:type="dxa"/>
            <w:tcBorders>
              <w:top w:val="single" w:sz="4" w:space="0" w:color="auto"/>
              <w:left w:val="single" w:sz="4" w:space="0" w:color="auto"/>
              <w:bottom w:val="single" w:sz="4" w:space="0" w:color="auto"/>
              <w:right w:val="single" w:sz="4" w:space="0" w:color="auto"/>
            </w:tcBorders>
          </w:tcPr>
          <w:p w14:paraId="49C9F967"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471B843" w14:textId="77777777" w:rsidR="00EE3C20" w:rsidRPr="00D40E45" w:rsidRDefault="00EE3C20" w:rsidP="00896159">
            <w:pPr>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79B6C5FE" w14:textId="77777777" w:rsidR="00EE3C20" w:rsidRPr="00D40E45" w:rsidRDefault="00EE3C20" w:rsidP="00896159">
            <w:pPr>
              <w:rPr>
                <w:sz w:val="20"/>
                <w:szCs w:val="20"/>
              </w:rPr>
            </w:pPr>
          </w:p>
        </w:tc>
      </w:tr>
      <w:tr w:rsidR="00EE3C20" w:rsidRPr="00D40E45" w14:paraId="385B5284"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099672BF" w14:textId="77777777" w:rsidR="00EE3C20" w:rsidRPr="00D40E45" w:rsidRDefault="00EE3C20" w:rsidP="00896159">
            <w:pPr>
              <w:rPr>
                <w:sz w:val="20"/>
                <w:szCs w:val="20"/>
              </w:rPr>
            </w:pPr>
            <w:r w:rsidRPr="00D40E45">
              <w:rPr>
                <w:sz w:val="20"/>
                <w:szCs w:val="20"/>
              </w:rPr>
              <w:t>Č: 2</w:t>
            </w:r>
          </w:p>
          <w:p w14:paraId="6BBCC301" w14:textId="77777777" w:rsidR="00EE3C20" w:rsidRPr="00D40E45" w:rsidRDefault="00EE3C20" w:rsidP="00896159">
            <w:pPr>
              <w:rPr>
                <w:sz w:val="20"/>
                <w:szCs w:val="20"/>
                <w:vertAlign w:val="superscript"/>
              </w:rPr>
            </w:pPr>
            <w:r w:rsidRPr="00D40E45">
              <w:rPr>
                <w:sz w:val="20"/>
                <w:szCs w:val="20"/>
              </w:rPr>
              <w:t>O: 6</w:t>
            </w:r>
          </w:p>
          <w:p w14:paraId="4391F15A"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50E4EA6D" w14:textId="769FFBAB" w:rsidR="00EE3C20" w:rsidRDefault="00EE3C20" w:rsidP="00896159">
            <w:pPr>
              <w:rPr>
                <w:sz w:val="20"/>
                <w:szCs w:val="20"/>
              </w:rPr>
            </w:pPr>
            <w:r w:rsidRPr="00D40E45">
              <w:rPr>
                <w:sz w:val="20"/>
                <w:szCs w:val="20"/>
              </w:rPr>
              <w:t xml:space="preserve">6. Vkladá sa tento článok: </w:t>
            </w:r>
          </w:p>
          <w:p w14:paraId="7286C0DC" w14:textId="77777777" w:rsidR="000F5686" w:rsidRPr="00D40E45" w:rsidRDefault="000F5686" w:rsidP="00896159">
            <w:pPr>
              <w:rPr>
                <w:sz w:val="20"/>
                <w:szCs w:val="20"/>
              </w:rPr>
            </w:pPr>
          </w:p>
          <w:p w14:paraId="739A86F5" w14:textId="77777777" w:rsidR="000F5686" w:rsidRDefault="00EE3C20" w:rsidP="00896159">
            <w:pPr>
              <w:rPr>
                <w:sz w:val="20"/>
                <w:szCs w:val="20"/>
              </w:rPr>
            </w:pPr>
            <w:r w:rsidRPr="00D40E45">
              <w:rPr>
                <w:sz w:val="20"/>
                <w:szCs w:val="20"/>
              </w:rPr>
              <w:t xml:space="preserve">„Článok 27a </w:t>
            </w:r>
          </w:p>
          <w:p w14:paraId="2F4AA2B1" w14:textId="77777777" w:rsidR="000F5686" w:rsidRDefault="000F5686" w:rsidP="00896159">
            <w:pPr>
              <w:rPr>
                <w:sz w:val="20"/>
                <w:szCs w:val="20"/>
              </w:rPr>
            </w:pPr>
          </w:p>
          <w:p w14:paraId="66E50A81" w14:textId="77777777" w:rsidR="000F5686" w:rsidRDefault="00EE3C20" w:rsidP="00896159">
            <w:pPr>
              <w:rPr>
                <w:sz w:val="20"/>
                <w:szCs w:val="20"/>
              </w:rPr>
            </w:pPr>
            <w:r w:rsidRPr="00D40E45">
              <w:rPr>
                <w:sz w:val="20"/>
                <w:szCs w:val="20"/>
              </w:rPr>
              <w:t xml:space="preserve">Postup výboru </w:t>
            </w:r>
          </w:p>
          <w:p w14:paraId="1508B962" w14:textId="77777777" w:rsidR="000F5686" w:rsidRDefault="000F5686" w:rsidP="00896159">
            <w:pPr>
              <w:rPr>
                <w:sz w:val="20"/>
                <w:szCs w:val="20"/>
              </w:rPr>
            </w:pPr>
          </w:p>
          <w:p w14:paraId="1EF947C7" w14:textId="7BD0D1AC" w:rsidR="00EE3C20" w:rsidRDefault="00EE3C20" w:rsidP="00896159">
            <w:pPr>
              <w:rPr>
                <w:sz w:val="20"/>
                <w:szCs w:val="20"/>
              </w:rPr>
            </w:pPr>
            <w:r w:rsidRPr="00D40E45">
              <w:rPr>
                <w:sz w:val="20"/>
                <w:szCs w:val="20"/>
              </w:rPr>
              <w:t>1. Komisii pomáha výbor. Uvedený výbor je výborom v zmysle nariadenia Európskeho parlamentu a Rady (EÚ) č. 182/2011 (*). 2. Ak sa odkazuje na tento odsek, uplatňuje sa článok 5 nariadenia (EÚ) č. 182/2011.</w:t>
            </w:r>
          </w:p>
          <w:p w14:paraId="7902448A" w14:textId="046E8537" w:rsidR="007E4E1D" w:rsidRPr="00D40E45" w:rsidRDefault="007E4E1D"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70C6661" w14:textId="77777777" w:rsidR="00EE3C20" w:rsidRPr="00D40E45" w:rsidRDefault="00EE3C20" w:rsidP="00896159">
            <w:pPr>
              <w:rPr>
                <w:sz w:val="20"/>
                <w:szCs w:val="20"/>
              </w:rPr>
            </w:pPr>
            <w:r w:rsidRPr="00D40E45">
              <w:rPr>
                <w:sz w:val="20"/>
                <w:szCs w:val="20"/>
              </w:rPr>
              <w:t>n.a.</w:t>
            </w:r>
          </w:p>
        </w:tc>
        <w:tc>
          <w:tcPr>
            <w:tcW w:w="999" w:type="dxa"/>
            <w:tcBorders>
              <w:top w:val="single" w:sz="4" w:space="0" w:color="auto"/>
              <w:left w:val="nil"/>
              <w:bottom w:val="single" w:sz="4" w:space="0" w:color="auto"/>
              <w:right w:val="single" w:sz="4" w:space="0" w:color="auto"/>
            </w:tcBorders>
          </w:tcPr>
          <w:p w14:paraId="61C08801" w14:textId="77777777" w:rsidR="00EE3C20" w:rsidRPr="00D40E45" w:rsidRDefault="00EE3C20" w:rsidP="00896159">
            <w:pP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322E765D"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3B7FAC1F"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FAEF0A" w14:textId="77777777" w:rsidR="00EE3C20" w:rsidRPr="00D40E45" w:rsidRDefault="00EE3C20" w:rsidP="00896159">
            <w:pPr>
              <w:rPr>
                <w:sz w:val="20"/>
                <w:szCs w:val="20"/>
              </w:rPr>
            </w:pPr>
            <w:r w:rsidRPr="00D40E45">
              <w:rPr>
                <w:sz w:val="20"/>
                <w:szCs w:val="20"/>
              </w:rPr>
              <w:t>n.a.</w:t>
            </w:r>
          </w:p>
        </w:tc>
        <w:tc>
          <w:tcPr>
            <w:tcW w:w="1134" w:type="dxa"/>
            <w:tcBorders>
              <w:top w:val="single" w:sz="4" w:space="0" w:color="auto"/>
              <w:left w:val="single" w:sz="4" w:space="0" w:color="auto"/>
              <w:bottom w:val="single" w:sz="4" w:space="0" w:color="auto"/>
              <w:right w:val="single" w:sz="4" w:space="0" w:color="auto"/>
            </w:tcBorders>
          </w:tcPr>
          <w:p w14:paraId="54B11AF0"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9634DE5" w14:textId="77777777" w:rsidR="00EE3C20" w:rsidRPr="00D40E45" w:rsidRDefault="00EE3C20" w:rsidP="00896159">
            <w:pPr>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61B00276" w14:textId="77777777" w:rsidR="00EE3C20" w:rsidRPr="00D40E45" w:rsidRDefault="00EE3C20" w:rsidP="00896159">
            <w:pPr>
              <w:rPr>
                <w:sz w:val="20"/>
                <w:szCs w:val="20"/>
              </w:rPr>
            </w:pPr>
          </w:p>
        </w:tc>
      </w:tr>
      <w:tr w:rsidR="00EE3C20" w:rsidRPr="00D40E45" w14:paraId="79635536"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22797024" w14:textId="77777777" w:rsidR="00EE3C20" w:rsidRPr="00D40E45" w:rsidRDefault="00EE3C20" w:rsidP="00896159">
            <w:pPr>
              <w:rPr>
                <w:sz w:val="20"/>
                <w:szCs w:val="20"/>
              </w:rPr>
            </w:pPr>
            <w:r w:rsidRPr="00D40E45">
              <w:rPr>
                <w:sz w:val="20"/>
                <w:szCs w:val="20"/>
              </w:rPr>
              <w:t>Č: 3</w:t>
            </w:r>
          </w:p>
          <w:p w14:paraId="27CFD4EB" w14:textId="77777777" w:rsidR="00EE3C20" w:rsidRPr="00D40E45" w:rsidRDefault="00EE3C20" w:rsidP="00896159">
            <w:pPr>
              <w:rPr>
                <w:sz w:val="20"/>
                <w:szCs w:val="20"/>
                <w:vertAlign w:val="superscript"/>
              </w:rPr>
            </w:pPr>
          </w:p>
          <w:p w14:paraId="6B280BEB"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7A5E1A52" w14:textId="0ABCAEDC" w:rsidR="00EE3C20" w:rsidRDefault="00EE3C20" w:rsidP="00896159">
            <w:pPr>
              <w:rPr>
                <w:sz w:val="20"/>
                <w:szCs w:val="20"/>
              </w:rPr>
            </w:pPr>
            <w:r w:rsidRPr="00D40E45">
              <w:rPr>
                <w:sz w:val="20"/>
                <w:szCs w:val="20"/>
              </w:rPr>
              <w:t xml:space="preserve">Článok 3 </w:t>
            </w:r>
          </w:p>
          <w:p w14:paraId="038CE1A0" w14:textId="77777777" w:rsidR="000F5686" w:rsidRPr="00D40E45" w:rsidRDefault="000F5686" w:rsidP="00896159">
            <w:pPr>
              <w:rPr>
                <w:sz w:val="20"/>
                <w:szCs w:val="20"/>
              </w:rPr>
            </w:pPr>
          </w:p>
          <w:p w14:paraId="15C711A2" w14:textId="77777777" w:rsidR="000F5686" w:rsidRDefault="00EE3C20" w:rsidP="00896159">
            <w:pPr>
              <w:rPr>
                <w:sz w:val="20"/>
                <w:szCs w:val="20"/>
              </w:rPr>
            </w:pPr>
            <w:r w:rsidRPr="00D40E45">
              <w:rPr>
                <w:sz w:val="20"/>
                <w:szCs w:val="20"/>
              </w:rPr>
              <w:t xml:space="preserve">Podávanie správ Komisiou a preskúmanie </w:t>
            </w:r>
          </w:p>
          <w:p w14:paraId="38AAE314" w14:textId="77777777" w:rsidR="000F5686" w:rsidRDefault="000F5686" w:rsidP="00896159">
            <w:pPr>
              <w:rPr>
                <w:sz w:val="20"/>
                <w:szCs w:val="20"/>
              </w:rPr>
            </w:pPr>
          </w:p>
          <w:p w14:paraId="4EF42BAB" w14:textId="77777777" w:rsidR="000F5686" w:rsidRDefault="00EE3C20" w:rsidP="00896159">
            <w:pPr>
              <w:rPr>
                <w:sz w:val="20"/>
                <w:szCs w:val="20"/>
              </w:rPr>
            </w:pPr>
            <w:r w:rsidRPr="00D40E45">
              <w:rPr>
                <w:sz w:val="20"/>
                <w:szCs w:val="20"/>
              </w:rPr>
              <w:t xml:space="preserve">Do 27. septembra 2031 Komisia predloží správu o uplatňovaní tejto smernice Európskemu parlamentu a Rade. </w:t>
            </w:r>
          </w:p>
          <w:p w14:paraId="075F46F8" w14:textId="77777777" w:rsidR="000F5686" w:rsidRDefault="000F5686" w:rsidP="00896159">
            <w:pPr>
              <w:rPr>
                <w:sz w:val="20"/>
                <w:szCs w:val="20"/>
              </w:rPr>
            </w:pPr>
          </w:p>
          <w:p w14:paraId="50666CF3" w14:textId="083C2B8C" w:rsidR="007E4E1D" w:rsidRDefault="00EE3C20" w:rsidP="00896159">
            <w:pPr>
              <w:rPr>
                <w:sz w:val="20"/>
                <w:szCs w:val="20"/>
              </w:rPr>
            </w:pPr>
            <w:r w:rsidRPr="00D40E45">
              <w:rPr>
                <w:sz w:val="20"/>
                <w:szCs w:val="20"/>
              </w:rPr>
              <w:t>Uvedená správa obsahuje posúdenie prínosu tejto smernice k posilneniu práv spotrebiteľov, najmä účinnosti harmonizovaného označenia a harmonizovaného oznámenia z hľadiska zlepšenia dostupnosti obchodných záruk životnosti a ich pochopenia spotrebiteľmi, ako aj zvýšenia informovanosti spotrebiteľov o ich práve v rámci právnej záruky súladu. V správe sa okrem toho posúdi celkový prínos tejto smernice k účasti spotrebiteľov na zelenej transformácii a jej vplyv na obchodníkov. Spolu so správou sa v náležitých prípadoch predložia príslušné legislatívne návrhy</w:t>
            </w:r>
            <w:r w:rsidR="007E4E1D">
              <w:rPr>
                <w:sz w:val="20"/>
                <w:szCs w:val="20"/>
              </w:rPr>
              <w:t>.</w:t>
            </w:r>
          </w:p>
          <w:p w14:paraId="0724C7FC" w14:textId="6F2A9A18" w:rsidR="007E4E1D" w:rsidRPr="00D40E45" w:rsidRDefault="007E4E1D"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918BC54" w14:textId="77777777" w:rsidR="00EE3C20" w:rsidRPr="00D40E45" w:rsidRDefault="00EE3C20" w:rsidP="00896159">
            <w:pPr>
              <w:rPr>
                <w:sz w:val="20"/>
                <w:szCs w:val="20"/>
              </w:rPr>
            </w:pPr>
            <w:r w:rsidRPr="00D40E45">
              <w:rPr>
                <w:sz w:val="20"/>
                <w:szCs w:val="20"/>
              </w:rPr>
              <w:t>n.a.</w:t>
            </w:r>
          </w:p>
        </w:tc>
        <w:tc>
          <w:tcPr>
            <w:tcW w:w="999" w:type="dxa"/>
            <w:tcBorders>
              <w:top w:val="single" w:sz="4" w:space="0" w:color="auto"/>
              <w:left w:val="nil"/>
              <w:bottom w:val="single" w:sz="4" w:space="0" w:color="auto"/>
              <w:right w:val="single" w:sz="4" w:space="0" w:color="auto"/>
            </w:tcBorders>
          </w:tcPr>
          <w:p w14:paraId="34FDBBAE" w14:textId="77777777" w:rsidR="00EE3C20" w:rsidRPr="00D40E45" w:rsidRDefault="00EE3C20" w:rsidP="00896159">
            <w:pP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0515E1E6"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3387E64F"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9B2F8D" w14:textId="77777777" w:rsidR="00EE3C20" w:rsidRPr="00D40E45" w:rsidRDefault="00EE3C20" w:rsidP="00896159">
            <w:pPr>
              <w:rPr>
                <w:sz w:val="20"/>
                <w:szCs w:val="20"/>
              </w:rPr>
            </w:pPr>
            <w:r w:rsidRPr="00D40E45">
              <w:rPr>
                <w:sz w:val="20"/>
                <w:szCs w:val="20"/>
              </w:rPr>
              <w:t>n.a.</w:t>
            </w:r>
          </w:p>
        </w:tc>
        <w:tc>
          <w:tcPr>
            <w:tcW w:w="1134" w:type="dxa"/>
            <w:tcBorders>
              <w:top w:val="single" w:sz="4" w:space="0" w:color="auto"/>
              <w:left w:val="single" w:sz="4" w:space="0" w:color="auto"/>
              <w:bottom w:val="single" w:sz="4" w:space="0" w:color="auto"/>
              <w:right w:val="single" w:sz="4" w:space="0" w:color="auto"/>
            </w:tcBorders>
          </w:tcPr>
          <w:p w14:paraId="7F7C1FAB"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7D7CF3E" w14:textId="77777777" w:rsidR="00EE3C20" w:rsidRPr="00D40E45" w:rsidRDefault="00EE3C20" w:rsidP="00896159">
            <w:pPr>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0D365B90" w14:textId="77777777" w:rsidR="00EE3C20" w:rsidRPr="00D40E45" w:rsidRDefault="00EE3C20" w:rsidP="00896159">
            <w:pPr>
              <w:rPr>
                <w:sz w:val="20"/>
                <w:szCs w:val="20"/>
              </w:rPr>
            </w:pPr>
          </w:p>
        </w:tc>
      </w:tr>
      <w:tr w:rsidR="00EE3C20" w:rsidRPr="00D40E45" w14:paraId="7EC0EF85"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72C8F7C5" w14:textId="77777777" w:rsidR="00EE3C20" w:rsidRPr="00D40E45" w:rsidRDefault="00EE3C20" w:rsidP="00896159">
            <w:pPr>
              <w:rPr>
                <w:sz w:val="20"/>
                <w:szCs w:val="20"/>
              </w:rPr>
            </w:pPr>
            <w:r w:rsidRPr="00D40E45">
              <w:rPr>
                <w:sz w:val="20"/>
                <w:szCs w:val="20"/>
              </w:rPr>
              <w:t>Č: 4</w:t>
            </w:r>
          </w:p>
          <w:p w14:paraId="22D623D9" w14:textId="77777777" w:rsidR="00EE3C20" w:rsidRPr="00D40E45" w:rsidRDefault="00EE3C20" w:rsidP="00896159">
            <w:pPr>
              <w:spacing w:line="276" w:lineRule="auto"/>
              <w:rPr>
                <w:sz w:val="20"/>
                <w:szCs w:val="20"/>
              </w:rPr>
            </w:pPr>
            <w:r w:rsidRPr="00D40E45">
              <w:rPr>
                <w:sz w:val="20"/>
                <w:szCs w:val="20"/>
              </w:rPr>
              <w:t>O: 1</w:t>
            </w:r>
          </w:p>
        </w:tc>
        <w:tc>
          <w:tcPr>
            <w:tcW w:w="4261" w:type="dxa"/>
            <w:tcBorders>
              <w:top w:val="single" w:sz="4" w:space="0" w:color="auto"/>
              <w:left w:val="single" w:sz="4" w:space="0" w:color="auto"/>
              <w:bottom w:val="single" w:sz="4" w:space="0" w:color="auto"/>
              <w:right w:val="single" w:sz="4" w:space="0" w:color="auto"/>
            </w:tcBorders>
          </w:tcPr>
          <w:p w14:paraId="0C2A093D" w14:textId="77777777" w:rsidR="00EE3C20" w:rsidRPr="00D40E45" w:rsidRDefault="00EE3C20" w:rsidP="00896159">
            <w:pPr>
              <w:rPr>
                <w:sz w:val="20"/>
                <w:szCs w:val="20"/>
              </w:rPr>
            </w:pPr>
            <w:r w:rsidRPr="00D40E45">
              <w:rPr>
                <w:sz w:val="20"/>
                <w:szCs w:val="20"/>
              </w:rPr>
              <w:t xml:space="preserve">Článok 4 Transpozícia </w:t>
            </w:r>
          </w:p>
          <w:p w14:paraId="43B10EA0" w14:textId="77777777" w:rsidR="00EE3C20" w:rsidRPr="00D40E45" w:rsidRDefault="00EE3C20" w:rsidP="00896159">
            <w:pPr>
              <w:rPr>
                <w:sz w:val="20"/>
                <w:szCs w:val="20"/>
              </w:rPr>
            </w:pPr>
            <w:r w:rsidRPr="00D40E45">
              <w:rPr>
                <w:sz w:val="20"/>
                <w:szCs w:val="20"/>
              </w:rPr>
              <w:t xml:space="preserve">1. Členské štáty prijmú a uverejnia do 27. marca 2026 opatrenia potrebné na dosiahnutie súladu s touto smernicou. Bezodkladne o tom informujú Komisiu. Tieto opatrenia sa uplatňujú od 27. septembra 2026. Členské štáty uvedú priamo v prijatých opatreniach alebo pri ich úradnom uverejnení odkaz na túto smernicu. Podrobnosti o odkaze upravia členské štáty. </w:t>
            </w:r>
          </w:p>
          <w:p w14:paraId="7A8AE311"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D36064D"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22122402" w14:textId="77777777" w:rsidR="00B335E9" w:rsidRDefault="00B335E9" w:rsidP="00B335E9">
            <w:pPr>
              <w:rPr>
                <w:sz w:val="20"/>
                <w:szCs w:val="20"/>
              </w:rPr>
            </w:pPr>
            <w:r w:rsidRPr="00D40E45">
              <w:rPr>
                <w:sz w:val="20"/>
                <w:szCs w:val="20"/>
              </w:rPr>
              <w:t>Zákon č. 575/2001 Z. z.</w:t>
            </w:r>
          </w:p>
          <w:p w14:paraId="2CFC2849" w14:textId="77777777" w:rsidR="00B335E9" w:rsidRDefault="00B335E9" w:rsidP="00B335E9">
            <w:pPr>
              <w:rPr>
                <w:sz w:val="20"/>
                <w:szCs w:val="20"/>
              </w:rPr>
            </w:pPr>
          </w:p>
          <w:p w14:paraId="60A23DE7" w14:textId="77777777" w:rsidR="00B335E9" w:rsidRDefault="00B335E9" w:rsidP="00B335E9">
            <w:pPr>
              <w:rPr>
                <w:sz w:val="20"/>
                <w:szCs w:val="20"/>
              </w:rPr>
            </w:pPr>
          </w:p>
          <w:p w14:paraId="4B2DA866" w14:textId="77777777" w:rsidR="00B335E9" w:rsidRDefault="00B335E9" w:rsidP="00B335E9">
            <w:pPr>
              <w:rPr>
                <w:sz w:val="20"/>
                <w:szCs w:val="20"/>
              </w:rPr>
            </w:pPr>
          </w:p>
          <w:p w14:paraId="31A236F5" w14:textId="77777777" w:rsidR="00B335E9" w:rsidRDefault="00B335E9" w:rsidP="00B335E9">
            <w:pPr>
              <w:rPr>
                <w:sz w:val="20"/>
                <w:szCs w:val="20"/>
              </w:rPr>
            </w:pPr>
          </w:p>
          <w:p w14:paraId="659F1D25" w14:textId="3723300B" w:rsidR="00B335E9" w:rsidRDefault="00B335E9" w:rsidP="00B335E9">
            <w:pPr>
              <w:rPr>
                <w:sz w:val="20"/>
                <w:szCs w:val="20"/>
              </w:rPr>
            </w:pPr>
            <w:r w:rsidRPr="00D40E45">
              <w:rPr>
                <w:sz w:val="20"/>
                <w:szCs w:val="20"/>
              </w:rPr>
              <w:t>Zákon č. 108/2024 Z. z.</w:t>
            </w:r>
          </w:p>
          <w:p w14:paraId="153CE23D" w14:textId="27B68368" w:rsidR="00B335E9" w:rsidRDefault="00B335E9" w:rsidP="00896159">
            <w:pPr>
              <w:rPr>
                <w:sz w:val="20"/>
                <w:szCs w:val="20"/>
              </w:rPr>
            </w:pPr>
          </w:p>
          <w:p w14:paraId="1FDBF683" w14:textId="77777777" w:rsidR="00E9374D" w:rsidRDefault="00E9374D" w:rsidP="00896159">
            <w:pPr>
              <w:rPr>
                <w:sz w:val="20"/>
                <w:szCs w:val="20"/>
              </w:rPr>
            </w:pPr>
          </w:p>
          <w:p w14:paraId="70466D9F" w14:textId="77777777" w:rsidR="00B335E9" w:rsidRDefault="00B335E9" w:rsidP="00896159">
            <w:pPr>
              <w:rPr>
                <w:sz w:val="20"/>
                <w:szCs w:val="20"/>
              </w:rPr>
            </w:pPr>
          </w:p>
          <w:p w14:paraId="0E21DB64" w14:textId="028E1F91" w:rsidR="00EE3C20" w:rsidRDefault="00EE3C20" w:rsidP="00896159">
            <w:pPr>
              <w:rPr>
                <w:b/>
                <w:sz w:val="20"/>
                <w:szCs w:val="20"/>
              </w:rPr>
            </w:pPr>
            <w:r w:rsidRPr="00D40E45">
              <w:rPr>
                <w:sz w:val="20"/>
                <w:szCs w:val="20"/>
              </w:rPr>
              <w:t xml:space="preserve">Zákon č. 108/2024 Z. z. </w:t>
            </w:r>
            <w:r w:rsidRPr="00D40E45">
              <w:rPr>
                <w:b/>
                <w:sz w:val="20"/>
                <w:szCs w:val="20"/>
              </w:rPr>
              <w:t>+ NZ (čl. I)</w:t>
            </w:r>
          </w:p>
          <w:p w14:paraId="0D586C6C" w14:textId="71CC5215" w:rsidR="00834388" w:rsidRDefault="00834388" w:rsidP="00896159">
            <w:pPr>
              <w:rPr>
                <w:b/>
                <w:sz w:val="20"/>
                <w:szCs w:val="20"/>
              </w:rPr>
            </w:pPr>
          </w:p>
          <w:p w14:paraId="4675D66E" w14:textId="31B01BE5" w:rsidR="00F7513E" w:rsidRDefault="00F7513E" w:rsidP="00896159">
            <w:pPr>
              <w:rPr>
                <w:b/>
                <w:sz w:val="20"/>
                <w:szCs w:val="20"/>
              </w:rPr>
            </w:pPr>
          </w:p>
          <w:p w14:paraId="4C2AE32D" w14:textId="245A1E06" w:rsidR="00F7513E" w:rsidRDefault="00F7513E" w:rsidP="00896159">
            <w:pPr>
              <w:rPr>
                <w:b/>
                <w:sz w:val="20"/>
                <w:szCs w:val="20"/>
              </w:rPr>
            </w:pPr>
          </w:p>
          <w:p w14:paraId="303E9C81" w14:textId="6D06CFE9" w:rsidR="00F7513E" w:rsidRDefault="00F7513E" w:rsidP="00896159">
            <w:pPr>
              <w:rPr>
                <w:b/>
                <w:sz w:val="20"/>
                <w:szCs w:val="20"/>
              </w:rPr>
            </w:pPr>
          </w:p>
          <w:p w14:paraId="39630FB0" w14:textId="285D9819" w:rsidR="00F7513E" w:rsidRDefault="00F7513E" w:rsidP="00896159">
            <w:pPr>
              <w:rPr>
                <w:b/>
                <w:sz w:val="20"/>
                <w:szCs w:val="20"/>
              </w:rPr>
            </w:pPr>
          </w:p>
          <w:p w14:paraId="29A0C3A9" w14:textId="177EF64D" w:rsidR="00F7513E" w:rsidRDefault="00F7513E" w:rsidP="00896159">
            <w:pPr>
              <w:rPr>
                <w:b/>
                <w:sz w:val="20"/>
                <w:szCs w:val="20"/>
              </w:rPr>
            </w:pPr>
          </w:p>
          <w:p w14:paraId="024FA917" w14:textId="51CA5048" w:rsidR="00D04415" w:rsidRDefault="00D04415" w:rsidP="00F7513E">
            <w:pPr>
              <w:rPr>
                <w:b/>
                <w:sz w:val="20"/>
                <w:szCs w:val="20"/>
              </w:rPr>
            </w:pPr>
          </w:p>
          <w:p w14:paraId="5976C48E" w14:textId="7AA34C7E" w:rsidR="00397F2A" w:rsidRDefault="00397F2A" w:rsidP="00F7513E">
            <w:pPr>
              <w:rPr>
                <w:b/>
                <w:sz w:val="20"/>
                <w:szCs w:val="20"/>
              </w:rPr>
            </w:pPr>
          </w:p>
          <w:p w14:paraId="444A3C52" w14:textId="73BED2A0" w:rsidR="00F7513E" w:rsidRDefault="00E9374D" w:rsidP="00F7513E">
            <w:pPr>
              <w:rPr>
                <w:b/>
                <w:sz w:val="20"/>
                <w:szCs w:val="20"/>
              </w:rPr>
            </w:pPr>
            <w:r w:rsidRPr="00D40E45">
              <w:rPr>
                <w:b/>
                <w:sz w:val="20"/>
                <w:szCs w:val="20"/>
              </w:rPr>
              <w:t>NZ</w:t>
            </w:r>
            <w:r w:rsidR="00F7513E" w:rsidRPr="00D40E45">
              <w:rPr>
                <w:b/>
                <w:sz w:val="20"/>
                <w:szCs w:val="20"/>
              </w:rPr>
              <w:t xml:space="preserve"> (čl. I)</w:t>
            </w:r>
          </w:p>
          <w:p w14:paraId="7CBB9B85" w14:textId="77777777" w:rsidR="00F7513E" w:rsidRDefault="00F7513E" w:rsidP="00896159">
            <w:pPr>
              <w:rPr>
                <w:b/>
                <w:sz w:val="20"/>
                <w:szCs w:val="20"/>
              </w:rPr>
            </w:pPr>
          </w:p>
          <w:p w14:paraId="17DBD571" w14:textId="77777777" w:rsidR="00834388" w:rsidRDefault="00834388" w:rsidP="00896159">
            <w:pPr>
              <w:rPr>
                <w:b/>
                <w:sz w:val="20"/>
                <w:szCs w:val="20"/>
              </w:rPr>
            </w:pPr>
          </w:p>
          <w:p w14:paraId="5C9C8D04" w14:textId="5EC40C21" w:rsidR="00404A8A" w:rsidRPr="00D40E45" w:rsidRDefault="00404A8A" w:rsidP="00E9374D">
            <w:pP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7B1963A7" w14:textId="76A9ED89" w:rsidR="00B335E9" w:rsidRPr="00D40E45" w:rsidRDefault="00B335E9" w:rsidP="00B335E9">
            <w:pPr>
              <w:rPr>
                <w:sz w:val="20"/>
                <w:szCs w:val="20"/>
              </w:rPr>
            </w:pPr>
            <w:r w:rsidRPr="00D40E45">
              <w:rPr>
                <w:sz w:val="20"/>
                <w:szCs w:val="20"/>
              </w:rPr>
              <w:t>§: 35</w:t>
            </w:r>
          </w:p>
          <w:p w14:paraId="1810F375" w14:textId="77777777" w:rsidR="00B335E9" w:rsidRDefault="00B335E9" w:rsidP="00B335E9">
            <w:pPr>
              <w:rPr>
                <w:sz w:val="20"/>
                <w:szCs w:val="20"/>
              </w:rPr>
            </w:pPr>
            <w:r w:rsidRPr="00D40E45">
              <w:rPr>
                <w:sz w:val="20"/>
                <w:szCs w:val="20"/>
              </w:rPr>
              <w:t>O: 7</w:t>
            </w:r>
          </w:p>
          <w:p w14:paraId="5D5897A9" w14:textId="77777777" w:rsidR="00B335E9" w:rsidRDefault="00B335E9" w:rsidP="00B335E9">
            <w:pPr>
              <w:rPr>
                <w:sz w:val="20"/>
                <w:szCs w:val="20"/>
              </w:rPr>
            </w:pPr>
          </w:p>
          <w:p w14:paraId="2ABF052A" w14:textId="77777777" w:rsidR="00B335E9" w:rsidRDefault="00B335E9" w:rsidP="00B335E9">
            <w:pPr>
              <w:rPr>
                <w:sz w:val="20"/>
                <w:szCs w:val="20"/>
              </w:rPr>
            </w:pPr>
          </w:p>
          <w:p w14:paraId="7D35DCC5" w14:textId="77777777" w:rsidR="00B335E9" w:rsidRDefault="00B335E9" w:rsidP="00B335E9">
            <w:pPr>
              <w:rPr>
                <w:sz w:val="20"/>
                <w:szCs w:val="20"/>
              </w:rPr>
            </w:pPr>
          </w:p>
          <w:p w14:paraId="16635A78" w14:textId="77777777" w:rsidR="00B335E9" w:rsidRDefault="00B335E9" w:rsidP="00B335E9">
            <w:pPr>
              <w:rPr>
                <w:sz w:val="20"/>
                <w:szCs w:val="20"/>
              </w:rPr>
            </w:pPr>
          </w:p>
          <w:p w14:paraId="7C926C75" w14:textId="77777777" w:rsidR="00B335E9" w:rsidRDefault="00B335E9" w:rsidP="00B335E9">
            <w:pPr>
              <w:rPr>
                <w:sz w:val="20"/>
                <w:szCs w:val="20"/>
              </w:rPr>
            </w:pPr>
          </w:p>
          <w:p w14:paraId="0D41454E" w14:textId="1857AD8E" w:rsidR="00B335E9" w:rsidRDefault="00B335E9" w:rsidP="00B335E9">
            <w:pPr>
              <w:rPr>
                <w:b/>
                <w:sz w:val="20"/>
                <w:szCs w:val="20"/>
              </w:rPr>
            </w:pPr>
            <w:r>
              <w:rPr>
                <w:sz w:val="20"/>
                <w:szCs w:val="20"/>
              </w:rPr>
              <w:t>§ 54</w:t>
            </w:r>
          </w:p>
          <w:p w14:paraId="23B96EF2" w14:textId="77777777" w:rsidR="00B335E9" w:rsidRDefault="00B335E9" w:rsidP="00896159">
            <w:pPr>
              <w:rPr>
                <w:b/>
                <w:sz w:val="20"/>
                <w:szCs w:val="20"/>
              </w:rPr>
            </w:pPr>
          </w:p>
          <w:p w14:paraId="4784CE2B" w14:textId="1F85C9D9" w:rsidR="00B335E9" w:rsidRDefault="00B335E9" w:rsidP="00896159">
            <w:pPr>
              <w:rPr>
                <w:b/>
                <w:sz w:val="20"/>
                <w:szCs w:val="20"/>
              </w:rPr>
            </w:pPr>
          </w:p>
          <w:p w14:paraId="6A9D59C7" w14:textId="77777777" w:rsidR="00755535" w:rsidRDefault="00755535" w:rsidP="00896159">
            <w:pPr>
              <w:rPr>
                <w:b/>
                <w:sz w:val="20"/>
                <w:szCs w:val="20"/>
              </w:rPr>
            </w:pPr>
          </w:p>
          <w:p w14:paraId="35B5257C" w14:textId="77777777" w:rsidR="00B335E9" w:rsidRDefault="00B335E9" w:rsidP="00896159">
            <w:pPr>
              <w:rPr>
                <w:b/>
                <w:sz w:val="20"/>
                <w:szCs w:val="20"/>
              </w:rPr>
            </w:pPr>
          </w:p>
          <w:p w14:paraId="2284589F" w14:textId="77777777" w:rsidR="00B335E9" w:rsidRDefault="00B335E9" w:rsidP="00896159">
            <w:pPr>
              <w:rPr>
                <w:b/>
                <w:sz w:val="20"/>
                <w:szCs w:val="20"/>
              </w:rPr>
            </w:pPr>
          </w:p>
          <w:p w14:paraId="7CDAB282" w14:textId="62A2795C" w:rsidR="00EE3C20" w:rsidRPr="00D40E45" w:rsidRDefault="00EE3C20" w:rsidP="00896159">
            <w:pPr>
              <w:rPr>
                <w:b/>
                <w:sz w:val="20"/>
                <w:szCs w:val="20"/>
              </w:rPr>
            </w:pPr>
            <w:r w:rsidRPr="00D40E45">
              <w:rPr>
                <w:b/>
                <w:sz w:val="20"/>
                <w:szCs w:val="20"/>
              </w:rPr>
              <w:t>Č: I</w:t>
            </w:r>
          </w:p>
          <w:p w14:paraId="31BBB7A7" w14:textId="195D8EFD" w:rsidR="00DA7C09" w:rsidRDefault="00EE3C20" w:rsidP="00896159">
            <w:pPr>
              <w:rPr>
                <w:b/>
                <w:sz w:val="20"/>
                <w:szCs w:val="20"/>
              </w:rPr>
            </w:pPr>
            <w:r w:rsidRPr="00D40E45">
              <w:rPr>
                <w:b/>
                <w:sz w:val="20"/>
                <w:szCs w:val="20"/>
              </w:rPr>
              <w:t>Bo</w:t>
            </w:r>
            <w:r w:rsidR="00C22600">
              <w:rPr>
                <w:b/>
                <w:sz w:val="20"/>
                <w:szCs w:val="20"/>
              </w:rPr>
              <w:t>d 11 prílohy</w:t>
            </w:r>
            <w:r w:rsidR="00E9374D">
              <w:rPr>
                <w:b/>
                <w:sz w:val="20"/>
                <w:szCs w:val="20"/>
              </w:rPr>
              <w:t xml:space="preserve"> č. 4</w:t>
            </w:r>
          </w:p>
          <w:p w14:paraId="41898871" w14:textId="77777777" w:rsidR="00DA7C09" w:rsidRDefault="00DA7C09" w:rsidP="00896159">
            <w:pPr>
              <w:rPr>
                <w:b/>
                <w:sz w:val="20"/>
                <w:szCs w:val="20"/>
              </w:rPr>
            </w:pPr>
          </w:p>
          <w:p w14:paraId="596D3178" w14:textId="77777777" w:rsidR="00DA7C09" w:rsidRDefault="00DA7C09" w:rsidP="00896159">
            <w:pPr>
              <w:rPr>
                <w:b/>
                <w:sz w:val="20"/>
                <w:szCs w:val="20"/>
              </w:rPr>
            </w:pPr>
          </w:p>
          <w:p w14:paraId="6EEDCA6E" w14:textId="77777777" w:rsidR="00DA7C09" w:rsidRDefault="00DA7C09" w:rsidP="00896159">
            <w:pPr>
              <w:rPr>
                <w:b/>
                <w:sz w:val="20"/>
                <w:szCs w:val="20"/>
              </w:rPr>
            </w:pPr>
          </w:p>
          <w:p w14:paraId="2ED94788" w14:textId="77777777" w:rsidR="00DA7C09" w:rsidRDefault="00DA7C09" w:rsidP="00896159">
            <w:pPr>
              <w:rPr>
                <w:b/>
                <w:sz w:val="20"/>
                <w:szCs w:val="20"/>
              </w:rPr>
            </w:pPr>
          </w:p>
          <w:p w14:paraId="03DC188B" w14:textId="77777777" w:rsidR="00817A94" w:rsidRDefault="00817A94" w:rsidP="00DA7C09">
            <w:pPr>
              <w:rPr>
                <w:b/>
                <w:sz w:val="20"/>
                <w:szCs w:val="20"/>
              </w:rPr>
            </w:pPr>
          </w:p>
          <w:p w14:paraId="5E052439" w14:textId="77777777" w:rsidR="00817A94" w:rsidRDefault="00817A94" w:rsidP="00DA7C09">
            <w:pPr>
              <w:rPr>
                <w:b/>
                <w:sz w:val="20"/>
                <w:szCs w:val="20"/>
              </w:rPr>
            </w:pPr>
          </w:p>
          <w:p w14:paraId="19B834E3" w14:textId="77777777" w:rsidR="00817A94" w:rsidRDefault="00817A94" w:rsidP="00DA7C09">
            <w:pPr>
              <w:rPr>
                <w:b/>
                <w:sz w:val="20"/>
                <w:szCs w:val="20"/>
              </w:rPr>
            </w:pPr>
          </w:p>
          <w:p w14:paraId="249B1D3D" w14:textId="77777777" w:rsidR="00D04415" w:rsidRDefault="00D04415" w:rsidP="00DA7C09">
            <w:pPr>
              <w:rPr>
                <w:b/>
                <w:sz w:val="20"/>
                <w:szCs w:val="20"/>
              </w:rPr>
            </w:pPr>
          </w:p>
          <w:p w14:paraId="7B7294E8" w14:textId="4F50301B" w:rsidR="00DA7C09" w:rsidRPr="00D40E45" w:rsidRDefault="00DA7C09" w:rsidP="00DA7C09">
            <w:pPr>
              <w:rPr>
                <w:b/>
                <w:sz w:val="20"/>
                <w:szCs w:val="20"/>
              </w:rPr>
            </w:pPr>
            <w:r>
              <w:rPr>
                <w:b/>
                <w:sz w:val="20"/>
                <w:szCs w:val="20"/>
              </w:rPr>
              <w:t>Č: V</w:t>
            </w:r>
          </w:p>
          <w:p w14:paraId="60F8EEBE" w14:textId="77777777" w:rsidR="00834388" w:rsidRDefault="00834388" w:rsidP="00DA7C09">
            <w:pPr>
              <w:rPr>
                <w:sz w:val="20"/>
                <w:szCs w:val="20"/>
              </w:rPr>
            </w:pPr>
          </w:p>
          <w:p w14:paraId="6CFF202E" w14:textId="03C01605" w:rsidR="00404A8A" w:rsidRPr="00E9374D" w:rsidRDefault="00404A8A" w:rsidP="00E9374D">
            <w:pPr>
              <w:rPr>
                <w:sz w:val="20"/>
                <w:szCs w:val="20"/>
              </w:rPr>
            </w:pPr>
          </w:p>
        </w:tc>
        <w:tc>
          <w:tcPr>
            <w:tcW w:w="4283" w:type="dxa"/>
            <w:tcBorders>
              <w:top w:val="single" w:sz="4" w:space="0" w:color="auto"/>
              <w:left w:val="single" w:sz="4" w:space="0" w:color="auto"/>
              <w:bottom w:val="single" w:sz="4" w:space="0" w:color="auto"/>
              <w:right w:val="single" w:sz="4" w:space="0" w:color="auto"/>
            </w:tcBorders>
          </w:tcPr>
          <w:p w14:paraId="3ACBCD21" w14:textId="77777777" w:rsidR="00B335E9" w:rsidRDefault="00B335E9" w:rsidP="00E9374D">
            <w:pPr>
              <w:rPr>
                <w:sz w:val="20"/>
                <w:szCs w:val="20"/>
              </w:rPr>
            </w:pPr>
            <w:r w:rsidRPr="00D40E45">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14:paraId="28A684BD" w14:textId="77777777" w:rsidR="00B335E9" w:rsidRDefault="00B335E9" w:rsidP="00E9374D">
            <w:pPr>
              <w:rPr>
                <w:sz w:val="20"/>
                <w:szCs w:val="20"/>
              </w:rPr>
            </w:pPr>
          </w:p>
          <w:p w14:paraId="2AC779C6" w14:textId="77777777" w:rsidR="00B335E9" w:rsidRDefault="00B335E9" w:rsidP="00E9374D">
            <w:pPr>
              <w:rPr>
                <w:sz w:val="20"/>
                <w:szCs w:val="20"/>
              </w:rPr>
            </w:pPr>
          </w:p>
          <w:p w14:paraId="44CBA243" w14:textId="7F98FA4E" w:rsidR="00B335E9" w:rsidRDefault="00B335E9" w:rsidP="00E9374D">
            <w:pPr>
              <w:rPr>
                <w:sz w:val="20"/>
                <w:szCs w:val="20"/>
              </w:rPr>
            </w:pPr>
            <w:r w:rsidRPr="00404A8A">
              <w:rPr>
                <w:sz w:val="20"/>
                <w:szCs w:val="20"/>
              </w:rPr>
              <w:t>Týmto zákonom sa preberajú právne záväzné akty Európskej únie uvedené v prílohe č. 4.</w:t>
            </w:r>
          </w:p>
          <w:p w14:paraId="128287C3" w14:textId="3474630B" w:rsidR="00EE3C20" w:rsidRPr="00D40E45" w:rsidRDefault="00EE3C20" w:rsidP="00896159">
            <w:pPr>
              <w:keepNext/>
              <w:spacing w:before="60" w:after="60"/>
              <w:ind w:left="1440" w:hanging="1440"/>
              <w:rPr>
                <w:sz w:val="20"/>
                <w:szCs w:val="20"/>
              </w:rPr>
            </w:pPr>
            <w:r w:rsidRPr="00D40E45">
              <w:rPr>
                <w:sz w:val="20"/>
                <w:szCs w:val="20"/>
              </w:rPr>
              <w:t>Príloha č. 4 k zákonu č. 108/2024 Z. z.</w:t>
            </w:r>
          </w:p>
          <w:p w14:paraId="349F11D7" w14:textId="0D8DBE92" w:rsidR="00EE3C20" w:rsidRDefault="00EE3C20" w:rsidP="00896159">
            <w:pPr>
              <w:keepNext/>
              <w:spacing w:before="60" w:after="60"/>
              <w:contextualSpacing/>
              <w:rPr>
                <w:sz w:val="20"/>
                <w:szCs w:val="20"/>
              </w:rPr>
            </w:pPr>
          </w:p>
          <w:p w14:paraId="11D4B1D2" w14:textId="77777777" w:rsidR="00E9374D" w:rsidRPr="00D40E45" w:rsidRDefault="00E9374D" w:rsidP="00896159">
            <w:pPr>
              <w:keepNext/>
              <w:spacing w:before="60" w:after="60"/>
              <w:contextualSpacing/>
              <w:rPr>
                <w:sz w:val="20"/>
                <w:szCs w:val="20"/>
              </w:rPr>
            </w:pPr>
          </w:p>
          <w:p w14:paraId="557C4251" w14:textId="77777777" w:rsidR="00EE3C20" w:rsidRPr="00D40E45" w:rsidRDefault="00EE3C20" w:rsidP="00896159">
            <w:pPr>
              <w:keepNext/>
              <w:spacing w:before="60" w:after="60"/>
              <w:contextualSpacing/>
              <w:rPr>
                <w:sz w:val="20"/>
                <w:szCs w:val="20"/>
              </w:rPr>
            </w:pPr>
            <w:r w:rsidRPr="00D40E45">
              <w:rPr>
                <w:sz w:val="20"/>
                <w:szCs w:val="20"/>
              </w:rPr>
              <w:t>Zoznam preberaných právne záväzných aktov Európskej únie</w:t>
            </w:r>
          </w:p>
          <w:p w14:paraId="38F73439" w14:textId="77777777" w:rsidR="00E9374D" w:rsidRDefault="00E9374D" w:rsidP="00896159">
            <w:pPr>
              <w:keepNext/>
              <w:spacing w:before="60" w:after="60"/>
              <w:contextualSpacing/>
              <w:rPr>
                <w:b/>
                <w:sz w:val="20"/>
                <w:szCs w:val="20"/>
              </w:rPr>
            </w:pPr>
          </w:p>
          <w:p w14:paraId="41C93FF6" w14:textId="548CCF3D" w:rsidR="00EE3C20" w:rsidRDefault="00EE3C20" w:rsidP="00896159">
            <w:pPr>
              <w:keepNext/>
              <w:spacing w:before="60" w:after="60"/>
              <w:contextualSpacing/>
              <w:rPr>
                <w:b/>
                <w:sz w:val="20"/>
                <w:szCs w:val="20"/>
              </w:rPr>
            </w:pPr>
            <w:r w:rsidRPr="00D40E45">
              <w:rPr>
                <w:b/>
                <w:sz w:val="20"/>
                <w:szCs w:val="20"/>
              </w:rPr>
              <w:t xml:space="preserve">11. Smernica Európskeho parlamentu a Rady (EÚ) </w:t>
            </w:r>
            <w:r w:rsidR="00C22600" w:rsidRPr="00C22600">
              <w:rPr>
                <w:b/>
                <w:sz w:val="20"/>
                <w:szCs w:val="20"/>
              </w:rPr>
              <w:t>2024/825 z 28. februára 2024, ktorou sa menia smernice 2005/29/ES a 2011/83/EÚ, pokiaľ ide o posilnenie postavenia spotrebiteľov v rámci zelenej transformácie prostredníctvom lepšej ochrany pred nekalými praktikami a prostredníctvom lepšieho informovania  (Ú. v. EÚ L, 2024/825, 6. 3. 2024)</w:t>
            </w:r>
            <w:r w:rsidRPr="00D40E45">
              <w:rPr>
                <w:b/>
                <w:sz w:val="20"/>
                <w:szCs w:val="20"/>
              </w:rPr>
              <w:t>.</w:t>
            </w:r>
          </w:p>
          <w:p w14:paraId="7415C39C" w14:textId="6D6AB665" w:rsidR="00DA7C09" w:rsidRDefault="00DA7C09" w:rsidP="00896159">
            <w:pPr>
              <w:keepNext/>
              <w:spacing w:before="60" w:after="60"/>
              <w:contextualSpacing/>
              <w:rPr>
                <w:b/>
                <w:sz w:val="20"/>
                <w:szCs w:val="20"/>
              </w:rPr>
            </w:pPr>
          </w:p>
          <w:p w14:paraId="31E42B2A" w14:textId="1F13F8B8" w:rsidR="00E9374D" w:rsidRDefault="00E9374D" w:rsidP="00896159">
            <w:pPr>
              <w:keepNext/>
              <w:spacing w:before="60" w:after="60"/>
              <w:contextualSpacing/>
              <w:rPr>
                <w:b/>
                <w:sz w:val="20"/>
                <w:szCs w:val="20"/>
              </w:rPr>
            </w:pPr>
            <w:r w:rsidRPr="00E9374D">
              <w:rPr>
                <w:b/>
                <w:sz w:val="20"/>
                <w:szCs w:val="20"/>
              </w:rPr>
              <w:t xml:space="preserve">Tento zákon nadobúda účinnosť 1. januára 2026 </w:t>
            </w:r>
            <w:r w:rsidR="000D220B">
              <w:rPr>
                <w:b/>
                <w:sz w:val="20"/>
                <w:szCs w:val="20"/>
              </w:rPr>
              <w:t xml:space="preserve">okrem </w:t>
            </w:r>
            <w:r w:rsidRPr="00E9374D">
              <w:rPr>
                <w:b/>
                <w:sz w:val="20"/>
                <w:szCs w:val="20"/>
              </w:rPr>
              <w:t xml:space="preserve">čl. I bodov 3, 18, 25, </w:t>
            </w:r>
            <w:r w:rsidR="0002453C">
              <w:rPr>
                <w:b/>
                <w:sz w:val="20"/>
                <w:szCs w:val="20"/>
              </w:rPr>
              <w:t>3</w:t>
            </w:r>
            <w:r w:rsidR="000D220B">
              <w:rPr>
                <w:b/>
                <w:sz w:val="20"/>
                <w:szCs w:val="20"/>
              </w:rPr>
              <w:t>5</w:t>
            </w:r>
            <w:r w:rsidRPr="00E9374D">
              <w:rPr>
                <w:b/>
                <w:sz w:val="20"/>
                <w:szCs w:val="20"/>
              </w:rPr>
              <w:t>, 5</w:t>
            </w:r>
            <w:r w:rsidR="000D220B">
              <w:rPr>
                <w:b/>
                <w:sz w:val="20"/>
                <w:szCs w:val="20"/>
              </w:rPr>
              <w:t>1</w:t>
            </w:r>
            <w:r w:rsidRPr="00E9374D">
              <w:rPr>
                <w:b/>
                <w:sz w:val="20"/>
                <w:szCs w:val="20"/>
              </w:rPr>
              <w:t>, 5</w:t>
            </w:r>
            <w:r w:rsidR="000D220B">
              <w:rPr>
                <w:b/>
                <w:sz w:val="20"/>
                <w:szCs w:val="20"/>
              </w:rPr>
              <w:t>3</w:t>
            </w:r>
            <w:r w:rsidRPr="00E9374D">
              <w:rPr>
                <w:b/>
                <w:sz w:val="20"/>
                <w:szCs w:val="20"/>
              </w:rPr>
              <w:t>, čl. II bodov 1, 3, 4, 6, 8 až 10, 13 a 14, ktoré nadobúdajú účinnosť 31. júla 2026, a čl. I bodov 2, 4 až 10, 14 až 17, 19 až 23, 28, 4</w:t>
            </w:r>
            <w:r w:rsidR="000D220B">
              <w:rPr>
                <w:b/>
                <w:sz w:val="20"/>
                <w:szCs w:val="20"/>
              </w:rPr>
              <w:t>2</w:t>
            </w:r>
            <w:r w:rsidRPr="00E9374D">
              <w:rPr>
                <w:b/>
                <w:sz w:val="20"/>
                <w:szCs w:val="20"/>
              </w:rPr>
              <w:t>, 4</w:t>
            </w:r>
            <w:r w:rsidR="000D220B">
              <w:rPr>
                <w:b/>
                <w:sz w:val="20"/>
                <w:szCs w:val="20"/>
              </w:rPr>
              <w:t>7</w:t>
            </w:r>
            <w:r w:rsidRPr="00E9374D">
              <w:rPr>
                <w:b/>
                <w:sz w:val="20"/>
                <w:szCs w:val="20"/>
              </w:rPr>
              <w:t xml:space="preserve"> až 5</w:t>
            </w:r>
            <w:r w:rsidR="000D220B">
              <w:rPr>
                <w:b/>
                <w:sz w:val="20"/>
                <w:szCs w:val="20"/>
              </w:rPr>
              <w:t>0</w:t>
            </w:r>
            <w:r w:rsidRPr="00E9374D">
              <w:rPr>
                <w:b/>
                <w:sz w:val="20"/>
                <w:szCs w:val="20"/>
              </w:rPr>
              <w:t xml:space="preserve"> a 5</w:t>
            </w:r>
            <w:r w:rsidR="000D220B">
              <w:rPr>
                <w:b/>
                <w:sz w:val="20"/>
                <w:szCs w:val="20"/>
              </w:rPr>
              <w:t>4</w:t>
            </w:r>
            <w:r w:rsidRPr="00E9374D">
              <w:rPr>
                <w:b/>
                <w:sz w:val="20"/>
                <w:szCs w:val="20"/>
              </w:rPr>
              <w:t>, ktoré nadobúdajú účinnosť 27. septembra 2026.</w:t>
            </w:r>
          </w:p>
          <w:p w14:paraId="60A79F73" w14:textId="7DBA8163" w:rsidR="00EE3C20" w:rsidRPr="00D40E45" w:rsidRDefault="00EE3C20" w:rsidP="00E9374D">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99CEBE0"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3411B5D6"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7994D5"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214F6ACD" w14:textId="77777777" w:rsidR="00EE3C20" w:rsidRPr="00D40E45" w:rsidRDefault="00EE3C20" w:rsidP="00896159">
            <w:pPr>
              <w:rPr>
                <w:sz w:val="20"/>
                <w:szCs w:val="20"/>
              </w:rPr>
            </w:pPr>
          </w:p>
        </w:tc>
      </w:tr>
      <w:tr w:rsidR="00EE3C20" w:rsidRPr="00D40E45" w14:paraId="262C2BEC"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4AB1B23C" w14:textId="77777777" w:rsidR="00EE3C20" w:rsidRPr="00D40E45" w:rsidRDefault="00EE3C20" w:rsidP="00896159">
            <w:pPr>
              <w:rPr>
                <w:sz w:val="20"/>
                <w:szCs w:val="20"/>
              </w:rPr>
            </w:pPr>
            <w:r w:rsidRPr="00D40E45">
              <w:rPr>
                <w:sz w:val="20"/>
                <w:szCs w:val="20"/>
              </w:rPr>
              <w:t>Č: 4</w:t>
            </w:r>
          </w:p>
          <w:p w14:paraId="1E0F7773" w14:textId="77777777" w:rsidR="00EE3C20" w:rsidRPr="00D40E45" w:rsidRDefault="00EE3C20" w:rsidP="00896159">
            <w:pPr>
              <w:rPr>
                <w:sz w:val="20"/>
                <w:szCs w:val="20"/>
              </w:rPr>
            </w:pPr>
            <w:r w:rsidRPr="00D40E45">
              <w:rPr>
                <w:sz w:val="20"/>
                <w:szCs w:val="20"/>
              </w:rPr>
              <w:t>O: 2</w:t>
            </w:r>
          </w:p>
          <w:p w14:paraId="52662D79"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34EB6BBA" w14:textId="77777777" w:rsidR="00EE3C20" w:rsidRPr="00D40E45" w:rsidRDefault="00EE3C20" w:rsidP="00896159">
            <w:pPr>
              <w:rPr>
                <w:sz w:val="20"/>
                <w:szCs w:val="20"/>
              </w:rPr>
            </w:pPr>
            <w:r w:rsidRPr="00D40E45">
              <w:rPr>
                <w:sz w:val="20"/>
                <w:szCs w:val="20"/>
              </w:rPr>
              <w:t>2. Členské štáty oznámia Komisii znenie hlavných opatrení vnútroštátneho práva, ktoré prijmú v oblasti pôsobnosti tejto smernice.</w:t>
            </w:r>
          </w:p>
        </w:tc>
        <w:tc>
          <w:tcPr>
            <w:tcW w:w="522" w:type="dxa"/>
            <w:tcBorders>
              <w:top w:val="single" w:sz="4" w:space="0" w:color="auto"/>
              <w:left w:val="single" w:sz="4" w:space="0" w:color="auto"/>
              <w:bottom w:val="single" w:sz="4" w:space="0" w:color="auto"/>
              <w:right w:val="single" w:sz="12" w:space="0" w:color="auto"/>
            </w:tcBorders>
          </w:tcPr>
          <w:p w14:paraId="46908035" w14:textId="77777777" w:rsidR="00EE3C20" w:rsidRPr="00D40E45" w:rsidRDefault="00EE3C20" w:rsidP="00896159">
            <w:pPr>
              <w:rPr>
                <w:sz w:val="20"/>
                <w:szCs w:val="20"/>
              </w:rPr>
            </w:pPr>
            <w:r w:rsidRPr="00D40E45">
              <w:rPr>
                <w:sz w:val="20"/>
                <w:szCs w:val="20"/>
              </w:rPr>
              <w:t>N</w:t>
            </w:r>
          </w:p>
        </w:tc>
        <w:tc>
          <w:tcPr>
            <w:tcW w:w="999" w:type="dxa"/>
            <w:tcBorders>
              <w:top w:val="single" w:sz="4" w:space="0" w:color="auto"/>
              <w:left w:val="nil"/>
              <w:bottom w:val="single" w:sz="4" w:space="0" w:color="auto"/>
              <w:right w:val="single" w:sz="4" w:space="0" w:color="auto"/>
            </w:tcBorders>
          </w:tcPr>
          <w:p w14:paraId="30934F97" w14:textId="77777777" w:rsidR="00EE3C20" w:rsidRPr="00D40E45" w:rsidRDefault="00EE3C20" w:rsidP="00896159">
            <w:pPr>
              <w:rPr>
                <w:b/>
                <w:sz w:val="20"/>
                <w:szCs w:val="20"/>
              </w:rPr>
            </w:pPr>
            <w:r w:rsidRPr="00D40E45">
              <w:rPr>
                <w:sz w:val="20"/>
                <w:szCs w:val="20"/>
              </w:rPr>
              <w:t>Zákon č. 575/2001 Z. z.</w:t>
            </w:r>
          </w:p>
        </w:tc>
        <w:tc>
          <w:tcPr>
            <w:tcW w:w="1009" w:type="dxa"/>
            <w:tcBorders>
              <w:top w:val="single" w:sz="4" w:space="0" w:color="auto"/>
              <w:left w:val="single" w:sz="4" w:space="0" w:color="auto"/>
              <w:bottom w:val="single" w:sz="4" w:space="0" w:color="auto"/>
              <w:right w:val="single" w:sz="4" w:space="0" w:color="auto"/>
            </w:tcBorders>
          </w:tcPr>
          <w:p w14:paraId="1E6121A2" w14:textId="77777777" w:rsidR="00EE3C20" w:rsidRPr="00D40E45" w:rsidRDefault="00EE3C20" w:rsidP="00896159">
            <w:pPr>
              <w:rPr>
                <w:sz w:val="20"/>
                <w:szCs w:val="20"/>
              </w:rPr>
            </w:pPr>
            <w:r w:rsidRPr="00D40E45">
              <w:rPr>
                <w:sz w:val="20"/>
                <w:szCs w:val="20"/>
              </w:rPr>
              <w:t>§: 35</w:t>
            </w:r>
          </w:p>
          <w:p w14:paraId="0F540C29" w14:textId="77777777" w:rsidR="00EE3C20" w:rsidRPr="00D40E45" w:rsidRDefault="00EE3C20" w:rsidP="00896159">
            <w:pPr>
              <w:rPr>
                <w:b/>
                <w:sz w:val="20"/>
                <w:szCs w:val="20"/>
              </w:rPr>
            </w:pPr>
            <w:r w:rsidRPr="00D40E45">
              <w:rPr>
                <w:sz w:val="20"/>
                <w:szCs w:val="20"/>
              </w:rPr>
              <w:t>O: 7</w:t>
            </w:r>
          </w:p>
        </w:tc>
        <w:tc>
          <w:tcPr>
            <w:tcW w:w="4283" w:type="dxa"/>
            <w:tcBorders>
              <w:top w:val="single" w:sz="4" w:space="0" w:color="auto"/>
              <w:left w:val="single" w:sz="4" w:space="0" w:color="auto"/>
              <w:bottom w:val="single" w:sz="4" w:space="0" w:color="auto"/>
              <w:right w:val="single" w:sz="4" w:space="0" w:color="auto"/>
            </w:tcBorders>
          </w:tcPr>
          <w:p w14:paraId="26633F3D" w14:textId="77777777" w:rsidR="00EE3C20" w:rsidRPr="00D40E45" w:rsidRDefault="00EE3C20" w:rsidP="00896159">
            <w:pPr>
              <w:rPr>
                <w:sz w:val="20"/>
                <w:szCs w:val="20"/>
              </w:rPr>
            </w:pPr>
            <w:r w:rsidRPr="00D40E45">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14:paraId="487DBF6E"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B25C89D" w14:textId="77777777" w:rsidR="00EE3C20" w:rsidRPr="00D40E45" w:rsidRDefault="00EE3C20" w:rsidP="00896159">
            <w:pPr>
              <w:rPr>
                <w:sz w:val="20"/>
                <w:szCs w:val="20"/>
              </w:rPr>
            </w:pPr>
            <w:r w:rsidRPr="00D40E45">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138DE6DC"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DE45C3" w14:textId="77777777" w:rsidR="00EE3C20" w:rsidRPr="00D40E45" w:rsidRDefault="00EE3C20" w:rsidP="00896159">
            <w:pPr>
              <w:rPr>
                <w:sz w:val="20"/>
                <w:szCs w:val="20"/>
              </w:rPr>
            </w:pPr>
            <w:r w:rsidRPr="00D40E45">
              <w:rPr>
                <w:sz w:val="20"/>
                <w:szCs w:val="20"/>
              </w:rPr>
              <w:t>GP - N</w:t>
            </w:r>
          </w:p>
        </w:tc>
        <w:tc>
          <w:tcPr>
            <w:tcW w:w="1104" w:type="dxa"/>
            <w:tcBorders>
              <w:top w:val="single" w:sz="4" w:space="0" w:color="auto"/>
              <w:left w:val="single" w:sz="4" w:space="0" w:color="auto"/>
              <w:bottom w:val="single" w:sz="4" w:space="0" w:color="auto"/>
              <w:right w:val="single" w:sz="12" w:space="0" w:color="auto"/>
            </w:tcBorders>
          </w:tcPr>
          <w:p w14:paraId="7B271A62" w14:textId="77777777" w:rsidR="00EE3C20" w:rsidRPr="00D40E45" w:rsidRDefault="00EE3C20" w:rsidP="00896159">
            <w:pPr>
              <w:rPr>
                <w:sz w:val="20"/>
                <w:szCs w:val="20"/>
              </w:rPr>
            </w:pPr>
          </w:p>
        </w:tc>
      </w:tr>
      <w:tr w:rsidR="00EE3C20" w:rsidRPr="00D40E45" w14:paraId="58FEFC32"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079DBC34" w14:textId="77777777" w:rsidR="00EE3C20" w:rsidRPr="00D40E45" w:rsidRDefault="00EE3C20" w:rsidP="00896159">
            <w:pPr>
              <w:spacing w:line="276" w:lineRule="auto"/>
              <w:rPr>
                <w:sz w:val="20"/>
                <w:szCs w:val="20"/>
              </w:rPr>
            </w:pPr>
            <w:r w:rsidRPr="00D40E45">
              <w:rPr>
                <w:sz w:val="20"/>
                <w:szCs w:val="20"/>
              </w:rPr>
              <w:t>Č: 5</w:t>
            </w:r>
          </w:p>
        </w:tc>
        <w:tc>
          <w:tcPr>
            <w:tcW w:w="4261" w:type="dxa"/>
            <w:tcBorders>
              <w:top w:val="single" w:sz="4" w:space="0" w:color="auto"/>
              <w:left w:val="single" w:sz="4" w:space="0" w:color="auto"/>
              <w:bottom w:val="single" w:sz="4" w:space="0" w:color="auto"/>
              <w:right w:val="single" w:sz="4" w:space="0" w:color="auto"/>
            </w:tcBorders>
          </w:tcPr>
          <w:p w14:paraId="4949C499" w14:textId="77777777" w:rsidR="00EE3C20" w:rsidRPr="00D40E45" w:rsidRDefault="00EE3C20" w:rsidP="00896159">
            <w:pPr>
              <w:rPr>
                <w:sz w:val="20"/>
                <w:szCs w:val="20"/>
              </w:rPr>
            </w:pPr>
            <w:r w:rsidRPr="00D40E45">
              <w:rPr>
                <w:sz w:val="20"/>
                <w:szCs w:val="20"/>
              </w:rPr>
              <w:t xml:space="preserve">Článok 5 </w:t>
            </w:r>
          </w:p>
          <w:p w14:paraId="0B4C5E6B" w14:textId="77777777" w:rsidR="00EE3C20" w:rsidRDefault="00EE3C20" w:rsidP="00896159">
            <w:pPr>
              <w:rPr>
                <w:sz w:val="20"/>
                <w:szCs w:val="20"/>
              </w:rPr>
            </w:pPr>
            <w:r w:rsidRPr="00D40E45">
              <w:rPr>
                <w:sz w:val="20"/>
                <w:szCs w:val="20"/>
              </w:rPr>
              <w:t>Nadobudnutie účinnosti Táto smernica nadobúda účinnosť dvadsiatym dňom po jej uverejnení v Úradnom vestníku Európskej únie.</w:t>
            </w:r>
          </w:p>
          <w:p w14:paraId="2E07F3C8" w14:textId="59902E48" w:rsidR="007E4E1D" w:rsidRPr="00D40E45" w:rsidRDefault="007E4E1D"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21FFD1A" w14:textId="77777777" w:rsidR="00EE3C20" w:rsidRPr="00D40E45" w:rsidRDefault="00EE3C20" w:rsidP="00896159">
            <w:pPr>
              <w:rPr>
                <w:sz w:val="20"/>
                <w:szCs w:val="20"/>
              </w:rPr>
            </w:pPr>
            <w:r w:rsidRPr="00D40E45">
              <w:rPr>
                <w:sz w:val="20"/>
                <w:szCs w:val="20"/>
              </w:rPr>
              <w:t>n.a.</w:t>
            </w:r>
          </w:p>
        </w:tc>
        <w:tc>
          <w:tcPr>
            <w:tcW w:w="999" w:type="dxa"/>
            <w:tcBorders>
              <w:top w:val="single" w:sz="4" w:space="0" w:color="auto"/>
              <w:left w:val="nil"/>
              <w:bottom w:val="single" w:sz="4" w:space="0" w:color="auto"/>
              <w:right w:val="single" w:sz="4" w:space="0" w:color="auto"/>
            </w:tcBorders>
          </w:tcPr>
          <w:p w14:paraId="203D7FD3" w14:textId="77777777" w:rsidR="00EE3C20" w:rsidRPr="00D40E45" w:rsidRDefault="00EE3C20" w:rsidP="00896159">
            <w:pP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725D9007"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0A6B4D3D"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7ED7D4" w14:textId="77777777" w:rsidR="00EE3C20" w:rsidRPr="00D40E45" w:rsidRDefault="00EE3C20" w:rsidP="00896159">
            <w:pPr>
              <w:rPr>
                <w:sz w:val="20"/>
                <w:szCs w:val="20"/>
              </w:rPr>
            </w:pPr>
            <w:r w:rsidRPr="00D40E45">
              <w:rPr>
                <w:sz w:val="20"/>
                <w:szCs w:val="20"/>
              </w:rPr>
              <w:t>n.a.</w:t>
            </w:r>
          </w:p>
        </w:tc>
        <w:tc>
          <w:tcPr>
            <w:tcW w:w="1134" w:type="dxa"/>
            <w:tcBorders>
              <w:top w:val="single" w:sz="4" w:space="0" w:color="auto"/>
              <w:left w:val="single" w:sz="4" w:space="0" w:color="auto"/>
              <w:bottom w:val="single" w:sz="4" w:space="0" w:color="auto"/>
              <w:right w:val="single" w:sz="4" w:space="0" w:color="auto"/>
            </w:tcBorders>
          </w:tcPr>
          <w:p w14:paraId="0A2AC27A"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573695C" w14:textId="77777777" w:rsidR="00EE3C20" w:rsidRPr="00D40E45" w:rsidRDefault="00EE3C20" w:rsidP="00896159">
            <w:pPr>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579DBA40" w14:textId="77777777" w:rsidR="00EE3C20" w:rsidRPr="00D40E45" w:rsidRDefault="00EE3C20" w:rsidP="00896159">
            <w:pPr>
              <w:rPr>
                <w:sz w:val="20"/>
                <w:szCs w:val="20"/>
              </w:rPr>
            </w:pPr>
          </w:p>
        </w:tc>
      </w:tr>
      <w:tr w:rsidR="00EE3C20" w:rsidRPr="00D40E45" w14:paraId="37260641"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491DE6ED" w14:textId="77777777" w:rsidR="00EE3C20" w:rsidRPr="00D40E45" w:rsidRDefault="00EE3C20" w:rsidP="00896159">
            <w:pPr>
              <w:rPr>
                <w:sz w:val="20"/>
                <w:szCs w:val="20"/>
              </w:rPr>
            </w:pPr>
            <w:r w:rsidRPr="00D40E45">
              <w:rPr>
                <w:sz w:val="20"/>
                <w:szCs w:val="20"/>
              </w:rPr>
              <w:t>Č: 6</w:t>
            </w:r>
          </w:p>
          <w:p w14:paraId="1B30E6FE" w14:textId="77777777" w:rsidR="00EE3C20" w:rsidRPr="00D40E45" w:rsidRDefault="00EE3C20" w:rsidP="00896159">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3E1A7065" w14:textId="77777777" w:rsidR="00EE3C20" w:rsidRPr="00D40E45" w:rsidRDefault="00EE3C20" w:rsidP="00896159">
            <w:pPr>
              <w:rPr>
                <w:sz w:val="20"/>
                <w:szCs w:val="20"/>
              </w:rPr>
            </w:pPr>
            <w:r w:rsidRPr="00D40E45">
              <w:rPr>
                <w:sz w:val="20"/>
                <w:szCs w:val="20"/>
              </w:rPr>
              <w:t xml:space="preserve">Článok 6 </w:t>
            </w:r>
          </w:p>
          <w:p w14:paraId="1756AF88" w14:textId="77777777" w:rsidR="00EE3C20" w:rsidRPr="00D40E45" w:rsidRDefault="00EE3C20" w:rsidP="00896159">
            <w:pPr>
              <w:rPr>
                <w:sz w:val="20"/>
                <w:szCs w:val="20"/>
              </w:rPr>
            </w:pPr>
            <w:r w:rsidRPr="00D40E45">
              <w:rPr>
                <w:sz w:val="20"/>
                <w:szCs w:val="20"/>
              </w:rPr>
              <w:t>Adresáti Táto smernica je určená členským štátom. V Štrasburgu 28. februára 2024</w:t>
            </w:r>
          </w:p>
        </w:tc>
        <w:tc>
          <w:tcPr>
            <w:tcW w:w="522" w:type="dxa"/>
            <w:tcBorders>
              <w:top w:val="single" w:sz="4" w:space="0" w:color="auto"/>
              <w:left w:val="single" w:sz="4" w:space="0" w:color="auto"/>
              <w:bottom w:val="single" w:sz="4" w:space="0" w:color="auto"/>
              <w:right w:val="single" w:sz="12" w:space="0" w:color="auto"/>
            </w:tcBorders>
          </w:tcPr>
          <w:p w14:paraId="7398A9E7" w14:textId="77777777" w:rsidR="00EE3C20" w:rsidRPr="00D40E45" w:rsidRDefault="00EE3C20" w:rsidP="00896159">
            <w:pPr>
              <w:rPr>
                <w:sz w:val="20"/>
                <w:szCs w:val="20"/>
              </w:rPr>
            </w:pPr>
            <w:r w:rsidRPr="00D40E45">
              <w:rPr>
                <w:sz w:val="20"/>
                <w:szCs w:val="20"/>
              </w:rPr>
              <w:t>n.a.</w:t>
            </w:r>
          </w:p>
        </w:tc>
        <w:tc>
          <w:tcPr>
            <w:tcW w:w="999" w:type="dxa"/>
            <w:tcBorders>
              <w:top w:val="single" w:sz="4" w:space="0" w:color="auto"/>
              <w:left w:val="nil"/>
              <w:bottom w:val="single" w:sz="4" w:space="0" w:color="auto"/>
              <w:right w:val="single" w:sz="4" w:space="0" w:color="auto"/>
            </w:tcBorders>
          </w:tcPr>
          <w:p w14:paraId="42BAF748" w14:textId="77777777" w:rsidR="00EE3C20" w:rsidRPr="00D40E45" w:rsidRDefault="00EE3C20" w:rsidP="00896159">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19AD6272" w14:textId="77777777" w:rsidR="00EE3C20" w:rsidRPr="00D40E45" w:rsidRDefault="00EE3C20" w:rsidP="00896159">
            <w:pPr>
              <w:rPr>
                <w:b/>
                <w:sz w:val="20"/>
                <w:szCs w:val="20"/>
              </w:rPr>
            </w:pPr>
          </w:p>
        </w:tc>
        <w:tc>
          <w:tcPr>
            <w:tcW w:w="4283" w:type="dxa"/>
            <w:tcBorders>
              <w:top w:val="single" w:sz="4" w:space="0" w:color="auto"/>
              <w:left w:val="single" w:sz="4" w:space="0" w:color="auto"/>
              <w:bottom w:val="single" w:sz="4" w:space="0" w:color="auto"/>
              <w:right w:val="single" w:sz="4" w:space="0" w:color="auto"/>
            </w:tcBorders>
          </w:tcPr>
          <w:p w14:paraId="2BA6685C"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9FE6D10" w14:textId="77777777" w:rsidR="00EE3C20" w:rsidRPr="00D40E45" w:rsidRDefault="00EE3C20" w:rsidP="00896159">
            <w:pPr>
              <w:rPr>
                <w:sz w:val="20"/>
                <w:szCs w:val="20"/>
              </w:rPr>
            </w:pPr>
            <w:r w:rsidRPr="00D40E45">
              <w:rPr>
                <w:sz w:val="20"/>
                <w:szCs w:val="20"/>
              </w:rPr>
              <w:t>n.a.</w:t>
            </w:r>
          </w:p>
        </w:tc>
        <w:tc>
          <w:tcPr>
            <w:tcW w:w="1134" w:type="dxa"/>
            <w:tcBorders>
              <w:top w:val="single" w:sz="4" w:space="0" w:color="auto"/>
              <w:left w:val="single" w:sz="4" w:space="0" w:color="auto"/>
              <w:bottom w:val="single" w:sz="4" w:space="0" w:color="auto"/>
              <w:right w:val="single" w:sz="4" w:space="0" w:color="auto"/>
            </w:tcBorders>
          </w:tcPr>
          <w:p w14:paraId="20AAB7E9"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05E28DB" w14:textId="77777777" w:rsidR="00EE3C20" w:rsidRPr="00D40E45" w:rsidRDefault="00EE3C20" w:rsidP="00896159">
            <w:pPr>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475230C6" w14:textId="77777777" w:rsidR="00EE3C20" w:rsidRPr="00D40E45" w:rsidRDefault="00EE3C20" w:rsidP="00896159">
            <w:pPr>
              <w:rPr>
                <w:sz w:val="20"/>
                <w:szCs w:val="20"/>
              </w:rPr>
            </w:pPr>
          </w:p>
        </w:tc>
      </w:tr>
      <w:tr w:rsidR="00EE3C20" w:rsidRPr="00D40E45" w14:paraId="714E8D9C" w14:textId="77777777" w:rsidTr="00896159">
        <w:trPr>
          <w:trHeight w:val="850"/>
        </w:trPr>
        <w:tc>
          <w:tcPr>
            <w:tcW w:w="710" w:type="dxa"/>
            <w:tcBorders>
              <w:top w:val="single" w:sz="4" w:space="0" w:color="auto"/>
              <w:left w:val="single" w:sz="12" w:space="0" w:color="auto"/>
              <w:bottom w:val="single" w:sz="4" w:space="0" w:color="auto"/>
              <w:right w:val="single" w:sz="4" w:space="0" w:color="auto"/>
            </w:tcBorders>
          </w:tcPr>
          <w:p w14:paraId="48CABBC9" w14:textId="77777777" w:rsidR="00EE3C20" w:rsidRPr="00D40E45" w:rsidRDefault="00EE3C20" w:rsidP="00896159">
            <w:pPr>
              <w:rPr>
                <w:sz w:val="20"/>
                <w:szCs w:val="20"/>
              </w:rPr>
            </w:pPr>
            <w:r w:rsidRPr="00D40E45">
              <w:rPr>
                <w:sz w:val="20"/>
                <w:szCs w:val="20"/>
              </w:rPr>
              <w:t>Príloha I</w:t>
            </w:r>
          </w:p>
        </w:tc>
        <w:tc>
          <w:tcPr>
            <w:tcW w:w="4261" w:type="dxa"/>
            <w:tcBorders>
              <w:top w:val="single" w:sz="4" w:space="0" w:color="auto"/>
              <w:left w:val="single" w:sz="4" w:space="0" w:color="auto"/>
              <w:bottom w:val="single" w:sz="4" w:space="0" w:color="auto"/>
              <w:right w:val="single" w:sz="4" w:space="0" w:color="auto"/>
            </w:tcBorders>
          </w:tcPr>
          <w:p w14:paraId="2492F57F" w14:textId="77777777" w:rsidR="00EE3C20" w:rsidRPr="00D40E45" w:rsidRDefault="00EE3C20" w:rsidP="00896159">
            <w:pPr>
              <w:spacing w:line="256" w:lineRule="auto"/>
              <w:jc w:val="both"/>
              <w:rPr>
                <w:sz w:val="20"/>
                <w:szCs w:val="20"/>
              </w:rPr>
            </w:pPr>
            <w:r w:rsidRPr="00D40E45">
              <w:rPr>
                <w:sz w:val="20"/>
                <w:szCs w:val="20"/>
              </w:rPr>
              <w:t>PRÍLOHA I</w:t>
            </w:r>
          </w:p>
          <w:p w14:paraId="34E0DD0F" w14:textId="77777777" w:rsidR="00EE3C20" w:rsidRPr="00D40E45" w:rsidRDefault="00EE3C20" w:rsidP="00896159">
            <w:pPr>
              <w:spacing w:line="256" w:lineRule="auto"/>
              <w:jc w:val="both"/>
              <w:rPr>
                <w:sz w:val="20"/>
                <w:szCs w:val="20"/>
              </w:rPr>
            </w:pPr>
            <w:r w:rsidRPr="00D40E45">
              <w:rPr>
                <w:sz w:val="20"/>
                <w:szCs w:val="20"/>
              </w:rPr>
              <w:t>OBCHODNÉ PRAKTIKY, KTORÉ SA ZA KAŽDÝCH OKOLNOSTÍ POVAŽUJÚ ZA NEKALÉ</w:t>
            </w:r>
          </w:p>
          <w:p w14:paraId="318D4CB6" w14:textId="77777777" w:rsidR="00EE3C20" w:rsidRPr="00D40E45" w:rsidRDefault="00EE3C20" w:rsidP="00896159">
            <w:pPr>
              <w:spacing w:line="256" w:lineRule="auto"/>
              <w:jc w:val="both"/>
              <w:rPr>
                <w:sz w:val="20"/>
                <w:szCs w:val="20"/>
              </w:rPr>
            </w:pPr>
          </w:p>
          <w:p w14:paraId="14C4A7CE" w14:textId="77777777" w:rsidR="00EE3C20" w:rsidRPr="00D40E45" w:rsidRDefault="00EE3C20" w:rsidP="00896159">
            <w:pPr>
              <w:spacing w:line="256" w:lineRule="auto"/>
              <w:jc w:val="both"/>
              <w:rPr>
                <w:sz w:val="20"/>
                <w:szCs w:val="20"/>
              </w:rPr>
            </w:pPr>
            <w:r w:rsidRPr="00D40E45">
              <w:rPr>
                <w:sz w:val="20"/>
                <w:szCs w:val="20"/>
              </w:rPr>
              <w:t>1. Vkladá sa tento bod:</w:t>
            </w:r>
          </w:p>
          <w:p w14:paraId="57663A77" w14:textId="77777777" w:rsidR="00EE3C20" w:rsidRPr="00D40E45" w:rsidRDefault="00EE3C20" w:rsidP="00896159">
            <w:pPr>
              <w:spacing w:line="256" w:lineRule="auto"/>
              <w:jc w:val="both"/>
              <w:rPr>
                <w:sz w:val="20"/>
                <w:szCs w:val="20"/>
              </w:rPr>
            </w:pPr>
            <w:r w:rsidRPr="00D40E45">
              <w:rPr>
                <w:sz w:val="20"/>
                <w:szCs w:val="20"/>
              </w:rPr>
              <w:t xml:space="preserve">„2a. Zobrazenie značky udržateľnosti, ktorá nie je založená na certifikačnom systéme alebo ktorú nezaviedli verejné </w:t>
            </w:r>
          </w:p>
          <w:p w14:paraId="07DDBCA7" w14:textId="77777777" w:rsidR="00EE3C20" w:rsidRPr="00D40E45" w:rsidRDefault="00EE3C20" w:rsidP="00896159">
            <w:pPr>
              <w:spacing w:line="256" w:lineRule="auto"/>
              <w:jc w:val="both"/>
              <w:rPr>
                <w:sz w:val="20"/>
                <w:szCs w:val="20"/>
              </w:rPr>
            </w:pPr>
            <w:r w:rsidRPr="00D40E45">
              <w:rPr>
                <w:sz w:val="20"/>
                <w:szCs w:val="20"/>
              </w:rPr>
              <w:t>orgány.“</w:t>
            </w:r>
          </w:p>
          <w:p w14:paraId="609B08D7" w14:textId="77777777" w:rsidR="00EE3C20" w:rsidRPr="00D40E45" w:rsidRDefault="00EE3C20" w:rsidP="00896159">
            <w:pPr>
              <w:spacing w:line="256" w:lineRule="auto"/>
              <w:jc w:val="both"/>
              <w:rPr>
                <w:sz w:val="20"/>
                <w:szCs w:val="20"/>
              </w:rPr>
            </w:pPr>
            <w:r w:rsidRPr="00D40E45">
              <w:rPr>
                <w:sz w:val="20"/>
                <w:szCs w:val="20"/>
              </w:rPr>
              <w:t>2. Vkladajú sa tieto body:</w:t>
            </w:r>
          </w:p>
          <w:p w14:paraId="36AF0675" w14:textId="77777777" w:rsidR="00EE3C20" w:rsidRPr="00D40E45" w:rsidRDefault="00EE3C20" w:rsidP="00896159">
            <w:pPr>
              <w:spacing w:line="256" w:lineRule="auto"/>
              <w:jc w:val="both"/>
              <w:rPr>
                <w:sz w:val="20"/>
                <w:szCs w:val="20"/>
              </w:rPr>
            </w:pPr>
            <w:r w:rsidRPr="00D40E45">
              <w:rPr>
                <w:sz w:val="20"/>
                <w:szCs w:val="20"/>
              </w:rPr>
              <w:t xml:space="preserve">„4a. Uvedenie všeobecného tvrdenia týkajúceho sa životného prostredia, pri ktorom obchodník nie je schopný </w:t>
            </w:r>
          </w:p>
          <w:p w14:paraId="739794FC" w14:textId="77777777" w:rsidR="00EE3C20" w:rsidRPr="00D40E45" w:rsidRDefault="00EE3C20" w:rsidP="00896159">
            <w:pPr>
              <w:spacing w:line="256" w:lineRule="auto"/>
              <w:jc w:val="both"/>
              <w:rPr>
                <w:sz w:val="20"/>
                <w:szCs w:val="20"/>
              </w:rPr>
            </w:pPr>
            <w:r w:rsidRPr="00D40E45">
              <w:rPr>
                <w:sz w:val="20"/>
                <w:szCs w:val="20"/>
              </w:rPr>
              <w:t>preukázať, že v súvislosti s týmto tvrdením boli uznané vynikajúce environmentálne vlastnosti.</w:t>
            </w:r>
          </w:p>
          <w:p w14:paraId="193B89A0" w14:textId="77777777" w:rsidR="00EE3C20" w:rsidRPr="00D40E45" w:rsidRDefault="00EE3C20" w:rsidP="00896159">
            <w:pPr>
              <w:spacing w:line="256" w:lineRule="auto"/>
              <w:jc w:val="both"/>
              <w:rPr>
                <w:sz w:val="20"/>
                <w:szCs w:val="20"/>
              </w:rPr>
            </w:pPr>
            <w:r w:rsidRPr="00D40E45">
              <w:rPr>
                <w:sz w:val="20"/>
                <w:szCs w:val="20"/>
              </w:rPr>
              <w:t xml:space="preserve">4b. Uvedenie tvrdenia týkajúceho sa životného prostredia o celom výrobku alebo celom podniku obchodníka, ak sa </w:t>
            </w:r>
          </w:p>
          <w:p w14:paraId="1C1B7F31" w14:textId="77777777" w:rsidR="00EE3C20" w:rsidRPr="00D40E45" w:rsidRDefault="00EE3C20" w:rsidP="00896159">
            <w:pPr>
              <w:spacing w:line="256" w:lineRule="auto"/>
              <w:jc w:val="both"/>
              <w:rPr>
                <w:sz w:val="20"/>
                <w:szCs w:val="20"/>
              </w:rPr>
            </w:pPr>
            <w:r w:rsidRPr="00D40E45">
              <w:rPr>
                <w:sz w:val="20"/>
                <w:szCs w:val="20"/>
              </w:rPr>
              <w:t>týka len určitého aspektu výrobku alebo konkrétnej činnosti podniku obchodníka;</w:t>
            </w:r>
          </w:p>
          <w:p w14:paraId="65EB39E3" w14:textId="77777777" w:rsidR="00EE3C20" w:rsidRPr="00D40E45" w:rsidRDefault="00EE3C20" w:rsidP="00896159">
            <w:pPr>
              <w:spacing w:line="256" w:lineRule="auto"/>
              <w:jc w:val="both"/>
              <w:rPr>
                <w:sz w:val="20"/>
                <w:szCs w:val="20"/>
              </w:rPr>
            </w:pPr>
            <w:r w:rsidRPr="00D40E45">
              <w:rPr>
                <w:sz w:val="20"/>
                <w:szCs w:val="20"/>
              </w:rPr>
              <w:t xml:space="preserve">4c. Uvedenie tvrdenia, založeného na kompenzácii emisií skleníkových plynov, že výrobok má neutrálny, znížený </w:t>
            </w:r>
          </w:p>
          <w:p w14:paraId="0C18B76C" w14:textId="77777777" w:rsidR="00EE3C20" w:rsidRPr="00D40E45" w:rsidRDefault="00EE3C20" w:rsidP="00896159">
            <w:pPr>
              <w:spacing w:line="256" w:lineRule="auto"/>
              <w:jc w:val="both"/>
              <w:rPr>
                <w:sz w:val="20"/>
                <w:szCs w:val="20"/>
              </w:rPr>
            </w:pPr>
            <w:r w:rsidRPr="00D40E45">
              <w:rPr>
                <w:sz w:val="20"/>
                <w:szCs w:val="20"/>
              </w:rPr>
              <w:t>alebo pozitívny vplyv na životné prostredie z hľadiska emisií skleníkových plynov.“</w:t>
            </w:r>
          </w:p>
          <w:p w14:paraId="2B416AAD" w14:textId="77777777" w:rsidR="00EE3C20" w:rsidRPr="00D40E45" w:rsidRDefault="00EE3C20" w:rsidP="00896159">
            <w:pPr>
              <w:spacing w:line="256" w:lineRule="auto"/>
              <w:jc w:val="both"/>
              <w:rPr>
                <w:sz w:val="20"/>
                <w:szCs w:val="20"/>
              </w:rPr>
            </w:pPr>
            <w:r w:rsidRPr="00D40E45">
              <w:rPr>
                <w:sz w:val="20"/>
                <w:szCs w:val="20"/>
              </w:rPr>
              <w:t>3. Vkladá sa tento bod:</w:t>
            </w:r>
          </w:p>
          <w:p w14:paraId="07A62A6B" w14:textId="77777777" w:rsidR="00EE3C20" w:rsidRPr="00D40E45" w:rsidRDefault="00EE3C20" w:rsidP="00896159">
            <w:pPr>
              <w:spacing w:line="256" w:lineRule="auto"/>
              <w:jc w:val="both"/>
              <w:rPr>
                <w:sz w:val="20"/>
                <w:szCs w:val="20"/>
              </w:rPr>
            </w:pPr>
            <w:r w:rsidRPr="00D40E45">
              <w:rPr>
                <w:sz w:val="20"/>
                <w:szCs w:val="20"/>
              </w:rPr>
              <w:t xml:space="preserve">„10a. Prezentovanie požiadaviek uložených v právnych predpisoch na všetky produkty v príslušnej kategórii produktov </w:t>
            </w:r>
          </w:p>
          <w:p w14:paraId="0CB60DDC" w14:textId="77777777" w:rsidR="00EE3C20" w:rsidRPr="00D40E45" w:rsidRDefault="00EE3C20" w:rsidP="00896159">
            <w:pPr>
              <w:spacing w:line="256" w:lineRule="auto"/>
              <w:jc w:val="both"/>
              <w:rPr>
                <w:sz w:val="20"/>
                <w:szCs w:val="20"/>
              </w:rPr>
            </w:pPr>
            <w:r w:rsidRPr="00D40E45">
              <w:rPr>
                <w:sz w:val="20"/>
                <w:szCs w:val="20"/>
              </w:rPr>
              <w:t>na trhu Únie ako charakteristických vlastností ponuky obchodníka.“</w:t>
            </w:r>
          </w:p>
          <w:p w14:paraId="3F3E733C" w14:textId="77777777" w:rsidR="00EE3C20" w:rsidRPr="00D40E45" w:rsidRDefault="00EE3C20" w:rsidP="00896159">
            <w:pPr>
              <w:spacing w:line="256" w:lineRule="auto"/>
              <w:jc w:val="both"/>
              <w:rPr>
                <w:sz w:val="20"/>
                <w:szCs w:val="20"/>
              </w:rPr>
            </w:pPr>
            <w:r w:rsidRPr="00D40E45">
              <w:rPr>
                <w:sz w:val="20"/>
                <w:szCs w:val="20"/>
              </w:rPr>
              <w:t>4. Vkladajú sa tieto body:</w:t>
            </w:r>
          </w:p>
          <w:p w14:paraId="59D7951E" w14:textId="77777777" w:rsidR="00EE3C20" w:rsidRPr="00D40E45" w:rsidRDefault="00EE3C20" w:rsidP="00896159">
            <w:pPr>
              <w:spacing w:line="256" w:lineRule="auto"/>
              <w:jc w:val="both"/>
              <w:rPr>
                <w:sz w:val="20"/>
                <w:szCs w:val="20"/>
              </w:rPr>
            </w:pPr>
            <w:r w:rsidRPr="00D40E45">
              <w:rPr>
                <w:sz w:val="20"/>
                <w:szCs w:val="20"/>
              </w:rPr>
              <w:t xml:space="preserve">„23d. Zamlčanie informácií spotrebiteľovi o skutočnosti, že aktualizácia softvéru bude mať negatívny vplyv na </w:t>
            </w:r>
          </w:p>
          <w:p w14:paraId="3E809550" w14:textId="77777777" w:rsidR="00EE3C20" w:rsidRPr="00D40E45" w:rsidRDefault="00EE3C20" w:rsidP="00896159">
            <w:pPr>
              <w:spacing w:line="256" w:lineRule="auto"/>
              <w:jc w:val="both"/>
              <w:rPr>
                <w:sz w:val="20"/>
                <w:szCs w:val="20"/>
              </w:rPr>
            </w:pPr>
            <w:r w:rsidRPr="00D40E45">
              <w:rPr>
                <w:sz w:val="20"/>
                <w:szCs w:val="20"/>
              </w:rPr>
              <w:t>fungovanie tovaru s digitálnymi prvkami alebo na používanie digitálneho obsahu alebo digitálnych služieb.</w:t>
            </w:r>
          </w:p>
          <w:p w14:paraId="65ECE9BD" w14:textId="77777777" w:rsidR="00EE3C20" w:rsidRPr="00D40E45" w:rsidRDefault="00EE3C20" w:rsidP="00896159">
            <w:pPr>
              <w:spacing w:line="256" w:lineRule="auto"/>
              <w:jc w:val="both"/>
              <w:rPr>
                <w:sz w:val="20"/>
                <w:szCs w:val="20"/>
              </w:rPr>
            </w:pPr>
            <w:r w:rsidRPr="00D40E45">
              <w:rPr>
                <w:sz w:val="20"/>
                <w:szCs w:val="20"/>
              </w:rPr>
              <w:t>23e. Prezentovanie aktualizácie softvéru ako potrebnej, keď sa ňou zlepšia len vlastnosti funkcií.</w:t>
            </w:r>
          </w:p>
          <w:p w14:paraId="4CCFE308" w14:textId="77777777" w:rsidR="00EE3C20" w:rsidRPr="00D40E45" w:rsidRDefault="00EE3C20" w:rsidP="00896159">
            <w:pPr>
              <w:spacing w:line="256" w:lineRule="auto"/>
              <w:jc w:val="both"/>
              <w:rPr>
                <w:sz w:val="20"/>
                <w:szCs w:val="20"/>
              </w:rPr>
            </w:pPr>
            <w:r w:rsidRPr="00D40E45">
              <w:rPr>
                <w:sz w:val="20"/>
                <w:szCs w:val="20"/>
              </w:rPr>
              <w:t xml:space="preserve">23f. Každá obchodná komunikácia o tovare s vlastnosťou zavedenou na obmedzenie jeho životnosti, napriek tomu, </w:t>
            </w:r>
          </w:p>
          <w:p w14:paraId="5E458EE8" w14:textId="77777777" w:rsidR="00EE3C20" w:rsidRPr="00D40E45" w:rsidRDefault="00EE3C20" w:rsidP="00896159">
            <w:pPr>
              <w:spacing w:line="256" w:lineRule="auto"/>
              <w:jc w:val="both"/>
              <w:rPr>
                <w:sz w:val="20"/>
                <w:szCs w:val="20"/>
              </w:rPr>
            </w:pPr>
            <w:r w:rsidRPr="00D40E45">
              <w:rPr>
                <w:sz w:val="20"/>
                <w:szCs w:val="20"/>
              </w:rPr>
              <w:t>že obchodník má k dispozícii informácie o tejto vlastnosti a jej účinkoch na životnosť tovaru.</w:t>
            </w:r>
          </w:p>
          <w:p w14:paraId="2D8854CA" w14:textId="77777777" w:rsidR="00EE3C20" w:rsidRPr="00D40E45" w:rsidRDefault="00EE3C20" w:rsidP="00896159">
            <w:pPr>
              <w:spacing w:line="256" w:lineRule="auto"/>
              <w:jc w:val="both"/>
              <w:rPr>
                <w:sz w:val="20"/>
                <w:szCs w:val="20"/>
              </w:rPr>
            </w:pPr>
            <w:r w:rsidRPr="00D40E45">
              <w:rPr>
                <w:sz w:val="20"/>
                <w:szCs w:val="20"/>
              </w:rPr>
              <w:t xml:space="preserve">23g. Nepravdivé tvrdenie, že za bežných podmienok používania má tovar určitú životnosť z hľadiska času alebo </w:t>
            </w:r>
          </w:p>
          <w:p w14:paraId="6229A28C" w14:textId="77777777" w:rsidR="00EE3C20" w:rsidRPr="00D40E45" w:rsidRDefault="00EE3C20" w:rsidP="00896159">
            <w:pPr>
              <w:spacing w:line="256" w:lineRule="auto"/>
              <w:jc w:val="both"/>
              <w:rPr>
                <w:sz w:val="20"/>
                <w:szCs w:val="20"/>
              </w:rPr>
            </w:pPr>
            <w:r w:rsidRPr="00D40E45">
              <w:rPr>
                <w:sz w:val="20"/>
                <w:szCs w:val="20"/>
              </w:rPr>
              <w:t>intenzity používania.</w:t>
            </w:r>
          </w:p>
          <w:p w14:paraId="724DB48A" w14:textId="77777777" w:rsidR="00EE3C20" w:rsidRPr="00D40E45" w:rsidRDefault="00EE3C20" w:rsidP="00896159">
            <w:pPr>
              <w:spacing w:line="256" w:lineRule="auto"/>
              <w:jc w:val="both"/>
              <w:rPr>
                <w:sz w:val="20"/>
                <w:szCs w:val="20"/>
              </w:rPr>
            </w:pPr>
            <w:r w:rsidRPr="00D40E45">
              <w:rPr>
                <w:sz w:val="20"/>
                <w:szCs w:val="20"/>
              </w:rPr>
              <w:t>23h. Prezentovanie tovaru ako tovaru, ktorý možno opraviť, ak to tak nie je.</w:t>
            </w:r>
          </w:p>
          <w:p w14:paraId="2A14109D" w14:textId="77777777" w:rsidR="00EE3C20" w:rsidRPr="00D40E45" w:rsidRDefault="00EE3C20" w:rsidP="00896159">
            <w:pPr>
              <w:spacing w:line="256" w:lineRule="auto"/>
              <w:jc w:val="both"/>
              <w:rPr>
                <w:sz w:val="20"/>
                <w:szCs w:val="20"/>
              </w:rPr>
            </w:pPr>
            <w:r w:rsidRPr="00D40E45">
              <w:rPr>
                <w:sz w:val="20"/>
                <w:szCs w:val="20"/>
              </w:rPr>
              <w:t xml:space="preserve">23i. Navádzanie spotrebiteľa nahradiť alebo doplniť spotrebné časti tovaru skôr, ako je nevyhnutné z technických </w:t>
            </w:r>
          </w:p>
          <w:p w14:paraId="5ECE21E3" w14:textId="77777777" w:rsidR="00EE3C20" w:rsidRPr="00D40E45" w:rsidRDefault="00EE3C20" w:rsidP="00896159">
            <w:pPr>
              <w:spacing w:line="256" w:lineRule="auto"/>
              <w:jc w:val="both"/>
              <w:rPr>
                <w:sz w:val="20"/>
                <w:szCs w:val="20"/>
              </w:rPr>
            </w:pPr>
            <w:r w:rsidRPr="00D40E45">
              <w:rPr>
                <w:sz w:val="20"/>
                <w:szCs w:val="20"/>
              </w:rPr>
              <w:t>dôvodov.</w:t>
            </w:r>
          </w:p>
          <w:p w14:paraId="24F6ECEA" w14:textId="77777777" w:rsidR="00EE3C20" w:rsidRPr="00D40E45" w:rsidRDefault="00EE3C20" w:rsidP="00896159">
            <w:pPr>
              <w:spacing w:line="256" w:lineRule="auto"/>
              <w:jc w:val="both"/>
              <w:rPr>
                <w:sz w:val="20"/>
                <w:szCs w:val="20"/>
              </w:rPr>
            </w:pPr>
            <w:r w:rsidRPr="00D40E45">
              <w:rPr>
                <w:sz w:val="20"/>
                <w:szCs w:val="20"/>
              </w:rPr>
              <w:t xml:space="preserve">23j. Zamlčanie informácií o poškodení funkčnosti tovaru pri používaní spotrebného materiálu, náhradných dielov </w:t>
            </w:r>
          </w:p>
          <w:p w14:paraId="2FEB929E" w14:textId="77777777" w:rsidR="00EE3C20" w:rsidRPr="00D40E45" w:rsidRDefault="00EE3C20" w:rsidP="00896159">
            <w:pPr>
              <w:spacing w:line="256" w:lineRule="auto"/>
              <w:jc w:val="both"/>
              <w:rPr>
                <w:sz w:val="20"/>
                <w:szCs w:val="20"/>
              </w:rPr>
            </w:pPr>
            <w:r w:rsidRPr="00D40E45">
              <w:rPr>
                <w:sz w:val="20"/>
                <w:szCs w:val="20"/>
              </w:rPr>
              <w:t xml:space="preserve">alebo príslušenstva nedodaných pôvodným výrobcom alebo nepravdivé tvrdenie, že k takémuto poškodeniu </w:t>
            </w:r>
          </w:p>
          <w:p w14:paraId="7B64876B" w14:textId="77777777" w:rsidR="00EE3C20" w:rsidRPr="00D40E45" w:rsidRDefault="00EE3C20" w:rsidP="00896159">
            <w:pPr>
              <w:spacing w:line="256" w:lineRule="auto"/>
              <w:jc w:val="both"/>
              <w:rPr>
                <w:sz w:val="20"/>
                <w:szCs w:val="20"/>
              </w:rPr>
            </w:pPr>
            <w:r w:rsidRPr="00D40E45">
              <w:rPr>
                <w:sz w:val="20"/>
                <w:szCs w:val="20"/>
              </w:rPr>
              <w:t>dôjde.“</w:t>
            </w:r>
          </w:p>
          <w:p w14:paraId="5AAC13C6" w14:textId="77777777" w:rsidR="00EE3C20" w:rsidRPr="00D40E45" w:rsidRDefault="00EE3C20" w:rsidP="00896159">
            <w:pPr>
              <w:spacing w:line="256" w:lineRule="auto"/>
              <w:jc w:val="both"/>
              <w:rPr>
                <w:sz w:val="20"/>
                <w:szCs w:val="20"/>
              </w:rPr>
            </w:pPr>
          </w:p>
          <w:p w14:paraId="167F6F2B" w14:textId="77777777" w:rsidR="00EE3C20" w:rsidRPr="00D40E45" w:rsidRDefault="00EE3C20" w:rsidP="00896159">
            <w:pPr>
              <w:spacing w:line="256" w:lineRule="auto"/>
              <w:jc w:val="both"/>
              <w:rPr>
                <w:sz w:val="20"/>
                <w:szCs w:val="20"/>
              </w:rPr>
            </w:pPr>
          </w:p>
          <w:p w14:paraId="31D88F1A" w14:textId="77777777" w:rsidR="00EE3C20" w:rsidRPr="00D40E45" w:rsidRDefault="00EE3C20" w:rsidP="00896159">
            <w:pPr>
              <w:spacing w:line="256" w:lineRule="auto"/>
              <w:jc w:val="both"/>
              <w:rPr>
                <w:sz w:val="20"/>
                <w:szCs w:val="20"/>
              </w:rPr>
            </w:pPr>
          </w:p>
          <w:p w14:paraId="5BF6A10D" w14:textId="77777777" w:rsidR="00EE3C20" w:rsidRPr="00D40E45" w:rsidRDefault="00EE3C20" w:rsidP="00896159">
            <w:pPr>
              <w:spacing w:line="256" w:lineRule="auto"/>
              <w:jc w:val="both"/>
              <w:rPr>
                <w:sz w:val="20"/>
                <w:szCs w:val="20"/>
              </w:rPr>
            </w:pPr>
          </w:p>
          <w:p w14:paraId="1F8D49F0" w14:textId="77777777" w:rsidR="00EE3C20" w:rsidRPr="00D40E45" w:rsidRDefault="00EE3C20" w:rsidP="00896159">
            <w:pPr>
              <w:spacing w:line="256" w:lineRule="auto"/>
              <w:jc w:val="both"/>
              <w:rPr>
                <w:sz w:val="20"/>
                <w:szCs w:val="20"/>
              </w:rPr>
            </w:pPr>
          </w:p>
          <w:p w14:paraId="0A5A4A57" w14:textId="77777777" w:rsidR="00EE3C20" w:rsidRPr="00D40E45" w:rsidRDefault="00EE3C20" w:rsidP="00896159">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4E2B064" w14:textId="77777777" w:rsidR="00EE3C20" w:rsidRPr="00D40E45" w:rsidRDefault="00EE3C20" w:rsidP="00896159">
            <w:pPr>
              <w:rPr>
                <w:sz w:val="20"/>
                <w:szCs w:val="20"/>
              </w:rPr>
            </w:pPr>
          </w:p>
        </w:tc>
        <w:tc>
          <w:tcPr>
            <w:tcW w:w="999" w:type="dxa"/>
            <w:tcBorders>
              <w:top w:val="single" w:sz="4" w:space="0" w:color="auto"/>
              <w:left w:val="nil"/>
              <w:bottom w:val="single" w:sz="4" w:space="0" w:color="auto"/>
              <w:right w:val="single" w:sz="4" w:space="0" w:color="auto"/>
            </w:tcBorders>
          </w:tcPr>
          <w:p w14:paraId="4795BC6D" w14:textId="77777777" w:rsidR="00EE3C20" w:rsidRPr="00D40E45" w:rsidRDefault="00EE3C20" w:rsidP="00896159">
            <w:pPr>
              <w:rPr>
                <w:b/>
                <w:sz w:val="20"/>
                <w:szCs w:val="20"/>
              </w:rPr>
            </w:pPr>
            <w:r w:rsidRPr="00D40E45">
              <w:rPr>
                <w:sz w:val="20"/>
                <w:szCs w:val="20"/>
              </w:rPr>
              <w:t>Zákon č. 108/2024</w:t>
            </w:r>
            <w:r w:rsidRPr="00D40E45">
              <w:rPr>
                <w:b/>
                <w:sz w:val="20"/>
                <w:szCs w:val="20"/>
              </w:rPr>
              <w:t xml:space="preserve"> </w:t>
            </w:r>
          </w:p>
          <w:p w14:paraId="566A821B" w14:textId="77777777" w:rsidR="00EE3C20" w:rsidRPr="00D40E45" w:rsidRDefault="00EE3C20" w:rsidP="00896159">
            <w:pPr>
              <w:rPr>
                <w:sz w:val="20"/>
                <w:szCs w:val="20"/>
              </w:rPr>
            </w:pPr>
            <w:r w:rsidRPr="00D40E45">
              <w:rPr>
                <w:sz w:val="20"/>
                <w:szCs w:val="20"/>
              </w:rPr>
              <w:t>Z. z.</w:t>
            </w:r>
            <w:r w:rsidRPr="00D40E45">
              <w:rPr>
                <w:b/>
                <w:sz w:val="20"/>
                <w:szCs w:val="20"/>
              </w:rPr>
              <w:t xml:space="preserve"> + NZ (čl. I)</w:t>
            </w:r>
          </w:p>
        </w:tc>
        <w:tc>
          <w:tcPr>
            <w:tcW w:w="1009" w:type="dxa"/>
            <w:tcBorders>
              <w:top w:val="single" w:sz="4" w:space="0" w:color="auto"/>
              <w:left w:val="single" w:sz="4" w:space="0" w:color="auto"/>
              <w:bottom w:val="single" w:sz="4" w:space="0" w:color="auto"/>
              <w:right w:val="single" w:sz="4" w:space="0" w:color="auto"/>
            </w:tcBorders>
          </w:tcPr>
          <w:p w14:paraId="4F0E1DD9" w14:textId="77777777" w:rsidR="00EE3C20" w:rsidRPr="00D40E45" w:rsidRDefault="00EE3C20" w:rsidP="00896159">
            <w:pPr>
              <w:spacing w:line="256" w:lineRule="auto"/>
              <w:rPr>
                <w:b/>
                <w:sz w:val="20"/>
                <w:szCs w:val="20"/>
              </w:rPr>
            </w:pPr>
            <w:r w:rsidRPr="00D40E45">
              <w:rPr>
                <w:b/>
                <w:sz w:val="20"/>
                <w:szCs w:val="20"/>
              </w:rPr>
              <w:t>Č:I</w:t>
            </w:r>
          </w:p>
          <w:p w14:paraId="6B9BF814" w14:textId="77777777" w:rsidR="00EE3C20" w:rsidRPr="00D40E45" w:rsidRDefault="00EE3C20" w:rsidP="00456813">
            <w:pPr>
              <w:rPr>
                <w:b/>
                <w:sz w:val="20"/>
                <w:szCs w:val="20"/>
              </w:rPr>
            </w:pPr>
            <w:r w:rsidRPr="00D40E45">
              <w:rPr>
                <w:b/>
                <w:sz w:val="20"/>
                <w:szCs w:val="20"/>
              </w:rPr>
              <w:t>Body jedna až tridsaťdeväť prílohy č. 1</w:t>
            </w:r>
          </w:p>
        </w:tc>
        <w:tc>
          <w:tcPr>
            <w:tcW w:w="4283" w:type="dxa"/>
            <w:tcBorders>
              <w:top w:val="single" w:sz="4" w:space="0" w:color="auto"/>
              <w:left w:val="single" w:sz="4" w:space="0" w:color="auto"/>
              <w:bottom w:val="single" w:sz="4" w:space="0" w:color="auto"/>
              <w:right w:val="single" w:sz="4" w:space="0" w:color="auto"/>
            </w:tcBorders>
          </w:tcPr>
          <w:p w14:paraId="598906D5" w14:textId="77777777" w:rsidR="00EE3C20" w:rsidRPr="00D40E45" w:rsidRDefault="00EE3C20" w:rsidP="00896159">
            <w:pPr>
              <w:ind w:left="120"/>
              <w:rPr>
                <w:sz w:val="20"/>
                <w:szCs w:val="20"/>
              </w:rPr>
            </w:pPr>
            <w:r w:rsidRPr="00D40E45">
              <w:rPr>
                <w:color w:val="000000"/>
                <w:sz w:val="20"/>
                <w:szCs w:val="20"/>
              </w:rPr>
              <w:t xml:space="preserve">OBCHODNÉ PRAKTIKY, KTORÉ SA ZA KAŽDÝCH OKOLNOSTÍ POVAŽUJÚ ZA NEKALÉ </w:t>
            </w:r>
          </w:p>
          <w:p w14:paraId="78D8050C" w14:textId="77777777" w:rsidR="00EE3C20" w:rsidRPr="00D40E45" w:rsidRDefault="00EE3C20" w:rsidP="00896159">
            <w:pPr>
              <w:ind w:left="120"/>
              <w:rPr>
                <w:sz w:val="20"/>
                <w:szCs w:val="20"/>
              </w:rPr>
            </w:pPr>
            <w:r w:rsidRPr="00D40E45">
              <w:rPr>
                <w:color w:val="000000"/>
                <w:sz w:val="20"/>
                <w:szCs w:val="20"/>
              </w:rPr>
              <w:t xml:space="preserve"> </w:t>
            </w:r>
            <w:r w:rsidRPr="00D40E45">
              <w:rPr>
                <w:b/>
                <w:color w:val="000000"/>
                <w:sz w:val="20"/>
                <w:szCs w:val="20"/>
              </w:rPr>
              <w:t>Klamlivé obchodné praktiky</w:t>
            </w:r>
            <w:r w:rsidRPr="00D40E45">
              <w:rPr>
                <w:color w:val="000000"/>
                <w:sz w:val="20"/>
                <w:szCs w:val="20"/>
              </w:rPr>
              <w:t xml:space="preserve"> </w:t>
            </w:r>
          </w:p>
          <w:p w14:paraId="12469E3D" w14:textId="77777777" w:rsidR="00EE3C20" w:rsidRPr="00D40E45" w:rsidRDefault="00EE3C20" w:rsidP="00896159">
            <w:pPr>
              <w:ind w:left="120"/>
              <w:rPr>
                <w:sz w:val="20"/>
                <w:szCs w:val="20"/>
              </w:rPr>
            </w:pPr>
            <w:r w:rsidRPr="00D40E45">
              <w:rPr>
                <w:color w:val="000000"/>
                <w:sz w:val="20"/>
                <w:szCs w:val="20"/>
              </w:rPr>
              <w:t xml:space="preserve"> 1. Tvrdenie obchodníka, že sa zaviazal dodržiavať kódex správania, pričom tomu tak nie je. </w:t>
            </w:r>
          </w:p>
          <w:p w14:paraId="3A314DD2" w14:textId="77777777" w:rsidR="00EE3C20" w:rsidRPr="00D40E45" w:rsidRDefault="00EE3C20" w:rsidP="00896159">
            <w:pPr>
              <w:ind w:left="120"/>
              <w:rPr>
                <w:color w:val="000000"/>
                <w:sz w:val="20"/>
                <w:szCs w:val="20"/>
              </w:rPr>
            </w:pPr>
            <w:r w:rsidRPr="00D40E45">
              <w:rPr>
                <w:color w:val="000000"/>
                <w:sz w:val="20"/>
                <w:szCs w:val="20"/>
              </w:rPr>
              <w:t xml:space="preserve"> 2. Zobrazenie známky dôveryhodnosti, známky kvality alebo ich ekvivalentu bez získania potrebného povolenia. </w:t>
            </w:r>
          </w:p>
          <w:p w14:paraId="10834BF5" w14:textId="2B667C87" w:rsidR="00EE3C20" w:rsidRPr="00D40E45" w:rsidRDefault="00EE3C20" w:rsidP="00896159">
            <w:pPr>
              <w:ind w:left="120"/>
              <w:rPr>
                <w:b/>
                <w:sz w:val="20"/>
                <w:szCs w:val="20"/>
              </w:rPr>
            </w:pPr>
            <w:r w:rsidRPr="00D40E45">
              <w:rPr>
                <w:b/>
                <w:sz w:val="20"/>
                <w:szCs w:val="20"/>
              </w:rPr>
              <w:t xml:space="preserve"> 3. Zobrazenie značky udržateľnosti, ktorá nie je založená na certifikačnom systéme</w:t>
            </w:r>
            <w:r w:rsidR="00F17465">
              <w:rPr>
                <w:b/>
                <w:sz w:val="20"/>
                <w:szCs w:val="20"/>
              </w:rPr>
              <w:t xml:space="preserve"> alebo</w:t>
            </w:r>
            <w:r w:rsidRPr="00D40E45">
              <w:rPr>
                <w:b/>
                <w:sz w:val="20"/>
                <w:szCs w:val="20"/>
              </w:rPr>
              <w:t xml:space="preserve"> ktorú nezaviedli orgány verejnej moci.</w:t>
            </w:r>
          </w:p>
          <w:p w14:paraId="1805A13E" w14:textId="77777777" w:rsidR="00EE3C20" w:rsidRPr="00D40E45" w:rsidRDefault="00EE3C20" w:rsidP="00896159">
            <w:pPr>
              <w:ind w:left="120"/>
              <w:rPr>
                <w:sz w:val="20"/>
                <w:szCs w:val="20"/>
              </w:rPr>
            </w:pPr>
            <w:r w:rsidRPr="00D40E45">
              <w:rPr>
                <w:b/>
                <w:sz w:val="20"/>
                <w:szCs w:val="20"/>
              </w:rPr>
              <w:t>3</w:t>
            </w:r>
            <w:r w:rsidRPr="00D40E45">
              <w:rPr>
                <w:color w:val="000000"/>
                <w:sz w:val="20"/>
                <w:szCs w:val="20"/>
              </w:rPr>
              <w:t xml:space="preserve">. Tvrdenie, že kódex správania je schválený orgánom verejnej moci alebo iným orgánom, pričom tomu tak nie je. </w:t>
            </w:r>
          </w:p>
          <w:p w14:paraId="2B077395" w14:textId="77777777" w:rsidR="00EE3C20" w:rsidRPr="00D40E45" w:rsidRDefault="00EE3C20" w:rsidP="00896159">
            <w:pPr>
              <w:ind w:left="120"/>
              <w:rPr>
                <w:color w:val="000000"/>
                <w:sz w:val="20"/>
                <w:szCs w:val="20"/>
              </w:rPr>
            </w:pPr>
            <w:r w:rsidRPr="00D40E45">
              <w:rPr>
                <w:b/>
                <w:sz w:val="20"/>
                <w:szCs w:val="20"/>
              </w:rPr>
              <w:t>4</w:t>
            </w:r>
            <w:r w:rsidRPr="00D40E45">
              <w:rPr>
                <w:color w:val="538135" w:themeColor="accent6" w:themeShade="BF"/>
                <w:sz w:val="20"/>
                <w:szCs w:val="20"/>
              </w:rPr>
              <w:t>.</w:t>
            </w:r>
            <w:r w:rsidRPr="00D40E45">
              <w:rPr>
                <w:color w:val="000000"/>
                <w:sz w:val="20"/>
                <w:szCs w:val="20"/>
              </w:rPr>
              <w:t>Tvrdenie, že obchodník (vrátane jeho obchodných praktík) alebo produkt bol schválený, potvrdený alebo povolený orgánom verejnej moci alebo inou osobou, pričom tomu tak nie je, alebo takéto tvrdenie bez toho, že by produkt spĺňal podmienky schválenia, potvrdenia alebo povolenia.</w:t>
            </w:r>
          </w:p>
          <w:p w14:paraId="57E9ED79" w14:textId="3DEADB36" w:rsidR="00EE3C20" w:rsidRPr="00D40E45" w:rsidRDefault="00EE3C20" w:rsidP="00896159">
            <w:pPr>
              <w:ind w:left="120"/>
              <w:rPr>
                <w:b/>
                <w:sz w:val="20"/>
                <w:szCs w:val="20"/>
              </w:rPr>
            </w:pPr>
            <w:r w:rsidRPr="00D40E45">
              <w:rPr>
                <w:b/>
                <w:sz w:val="20"/>
                <w:szCs w:val="20"/>
              </w:rPr>
              <w:t xml:space="preserve">6. Všeobecné environmentálne tvrdenie v </w:t>
            </w:r>
            <w:r w:rsidR="0085482C" w:rsidRPr="0085482C">
              <w:rPr>
                <w:b/>
                <w:sz w:val="20"/>
                <w:szCs w:val="20"/>
              </w:rPr>
              <w:t xml:space="preserve">písomnej forme, ústnej forme </w:t>
            </w:r>
            <w:r w:rsidRPr="00D40E45">
              <w:rPr>
                <w:b/>
                <w:sz w:val="20"/>
                <w:szCs w:val="20"/>
              </w:rPr>
              <w:t>alebo audiovizuálnej forme, ktoré sa neuvádza na značke udržateľnosti</w:t>
            </w:r>
            <w:r w:rsidR="00975518">
              <w:rPr>
                <w:b/>
                <w:sz w:val="20"/>
                <w:szCs w:val="20"/>
              </w:rPr>
              <w:t>,</w:t>
            </w:r>
            <w:r w:rsidRPr="00D40E45">
              <w:rPr>
                <w:b/>
                <w:sz w:val="20"/>
                <w:szCs w:val="20"/>
              </w:rPr>
              <w:t xml:space="preserve"> a pri ktorom sa v tom istom komunikačnom prostriedku jasne a dôrazne neuvádza špecifikácia tvrdenia, ak obchodník nie je schopný preukázať uznané vynikajúce environmentálne vlastnosti.</w:t>
            </w:r>
          </w:p>
          <w:p w14:paraId="44482CB3" w14:textId="77777777" w:rsidR="00EE3C20" w:rsidRPr="00D40E45" w:rsidRDefault="00EE3C20" w:rsidP="00896159">
            <w:pPr>
              <w:ind w:left="120"/>
              <w:rPr>
                <w:b/>
                <w:sz w:val="20"/>
                <w:szCs w:val="20"/>
              </w:rPr>
            </w:pPr>
            <w:r w:rsidRPr="00D40E45">
              <w:rPr>
                <w:b/>
                <w:sz w:val="20"/>
                <w:szCs w:val="20"/>
              </w:rPr>
              <w:t xml:space="preserve"> 7. Environmentálne tvrdenie  o celom produkte alebo celom podniku obchodníka, ak sa týka len určitého aspektu produktu alebo konkrétnej činnosti obchodníka.</w:t>
            </w:r>
          </w:p>
          <w:p w14:paraId="1FE79E87" w14:textId="77777777" w:rsidR="00EE3C20" w:rsidRPr="00D40E45" w:rsidRDefault="00EE3C20" w:rsidP="00896159">
            <w:pPr>
              <w:ind w:left="120"/>
              <w:rPr>
                <w:b/>
                <w:sz w:val="20"/>
                <w:szCs w:val="20"/>
              </w:rPr>
            </w:pPr>
            <w:r w:rsidRPr="00D40E45">
              <w:rPr>
                <w:b/>
                <w:sz w:val="20"/>
                <w:szCs w:val="20"/>
              </w:rPr>
              <w:t xml:space="preserve"> 8. Tvrdenie založené na kompenzácii emisií skleníkových plynov, že produkt má neutrálny, znížený alebo pozitívny vplyv na životné prostredie z hľadiska emisií skleníkových plynov.</w:t>
            </w:r>
          </w:p>
          <w:p w14:paraId="13B9702C" w14:textId="77777777" w:rsidR="00EE3C20" w:rsidRPr="00D40E45" w:rsidRDefault="00EE3C20" w:rsidP="00896159">
            <w:pPr>
              <w:ind w:left="120"/>
              <w:rPr>
                <w:sz w:val="20"/>
                <w:szCs w:val="20"/>
              </w:rPr>
            </w:pPr>
            <w:r w:rsidRPr="00D40E45">
              <w:rPr>
                <w:color w:val="538135" w:themeColor="accent6" w:themeShade="BF"/>
                <w:sz w:val="20"/>
                <w:szCs w:val="20"/>
              </w:rPr>
              <w:t xml:space="preserve"> </w:t>
            </w:r>
            <w:r w:rsidRPr="00D40E45">
              <w:rPr>
                <w:b/>
                <w:sz w:val="20"/>
                <w:szCs w:val="20"/>
              </w:rPr>
              <w:t>9.</w:t>
            </w:r>
            <w:r w:rsidRPr="00D40E45">
              <w:rPr>
                <w:sz w:val="20"/>
                <w:szCs w:val="20"/>
              </w:rPr>
              <w:t xml:space="preserve"> </w:t>
            </w:r>
            <w:r w:rsidRPr="00D40E45">
              <w:rPr>
                <w:color w:val="000000"/>
                <w:sz w:val="20"/>
                <w:szCs w:val="20"/>
              </w:rPr>
              <w:t xml:space="preserve">Výzva na kúpu produktu za určitú cenu bez toho, že by obchodník zverejnil akékoľvek rozumné dôvody, pre ktoré môže predpokladať, že nebude schopný dodať produkt alebo rovnocenný produkt, alebo zariadiť, aby dodávku uskutočnil iný obchodník, za túto cenu, v čase a v množstve, ktoré sú rozumné vzhľadom na produkt, rozsah reklamy produktu a ponúknutú cenu (vábivá reklama). </w:t>
            </w:r>
          </w:p>
          <w:p w14:paraId="4C10F444" w14:textId="77777777" w:rsidR="00EE3C20" w:rsidRPr="00D40E45" w:rsidRDefault="00EE3C20" w:rsidP="00896159">
            <w:pPr>
              <w:ind w:left="120"/>
              <w:rPr>
                <w:sz w:val="20"/>
                <w:szCs w:val="20"/>
              </w:rPr>
            </w:pPr>
            <w:r w:rsidRPr="00D40E45">
              <w:rPr>
                <w:b/>
                <w:sz w:val="20"/>
                <w:szCs w:val="20"/>
              </w:rPr>
              <w:t>10.</w:t>
            </w:r>
            <w:r w:rsidRPr="00D40E45">
              <w:rPr>
                <w:sz w:val="20"/>
                <w:szCs w:val="20"/>
              </w:rPr>
              <w:t xml:space="preserve"> </w:t>
            </w:r>
            <w:r w:rsidRPr="00D40E45">
              <w:rPr>
                <w:color w:val="000000"/>
                <w:sz w:val="20"/>
                <w:szCs w:val="20"/>
              </w:rPr>
              <w:t xml:space="preserve">Reklama typu nalákať a zmeniť, ktorou sa rozumie reklama s úmyslom podporiť predaj produktu výzvou na kúpu iného produktu za určitú cenu a následné </w:t>
            </w:r>
          </w:p>
          <w:p w14:paraId="4177BBF4" w14:textId="77777777" w:rsidR="00EE3C20" w:rsidRPr="00D40E45" w:rsidRDefault="00EE3C20" w:rsidP="00896159">
            <w:pPr>
              <w:ind w:left="120"/>
              <w:rPr>
                <w:sz w:val="20"/>
                <w:szCs w:val="20"/>
              </w:rPr>
            </w:pPr>
            <w:r w:rsidRPr="00D40E45">
              <w:rPr>
                <w:color w:val="000000"/>
                <w:sz w:val="20"/>
                <w:szCs w:val="20"/>
              </w:rPr>
              <w:t xml:space="preserve"> a) odmietnutie ukázať produkt z reklamy spotrebiteľom, </w:t>
            </w:r>
          </w:p>
          <w:p w14:paraId="29726505" w14:textId="77777777" w:rsidR="00EE3C20" w:rsidRPr="00D40E45" w:rsidRDefault="00EE3C20" w:rsidP="00896159">
            <w:pPr>
              <w:ind w:left="120"/>
              <w:rPr>
                <w:sz w:val="20"/>
                <w:szCs w:val="20"/>
              </w:rPr>
            </w:pPr>
            <w:r w:rsidRPr="00D40E45">
              <w:rPr>
                <w:color w:val="000000"/>
                <w:sz w:val="20"/>
                <w:szCs w:val="20"/>
              </w:rPr>
              <w:t xml:space="preserve"> b) odmietnutie prevziať objednávky na tento produkt alebo jeho dodanie v rozumnom čase, alebo </w:t>
            </w:r>
          </w:p>
          <w:p w14:paraId="249A4171" w14:textId="77777777" w:rsidR="00EE3C20" w:rsidRPr="00D40E45" w:rsidRDefault="00EE3C20" w:rsidP="00896159">
            <w:pPr>
              <w:ind w:left="120"/>
              <w:rPr>
                <w:sz w:val="20"/>
                <w:szCs w:val="20"/>
              </w:rPr>
            </w:pPr>
            <w:r w:rsidRPr="00D40E45">
              <w:rPr>
                <w:color w:val="000000"/>
                <w:sz w:val="20"/>
                <w:szCs w:val="20"/>
              </w:rPr>
              <w:t xml:space="preserve"> c) predvedenie jeho chybnej vzorky. </w:t>
            </w:r>
          </w:p>
          <w:p w14:paraId="4CCD509C" w14:textId="1217495E" w:rsidR="00EE3C20" w:rsidRPr="00D40E45" w:rsidRDefault="00EE3C20" w:rsidP="00896159">
            <w:pPr>
              <w:ind w:left="120"/>
              <w:rPr>
                <w:sz w:val="20"/>
                <w:szCs w:val="20"/>
              </w:rPr>
            </w:pPr>
            <w:r w:rsidRPr="00D40E45">
              <w:rPr>
                <w:b/>
                <w:sz w:val="20"/>
                <w:szCs w:val="20"/>
              </w:rPr>
              <w:t>11</w:t>
            </w:r>
            <w:r w:rsidRPr="00D40E45">
              <w:rPr>
                <w:color w:val="538135" w:themeColor="accent6" w:themeShade="BF"/>
                <w:sz w:val="20"/>
                <w:szCs w:val="20"/>
              </w:rPr>
              <w:t>.</w:t>
            </w:r>
            <w:r w:rsidR="00E9374D">
              <w:rPr>
                <w:color w:val="538135" w:themeColor="accent6" w:themeShade="BF"/>
                <w:sz w:val="20"/>
                <w:szCs w:val="20"/>
              </w:rPr>
              <w:t xml:space="preserve"> </w:t>
            </w:r>
            <w:r w:rsidRPr="00D40E45">
              <w:rPr>
                <w:color w:val="000000"/>
                <w:sz w:val="20"/>
                <w:szCs w:val="20"/>
              </w:rPr>
              <w:t xml:space="preserve">Nepravdivé vyhlásenie, že produkt je k dispozícii len veľmi obmedzený čas alebo že je k dispozícii za špecifických podmienok len veľmi obmedzený čas, s cieľom vyvolať okamžité rozhodnutie a znemožniť spotrebiteľovi, aby mal dostatočnú príležitosť alebo čas na informované rozhodnutie. </w:t>
            </w:r>
          </w:p>
          <w:p w14:paraId="7B9A523A" w14:textId="77777777" w:rsidR="00EE3C20" w:rsidRPr="00D40E45" w:rsidRDefault="00EE3C20" w:rsidP="00896159">
            <w:pPr>
              <w:ind w:left="120"/>
              <w:rPr>
                <w:sz w:val="20"/>
                <w:szCs w:val="20"/>
              </w:rPr>
            </w:pPr>
            <w:r w:rsidRPr="00D40E45">
              <w:rPr>
                <w:b/>
                <w:sz w:val="20"/>
                <w:szCs w:val="20"/>
              </w:rPr>
              <w:t>12.</w:t>
            </w:r>
            <w:r w:rsidRPr="00D40E45">
              <w:rPr>
                <w:color w:val="538135" w:themeColor="accent6" w:themeShade="BF"/>
                <w:sz w:val="20"/>
                <w:szCs w:val="20"/>
              </w:rPr>
              <w:t xml:space="preserve"> </w:t>
            </w:r>
            <w:r w:rsidRPr="00D40E45">
              <w:rPr>
                <w:color w:val="000000"/>
                <w:sz w:val="20"/>
                <w:szCs w:val="20"/>
              </w:rPr>
              <w:t xml:space="preserve">Záväzok obchodníka, ktorý komunikoval so spotrebiteľom pred uskutočnením obchodnej transakcie v jazyku, ktorý nie je úradným jazykom členského štátu, v ktorom má obchodník sídlo alebo miesto podnikania, že poskytne spotrebiteľovi službu po predaji produktu, a následné poskytnutie tejto služby len v inom jazyku bez toho, že by to bolo spotrebiteľovi jasne oznámené pred tým, ako sa zaviazal k obchodnej transakcii. </w:t>
            </w:r>
          </w:p>
          <w:p w14:paraId="6A5167F0" w14:textId="77777777" w:rsidR="00EE3C20" w:rsidRPr="00D40E45" w:rsidRDefault="00EE3C20" w:rsidP="00896159">
            <w:pPr>
              <w:ind w:left="120"/>
              <w:rPr>
                <w:sz w:val="20"/>
                <w:szCs w:val="20"/>
              </w:rPr>
            </w:pPr>
            <w:r w:rsidRPr="00D40E45">
              <w:rPr>
                <w:color w:val="000000"/>
                <w:sz w:val="20"/>
                <w:szCs w:val="20"/>
              </w:rPr>
              <w:t xml:space="preserve"> </w:t>
            </w:r>
            <w:r w:rsidRPr="00D40E45">
              <w:rPr>
                <w:b/>
                <w:sz w:val="20"/>
                <w:szCs w:val="20"/>
              </w:rPr>
              <w:t>13.</w:t>
            </w:r>
            <w:r w:rsidRPr="00D40E45">
              <w:rPr>
                <w:sz w:val="20"/>
                <w:szCs w:val="20"/>
              </w:rPr>
              <w:t xml:space="preserve"> </w:t>
            </w:r>
            <w:r w:rsidRPr="00D40E45">
              <w:rPr>
                <w:color w:val="000000"/>
                <w:sz w:val="20"/>
                <w:szCs w:val="20"/>
              </w:rPr>
              <w:t xml:space="preserve">Vyhlásenie alebo iným spôsobom vytvorenie dojmu, že produkt možno legálne predávať, pričom tomu tak nie je. </w:t>
            </w:r>
          </w:p>
          <w:p w14:paraId="500D5F8B" w14:textId="77777777" w:rsidR="00EE3C20" w:rsidRPr="00D40E45" w:rsidRDefault="00EE3C20" w:rsidP="00896159">
            <w:pPr>
              <w:ind w:left="120"/>
              <w:rPr>
                <w:color w:val="000000"/>
                <w:sz w:val="20"/>
                <w:szCs w:val="20"/>
              </w:rPr>
            </w:pPr>
            <w:r w:rsidRPr="00D40E45">
              <w:rPr>
                <w:color w:val="000000"/>
                <w:sz w:val="20"/>
                <w:szCs w:val="20"/>
              </w:rPr>
              <w:t xml:space="preserve"> </w:t>
            </w:r>
            <w:r w:rsidRPr="00D40E45">
              <w:rPr>
                <w:b/>
                <w:sz w:val="20"/>
                <w:szCs w:val="20"/>
              </w:rPr>
              <w:t>14.</w:t>
            </w:r>
            <w:r w:rsidRPr="00D40E45">
              <w:rPr>
                <w:sz w:val="20"/>
                <w:szCs w:val="20"/>
              </w:rPr>
              <w:t xml:space="preserve"> </w:t>
            </w:r>
            <w:r w:rsidRPr="00D40E45">
              <w:rPr>
                <w:color w:val="000000"/>
                <w:sz w:val="20"/>
                <w:szCs w:val="20"/>
              </w:rPr>
              <w:t>Prezentovanie práv, ktoré spotrebiteľovi prislúchajú podľa právnych predpisov, ako charakteristickej črty ponuky obchodníka.</w:t>
            </w:r>
          </w:p>
          <w:p w14:paraId="2C172CEA" w14:textId="77777777" w:rsidR="00EE3C20" w:rsidRPr="00D40E45" w:rsidRDefault="00EE3C20" w:rsidP="00896159">
            <w:pPr>
              <w:ind w:left="120"/>
              <w:rPr>
                <w:b/>
                <w:sz w:val="20"/>
                <w:szCs w:val="20"/>
              </w:rPr>
            </w:pPr>
            <w:r w:rsidRPr="00D40E45">
              <w:rPr>
                <w:b/>
                <w:sz w:val="20"/>
                <w:szCs w:val="20"/>
              </w:rPr>
              <w:t xml:space="preserve">15. Prezentovanie požiadaviek, ktoré sa podľa právnych predpisov vzťahujú na všetky produkty v príslušnej kategórii produktov na trhu Európskej únie, ako charakteristickej črty ponuky obchodníka.  </w:t>
            </w:r>
          </w:p>
          <w:p w14:paraId="1022E98C" w14:textId="77777777" w:rsidR="00EE3C20" w:rsidRPr="00D40E45" w:rsidRDefault="00EE3C20" w:rsidP="00896159">
            <w:pPr>
              <w:ind w:left="120"/>
              <w:rPr>
                <w:sz w:val="20"/>
                <w:szCs w:val="20"/>
              </w:rPr>
            </w:pPr>
            <w:r w:rsidRPr="00D40E45">
              <w:rPr>
                <w:color w:val="000000"/>
                <w:sz w:val="20"/>
                <w:szCs w:val="20"/>
              </w:rPr>
              <w:t xml:space="preserve"> </w:t>
            </w:r>
            <w:r w:rsidRPr="00D40E45">
              <w:rPr>
                <w:b/>
                <w:sz w:val="20"/>
                <w:szCs w:val="20"/>
              </w:rPr>
              <w:t>16.</w:t>
            </w:r>
            <w:r w:rsidRPr="00D40E45">
              <w:rPr>
                <w:sz w:val="20"/>
                <w:szCs w:val="20"/>
              </w:rPr>
              <w:t xml:space="preserve"> </w:t>
            </w:r>
            <w:r w:rsidRPr="00D40E45">
              <w:rPr>
                <w:color w:val="000000"/>
                <w:sz w:val="20"/>
                <w:szCs w:val="20"/>
              </w:rPr>
              <w:t xml:space="preserve">Využívanie redakčného priestoru v médiách na podporu produktu, keď obchodník zaplatil za podporu predaja, bez toho, aby to bolo vysvetlené v obsahu alebo obrazom, alebo jasne identifikovateľné zvukom pre spotrebiteľa (skrytá reklama). </w:t>
            </w:r>
          </w:p>
          <w:p w14:paraId="26665FDA" w14:textId="77777777" w:rsidR="00EE3C20" w:rsidRPr="00D40E45" w:rsidRDefault="00EE3C20" w:rsidP="00896159">
            <w:pPr>
              <w:ind w:left="120"/>
              <w:rPr>
                <w:sz w:val="20"/>
                <w:szCs w:val="20"/>
              </w:rPr>
            </w:pPr>
            <w:r w:rsidRPr="00D40E45">
              <w:rPr>
                <w:b/>
                <w:sz w:val="20"/>
                <w:szCs w:val="20"/>
              </w:rPr>
              <w:t xml:space="preserve"> 17.</w:t>
            </w:r>
            <w:r w:rsidRPr="00D40E45">
              <w:rPr>
                <w:sz w:val="20"/>
                <w:szCs w:val="20"/>
              </w:rPr>
              <w:t xml:space="preserve">  </w:t>
            </w:r>
            <w:r w:rsidRPr="00D40E45">
              <w:rPr>
                <w:color w:val="000000"/>
                <w:sz w:val="20"/>
                <w:szCs w:val="20"/>
              </w:rPr>
              <w:t xml:space="preserve">Poskytovanie výsledkov vyhľadávania v reakcii na online dopyt vyhľadávania spotrebiteľa bez jasného zverejnenia akejkoľvek platenej reklamy alebo platby konkrétne za dosiahnutie vyššieho umiestnenia produktov v poradí v rámci výsledkov vyhľadávania. </w:t>
            </w:r>
          </w:p>
          <w:p w14:paraId="4077E651" w14:textId="77777777" w:rsidR="00EE3C20" w:rsidRPr="00D40E45" w:rsidRDefault="00EE3C20" w:rsidP="00896159">
            <w:pPr>
              <w:ind w:left="120"/>
              <w:rPr>
                <w:sz w:val="20"/>
                <w:szCs w:val="20"/>
              </w:rPr>
            </w:pPr>
            <w:r w:rsidRPr="00D40E45">
              <w:rPr>
                <w:b/>
                <w:sz w:val="20"/>
                <w:szCs w:val="20"/>
              </w:rPr>
              <w:t>18.</w:t>
            </w:r>
            <w:r w:rsidRPr="00D40E45">
              <w:rPr>
                <w:sz w:val="20"/>
                <w:szCs w:val="20"/>
              </w:rPr>
              <w:t xml:space="preserve"> </w:t>
            </w:r>
            <w:r w:rsidRPr="00D40E45">
              <w:rPr>
                <w:color w:val="000000"/>
                <w:sz w:val="20"/>
                <w:szCs w:val="20"/>
              </w:rPr>
              <w:t xml:space="preserve">Vecne nesprávne tvrdenie o povahe a rozsahu rizika pre osobnú bezpečnosť spotrebiteľa alebo jeho rodiny, ak si spotrebiteľ produkt nekúpi. </w:t>
            </w:r>
          </w:p>
          <w:p w14:paraId="52CB8D23" w14:textId="77777777" w:rsidR="00EE3C20" w:rsidRPr="00D40E45" w:rsidRDefault="00EE3C20" w:rsidP="00896159">
            <w:pPr>
              <w:ind w:left="120"/>
              <w:rPr>
                <w:sz w:val="20"/>
                <w:szCs w:val="20"/>
              </w:rPr>
            </w:pPr>
            <w:r w:rsidRPr="00D40E45">
              <w:rPr>
                <w:color w:val="538135" w:themeColor="accent6" w:themeShade="BF"/>
                <w:sz w:val="20"/>
                <w:szCs w:val="20"/>
              </w:rPr>
              <w:t xml:space="preserve"> </w:t>
            </w:r>
            <w:r w:rsidRPr="00D40E45">
              <w:rPr>
                <w:b/>
                <w:sz w:val="20"/>
                <w:szCs w:val="20"/>
              </w:rPr>
              <w:t>19.</w:t>
            </w:r>
            <w:r w:rsidRPr="00D40E45">
              <w:rPr>
                <w:sz w:val="20"/>
                <w:szCs w:val="20"/>
              </w:rPr>
              <w:t xml:space="preserve"> </w:t>
            </w:r>
            <w:r w:rsidRPr="00D40E45">
              <w:rPr>
                <w:color w:val="000000"/>
                <w:sz w:val="20"/>
                <w:szCs w:val="20"/>
              </w:rPr>
              <w:t xml:space="preserve">Propagovanie podobného produktu, ako je produkt vyrobený konkrétnym výrobcom, a to spôsobom, ktorý úmyselne zavádza spotrebiteľa, aby sa domnieval, že produkt vyrobil rovnaký výrobca, pričom tomu tak nie je. </w:t>
            </w:r>
          </w:p>
          <w:p w14:paraId="65F25E24" w14:textId="77777777" w:rsidR="00EE3C20" w:rsidRPr="00D40E45" w:rsidRDefault="00EE3C20" w:rsidP="00896159">
            <w:pPr>
              <w:ind w:left="120"/>
              <w:rPr>
                <w:sz w:val="20"/>
                <w:szCs w:val="20"/>
              </w:rPr>
            </w:pPr>
            <w:r w:rsidRPr="00D40E45">
              <w:rPr>
                <w:color w:val="000000"/>
                <w:sz w:val="20"/>
                <w:szCs w:val="20"/>
              </w:rPr>
              <w:t xml:space="preserve"> </w:t>
            </w:r>
            <w:r w:rsidRPr="00D40E45">
              <w:rPr>
                <w:b/>
                <w:sz w:val="20"/>
                <w:szCs w:val="20"/>
              </w:rPr>
              <w:t>20.</w:t>
            </w:r>
            <w:r w:rsidRPr="00D40E45">
              <w:rPr>
                <w:color w:val="000000"/>
                <w:sz w:val="20"/>
                <w:szCs w:val="20"/>
              </w:rPr>
              <w:t xml:space="preserve">Vytvorenie, prevádzkovanie alebo podporovanie pyramídovej schémy, v ktorej spotrebiteľ poskytne plnenie za možnosť získať kompenzáciu, ktorá vyplýva hlavne zo zapojenia ďalších spotrebiteľov do tejto schémy, a nie z predaja alebo spotreby produktov. </w:t>
            </w:r>
          </w:p>
          <w:p w14:paraId="1E127089" w14:textId="77777777" w:rsidR="00EE3C20" w:rsidRPr="00D40E45" w:rsidRDefault="00EE3C20" w:rsidP="00896159">
            <w:pPr>
              <w:ind w:left="120"/>
              <w:rPr>
                <w:sz w:val="20"/>
                <w:szCs w:val="20"/>
              </w:rPr>
            </w:pPr>
            <w:r w:rsidRPr="00D40E45">
              <w:rPr>
                <w:b/>
                <w:sz w:val="20"/>
                <w:szCs w:val="20"/>
              </w:rPr>
              <w:t xml:space="preserve"> 21. </w:t>
            </w:r>
            <w:r w:rsidRPr="00D40E45">
              <w:rPr>
                <w:color w:val="000000"/>
                <w:sz w:val="20"/>
                <w:szCs w:val="20"/>
              </w:rPr>
              <w:t xml:space="preserve">Tvrdenie obchodníka, že sa chystá ukončiť svoju činnosť alebo premiestniť svoju prevádzkareň, pričom tomu tak nie je. </w:t>
            </w:r>
          </w:p>
          <w:p w14:paraId="4473E8FF" w14:textId="77777777" w:rsidR="00EE3C20" w:rsidRPr="00D40E45" w:rsidRDefault="00EE3C20" w:rsidP="00896159">
            <w:pPr>
              <w:ind w:left="120"/>
              <w:rPr>
                <w:sz w:val="20"/>
                <w:szCs w:val="20"/>
              </w:rPr>
            </w:pPr>
            <w:r w:rsidRPr="00D40E45">
              <w:rPr>
                <w:color w:val="538135" w:themeColor="accent6" w:themeShade="BF"/>
                <w:sz w:val="20"/>
                <w:szCs w:val="20"/>
              </w:rPr>
              <w:t xml:space="preserve"> </w:t>
            </w:r>
            <w:r w:rsidRPr="00D40E45">
              <w:rPr>
                <w:b/>
                <w:sz w:val="20"/>
                <w:szCs w:val="20"/>
              </w:rPr>
              <w:t xml:space="preserve">22. </w:t>
            </w:r>
            <w:r w:rsidRPr="00D40E45">
              <w:rPr>
                <w:color w:val="000000"/>
                <w:sz w:val="20"/>
                <w:szCs w:val="20"/>
              </w:rPr>
              <w:t xml:space="preserve">Tvrdenie, že produkt je schopný uľahčiť výhru v hazardných hrách. </w:t>
            </w:r>
          </w:p>
          <w:p w14:paraId="2DBE6571" w14:textId="77777777" w:rsidR="00EE3C20" w:rsidRPr="00D40E45" w:rsidRDefault="00EE3C20" w:rsidP="00896159">
            <w:pPr>
              <w:ind w:left="120"/>
              <w:rPr>
                <w:sz w:val="20"/>
                <w:szCs w:val="20"/>
              </w:rPr>
            </w:pPr>
            <w:r w:rsidRPr="00D40E45">
              <w:rPr>
                <w:color w:val="000000"/>
                <w:sz w:val="20"/>
                <w:szCs w:val="20"/>
              </w:rPr>
              <w:t xml:space="preserve"> </w:t>
            </w:r>
            <w:r w:rsidRPr="00D40E45">
              <w:rPr>
                <w:b/>
                <w:sz w:val="20"/>
                <w:szCs w:val="20"/>
              </w:rPr>
              <w:t xml:space="preserve">23. </w:t>
            </w:r>
            <w:r w:rsidRPr="00D40E45">
              <w:rPr>
                <w:color w:val="000000"/>
                <w:sz w:val="20"/>
                <w:szCs w:val="20"/>
              </w:rPr>
              <w:t xml:space="preserve">Nepravdivé tvrdenie, že produkt je schopný liečiť chorobu, dysfunkciu alebo postihnutie. </w:t>
            </w:r>
          </w:p>
          <w:p w14:paraId="7C465B9E" w14:textId="77777777" w:rsidR="00EE3C20" w:rsidRPr="00D40E45" w:rsidRDefault="00EE3C20" w:rsidP="00896159">
            <w:pPr>
              <w:ind w:left="120"/>
              <w:rPr>
                <w:sz w:val="20"/>
                <w:szCs w:val="20"/>
              </w:rPr>
            </w:pPr>
            <w:r w:rsidRPr="00D40E45">
              <w:rPr>
                <w:color w:val="000000"/>
                <w:sz w:val="20"/>
                <w:szCs w:val="20"/>
              </w:rPr>
              <w:t xml:space="preserve"> </w:t>
            </w:r>
            <w:r w:rsidRPr="00D40E45">
              <w:rPr>
                <w:b/>
                <w:sz w:val="20"/>
                <w:szCs w:val="20"/>
              </w:rPr>
              <w:t xml:space="preserve">24. </w:t>
            </w:r>
            <w:r w:rsidRPr="00D40E45">
              <w:rPr>
                <w:color w:val="000000"/>
                <w:sz w:val="20"/>
                <w:szCs w:val="20"/>
              </w:rPr>
              <w:t xml:space="preserve">Poskytnutie vecne nesprávnej informácie o podmienkach na trhu alebo o možnosti nájsť produkt s úmyslom donútiť spotrebiteľa, aby získal produkt za menej výhodných podmienok, ako sú bežné podmienky na trhu. </w:t>
            </w:r>
          </w:p>
          <w:p w14:paraId="3235A5C0" w14:textId="77777777" w:rsidR="00EE3C20" w:rsidRPr="00D40E45" w:rsidRDefault="00EE3C20" w:rsidP="00896159">
            <w:pPr>
              <w:ind w:left="120"/>
              <w:rPr>
                <w:sz w:val="20"/>
                <w:szCs w:val="20"/>
              </w:rPr>
            </w:pPr>
            <w:r w:rsidRPr="00D40E45">
              <w:rPr>
                <w:b/>
                <w:sz w:val="20"/>
                <w:szCs w:val="20"/>
              </w:rPr>
              <w:t>25.</w:t>
            </w:r>
            <w:r w:rsidRPr="00D40E45">
              <w:rPr>
                <w:sz w:val="20"/>
                <w:szCs w:val="20"/>
              </w:rPr>
              <w:t xml:space="preserve"> </w:t>
            </w:r>
            <w:r w:rsidRPr="00D40E45">
              <w:rPr>
                <w:color w:val="000000"/>
                <w:sz w:val="20"/>
                <w:szCs w:val="20"/>
              </w:rPr>
              <w:t xml:space="preserve">Tvrdenie v obchodnej praktike, že obchodník ponúkne súťaž alebo vypíše cenu bez toho, že by opísanú cenu udelil alebo poskytol zodpovedajúcu náhradu. </w:t>
            </w:r>
          </w:p>
          <w:p w14:paraId="4F247936" w14:textId="77777777" w:rsidR="00EE3C20" w:rsidRPr="00D40E45" w:rsidRDefault="00EE3C20" w:rsidP="00896159">
            <w:pPr>
              <w:ind w:left="120"/>
              <w:rPr>
                <w:sz w:val="20"/>
                <w:szCs w:val="20"/>
              </w:rPr>
            </w:pPr>
            <w:r w:rsidRPr="00D40E45">
              <w:rPr>
                <w:b/>
                <w:sz w:val="20"/>
                <w:szCs w:val="20"/>
              </w:rPr>
              <w:t xml:space="preserve"> 26. </w:t>
            </w:r>
            <w:r w:rsidRPr="00D40E45">
              <w:rPr>
                <w:color w:val="000000"/>
                <w:sz w:val="20"/>
                <w:szCs w:val="20"/>
              </w:rPr>
              <w:t xml:space="preserve">Opísanie produktu ako „gratis“, „zadarmo“, „bez poplatku“ alebo podobne, pričom spotrebiteľ musí zaplatiť čokoľvek iné okrem nevyhnutných nákladov na odpovedanie na obchodnú praktiku a vyzdvihnutie produktu alebo zaplatenie za jeho doručenie. </w:t>
            </w:r>
          </w:p>
          <w:p w14:paraId="454AEAE1" w14:textId="77777777" w:rsidR="00EE3C20" w:rsidRPr="00D40E45" w:rsidRDefault="00EE3C20" w:rsidP="00896159">
            <w:pPr>
              <w:ind w:left="120"/>
              <w:rPr>
                <w:sz w:val="20"/>
                <w:szCs w:val="20"/>
              </w:rPr>
            </w:pPr>
            <w:r w:rsidRPr="00D40E45">
              <w:rPr>
                <w:b/>
                <w:sz w:val="20"/>
                <w:szCs w:val="20"/>
              </w:rPr>
              <w:t>27.</w:t>
            </w:r>
            <w:r w:rsidRPr="00D40E45">
              <w:rPr>
                <w:sz w:val="20"/>
                <w:szCs w:val="20"/>
              </w:rPr>
              <w:t xml:space="preserve"> </w:t>
            </w:r>
            <w:r w:rsidRPr="00D40E45">
              <w:rPr>
                <w:color w:val="000000"/>
                <w:sz w:val="20"/>
                <w:szCs w:val="20"/>
              </w:rPr>
              <w:t xml:space="preserve">Zahrnutie do reklamného materiálu faktúry alebo obdobného dokumentu, ktorý požaduje zaplatenie sumy a ktorý vzbudzuje u spotrebiteľa dojem, že si už objednal predávaný produkt, pričom tomu tak nie je. </w:t>
            </w:r>
          </w:p>
          <w:p w14:paraId="6621808B" w14:textId="77777777" w:rsidR="00EE3C20" w:rsidRPr="00D40E45" w:rsidRDefault="00EE3C20" w:rsidP="00896159">
            <w:pPr>
              <w:ind w:left="120"/>
              <w:rPr>
                <w:sz w:val="20"/>
                <w:szCs w:val="20"/>
              </w:rPr>
            </w:pPr>
            <w:r w:rsidRPr="00D40E45">
              <w:rPr>
                <w:b/>
                <w:sz w:val="20"/>
                <w:szCs w:val="20"/>
              </w:rPr>
              <w:t>28.</w:t>
            </w:r>
            <w:r w:rsidRPr="00D40E45">
              <w:rPr>
                <w:sz w:val="20"/>
                <w:szCs w:val="20"/>
              </w:rPr>
              <w:t xml:space="preserve"> </w:t>
            </w:r>
            <w:r w:rsidRPr="00D40E45">
              <w:rPr>
                <w:color w:val="000000"/>
                <w:sz w:val="20"/>
                <w:szCs w:val="20"/>
              </w:rPr>
              <w:t xml:space="preserve">Nepravdivé tvrdenie alebo vytvorenie dojmu, že obchodník nekoná v zámere súvisiacom s jeho podnikateľskou činnosťou alebo povolaním, alebo nepravdivé prezentovanie sa ako spotrebiteľ. </w:t>
            </w:r>
          </w:p>
          <w:p w14:paraId="2E4D474A" w14:textId="77777777" w:rsidR="00EE3C20" w:rsidRPr="00D40E45" w:rsidRDefault="00EE3C20" w:rsidP="00896159">
            <w:pPr>
              <w:ind w:left="120"/>
              <w:rPr>
                <w:sz w:val="20"/>
                <w:szCs w:val="20"/>
              </w:rPr>
            </w:pPr>
            <w:r w:rsidRPr="00D40E45">
              <w:rPr>
                <w:color w:val="538135" w:themeColor="accent6" w:themeShade="BF"/>
                <w:sz w:val="20"/>
                <w:szCs w:val="20"/>
              </w:rPr>
              <w:t xml:space="preserve"> </w:t>
            </w:r>
            <w:r w:rsidRPr="00D40E45">
              <w:rPr>
                <w:b/>
                <w:sz w:val="20"/>
                <w:szCs w:val="20"/>
              </w:rPr>
              <w:t>29.</w:t>
            </w:r>
            <w:r w:rsidRPr="00D40E45">
              <w:rPr>
                <w:sz w:val="20"/>
                <w:szCs w:val="20"/>
              </w:rPr>
              <w:t xml:space="preserve"> </w:t>
            </w:r>
            <w:r w:rsidRPr="00D40E45">
              <w:rPr>
                <w:color w:val="000000"/>
                <w:sz w:val="20"/>
                <w:szCs w:val="20"/>
              </w:rPr>
              <w:t xml:space="preserve">Vytvorenie falošného dojmu, že servis produktu po jeho predaji je dostupný v členskom štáte inom ako ten, v ktorom sa produkt predáva. </w:t>
            </w:r>
          </w:p>
          <w:p w14:paraId="65B49FD9" w14:textId="77777777" w:rsidR="00EE3C20" w:rsidRPr="00D40E45" w:rsidRDefault="00EE3C20" w:rsidP="00896159">
            <w:pPr>
              <w:ind w:left="120"/>
              <w:rPr>
                <w:sz w:val="20"/>
                <w:szCs w:val="20"/>
              </w:rPr>
            </w:pPr>
            <w:r w:rsidRPr="00D40E45">
              <w:rPr>
                <w:color w:val="538135" w:themeColor="accent6" w:themeShade="BF"/>
                <w:sz w:val="20"/>
                <w:szCs w:val="20"/>
              </w:rPr>
              <w:t xml:space="preserve"> </w:t>
            </w:r>
            <w:r w:rsidRPr="00D40E45">
              <w:rPr>
                <w:b/>
                <w:sz w:val="20"/>
                <w:szCs w:val="20"/>
              </w:rPr>
              <w:t xml:space="preserve">30. </w:t>
            </w:r>
            <w:r w:rsidRPr="00D40E45">
              <w:rPr>
                <w:color w:val="000000"/>
                <w:sz w:val="20"/>
                <w:szCs w:val="20"/>
              </w:rPr>
              <w:t xml:space="preserve">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 </w:t>
            </w:r>
          </w:p>
          <w:p w14:paraId="5D6529FD" w14:textId="77777777" w:rsidR="00EE3C20" w:rsidRPr="00D40E45" w:rsidRDefault="00EE3C20" w:rsidP="00896159">
            <w:pPr>
              <w:ind w:left="120"/>
              <w:rPr>
                <w:sz w:val="20"/>
                <w:szCs w:val="20"/>
              </w:rPr>
            </w:pPr>
            <w:r w:rsidRPr="00D40E45">
              <w:rPr>
                <w:color w:val="000000"/>
                <w:sz w:val="20"/>
                <w:szCs w:val="20"/>
              </w:rPr>
              <w:t xml:space="preserve"> </w:t>
            </w:r>
            <w:r w:rsidRPr="00D40E45">
              <w:rPr>
                <w:b/>
                <w:sz w:val="20"/>
                <w:szCs w:val="20"/>
              </w:rPr>
              <w:t xml:space="preserve">31. </w:t>
            </w:r>
            <w:r w:rsidRPr="00D40E45">
              <w:rPr>
                <w:color w:val="000000"/>
                <w:sz w:val="20"/>
                <w:szCs w:val="20"/>
              </w:rPr>
              <w:t xml:space="preserve">Vyhlásenie, že hodnotenia produktu poskytujú spotrebitelia, ktorí tento produkt skutočne použili alebo kúpili, bez prijatia náležitých a primeraných krokov na kontrolu toho, že hodnotenia pochádzajú od takýchto spotrebiteľov. </w:t>
            </w:r>
          </w:p>
          <w:p w14:paraId="0D08A6CE" w14:textId="77777777" w:rsidR="00EE3C20" w:rsidRPr="00D40E45" w:rsidRDefault="00EE3C20" w:rsidP="00896159">
            <w:pPr>
              <w:ind w:left="120"/>
              <w:rPr>
                <w:color w:val="000000"/>
                <w:sz w:val="20"/>
                <w:szCs w:val="20"/>
              </w:rPr>
            </w:pPr>
            <w:r w:rsidRPr="00D40E45">
              <w:rPr>
                <w:color w:val="000000"/>
                <w:sz w:val="20"/>
                <w:szCs w:val="20"/>
              </w:rPr>
              <w:t xml:space="preserve"> </w:t>
            </w:r>
            <w:r w:rsidRPr="00D40E45">
              <w:rPr>
                <w:b/>
                <w:sz w:val="20"/>
                <w:szCs w:val="20"/>
              </w:rPr>
              <w:t xml:space="preserve">32. </w:t>
            </w:r>
            <w:r w:rsidRPr="00D40E45">
              <w:rPr>
                <w:color w:val="000000"/>
                <w:sz w:val="20"/>
                <w:szCs w:val="20"/>
              </w:rPr>
              <w:t xml:space="preserve">Predloženie alebo poverenie inej osoby, aby poskytla falošné spotrebiteľské hodnotenia alebo odporúčania, alebo skresľovanie spotrebiteľských hodnotení alebo odporúčaní v sociálnych médiách s cieľom propagovať produkty. </w:t>
            </w:r>
          </w:p>
          <w:p w14:paraId="1FF3E2C9" w14:textId="1B828593" w:rsidR="00EE3C20" w:rsidRPr="00D40E45" w:rsidRDefault="00EE3C20" w:rsidP="00896159">
            <w:pPr>
              <w:ind w:left="120"/>
              <w:rPr>
                <w:b/>
                <w:sz w:val="20"/>
                <w:szCs w:val="20"/>
              </w:rPr>
            </w:pPr>
            <w:r w:rsidRPr="00D40E45">
              <w:rPr>
                <w:b/>
                <w:sz w:val="20"/>
                <w:szCs w:val="20"/>
              </w:rPr>
              <w:t>33. Zamlčanie informácie, že aktualizácia softvéru vrátane bezpečnostnej aktualizácie, ktorá je potrebná na zachovanie súladu veci s digitálnymi prvkami, digitálneho obsahu alebo digitálnej služby s požiadavkami podľa osobitného predpisu,</w:t>
            </w:r>
            <w:r w:rsidR="00FE0E40">
              <w:rPr>
                <w:b/>
                <w:sz w:val="20"/>
                <w:szCs w:val="20"/>
                <w:vertAlign w:val="superscript"/>
              </w:rPr>
              <w:t>26a</w:t>
            </w:r>
            <w:r w:rsidR="00F17465" w:rsidRPr="00F17465">
              <w:rPr>
                <w:b/>
                <w:sz w:val="20"/>
                <w:szCs w:val="20"/>
              </w:rPr>
              <w:t>)</w:t>
            </w:r>
            <w:r w:rsidRPr="00D40E45">
              <w:rPr>
                <w:b/>
                <w:sz w:val="20"/>
                <w:szCs w:val="20"/>
              </w:rPr>
              <w:t xml:space="preserve"> alebo aktualizácia funkcií budú mať negatívny vplyv na fungovanie veci s digitálnymi prvkami alebo na používanie digitálneho obsahu alebo digitálnej služby.</w:t>
            </w:r>
          </w:p>
          <w:p w14:paraId="6A500A77" w14:textId="48B45183" w:rsidR="00EE3C20" w:rsidRPr="00D40E45" w:rsidRDefault="00EE3C20" w:rsidP="00896159">
            <w:pPr>
              <w:ind w:left="120"/>
              <w:rPr>
                <w:b/>
                <w:sz w:val="20"/>
                <w:szCs w:val="20"/>
              </w:rPr>
            </w:pPr>
            <w:r w:rsidRPr="00D40E45">
              <w:rPr>
                <w:b/>
                <w:sz w:val="20"/>
                <w:szCs w:val="20"/>
              </w:rPr>
              <w:t xml:space="preserve">34. Prezentovanie aktualizácie softvéru </w:t>
            </w:r>
            <w:r w:rsidR="00975518" w:rsidRPr="00975518">
              <w:rPr>
                <w:b/>
                <w:sz w:val="20"/>
                <w:szCs w:val="20"/>
              </w:rPr>
              <w:t xml:space="preserve">vrátane bezpečnostnej aktualizácie alebo aktualizácie funkcií </w:t>
            </w:r>
            <w:r w:rsidRPr="00D40E45">
              <w:rPr>
                <w:b/>
                <w:sz w:val="20"/>
                <w:szCs w:val="20"/>
              </w:rPr>
              <w:t>ako potrebnej na zachovanie súladu veci s digitálnymi prvkami, digitálneho obsahu alebo digitálnej služby s požiadavkami podľa osobitného predpisu,</w:t>
            </w:r>
            <w:r w:rsidR="00FE0E40">
              <w:rPr>
                <w:b/>
                <w:sz w:val="20"/>
                <w:szCs w:val="20"/>
                <w:vertAlign w:val="superscript"/>
              </w:rPr>
              <w:t>26a</w:t>
            </w:r>
            <w:r w:rsidR="00F17465" w:rsidRPr="00F17465">
              <w:rPr>
                <w:b/>
                <w:sz w:val="20"/>
                <w:szCs w:val="20"/>
              </w:rPr>
              <w:t>)</w:t>
            </w:r>
            <w:r w:rsidRPr="00D40E45">
              <w:rPr>
                <w:b/>
                <w:sz w:val="20"/>
                <w:szCs w:val="20"/>
              </w:rPr>
              <w:t xml:space="preserve"> ak sa ňou zlepšia len vlastnosti funkcií. </w:t>
            </w:r>
          </w:p>
          <w:p w14:paraId="1BAE6215" w14:textId="77777777" w:rsidR="00EE3C20" w:rsidRPr="00D40E45" w:rsidRDefault="00EE3C20" w:rsidP="00896159">
            <w:pPr>
              <w:ind w:left="120"/>
              <w:rPr>
                <w:b/>
                <w:sz w:val="20"/>
                <w:szCs w:val="20"/>
              </w:rPr>
            </w:pPr>
            <w:r w:rsidRPr="00D40E45">
              <w:rPr>
                <w:b/>
                <w:sz w:val="20"/>
                <w:szCs w:val="20"/>
              </w:rPr>
              <w:t>35. Každá obchodná komunikácia o tovare s vlastnosťou zavedenou na obmedzenie jeho životnosti, napriek tomu, že obchodník má k dispozícii informáciu o tejto vlastnosti a jej účinkoch na životnosť tovaru.</w:t>
            </w:r>
          </w:p>
          <w:p w14:paraId="0BF573DC" w14:textId="77777777" w:rsidR="00EE3C20" w:rsidRPr="00D40E45" w:rsidRDefault="00EE3C20" w:rsidP="00896159">
            <w:pPr>
              <w:ind w:left="120"/>
              <w:rPr>
                <w:b/>
                <w:sz w:val="20"/>
                <w:szCs w:val="20"/>
              </w:rPr>
            </w:pPr>
            <w:r w:rsidRPr="00D40E45">
              <w:rPr>
                <w:b/>
                <w:sz w:val="20"/>
                <w:szCs w:val="20"/>
              </w:rPr>
              <w:t>36. Nepravdivé tvrdenie, že za bežných podmienok používania má tovar určitú životnosť z hľadiska času alebo intenzity používania.</w:t>
            </w:r>
          </w:p>
          <w:p w14:paraId="626A632F" w14:textId="77777777" w:rsidR="00EE3C20" w:rsidRPr="00D40E45" w:rsidRDefault="00EE3C20" w:rsidP="00896159">
            <w:pPr>
              <w:ind w:left="120"/>
              <w:rPr>
                <w:b/>
                <w:sz w:val="20"/>
                <w:szCs w:val="20"/>
              </w:rPr>
            </w:pPr>
            <w:r w:rsidRPr="00D40E45">
              <w:rPr>
                <w:b/>
                <w:sz w:val="20"/>
                <w:szCs w:val="20"/>
              </w:rPr>
              <w:t>37. Prezentovanie tovaru ako tovaru, ktorý možno opraviť, pričom tomu tak nie je.</w:t>
            </w:r>
          </w:p>
          <w:p w14:paraId="266BFEFB" w14:textId="2183A527" w:rsidR="00EE3C20" w:rsidRPr="00D40E45" w:rsidRDefault="00EE3C20" w:rsidP="00896159">
            <w:pPr>
              <w:ind w:left="120"/>
              <w:rPr>
                <w:b/>
                <w:sz w:val="20"/>
                <w:szCs w:val="20"/>
              </w:rPr>
            </w:pPr>
            <w:r w:rsidRPr="00D40E45">
              <w:rPr>
                <w:b/>
                <w:sz w:val="20"/>
                <w:szCs w:val="20"/>
              </w:rPr>
              <w:t>38. Navádzanie spotrebiteľa nahradiť alebo doplniť komponent tovaru, ktorý sa opakovane opotrebúva a na zabezpečenie zamýšľanej funkčnosti tovaru je potrebné ho vymieňať alebo dopĺňať (</w:t>
            </w:r>
            <w:r w:rsidR="00E9374D">
              <w:rPr>
                <w:b/>
                <w:sz w:val="20"/>
                <w:szCs w:val="20"/>
              </w:rPr>
              <w:t>spotrebný materiál</w:t>
            </w:r>
            <w:r w:rsidRPr="00D40E45">
              <w:rPr>
                <w:b/>
                <w:sz w:val="20"/>
                <w:szCs w:val="20"/>
              </w:rPr>
              <w:t>), skôr, ako je nevyhnutné z technických dôvodov.</w:t>
            </w:r>
          </w:p>
          <w:p w14:paraId="1821B528" w14:textId="1268911D" w:rsidR="00EE3C20" w:rsidRDefault="00EE3C20" w:rsidP="00896159">
            <w:pPr>
              <w:ind w:left="120"/>
              <w:rPr>
                <w:b/>
                <w:sz w:val="20"/>
                <w:szCs w:val="20"/>
              </w:rPr>
            </w:pPr>
            <w:r w:rsidRPr="00D40E45">
              <w:rPr>
                <w:b/>
                <w:sz w:val="20"/>
                <w:szCs w:val="20"/>
              </w:rPr>
              <w:t xml:space="preserve">39. Zamlčanie informácie o poškodení funkčnosti tovaru pri použití </w:t>
            </w:r>
            <w:r w:rsidR="00F17465" w:rsidRPr="00F17465">
              <w:rPr>
                <w:b/>
                <w:sz w:val="20"/>
                <w:szCs w:val="20"/>
              </w:rPr>
              <w:t>komponentu tovaru, ktorý sa opakovane opotrebúva a na zabezpečenie zamýšľanej funkčnosti tovaru je potrebné ho vymieňať alebo dopĺňať</w:t>
            </w:r>
            <w:r w:rsidR="00E9374D">
              <w:rPr>
                <w:b/>
                <w:sz w:val="20"/>
                <w:szCs w:val="20"/>
              </w:rPr>
              <w:t xml:space="preserve"> (spotrebný materiál)</w:t>
            </w:r>
            <w:r w:rsidRPr="00D40E45">
              <w:rPr>
                <w:b/>
                <w:sz w:val="20"/>
                <w:szCs w:val="20"/>
              </w:rPr>
              <w:t>, náhradných dielov alebo príslušenstva, ktoré neboli dodané pôvodným výrobcom, alebo nepravdivé tvrdenie, že k takémuto poškodeniu dôjde.</w:t>
            </w:r>
          </w:p>
          <w:p w14:paraId="5A920884" w14:textId="77777777" w:rsidR="00C45C11" w:rsidRPr="00D40E45" w:rsidRDefault="00C45C11" w:rsidP="00C45C11">
            <w:pPr>
              <w:keepNext/>
              <w:spacing w:before="60" w:after="60"/>
              <w:contextualSpacing/>
              <w:rPr>
                <w:b/>
                <w:sz w:val="20"/>
                <w:szCs w:val="20"/>
                <w:vertAlign w:val="superscript"/>
              </w:rPr>
            </w:pPr>
            <w:bookmarkStart w:id="7" w:name="poznamky.poznamka-26.oznacenie"/>
            <w:r w:rsidRPr="00D40E45">
              <w:rPr>
                <w:sz w:val="20"/>
                <w:szCs w:val="20"/>
              </w:rPr>
              <w:t>_____________</w:t>
            </w:r>
          </w:p>
          <w:p w14:paraId="46138901" w14:textId="5ECE34BB" w:rsidR="00C45C11" w:rsidRPr="00E9374D" w:rsidRDefault="00C45C11" w:rsidP="00E9374D">
            <w:pPr>
              <w:keepNext/>
              <w:spacing w:before="60" w:after="60"/>
              <w:contextualSpacing/>
              <w:rPr>
                <w:b/>
                <w:sz w:val="20"/>
                <w:szCs w:val="20"/>
              </w:rPr>
            </w:pPr>
            <w:r w:rsidRPr="00E9374D">
              <w:rPr>
                <w:b/>
                <w:sz w:val="20"/>
                <w:szCs w:val="20"/>
                <w:vertAlign w:val="superscript"/>
              </w:rPr>
              <w:t>26</w:t>
            </w:r>
            <w:r>
              <w:rPr>
                <w:b/>
                <w:sz w:val="20"/>
                <w:szCs w:val="20"/>
                <w:vertAlign w:val="superscript"/>
              </w:rPr>
              <w:t>a</w:t>
            </w:r>
            <w:r w:rsidRPr="00E9374D">
              <w:rPr>
                <w:b/>
                <w:sz w:val="20"/>
                <w:szCs w:val="20"/>
              </w:rPr>
              <w:t xml:space="preserve">) </w:t>
            </w:r>
            <w:bookmarkEnd w:id="7"/>
            <w:r w:rsidR="00B935F6">
              <w:rPr>
                <w:b/>
                <w:sz w:val="20"/>
                <w:szCs w:val="20"/>
              </w:rPr>
              <w:t xml:space="preserve">§ 615 a </w:t>
            </w:r>
            <w:r w:rsidRPr="00C45C11">
              <w:rPr>
                <w:b/>
                <w:sz w:val="20"/>
                <w:szCs w:val="20"/>
              </w:rPr>
              <w:t xml:space="preserve">852d Občianskeho zákonníka.  </w:t>
            </w:r>
          </w:p>
          <w:p w14:paraId="19AE12CA" w14:textId="77777777" w:rsidR="00C45C11" w:rsidRPr="00D40E45" w:rsidRDefault="00C45C11" w:rsidP="00896159">
            <w:pPr>
              <w:ind w:left="120"/>
              <w:rPr>
                <w:b/>
                <w:sz w:val="20"/>
                <w:szCs w:val="20"/>
              </w:rPr>
            </w:pPr>
          </w:p>
          <w:p w14:paraId="602F8E6E" w14:textId="77777777" w:rsidR="00EE3C20" w:rsidRPr="00D40E45" w:rsidRDefault="00EE3C20" w:rsidP="00896159">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B77F611"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427B76D" w14:textId="77777777" w:rsidR="00EE3C20" w:rsidRPr="00D40E45" w:rsidRDefault="00EE3C20" w:rsidP="0089615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B4B4DA" w14:textId="77777777" w:rsidR="00EE3C20" w:rsidRPr="00D40E45" w:rsidRDefault="00EE3C20" w:rsidP="00896159">
            <w:pPr>
              <w:rPr>
                <w:sz w:val="20"/>
                <w:szCs w:val="20"/>
              </w:rPr>
            </w:pPr>
          </w:p>
        </w:tc>
        <w:tc>
          <w:tcPr>
            <w:tcW w:w="1104" w:type="dxa"/>
            <w:tcBorders>
              <w:top w:val="single" w:sz="4" w:space="0" w:color="auto"/>
              <w:left w:val="single" w:sz="4" w:space="0" w:color="auto"/>
              <w:bottom w:val="single" w:sz="4" w:space="0" w:color="auto"/>
              <w:right w:val="single" w:sz="12" w:space="0" w:color="auto"/>
            </w:tcBorders>
          </w:tcPr>
          <w:p w14:paraId="498AEA62" w14:textId="77777777" w:rsidR="00EE3C20" w:rsidRPr="00D40E45" w:rsidRDefault="00EE3C20" w:rsidP="00896159">
            <w:pPr>
              <w:rPr>
                <w:sz w:val="20"/>
                <w:szCs w:val="20"/>
              </w:rPr>
            </w:pPr>
          </w:p>
        </w:tc>
      </w:tr>
    </w:tbl>
    <w:p w14:paraId="59A4A6BA" w14:textId="77777777" w:rsidR="007F2573" w:rsidRPr="00EE3C20" w:rsidRDefault="007F2573" w:rsidP="00EE3C20"/>
    <w:sectPr w:rsidR="007F2573" w:rsidRPr="00EE3C20" w:rsidSect="00251538">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11E51" w14:textId="77777777" w:rsidR="00A42176" w:rsidRDefault="00A42176" w:rsidP="004141DB">
      <w:r>
        <w:separator/>
      </w:r>
    </w:p>
  </w:endnote>
  <w:endnote w:type="continuationSeparator" w:id="0">
    <w:p w14:paraId="67441AFF" w14:textId="77777777" w:rsidR="00A42176" w:rsidRDefault="00A42176" w:rsidP="0041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95FCC" w14:textId="77777777" w:rsidR="00A42176" w:rsidRDefault="00A42176" w:rsidP="004141DB">
      <w:r>
        <w:separator/>
      </w:r>
    </w:p>
  </w:footnote>
  <w:footnote w:type="continuationSeparator" w:id="0">
    <w:p w14:paraId="01D74020" w14:textId="77777777" w:rsidR="00A42176" w:rsidRDefault="00A42176" w:rsidP="004141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38"/>
    <w:rsid w:val="000156E6"/>
    <w:rsid w:val="00020569"/>
    <w:rsid w:val="000211C9"/>
    <w:rsid w:val="0002453C"/>
    <w:rsid w:val="0002710A"/>
    <w:rsid w:val="0003259B"/>
    <w:rsid w:val="0003649B"/>
    <w:rsid w:val="0004797B"/>
    <w:rsid w:val="00051060"/>
    <w:rsid w:val="000516F2"/>
    <w:rsid w:val="000558BE"/>
    <w:rsid w:val="000708CD"/>
    <w:rsid w:val="000716E8"/>
    <w:rsid w:val="00072E79"/>
    <w:rsid w:val="0007368A"/>
    <w:rsid w:val="00082648"/>
    <w:rsid w:val="00084B38"/>
    <w:rsid w:val="00084E47"/>
    <w:rsid w:val="00084FBF"/>
    <w:rsid w:val="00086AF3"/>
    <w:rsid w:val="00091DDE"/>
    <w:rsid w:val="00093CA7"/>
    <w:rsid w:val="000957C3"/>
    <w:rsid w:val="00096B23"/>
    <w:rsid w:val="000A1EE7"/>
    <w:rsid w:val="000A3CD3"/>
    <w:rsid w:val="000A6720"/>
    <w:rsid w:val="000B056B"/>
    <w:rsid w:val="000B60A4"/>
    <w:rsid w:val="000C1F42"/>
    <w:rsid w:val="000C401D"/>
    <w:rsid w:val="000D220B"/>
    <w:rsid w:val="000F5686"/>
    <w:rsid w:val="001052AF"/>
    <w:rsid w:val="00105EE9"/>
    <w:rsid w:val="00111027"/>
    <w:rsid w:val="00111AE7"/>
    <w:rsid w:val="00120309"/>
    <w:rsid w:val="00121D2F"/>
    <w:rsid w:val="00123628"/>
    <w:rsid w:val="00126AFF"/>
    <w:rsid w:val="00127084"/>
    <w:rsid w:val="00130F80"/>
    <w:rsid w:val="00133B3D"/>
    <w:rsid w:val="001343E7"/>
    <w:rsid w:val="00136C30"/>
    <w:rsid w:val="00142802"/>
    <w:rsid w:val="00144326"/>
    <w:rsid w:val="00144BE4"/>
    <w:rsid w:val="001459C5"/>
    <w:rsid w:val="00146E07"/>
    <w:rsid w:val="001511A8"/>
    <w:rsid w:val="00154740"/>
    <w:rsid w:val="00154805"/>
    <w:rsid w:val="001562D3"/>
    <w:rsid w:val="00156398"/>
    <w:rsid w:val="00156506"/>
    <w:rsid w:val="00157B20"/>
    <w:rsid w:val="00162A89"/>
    <w:rsid w:val="00163332"/>
    <w:rsid w:val="00170A66"/>
    <w:rsid w:val="00182238"/>
    <w:rsid w:val="001822AF"/>
    <w:rsid w:val="00182655"/>
    <w:rsid w:val="00185694"/>
    <w:rsid w:val="0018644F"/>
    <w:rsid w:val="00187CD1"/>
    <w:rsid w:val="00192D2A"/>
    <w:rsid w:val="001A4B42"/>
    <w:rsid w:val="001B253B"/>
    <w:rsid w:val="001B3B74"/>
    <w:rsid w:val="001C0560"/>
    <w:rsid w:val="001D2058"/>
    <w:rsid w:val="001D4862"/>
    <w:rsid w:val="001E556B"/>
    <w:rsid w:val="001F42C6"/>
    <w:rsid w:val="001F517E"/>
    <w:rsid w:val="001F6981"/>
    <w:rsid w:val="002150CD"/>
    <w:rsid w:val="00220004"/>
    <w:rsid w:val="00222228"/>
    <w:rsid w:val="0022573A"/>
    <w:rsid w:val="00231A96"/>
    <w:rsid w:val="0023561E"/>
    <w:rsid w:val="00251538"/>
    <w:rsid w:val="00253B89"/>
    <w:rsid w:val="002540D1"/>
    <w:rsid w:val="00266DDA"/>
    <w:rsid w:val="0027518D"/>
    <w:rsid w:val="00281692"/>
    <w:rsid w:val="0028552E"/>
    <w:rsid w:val="0029035A"/>
    <w:rsid w:val="00296A50"/>
    <w:rsid w:val="002A4C51"/>
    <w:rsid w:val="002A4FB6"/>
    <w:rsid w:val="002A560D"/>
    <w:rsid w:val="002A5B45"/>
    <w:rsid w:val="002B19C3"/>
    <w:rsid w:val="002B5506"/>
    <w:rsid w:val="002B63BB"/>
    <w:rsid w:val="002C56EB"/>
    <w:rsid w:val="002C604C"/>
    <w:rsid w:val="002D0F60"/>
    <w:rsid w:val="002D5AD1"/>
    <w:rsid w:val="002D63A3"/>
    <w:rsid w:val="002D7764"/>
    <w:rsid w:val="002E2191"/>
    <w:rsid w:val="003014A2"/>
    <w:rsid w:val="00303A22"/>
    <w:rsid w:val="00303E56"/>
    <w:rsid w:val="00316A35"/>
    <w:rsid w:val="00324481"/>
    <w:rsid w:val="00326A21"/>
    <w:rsid w:val="00333A71"/>
    <w:rsid w:val="00335247"/>
    <w:rsid w:val="00346207"/>
    <w:rsid w:val="00350EF7"/>
    <w:rsid w:val="003513E4"/>
    <w:rsid w:val="003537E8"/>
    <w:rsid w:val="00360EB5"/>
    <w:rsid w:val="0037355A"/>
    <w:rsid w:val="00375AC7"/>
    <w:rsid w:val="003802D0"/>
    <w:rsid w:val="003812A3"/>
    <w:rsid w:val="00383AD4"/>
    <w:rsid w:val="00397F2A"/>
    <w:rsid w:val="003A6CF1"/>
    <w:rsid w:val="003B3F43"/>
    <w:rsid w:val="003B3F9C"/>
    <w:rsid w:val="003B4662"/>
    <w:rsid w:val="003D0039"/>
    <w:rsid w:val="003E0B68"/>
    <w:rsid w:val="003E651B"/>
    <w:rsid w:val="003E6DE2"/>
    <w:rsid w:val="003F5765"/>
    <w:rsid w:val="00404A8A"/>
    <w:rsid w:val="004141DB"/>
    <w:rsid w:val="004159F6"/>
    <w:rsid w:val="00415D47"/>
    <w:rsid w:val="00423223"/>
    <w:rsid w:val="00425A6B"/>
    <w:rsid w:val="00436663"/>
    <w:rsid w:val="00437BCD"/>
    <w:rsid w:val="00452533"/>
    <w:rsid w:val="00454A07"/>
    <w:rsid w:val="00456813"/>
    <w:rsid w:val="0045714A"/>
    <w:rsid w:val="00470D0A"/>
    <w:rsid w:val="0048230F"/>
    <w:rsid w:val="004842FC"/>
    <w:rsid w:val="00487C4B"/>
    <w:rsid w:val="00493F9E"/>
    <w:rsid w:val="00495922"/>
    <w:rsid w:val="004A5CBC"/>
    <w:rsid w:val="004B4DD9"/>
    <w:rsid w:val="004B7854"/>
    <w:rsid w:val="004C3CE9"/>
    <w:rsid w:val="004C6988"/>
    <w:rsid w:val="004D1DEA"/>
    <w:rsid w:val="004D4F41"/>
    <w:rsid w:val="004E0273"/>
    <w:rsid w:val="004E2825"/>
    <w:rsid w:val="004E68A0"/>
    <w:rsid w:val="004F118B"/>
    <w:rsid w:val="004F2269"/>
    <w:rsid w:val="004F513D"/>
    <w:rsid w:val="004F5C0D"/>
    <w:rsid w:val="005063A7"/>
    <w:rsid w:val="00507DA3"/>
    <w:rsid w:val="00515294"/>
    <w:rsid w:val="00516088"/>
    <w:rsid w:val="00525ABC"/>
    <w:rsid w:val="00530384"/>
    <w:rsid w:val="0053280E"/>
    <w:rsid w:val="00534250"/>
    <w:rsid w:val="00536263"/>
    <w:rsid w:val="0054347D"/>
    <w:rsid w:val="00544256"/>
    <w:rsid w:val="0055169B"/>
    <w:rsid w:val="00555860"/>
    <w:rsid w:val="00566D62"/>
    <w:rsid w:val="00581E24"/>
    <w:rsid w:val="005837C4"/>
    <w:rsid w:val="005871A4"/>
    <w:rsid w:val="00597E88"/>
    <w:rsid w:val="005A40A0"/>
    <w:rsid w:val="005A7E87"/>
    <w:rsid w:val="005B2518"/>
    <w:rsid w:val="005B41F4"/>
    <w:rsid w:val="005D0CCC"/>
    <w:rsid w:val="005D37F1"/>
    <w:rsid w:val="005D43B2"/>
    <w:rsid w:val="005E0C5A"/>
    <w:rsid w:val="005E33EF"/>
    <w:rsid w:val="005F04F0"/>
    <w:rsid w:val="005F489F"/>
    <w:rsid w:val="005F4E8E"/>
    <w:rsid w:val="005F657F"/>
    <w:rsid w:val="00601D2E"/>
    <w:rsid w:val="00606856"/>
    <w:rsid w:val="0061080C"/>
    <w:rsid w:val="00625711"/>
    <w:rsid w:val="00626560"/>
    <w:rsid w:val="00627334"/>
    <w:rsid w:val="006301E8"/>
    <w:rsid w:val="00630598"/>
    <w:rsid w:val="00633ACA"/>
    <w:rsid w:val="00637969"/>
    <w:rsid w:val="006441C9"/>
    <w:rsid w:val="00645420"/>
    <w:rsid w:val="0064606D"/>
    <w:rsid w:val="00650FFA"/>
    <w:rsid w:val="006563EB"/>
    <w:rsid w:val="00656C05"/>
    <w:rsid w:val="006678C9"/>
    <w:rsid w:val="00683426"/>
    <w:rsid w:val="0069517B"/>
    <w:rsid w:val="006A1D91"/>
    <w:rsid w:val="006A3165"/>
    <w:rsid w:val="006A6A26"/>
    <w:rsid w:val="006B03CC"/>
    <w:rsid w:val="006B78DA"/>
    <w:rsid w:val="006C1E1D"/>
    <w:rsid w:val="006C1FE8"/>
    <w:rsid w:val="006C27ED"/>
    <w:rsid w:val="006C47DD"/>
    <w:rsid w:val="006D0FE6"/>
    <w:rsid w:val="006D108A"/>
    <w:rsid w:val="006D2BB9"/>
    <w:rsid w:val="006D6795"/>
    <w:rsid w:val="006E55C7"/>
    <w:rsid w:val="006E5653"/>
    <w:rsid w:val="006E79B8"/>
    <w:rsid w:val="006F0587"/>
    <w:rsid w:val="006F677D"/>
    <w:rsid w:val="007030C0"/>
    <w:rsid w:val="00707EE8"/>
    <w:rsid w:val="00710953"/>
    <w:rsid w:val="0071372B"/>
    <w:rsid w:val="00720C9C"/>
    <w:rsid w:val="007218FC"/>
    <w:rsid w:val="0072638A"/>
    <w:rsid w:val="00730288"/>
    <w:rsid w:val="007368EA"/>
    <w:rsid w:val="00747363"/>
    <w:rsid w:val="00753FB1"/>
    <w:rsid w:val="00755535"/>
    <w:rsid w:val="007640A9"/>
    <w:rsid w:val="00767643"/>
    <w:rsid w:val="00773774"/>
    <w:rsid w:val="007802F1"/>
    <w:rsid w:val="00781927"/>
    <w:rsid w:val="0078281C"/>
    <w:rsid w:val="0078638C"/>
    <w:rsid w:val="00787C69"/>
    <w:rsid w:val="00793E05"/>
    <w:rsid w:val="00794E68"/>
    <w:rsid w:val="00795614"/>
    <w:rsid w:val="007B3564"/>
    <w:rsid w:val="007B410A"/>
    <w:rsid w:val="007C000D"/>
    <w:rsid w:val="007C327D"/>
    <w:rsid w:val="007D57E4"/>
    <w:rsid w:val="007D64C5"/>
    <w:rsid w:val="007D770C"/>
    <w:rsid w:val="007E0C37"/>
    <w:rsid w:val="007E4E1D"/>
    <w:rsid w:val="007F2573"/>
    <w:rsid w:val="007F4AD6"/>
    <w:rsid w:val="007F7A6C"/>
    <w:rsid w:val="00800B95"/>
    <w:rsid w:val="00801CBA"/>
    <w:rsid w:val="00815AA8"/>
    <w:rsid w:val="00817259"/>
    <w:rsid w:val="0081789E"/>
    <w:rsid w:val="00817A94"/>
    <w:rsid w:val="00822ED4"/>
    <w:rsid w:val="00824FE9"/>
    <w:rsid w:val="00827470"/>
    <w:rsid w:val="00831686"/>
    <w:rsid w:val="00834388"/>
    <w:rsid w:val="008375A8"/>
    <w:rsid w:val="0084008D"/>
    <w:rsid w:val="00840C13"/>
    <w:rsid w:val="008442FF"/>
    <w:rsid w:val="0084762B"/>
    <w:rsid w:val="008524B6"/>
    <w:rsid w:val="0085482C"/>
    <w:rsid w:val="0085505E"/>
    <w:rsid w:val="00856C30"/>
    <w:rsid w:val="0086036F"/>
    <w:rsid w:val="00864012"/>
    <w:rsid w:val="00866F76"/>
    <w:rsid w:val="00867585"/>
    <w:rsid w:val="008846B4"/>
    <w:rsid w:val="00885341"/>
    <w:rsid w:val="0088552B"/>
    <w:rsid w:val="00891236"/>
    <w:rsid w:val="00892442"/>
    <w:rsid w:val="00896159"/>
    <w:rsid w:val="008B078A"/>
    <w:rsid w:val="008B5F29"/>
    <w:rsid w:val="008B7372"/>
    <w:rsid w:val="008C5A2E"/>
    <w:rsid w:val="008C5AA4"/>
    <w:rsid w:val="008E2CF8"/>
    <w:rsid w:val="008F2A93"/>
    <w:rsid w:val="00901E6E"/>
    <w:rsid w:val="009214F6"/>
    <w:rsid w:val="009319DB"/>
    <w:rsid w:val="00940916"/>
    <w:rsid w:val="00941C7B"/>
    <w:rsid w:val="00942C9A"/>
    <w:rsid w:val="00954F69"/>
    <w:rsid w:val="009743A2"/>
    <w:rsid w:val="00974E2D"/>
    <w:rsid w:val="00975518"/>
    <w:rsid w:val="00980CD5"/>
    <w:rsid w:val="00986F6D"/>
    <w:rsid w:val="00987122"/>
    <w:rsid w:val="009944B8"/>
    <w:rsid w:val="009A1127"/>
    <w:rsid w:val="009A4AEB"/>
    <w:rsid w:val="009A61D1"/>
    <w:rsid w:val="009A68D8"/>
    <w:rsid w:val="009B110A"/>
    <w:rsid w:val="009B5885"/>
    <w:rsid w:val="009D0DC7"/>
    <w:rsid w:val="009D1242"/>
    <w:rsid w:val="009D2774"/>
    <w:rsid w:val="009D2A58"/>
    <w:rsid w:val="009E0F56"/>
    <w:rsid w:val="009E242B"/>
    <w:rsid w:val="009F63F8"/>
    <w:rsid w:val="00A053E9"/>
    <w:rsid w:val="00A116C8"/>
    <w:rsid w:val="00A27A33"/>
    <w:rsid w:val="00A31CDE"/>
    <w:rsid w:val="00A35760"/>
    <w:rsid w:val="00A374D9"/>
    <w:rsid w:val="00A42176"/>
    <w:rsid w:val="00A42D5B"/>
    <w:rsid w:val="00A4394C"/>
    <w:rsid w:val="00A4464E"/>
    <w:rsid w:val="00A47397"/>
    <w:rsid w:val="00A56058"/>
    <w:rsid w:val="00A7338F"/>
    <w:rsid w:val="00A80F12"/>
    <w:rsid w:val="00A81AFA"/>
    <w:rsid w:val="00A979A1"/>
    <w:rsid w:val="00AB354C"/>
    <w:rsid w:val="00AB5C9B"/>
    <w:rsid w:val="00AC18FA"/>
    <w:rsid w:val="00AD6993"/>
    <w:rsid w:val="00AD77A8"/>
    <w:rsid w:val="00AE5096"/>
    <w:rsid w:val="00AF3974"/>
    <w:rsid w:val="00AF5CD8"/>
    <w:rsid w:val="00B0092B"/>
    <w:rsid w:val="00B02643"/>
    <w:rsid w:val="00B03A0B"/>
    <w:rsid w:val="00B06BBD"/>
    <w:rsid w:val="00B07112"/>
    <w:rsid w:val="00B147D3"/>
    <w:rsid w:val="00B15838"/>
    <w:rsid w:val="00B16311"/>
    <w:rsid w:val="00B2607D"/>
    <w:rsid w:val="00B27E22"/>
    <w:rsid w:val="00B335E9"/>
    <w:rsid w:val="00B33F21"/>
    <w:rsid w:val="00B41722"/>
    <w:rsid w:val="00B440F7"/>
    <w:rsid w:val="00B46999"/>
    <w:rsid w:val="00B56BBF"/>
    <w:rsid w:val="00B61739"/>
    <w:rsid w:val="00B6298B"/>
    <w:rsid w:val="00B66E35"/>
    <w:rsid w:val="00B724FB"/>
    <w:rsid w:val="00B737E7"/>
    <w:rsid w:val="00B739A9"/>
    <w:rsid w:val="00B73B06"/>
    <w:rsid w:val="00B76D57"/>
    <w:rsid w:val="00B935F6"/>
    <w:rsid w:val="00BA0338"/>
    <w:rsid w:val="00BA68DA"/>
    <w:rsid w:val="00BB21AD"/>
    <w:rsid w:val="00BB2BAE"/>
    <w:rsid w:val="00BB501B"/>
    <w:rsid w:val="00BB7346"/>
    <w:rsid w:val="00BD1404"/>
    <w:rsid w:val="00BD5594"/>
    <w:rsid w:val="00BF10BA"/>
    <w:rsid w:val="00BF1538"/>
    <w:rsid w:val="00BF2147"/>
    <w:rsid w:val="00C0543A"/>
    <w:rsid w:val="00C05985"/>
    <w:rsid w:val="00C072FC"/>
    <w:rsid w:val="00C07FC5"/>
    <w:rsid w:val="00C120D1"/>
    <w:rsid w:val="00C1284E"/>
    <w:rsid w:val="00C129A2"/>
    <w:rsid w:val="00C13077"/>
    <w:rsid w:val="00C13B9B"/>
    <w:rsid w:val="00C14A33"/>
    <w:rsid w:val="00C20ABE"/>
    <w:rsid w:val="00C20CFF"/>
    <w:rsid w:val="00C22600"/>
    <w:rsid w:val="00C369BD"/>
    <w:rsid w:val="00C43FBD"/>
    <w:rsid w:val="00C45C11"/>
    <w:rsid w:val="00C46DBB"/>
    <w:rsid w:val="00C56F07"/>
    <w:rsid w:val="00C57347"/>
    <w:rsid w:val="00C6109A"/>
    <w:rsid w:val="00C61398"/>
    <w:rsid w:val="00C66B98"/>
    <w:rsid w:val="00C716DF"/>
    <w:rsid w:val="00C850E7"/>
    <w:rsid w:val="00C85464"/>
    <w:rsid w:val="00C90DD7"/>
    <w:rsid w:val="00C91A6B"/>
    <w:rsid w:val="00CA35E8"/>
    <w:rsid w:val="00CA59E6"/>
    <w:rsid w:val="00CA7B68"/>
    <w:rsid w:val="00CB4B2D"/>
    <w:rsid w:val="00CB647B"/>
    <w:rsid w:val="00CB73C4"/>
    <w:rsid w:val="00CB7BC4"/>
    <w:rsid w:val="00CC4D58"/>
    <w:rsid w:val="00CD018F"/>
    <w:rsid w:val="00CD1241"/>
    <w:rsid w:val="00CD1D22"/>
    <w:rsid w:val="00CD28BD"/>
    <w:rsid w:val="00CE77F4"/>
    <w:rsid w:val="00CF3E95"/>
    <w:rsid w:val="00CF5A0B"/>
    <w:rsid w:val="00CF76ED"/>
    <w:rsid w:val="00D04415"/>
    <w:rsid w:val="00D1166A"/>
    <w:rsid w:val="00D133E3"/>
    <w:rsid w:val="00D236B6"/>
    <w:rsid w:val="00D243AC"/>
    <w:rsid w:val="00D26D2C"/>
    <w:rsid w:val="00D420FE"/>
    <w:rsid w:val="00D471F2"/>
    <w:rsid w:val="00D50417"/>
    <w:rsid w:val="00D524AC"/>
    <w:rsid w:val="00D53C79"/>
    <w:rsid w:val="00D541E6"/>
    <w:rsid w:val="00D87571"/>
    <w:rsid w:val="00D9007F"/>
    <w:rsid w:val="00D923A6"/>
    <w:rsid w:val="00D962CE"/>
    <w:rsid w:val="00DA46E0"/>
    <w:rsid w:val="00DA4793"/>
    <w:rsid w:val="00DA7C09"/>
    <w:rsid w:val="00DC4452"/>
    <w:rsid w:val="00DC4B39"/>
    <w:rsid w:val="00DC4F60"/>
    <w:rsid w:val="00DC7C74"/>
    <w:rsid w:val="00DD4BA9"/>
    <w:rsid w:val="00DD583A"/>
    <w:rsid w:val="00DD7A99"/>
    <w:rsid w:val="00DE335D"/>
    <w:rsid w:val="00DE4C19"/>
    <w:rsid w:val="00DE7C44"/>
    <w:rsid w:val="00DF0E40"/>
    <w:rsid w:val="00DF1087"/>
    <w:rsid w:val="00DF119D"/>
    <w:rsid w:val="00E00DDF"/>
    <w:rsid w:val="00E048D0"/>
    <w:rsid w:val="00E14BF6"/>
    <w:rsid w:val="00E17DF0"/>
    <w:rsid w:val="00E22F26"/>
    <w:rsid w:val="00E2457A"/>
    <w:rsid w:val="00E25496"/>
    <w:rsid w:val="00E35EB3"/>
    <w:rsid w:val="00E4462B"/>
    <w:rsid w:val="00E47ADC"/>
    <w:rsid w:val="00E51A53"/>
    <w:rsid w:val="00E51D5A"/>
    <w:rsid w:val="00E627CC"/>
    <w:rsid w:val="00E6504E"/>
    <w:rsid w:val="00E70177"/>
    <w:rsid w:val="00E75DB0"/>
    <w:rsid w:val="00E86872"/>
    <w:rsid w:val="00E9374D"/>
    <w:rsid w:val="00E95CB2"/>
    <w:rsid w:val="00E96EFE"/>
    <w:rsid w:val="00E97582"/>
    <w:rsid w:val="00EA2688"/>
    <w:rsid w:val="00EA4A9F"/>
    <w:rsid w:val="00EB6CA3"/>
    <w:rsid w:val="00EE3C20"/>
    <w:rsid w:val="00EE42B8"/>
    <w:rsid w:val="00EE635D"/>
    <w:rsid w:val="00EE6542"/>
    <w:rsid w:val="00EF4E2B"/>
    <w:rsid w:val="00EF6965"/>
    <w:rsid w:val="00EF6E20"/>
    <w:rsid w:val="00F00134"/>
    <w:rsid w:val="00F108D9"/>
    <w:rsid w:val="00F15231"/>
    <w:rsid w:val="00F155F0"/>
    <w:rsid w:val="00F15A7B"/>
    <w:rsid w:val="00F1695E"/>
    <w:rsid w:val="00F17465"/>
    <w:rsid w:val="00F37BAA"/>
    <w:rsid w:val="00F42560"/>
    <w:rsid w:val="00F516A5"/>
    <w:rsid w:val="00F554E4"/>
    <w:rsid w:val="00F5633A"/>
    <w:rsid w:val="00F63ECD"/>
    <w:rsid w:val="00F64BB7"/>
    <w:rsid w:val="00F70228"/>
    <w:rsid w:val="00F73693"/>
    <w:rsid w:val="00F73AFE"/>
    <w:rsid w:val="00F742B1"/>
    <w:rsid w:val="00F7513E"/>
    <w:rsid w:val="00F759C9"/>
    <w:rsid w:val="00F82719"/>
    <w:rsid w:val="00F85C7C"/>
    <w:rsid w:val="00F87D1E"/>
    <w:rsid w:val="00F92445"/>
    <w:rsid w:val="00F9520D"/>
    <w:rsid w:val="00FA0A50"/>
    <w:rsid w:val="00FA4455"/>
    <w:rsid w:val="00FA657F"/>
    <w:rsid w:val="00FA6E2C"/>
    <w:rsid w:val="00FA7817"/>
    <w:rsid w:val="00FB507A"/>
    <w:rsid w:val="00FC111F"/>
    <w:rsid w:val="00FC29EE"/>
    <w:rsid w:val="00FC2C22"/>
    <w:rsid w:val="00FE0E40"/>
    <w:rsid w:val="00FF63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B43A"/>
  <w15:chartTrackingRefBased/>
  <w15:docId w15:val="{50F4E8AC-F33D-4589-866F-05AE07F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041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51538"/>
    <w:pPr>
      <w:keepNext/>
      <w:outlineLvl w:val="0"/>
    </w:pPr>
    <w:rPr>
      <w:szCs w:val="20"/>
    </w:rPr>
  </w:style>
  <w:style w:type="paragraph" w:styleId="Nadpis2">
    <w:name w:val="heading 2"/>
    <w:basedOn w:val="Normlny"/>
    <w:next w:val="Normlny"/>
    <w:link w:val="Nadpis2Char"/>
    <w:uiPriority w:val="99"/>
    <w:qFormat/>
    <w:rsid w:val="00251538"/>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251538"/>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251538"/>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qFormat/>
    <w:rsid w:val="00251538"/>
    <w:pPr>
      <w:keepNext/>
      <w:keepLines/>
      <w:spacing w:before="220" w:after="40" w:line="276" w:lineRule="auto"/>
      <w:outlineLvl w:val="4"/>
    </w:pPr>
    <w:rPr>
      <w:rFonts w:ascii="Calibri" w:eastAsia="Calibri" w:hAnsi="Calibri" w:cs="Calibri"/>
      <w:b/>
    </w:rPr>
  </w:style>
  <w:style w:type="paragraph" w:styleId="Nadpis6">
    <w:name w:val="heading 6"/>
    <w:basedOn w:val="Normlny"/>
    <w:next w:val="Normlny"/>
    <w:link w:val="Nadpis6Char"/>
    <w:uiPriority w:val="9"/>
    <w:rsid w:val="00251538"/>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153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251538"/>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251538"/>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251538"/>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251538"/>
    <w:rPr>
      <w:rFonts w:ascii="Calibri" w:eastAsia="Calibri" w:hAnsi="Calibri" w:cs="Calibri"/>
      <w:b/>
      <w:lang w:eastAsia="sk-SK"/>
    </w:rPr>
  </w:style>
  <w:style w:type="character" w:customStyle="1" w:styleId="Nadpis6Char">
    <w:name w:val="Nadpis 6 Char"/>
    <w:basedOn w:val="Predvolenpsmoodseku"/>
    <w:link w:val="Nadpis6"/>
    <w:uiPriority w:val="9"/>
    <w:rsid w:val="00251538"/>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251538"/>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251538"/>
    <w:pPr>
      <w:ind w:left="720"/>
      <w:contextualSpacing/>
    </w:pPr>
  </w:style>
  <w:style w:type="paragraph" w:styleId="Nzov">
    <w:name w:val="Title"/>
    <w:basedOn w:val="Normlny"/>
    <w:link w:val="NzovChar"/>
    <w:uiPriority w:val="10"/>
    <w:qFormat/>
    <w:rsid w:val="00251538"/>
    <w:pPr>
      <w:jc w:val="center"/>
    </w:pPr>
    <w:rPr>
      <w:sz w:val="28"/>
      <w:szCs w:val="20"/>
    </w:rPr>
  </w:style>
  <w:style w:type="character" w:customStyle="1" w:styleId="NzovChar">
    <w:name w:val="Názov Char"/>
    <w:basedOn w:val="Predvolenpsmoodseku"/>
    <w:link w:val="Nzov"/>
    <w:uiPriority w:val="10"/>
    <w:rsid w:val="0025153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251538"/>
    <w:pPr>
      <w:spacing w:before="100" w:beforeAutospacing="1" w:after="100" w:afterAutospacing="1"/>
    </w:pPr>
  </w:style>
  <w:style w:type="paragraph" w:styleId="Zarkazkladnhotextu2">
    <w:name w:val="Body Text Indent 2"/>
    <w:basedOn w:val="Normlny"/>
    <w:link w:val="Zarkazkladnhotextu2Char"/>
    <w:uiPriority w:val="99"/>
    <w:rsid w:val="00251538"/>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251538"/>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251538"/>
    <w:pPr>
      <w:keepNext/>
      <w:spacing w:before="360"/>
    </w:pPr>
    <w:rPr>
      <w:rFonts w:eastAsiaTheme="minorEastAsia"/>
      <w:b/>
      <w:bCs/>
    </w:rPr>
  </w:style>
  <w:style w:type="paragraph" w:customStyle="1" w:styleId="Vykonajzoznam">
    <w:name w:val="Vykonajú_zoznam"/>
    <w:basedOn w:val="Normlny"/>
    <w:uiPriority w:val="99"/>
    <w:rsid w:val="00251538"/>
    <w:pPr>
      <w:ind w:left="1418"/>
    </w:pPr>
    <w:rPr>
      <w:rFonts w:eastAsiaTheme="minorEastAsia"/>
    </w:rPr>
  </w:style>
  <w:style w:type="paragraph" w:customStyle="1" w:styleId="Navedomie">
    <w:name w:val="Na vedomie"/>
    <w:basedOn w:val="Vykonajzoznam"/>
    <w:next w:val="Normlny"/>
    <w:uiPriority w:val="99"/>
    <w:rsid w:val="00251538"/>
    <w:pPr>
      <w:spacing w:before="360"/>
      <w:ind w:left="0"/>
    </w:pPr>
    <w:rPr>
      <w:b/>
      <w:bCs/>
    </w:rPr>
  </w:style>
  <w:style w:type="paragraph" w:customStyle="1" w:styleId="Nosite">
    <w:name w:val="Nositeľ"/>
    <w:basedOn w:val="Normlny"/>
    <w:next w:val="Normlny"/>
    <w:uiPriority w:val="99"/>
    <w:rsid w:val="00251538"/>
    <w:pPr>
      <w:spacing w:before="240" w:after="120"/>
      <w:ind w:left="567"/>
    </w:pPr>
    <w:rPr>
      <w:rFonts w:eastAsiaTheme="minorEastAsia"/>
      <w:b/>
      <w:bCs/>
    </w:rPr>
  </w:style>
  <w:style w:type="paragraph" w:customStyle="1" w:styleId="Heading1orobas">
    <w:name w:val="Heading 1.Čo robí (časť)"/>
    <w:basedOn w:val="Normlny"/>
    <w:next w:val="Nosite"/>
    <w:uiPriority w:val="99"/>
    <w:rsid w:val="00251538"/>
    <w:pPr>
      <w:keepNext/>
      <w:numPr>
        <w:numId w:val="1"/>
      </w:numPr>
      <w:spacing w:before="360"/>
    </w:pPr>
    <w:rPr>
      <w:rFonts w:eastAsiaTheme="minorEastAsia"/>
      <w:b/>
      <w:bCs/>
      <w:kern w:val="32"/>
      <w:sz w:val="28"/>
      <w:szCs w:val="28"/>
    </w:rPr>
  </w:style>
  <w:style w:type="paragraph" w:customStyle="1" w:styleId="Heading2loha">
    <w:name w:val="Heading 2.Úloha"/>
    <w:basedOn w:val="Normlny"/>
    <w:uiPriority w:val="99"/>
    <w:rsid w:val="00251538"/>
    <w:pPr>
      <w:numPr>
        <w:ilvl w:val="1"/>
        <w:numId w:val="1"/>
      </w:numPr>
      <w:spacing w:before="120"/>
      <w:jc w:val="both"/>
    </w:pPr>
    <w:rPr>
      <w:rFonts w:eastAsiaTheme="minorEastAsia"/>
    </w:rPr>
  </w:style>
  <w:style w:type="character" w:customStyle="1" w:styleId="NormlnywebovChar">
    <w:name w:val="Normálny (webový) Char"/>
    <w:link w:val="Normlnywebov"/>
    <w:uiPriority w:val="99"/>
    <w:locked/>
    <w:rsid w:val="00251538"/>
    <w:rPr>
      <w:rFonts w:ascii="Times New Roman" w:eastAsia="Times New Roman" w:hAnsi="Times New Roman" w:cs="Times New Roman"/>
      <w:sz w:val="24"/>
      <w:szCs w:val="24"/>
      <w:lang w:eastAsia="sk-SK"/>
    </w:rPr>
  </w:style>
  <w:style w:type="table" w:customStyle="1" w:styleId="TableNormal">
    <w:name w:val="Table Normal"/>
    <w:uiPriority w:val="2"/>
    <w:qFormat/>
    <w:rsid w:val="00251538"/>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51538"/>
    <w:rPr>
      <w:sz w:val="16"/>
      <w:szCs w:val="16"/>
    </w:rPr>
  </w:style>
  <w:style w:type="paragraph" w:styleId="Textkomentra">
    <w:name w:val="annotation text"/>
    <w:basedOn w:val="Normlny"/>
    <w:link w:val="TextkomentraChar"/>
    <w:uiPriority w:val="99"/>
    <w:unhideWhenUsed/>
    <w:rsid w:val="00251538"/>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251538"/>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251538"/>
    <w:rPr>
      <w:b/>
      <w:bCs/>
    </w:rPr>
  </w:style>
  <w:style w:type="character" w:customStyle="1" w:styleId="PredmetkomentraChar">
    <w:name w:val="Predmet komentára Char"/>
    <w:basedOn w:val="TextkomentraChar"/>
    <w:link w:val="Predmetkomentra"/>
    <w:uiPriority w:val="99"/>
    <w:semiHidden/>
    <w:rsid w:val="00251538"/>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251538"/>
    <w:rPr>
      <w:rFonts w:ascii="Tahoma" w:eastAsia="Calibri" w:hAnsi="Tahoma" w:cs="Tahoma"/>
      <w:sz w:val="16"/>
      <w:szCs w:val="16"/>
    </w:rPr>
  </w:style>
  <w:style w:type="character" w:customStyle="1" w:styleId="TextbublinyChar">
    <w:name w:val="Text bubliny Char"/>
    <w:basedOn w:val="Predvolenpsmoodseku"/>
    <w:link w:val="Textbubliny"/>
    <w:uiPriority w:val="99"/>
    <w:rsid w:val="00251538"/>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251538"/>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251538"/>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251538"/>
    <w:rPr>
      <w:vertAlign w:val="superscript"/>
    </w:rPr>
  </w:style>
  <w:style w:type="character" w:styleId="Hypertextovprepojenie">
    <w:name w:val="Hyperlink"/>
    <w:basedOn w:val="Predvolenpsmoodseku"/>
    <w:uiPriority w:val="99"/>
    <w:unhideWhenUsed/>
    <w:rsid w:val="00251538"/>
    <w:rPr>
      <w:color w:val="0000FF"/>
      <w:u w:val="single"/>
    </w:rPr>
  </w:style>
  <w:style w:type="paragraph" w:styleId="Revzia">
    <w:name w:val="Revision"/>
    <w:hidden/>
    <w:uiPriority w:val="99"/>
    <w:semiHidden/>
    <w:rsid w:val="00251538"/>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locked/>
    <w:rsid w:val="00251538"/>
    <w:rPr>
      <w:rFonts w:ascii="Times New Roman" w:eastAsia="Times New Roman" w:hAnsi="Times New Roman" w:cs="Times New Roman"/>
      <w:sz w:val="24"/>
      <w:szCs w:val="24"/>
      <w:lang w:eastAsia="sk-SK"/>
    </w:rPr>
  </w:style>
  <w:style w:type="paragraph" w:customStyle="1" w:styleId="Normlny1">
    <w:name w:val="Normálny1"/>
    <w:basedOn w:val="Normlny"/>
    <w:rsid w:val="00251538"/>
    <w:pPr>
      <w:spacing w:before="100" w:beforeAutospacing="1" w:after="100" w:afterAutospacing="1"/>
    </w:pPr>
  </w:style>
  <w:style w:type="paragraph" w:customStyle="1" w:styleId="normal1">
    <w:name w:val="normal1"/>
    <w:basedOn w:val="Normlny"/>
    <w:rsid w:val="00251538"/>
    <w:pPr>
      <w:spacing w:before="120" w:line="312" w:lineRule="atLeast"/>
      <w:jc w:val="both"/>
    </w:pPr>
  </w:style>
  <w:style w:type="character" w:customStyle="1" w:styleId="Nevyrieenzmienka1">
    <w:name w:val="Nevyriešená zmienka1"/>
    <w:basedOn w:val="Predvolenpsmoodseku"/>
    <w:uiPriority w:val="99"/>
    <w:semiHidden/>
    <w:unhideWhenUsed/>
    <w:rsid w:val="00251538"/>
    <w:rPr>
      <w:color w:val="605E5C"/>
      <w:shd w:val="clear" w:color="auto" w:fill="E1DFDD"/>
    </w:rPr>
  </w:style>
  <w:style w:type="character" w:styleId="PouitHypertextovPrepojenie">
    <w:name w:val="FollowedHyperlink"/>
    <w:basedOn w:val="Predvolenpsmoodseku"/>
    <w:uiPriority w:val="99"/>
    <w:semiHidden/>
    <w:unhideWhenUsed/>
    <w:rsid w:val="00251538"/>
    <w:rPr>
      <w:color w:val="954F72" w:themeColor="followedHyperlink"/>
      <w:u w:val="single"/>
    </w:rPr>
  </w:style>
  <w:style w:type="character" w:customStyle="1" w:styleId="Nevyrieenzmienka2">
    <w:name w:val="Nevyriešená zmienka2"/>
    <w:basedOn w:val="Predvolenpsmoodseku"/>
    <w:uiPriority w:val="99"/>
    <w:semiHidden/>
    <w:unhideWhenUsed/>
    <w:rsid w:val="00251538"/>
    <w:rPr>
      <w:color w:val="605E5C"/>
      <w:shd w:val="clear" w:color="auto" w:fill="E1DFDD"/>
    </w:rPr>
  </w:style>
  <w:style w:type="paragraph" w:styleId="Hlavika">
    <w:name w:val="header"/>
    <w:basedOn w:val="Normlny"/>
    <w:link w:val="HlavikaChar"/>
    <w:uiPriority w:val="99"/>
    <w:unhideWhenUsed/>
    <w:rsid w:val="00251538"/>
    <w:pPr>
      <w:tabs>
        <w:tab w:val="center" w:pos="4536"/>
        <w:tab w:val="right" w:pos="9072"/>
      </w:tabs>
    </w:pPr>
    <w:rPr>
      <w:rFonts w:ascii="Calibri" w:eastAsia="Calibri" w:hAnsi="Calibri" w:cs="Calibri"/>
    </w:rPr>
  </w:style>
  <w:style w:type="character" w:customStyle="1" w:styleId="HlavikaChar">
    <w:name w:val="Hlavička Char"/>
    <w:basedOn w:val="Predvolenpsmoodseku"/>
    <w:link w:val="Hlavika"/>
    <w:uiPriority w:val="99"/>
    <w:rsid w:val="00251538"/>
    <w:rPr>
      <w:rFonts w:ascii="Calibri" w:eastAsia="Calibri" w:hAnsi="Calibri" w:cs="Calibri"/>
      <w:lang w:eastAsia="sk-SK"/>
    </w:rPr>
  </w:style>
  <w:style w:type="paragraph" w:styleId="Pta">
    <w:name w:val="footer"/>
    <w:basedOn w:val="Normlny"/>
    <w:link w:val="PtaChar"/>
    <w:uiPriority w:val="99"/>
    <w:unhideWhenUsed/>
    <w:rsid w:val="00251538"/>
    <w:pPr>
      <w:tabs>
        <w:tab w:val="center" w:pos="4536"/>
        <w:tab w:val="right" w:pos="9072"/>
      </w:tabs>
    </w:pPr>
    <w:rPr>
      <w:rFonts w:ascii="Calibri" w:eastAsia="Calibri" w:hAnsi="Calibri" w:cs="Calibri"/>
    </w:rPr>
  </w:style>
  <w:style w:type="character" w:customStyle="1" w:styleId="PtaChar">
    <w:name w:val="Päta Char"/>
    <w:basedOn w:val="Predvolenpsmoodseku"/>
    <w:link w:val="Pta"/>
    <w:uiPriority w:val="99"/>
    <w:rsid w:val="00251538"/>
    <w:rPr>
      <w:rFonts w:ascii="Calibri" w:eastAsia="Calibri" w:hAnsi="Calibri" w:cs="Calibri"/>
      <w:lang w:eastAsia="sk-SK"/>
    </w:rPr>
  </w:style>
  <w:style w:type="character" w:customStyle="1" w:styleId="awspan1">
    <w:name w:val="awspan1"/>
    <w:basedOn w:val="Predvolenpsmoodseku"/>
    <w:rsid w:val="00251538"/>
    <w:rPr>
      <w:color w:val="000000"/>
      <w:sz w:val="24"/>
      <w:szCs w:val="24"/>
    </w:rPr>
  </w:style>
  <w:style w:type="numbering" w:customStyle="1" w:styleId="Bezzoznamu11">
    <w:name w:val="Bez zoznamu11"/>
    <w:next w:val="Bezzoznamu"/>
    <w:uiPriority w:val="99"/>
    <w:semiHidden/>
    <w:unhideWhenUsed/>
    <w:rsid w:val="00251538"/>
  </w:style>
  <w:style w:type="paragraph" w:customStyle="1" w:styleId="tlpocta">
    <w:name w:val="Štýl_pocta"/>
    <w:link w:val="tlpoctaChar"/>
    <w:qFormat/>
    <w:rsid w:val="00251538"/>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251538"/>
    <w:rPr>
      <w:rFonts w:ascii="Times New Roman" w:eastAsia="Times New Roman" w:hAnsi="Times New Roman" w:cs="Times New Roman"/>
      <w:b/>
      <w:color w:val="000000"/>
      <w:sz w:val="24"/>
      <w:szCs w:val="32"/>
      <w:lang w:eastAsia="sk-SK"/>
    </w:rPr>
  </w:style>
  <w:style w:type="paragraph" w:customStyle="1" w:styleId="norm">
    <w:name w:val="norm"/>
    <w:basedOn w:val="Normlny"/>
    <w:rsid w:val="00251538"/>
    <w:pPr>
      <w:spacing w:before="100" w:beforeAutospacing="1" w:after="100" w:afterAutospacing="1"/>
    </w:pPr>
  </w:style>
  <w:style w:type="paragraph" w:customStyle="1" w:styleId="Default">
    <w:name w:val="Default"/>
    <w:rsid w:val="0025153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251538"/>
  </w:style>
  <w:style w:type="paragraph" w:styleId="Podtitul">
    <w:name w:val="Subtitle"/>
    <w:basedOn w:val="Normlny"/>
    <w:next w:val="Normlny"/>
    <w:link w:val="PodtitulChar"/>
    <w:uiPriority w:val="11"/>
    <w:rsid w:val="00251538"/>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251538"/>
    <w:rPr>
      <w:rFonts w:ascii="Georgia" w:eastAsia="Georgia" w:hAnsi="Georgia" w:cs="Georgia"/>
      <w:i/>
      <w:color w:val="666666"/>
      <w:sz w:val="48"/>
      <w:szCs w:val="48"/>
      <w:lang w:eastAsia="sk-SK"/>
    </w:rPr>
  </w:style>
  <w:style w:type="paragraph" w:customStyle="1" w:styleId="doc-ti">
    <w:name w:val="doc-ti"/>
    <w:basedOn w:val="Normlny"/>
    <w:rsid w:val="00251538"/>
    <w:pPr>
      <w:spacing w:before="100" w:beforeAutospacing="1" w:after="100" w:afterAutospacing="1"/>
    </w:pPr>
  </w:style>
  <w:style w:type="character" w:styleId="Zvraznenie">
    <w:name w:val="Emphasis"/>
    <w:basedOn w:val="Predvolenpsmoodseku"/>
    <w:uiPriority w:val="20"/>
    <w:qFormat/>
    <w:rsid w:val="00251538"/>
    <w:rPr>
      <w:i/>
      <w:iCs/>
    </w:rPr>
  </w:style>
  <w:style w:type="paragraph" w:customStyle="1" w:styleId="adda">
    <w:name w:val="adda"/>
    <w:basedOn w:val="Normlny"/>
    <w:rsid w:val="00251538"/>
    <w:pPr>
      <w:keepNext/>
      <w:numPr>
        <w:ilvl w:val="1"/>
        <w:numId w:val="2"/>
      </w:numPr>
      <w:spacing w:before="60" w:after="60"/>
      <w:jc w:val="both"/>
    </w:pPr>
  </w:style>
  <w:style w:type="paragraph" w:customStyle="1" w:styleId="odsek">
    <w:name w:val="odsek"/>
    <w:basedOn w:val="Normlny"/>
    <w:rsid w:val="00251538"/>
    <w:pPr>
      <w:keepNext/>
      <w:spacing w:before="60" w:after="60"/>
      <w:ind w:firstLine="709"/>
      <w:jc w:val="both"/>
    </w:pPr>
  </w:style>
  <w:style w:type="paragraph" w:styleId="Bezriadkovania">
    <w:name w:val="No Spacing"/>
    <w:uiPriority w:val="1"/>
    <w:qFormat/>
    <w:rsid w:val="00251538"/>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2515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rsid w:val="00251538"/>
    <w:rPr>
      <w:sz w:val="20"/>
      <w:szCs w:val="20"/>
      <w:lang w:eastAsia="sk-SK"/>
    </w:rPr>
  </w:style>
  <w:style w:type="character" w:customStyle="1" w:styleId="TextkomentraChar121">
    <w:name w:val="Text komentára Char121"/>
    <w:basedOn w:val="Predvolenpsmoodseku"/>
    <w:uiPriority w:val="99"/>
    <w:semiHidden/>
    <w:rsid w:val="00251538"/>
    <w:rPr>
      <w:rFonts w:cs="Times New Roman"/>
      <w:sz w:val="20"/>
      <w:szCs w:val="20"/>
      <w:lang w:val="x-none" w:eastAsia="sk-SK"/>
    </w:rPr>
  </w:style>
  <w:style w:type="character" w:customStyle="1" w:styleId="TextkomentraChar120">
    <w:name w:val="Text komentára Char120"/>
    <w:basedOn w:val="Predvolenpsmoodseku"/>
    <w:uiPriority w:val="99"/>
    <w:semiHidden/>
    <w:rsid w:val="00251538"/>
    <w:rPr>
      <w:rFonts w:cs="Times New Roman"/>
      <w:sz w:val="20"/>
      <w:szCs w:val="20"/>
      <w:lang w:val="x-none" w:eastAsia="sk-SK"/>
    </w:rPr>
  </w:style>
  <w:style w:type="character" w:customStyle="1" w:styleId="TextkomentraChar119">
    <w:name w:val="Text komentára Char119"/>
    <w:basedOn w:val="Predvolenpsmoodseku"/>
    <w:uiPriority w:val="99"/>
    <w:semiHidden/>
    <w:rsid w:val="00251538"/>
    <w:rPr>
      <w:rFonts w:cs="Times New Roman"/>
      <w:sz w:val="20"/>
      <w:szCs w:val="20"/>
      <w:lang w:val="x-none" w:eastAsia="sk-SK"/>
    </w:rPr>
  </w:style>
  <w:style w:type="character" w:customStyle="1" w:styleId="TextkomentraChar118">
    <w:name w:val="Text komentára Char118"/>
    <w:basedOn w:val="Predvolenpsmoodseku"/>
    <w:uiPriority w:val="99"/>
    <w:semiHidden/>
    <w:rsid w:val="00251538"/>
    <w:rPr>
      <w:rFonts w:cs="Times New Roman"/>
      <w:sz w:val="20"/>
      <w:szCs w:val="20"/>
      <w:lang w:val="x-none" w:eastAsia="sk-SK"/>
    </w:rPr>
  </w:style>
  <w:style w:type="character" w:customStyle="1" w:styleId="TextkomentraChar117">
    <w:name w:val="Text komentára Char117"/>
    <w:basedOn w:val="Predvolenpsmoodseku"/>
    <w:uiPriority w:val="99"/>
    <w:semiHidden/>
    <w:rsid w:val="00251538"/>
    <w:rPr>
      <w:rFonts w:cs="Times New Roman"/>
      <w:sz w:val="20"/>
      <w:szCs w:val="20"/>
      <w:lang w:val="x-none" w:eastAsia="sk-SK"/>
    </w:rPr>
  </w:style>
  <w:style w:type="character" w:customStyle="1" w:styleId="TextkomentraChar116">
    <w:name w:val="Text komentára Char116"/>
    <w:basedOn w:val="Predvolenpsmoodseku"/>
    <w:uiPriority w:val="99"/>
    <w:semiHidden/>
    <w:rsid w:val="00251538"/>
    <w:rPr>
      <w:rFonts w:cs="Times New Roman"/>
      <w:sz w:val="20"/>
      <w:szCs w:val="20"/>
      <w:lang w:val="x-none" w:eastAsia="sk-SK"/>
    </w:rPr>
  </w:style>
  <w:style w:type="character" w:customStyle="1" w:styleId="TextkomentraChar115">
    <w:name w:val="Text komentára Char115"/>
    <w:basedOn w:val="Predvolenpsmoodseku"/>
    <w:uiPriority w:val="99"/>
    <w:semiHidden/>
    <w:rsid w:val="00251538"/>
    <w:rPr>
      <w:rFonts w:cs="Times New Roman"/>
      <w:sz w:val="20"/>
      <w:szCs w:val="20"/>
      <w:lang w:val="x-none" w:eastAsia="sk-SK"/>
    </w:rPr>
  </w:style>
  <w:style w:type="character" w:customStyle="1" w:styleId="TextkomentraChar114">
    <w:name w:val="Text komentára Char114"/>
    <w:basedOn w:val="Predvolenpsmoodseku"/>
    <w:uiPriority w:val="99"/>
    <w:semiHidden/>
    <w:rsid w:val="00251538"/>
    <w:rPr>
      <w:rFonts w:cs="Times New Roman"/>
      <w:sz w:val="20"/>
      <w:szCs w:val="20"/>
      <w:lang w:val="x-none" w:eastAsia="sk-SK"/>
    </w:rPr>
  </w:style>
  <w:style w:type="character" w:customStyle="1" w:styleId="TextkomentraChar113">
    <w:name w:val="Text komentára Char113"/>
    <w:basedOn w:val="Predvolenpsmoodseku"/>
    <w:uiPriority w:val="99"/>
    <w:semiHidden/>
    <w:rsid w:val="00251538"/>
    <w:rPr>
      <w:rFonts w:cs="Times New Roman"/>
      <w:sz w:val="20"/>
      <w:szCs w:val="20"/>
      <w:lang w:val="x-none" w:eastAsia="sk-SK"/>
    </w:rPr>
  </w:style>
  <w:style w:type="character" w:customStyle="1" w:styleId="TextkomentraChar112">
    <w:name w:val="Text komentára Char112"/>
    <w:basedOn w:val="Predvolenpsmoodseku"/>
    <w:uiPriority w:val="99"/>
    <w:semiHidden/>
    <w:rsid w:val="00251538"/>
    <w:rPr>
      <w:rFonts w:cs="Times New Roman"/>
      <w:sz w:val="20"/>
      <w:szCs w:val="20"/>
      <w:lang w:val="x-none" w:eastAsia="sk-SK"/>
    </w:rPr>
  </w:style>
  <w:style w:type="character" w:customStyle="1" w:styleId="TextkomentraChar111">
    <w:name w:val="Text komentára Char111"/>
    <w:basedOn w:val="Predvolenpsmoodseku"/>
    <w:uiPriority w:val="99"/>
    <w:semiHidden/>
    <w:rsid w:val="00251538"/>
    <w:rPr>
      <w:rFonts w:cs="Times New Roman"/>
      <w:sz w:val="20"/>
      <w:szCs w:val="20"/>
      <w:lang w:val="x-none" w:eastAsia="sk-SK"/>
    </w:rPr>
  </w:style>
  <w:style w:type="character" w:customStyle="1" w:styleId="TextkomentraChar110">
    <w:name w:val="Text komentára Char110"/>
    <w:basedOn w:val="Predvolenpsmoodseku"/>
    <w:uiPriority w:val="99"/>
    <w:semiHidden/>
    <w:rsid w:val="00251538"/>
    <w:rPr>
      <w:rFonts w:cs="Times New Roman"/>
      <w:sz w:val="20"/>
      <w:szCs w:val="20"/>
      <w:lang w:val="x-none" w:eastAsia="sk-SK"/>
    </w:rPr>
  </w:style>
  <w:style w:type="character" w:customStyle="1" w:styleId="TextkomentraChar19">
    <w:name w:val="Text komentára Char19"/>
    <w:basedOn w:val="Predvolenpsmoodseku"/>
    <w:uiPriority w:val="99"/>
    <w:semiHidden/>
    <w:rsid w:val="00251538"/>
    <w:rPr>
      <w:rFonts w:cs="Times New Roman"/>
      <w:sz w:val="20"/>
      <w:szCs w:val="20"/>
      <w:lang w:val="x-none" w:eastAsia="sk-SK"/>
    </w:rPr>
  </w:style>
  <w:style w:type="character" w:customStyle="1" w:styleId="TextkomentraChar18">
    <w:name w:val="Text komentára Char18"/>
    <w:basedOn w:val="Predvolenpsmoodseku"/>
    <w:uiPriority w:val="99"/>
    <w:semiHidden/>
    <w:rsid w:val="00251538"/>
    <w:rPr>
      <w:rFonts w:cs="Times New Roman"/>
      <w:sz w:val="20"/>
      <w:szCs w:val="20"/>
      <w:lang w:val="x-none" w:eastAsia="sk-SK"/>
    </w:rPr>
  </w:style>
  <w:style w:type="character" w:customStyle="1" w:styleId="TextkomentraChar17">
    <w:name w:val="Text komentára Char17"/>
    <w:basedOn w:val="Predvolenpsmoodseku"/>
    <w:uiPriority w:val="99"/>
    <w:semiHidden/>
    <w:rsid w:val="00251538"/>
    <w:rPr>
      <w:rFonts w:cs="Times New Roman"/>
      <w:sz w:val="20"/>
      <w:szCs w:val="20"/>
      <w:lang w:val="x-none" w:eastAsia="sk-SK"/>
    </w:rPr>
  </w:style>
  <w:style w:type="character" w:customStyle="1" w:styleId="TextkomentraChar16">
    <w:name w:val="Text komentára Char16"/>
    <w:basedOn w:val="Predvolenpsmoodseku"/>
    <w:uiPriority w:val="99"/>
    <w:semiHidden/>
    <w:rsid w:val="00251538"/>
    <w:rPr>
      <w:rFonts w:cs="Times New Roman"/>
      <w:sz w:val="20"/>
      <w:szCs w:val="20"/>
      <w:lang w:val="x-none" w:eastAsia="sk-SK"/>
    </w:rPr>
  </w:style>
  <w:style w:type="character" w:customStyle="1" w:styleId="TextkomentraChar15">
    <w:name w:val="Text komentára Char15"/>
    <w:basedOn w:val="Predvolenpsmoodseku"/>
    <w:uiPriority w:val="99"/>
    <w:semiHidden/>
    <w:rsid w:val="00251538"/>
    <w:rPr>
      <w:rFonts w:cs="Times New Roman"/>
      <w:sz w:val="20"/>
      <w:szCs w:val="20"/>
      <w:lang w:val="x-none" w:eastAsia="sk-SK"/>
    </w:rPr>
  </w:style>
  <w:style w:type="character" w:customStyle="1" w:styleId="TextkomentraChar14">
    <w:name w:val="Text komentára Char14"/>
    <w:basedOn w:val="Predvolenpsmoodseku"/>
    <w:uiPriority w:val="99"/>
    <w:semiHidden/>
    <w:rsid w:val="00251538"/>
    <w:rPr>
      <w:rFonts w:cs="Times New Roman"/>
      <w:sz w:val="20"/>
      <w:szCs w:val="20"/>
      <w:lang w:val="x-none" w:eastAsia="sk-SK"/>
    </w:rPr>
  </w:style>
  <w:style w:type="character" w:customStyle="1" w:styleId="TextkomentraChar13">
    <w:name w:val="Text komentára Char13"/>
    <w:basedOn w:val="Predvolenpsmoodseku"/>
    <w:uiPriority w:val="99"/>
    <w:semiHidden/>
    <w:rsid w:val="00251538"/>
    <w:rPr>
      <w:rFonts w:cs="Times New Roman"/>
      <w:sz w:val="20"/>
      <w:szCs w:val="20"/>
      <w:lang w:val="x-none" w:eastAsia="sk-SK"/>
    </w:rPr>
  </w:style>
  <w:style w:type="character" w:customStyle="1" w:styleId="TextkomentraChar12">
    <w:name w:val="Text komentára Char12"/>
    <w:basedOn w:val="Predvolenpsmoodseku"/>
    <w:uiPriority w:val="99"/>
    <w:semiHidden/>
    <w:rsid w:val="00251538"/>
    <w:rPr>
      <w:rFonts w:cs="Times New Roman"/>
      <w:sz w:val="20"/>
      <w:szCs w:val="20"/>
      <w:lang w:val="x-none" w:eastAsia="sk-SK"/>
    </w:rPr>
  </w:style>
  <w:style w:type="character" w:customStyle="1" w:styleId="TextkomentraChar11">
    <w:name w:val="Text komentára Char11"/>
    <w:basedOn w:val="Predvolenpsmoodseku"/>
    <w:uiPriority w:val="99"/>
    <w:semiHidden/>
    <w:rsid w:val="00251538"/>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251538"/>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251538"/>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251538"/>
    <w:pPr>
      <w:widowControl w:val="0"/>
      <w:adjustRightInd w:val="0"/>
      <w:spacing w:after="100"/>
      <w:jc w:val="both"/>
      <w:textAlignment w:val="baseline"/>
    </w:pPr>
  </w:style>
  <w:style w:type="paragraph" w:styleId="Obsah2">
    <w:name w:val="toc 2"/>
    <w:basedOn w:val="Normlny"/>
    <w:next w:val="Normlny"/>
    <w:autoRedefine/>
    <w:uiPriority w:val="39"/>
    <w:unhideWhenUsed/>
    <w:rsid w:val="00251538"/>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251538"/>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251538"/>
    <w:pPr>
      <w:widowControl w:val="0"/>
      <w:adjustRightInd w:val="0"/>
      <w:spacing w:after="100"/>
      <w:ind w:left="660"/>
      <w:jc w:val="both"/>
      <w:textAlignment w:val="baseline"/>
    </w:pPr>
  </w:style>
  <w:style w:type="paragraph" w:customStyle="1" w:styleId="ti-art">
    <w:name w:val="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251538"/>
    <w:rPr>
      <w:rFonts w:ascii="Calibri" w:hAnsi="Calibri" w:cs="Times New Roman"/>
      <w:sz w:val="20"/>
      <w:szCs w:val="20"/>
    </w:rPr>
  </w:style>
  <w:style w:type="paragraph" w:styleId="Textvysvetlivky">
    <w:name w:val="endnote text"/>
    <w:basedOn w:val="Normlny"/>
    <w:link w:val="TextvysvetlivkyChar"/>
    <w:uiPriority w:val="99"/>
    <w:semiHidden/>
    <w:unhideWhenUsed/>
    <w:rsid w:val="00251538"/>
    <w:pPr>
      <w:widowControl w:val="0"/>
      <w:adjustRightInd w:val="0"/>
      <w:jc w:val="both"/>
      <w:textAlignment w:val="baseline"/>
    </w:pPr>
    <w:rPr>
      <w:rFonts w:ascii="Calibri" w:hAnsi="Calibri"/>
      <w:sz w:val="20"/>
      <w:szCs w:val="20"/>
    </w:rPr>
  </w:style>
  <w:style w:type="character" w:customStyle="1" w:styleId="TextvysvetlivkyChar1">
    <w:name w:val="Text vysvetlivky Char1"/>
    <w:basedOn w:val="Predvolenpsmoodseku"/>
    <w:uiPriority w:val="99"/>
    <w:semiHidden/>
    <w:rsid w:val="00251538"/>
    <w:rPr>
      <w:sz w:val="20"/>
      <w:szCs w:val="20"/>
    </w:rPr>
  </w:style>
  <w:style w:type="character" w:customStyle="1" w:styleId="TextvysvetlivkyChar121">
    <w:name w:val="Text vysvetlivky Char121"/>
    <w:basedOn w:val="Predvolenpsmoodseku"/>
    <w:uiPriority w:val="99"/>
    <w:semiHidden/>
    <w:rsid w:val="00251538"/>
    <w:rPr>
      <w:rFonts w:cs="Times New Roman"/>
      <w:sz w:val="20"/>
      <w:szCs w:val="20"/>
      <w:lang w:val="x-none" w:eastAsia="sk-SK"/>
    </w:rPr>
  </w:style>
  <w:style w:type="character" w:customStyle="1" w:styleId="TextvysvetlivkyChar120">
    <w:name w:val="Text vysvetlivky Char120"/>
    <w:basedOn w:val="Predvolenpsmoodseku"/>
    <w:uiPriority w:val="99"/>
    <w:semiHidden/>
    <w:rsid w:val="00251538"/>
    <w:rPr>
      <w:rFonts w:cs="Times New Roman"/>
      <w:sz w:val="20"/>
      <w:szCs w:val="20"/>
      <w:lang w:val="x-none" w:eastAsia="sk-SK"/>
    </w:rPr>
  </w:style>
  <w:style w:type="character" w:customStyle="1" w:styleId="TextvysvetlivkyChar119">
    <w:name w:val="Text vysvetlivky Char119"/>
    <w:basedOn w:val="Predvolenpsmoodseku"/>
    <w:uiPriority w:val="99"/>
    <w:semiHidden/>
    <w:rsid w:val="00251538"/>
    <w:rPr>
      <w:rFonts w:cs="Times New Roman"/>
      <w:sz w:val="20"/>
      <w:szCs w:val="20"/>
      <w:lang w:val="x-none" w:eastAsia="sk-SK"/>
    </w:rPr>
  </w:style>
  <w:style w:type="character" w:customStyle="1" w:styleId="TextvysvetlivkyChar118">
    <w:name w:val="Text vysvetlivky Char118"/>
    <w:basedOn w:val="Predvolenpsmoodseku"/>
    <w:uiPriority w:val="99"/>
    <w:semiHidden/>
    <w:rsid w:val="00251538"/>
    <w:rPr>
      <w:rFonts w:cs="Times New Roman"/>
      <w:sz w:val="20"/>
      <w:szCs w:val="20"/>
      <w:lang w:val="x-none" w:eastAsia="sk-SK"/>
    </w:rPr>
  </w:style>
  <w:style w:type="character" w:customStyle="1" w:styleId="TextvysvetlivkyChar117">
    <w:name w:val="Text vysvetlivky Char117"/>
    <w:basedOn w:val="Predvolenpsmoodseku"/>
    <w:uiPriority w:val="99"/>
    <w:semiHidden/>
    <w:rsid w:val="00251538"/>
    <w:rPr>
      <w:rFonts w:cs="Times New Roman"/>
      <w:sz w:val="20"/>
      <w:szCs w:val="20"/>
      <w:lang w:val="x-none" w:eastAsia="sk-SK"/>
    </w:rPr>
  </w:style>
  <w:style w:type="character" w:customStyle="1" w:styleId="TextvysvetlivkyChar116">
    <w:name w:val="Text vysvetlivky Char116"/>
    <w:basedOn w:val="Predvolenpsmoodseku"/>
    <w:uiPriority w:val="99"/>
    <w:semiHidden/>
    <w:rsid w:val="00251538"/>
    <w:rPr>
      <w:rFonts w:cs="Times New Roman"/>
      <w:sz w:val="20"/>
      <w:szCs w:val="20"/>
      <w:lang w:val="x-none" w:eastAsia="sk-SK"/>
    </w:rPr>
  </w:style>
  <w:style w:type="character" w:customStyle="1" w:styleId="TextvysvetlivkyChar115">
    <w:name w:val="Text vysvetlivky Char115"/>
    <w:basedOn w:val="Predvolenpsmoodseku"/>
    <w:uiPriority w:val="99"/>
    <w:semiHidden/>
    <w:rsid w:val="00251538"/>
    <w:rPr>
      <w:rFonts w:cs="Times New Roman"/>
      <w:sz w:val="20"/>
      <w:szCs w:val="20"/>
      <w:lang w:val="x-none" w:eastAsia="sk-SK"/>
    </w:rPr>
  </w:style>
  <w:style w:type="character" w:customStyle="1" w:styleId="TextvysvetlivkyChar114">
    <w:name w:val="Text vysvetlivky Char114"/>
    <w:basedOn w:val="Predvolenpsmoodseku"/>
    <w:uiPriority w:val="99"/>
    <w:semiHidden/>
    <w:rsid w:val="00251538"/>
    <w:rPr>
      <w:rFonts w:cs="Times New Roman"/>
      <w:sz w:val="20"/>
      <w:szCs w:val="20"/>
      <w:lang w:val="x-none" w:eastAsia="sk-SK"/>
    </w:rPr>
  </w:style>
  <w:style w:type="character" w:customStyle="1" w:styleId="TextvysvetlivkyChar113">
    <w:name w:val="Text vysvetlivky Char113"/>
    <w:basedOn w:val="Predvolenpsmoodseku"/>
    <w:uiPriority w:val="99"/>
    <w:semiHidden/>
    <w:rsid w:val="00251538"/>
    <w:rPr>
      <w:rFonts w:cs="Times New Roman"/>
      <w:sz w:val="20"/>
      <w:szCs w:val="20"/>
      <w:lang w:val="x-none" w:eastAsia="sk-SK"/>
    </w:rPr>
  </w:style>
  <w:style w:type="character" w:customStyle="1" w:styleId="TextvysvetlivkyChar112">
    <w:name w:val="Text vysvetlivky Char112"/>
    <w:basedOn w:val="Predvolenpsmoodseku"/>
    <w:uiPriority w:val="99"/>
    <w:semiHidden/>
    <w:rsid w:val="00251538"/>
    <w:rPr>
      <w:rFonts w:cs="Times New Roman"/>
      <w:sz w:val="20"/>
      <w:szCs w:val="20"/>
      <w:lang w:val="x-none" w:eastAsia="sk-SK"/>
    </w:rPr>
  </w:style>
  <w:style w:type="character" w:customStyle="1" w:styleId="TextvysvetlivkyChar111">
    <w:name w:val="Text vysvetlivky Char111"/>
    <w:basedOn w:val="Predvolenpsmoodseku"/>
    <w:uiPriority w:val="99"/>
    <w:semiHidden/>
    <w:rsid w:val="00251538"/>
    <w:rPr>
      <w:rFonts w:cs="Times New Roman"/>
      <w:sz w:val="20"/>
      <w:szCs w:val="20"/>
      <w:lang w:val="x-none" w:eastAsia="sk-SK"/>
    </w:rPr>
  </w:style>
  <w:style w:type="character" w:customStyle="1" w:styleId="TextvysvetlivkyChar110">
    <w:name w:val="Text vysvetlivky Char110"/>
    <w:basedOn w:val="Predvolenpsmoodseku"/>
    <w:uiPriority w:val="99"/>
    <w:semiHidden/>
    <w:rsid w:val="00251538"/>
    <w:rPr>
      <w:rFonts w:cs="Times New Roman"/>
      <w:sz w:val="20"/>
      <w:szCs w:val="20"/>
      <w:lang w:val="x-none" w:eastAsia="sk-SK"/>
    </w:rPr>
  </w:style>
  <w:style w:type="character" w:customStyle="1" w:styleId="TextvysvetlivkyChar19">
    <w:name w:val="Text vysvetlivky Char19"/>
    <w:basedOn w:val="Predvolenpsmoodseku"/>
    <w:uiPriority w:val="99"/>
    <w:semiHidden/>
    <w:rsid w:val="00251538"/>
    <w:rPr>
      <w:rFonts w:cs="Times New Roman"/>
      <w:sz w:val="20"/>
      <w:szCs w:val="20"/>
      <w:lang w:val="x-none" w:eastAsia="sk-SK"/>
    </w:rPr>
  </w:style>
  <w:style w:type="character" w:customStyle="1" w:styleId="TextvysvetlivkyChar18">
    <w:name w:val="Text vysvetlivky Char18"/>
    <w:basedOn w:val="Predvolenpsmoodseku"/>
    <w:uiPriority w:val="99"/>
    <w:semiHidden/>
    <w:rsid w:val="00251538"/>
    <w:rPr>
      <w:rFonts w:cs="Times New Roman"/>
      <w:sz w:val="20"/>
      <w:szCs w:val="20"/>
      <w:lang w:val="x-none" w:eastAsia="sk-SK"/>
    </w:rPr>
  </w:style>
  <w:style w:type="character" w:customStyle="1" w:styleId="TextvysvetlivkyChar17">
    <w:name w:val="Text vysvetlivky Char17"/>
    <w:basedOn w:val="Predvolenpsmoodseku"/>
    <w:uiPriority w:val="99"/>
    <w:semiHidden/>
    <w:rsid w:val="00251538"/>
    <w:rPr>
      <w:rFonts w:cs="Times New Roman"/>
      <w:sz w:val="20"/>
      <w:szCs w:val="20"/>
      <w:lang w:val="x-none" w:eastAsia="sk-SK"/>
    </w:rPr>
  </w:style>
  <w:style w:type="character" w:customStyle="1" w:styleId="TextvysvetlivkyChar16">
    <w:name w:val="Text vysvetlivky Char16"/>
    <w:basedOn w:val="Predvolenpsmoodseku"/>
    <w:uiPriority w:val="99"/>
    <w:semiHidden/>
    <w:rsid w:val="00251538"/>
    <w:rPr>
      <w:rFonts w:cs="Times New Roman"/>
      <w:sz w:val="20"/>
      <w:szCs w:val="20"/>
      <w:lang w:val="x-none" w:eastAsia="sk-SK"/>
    </w:rPr>
  </w:style>
  <w:style w:type="character" w:customStyle="1" w:styleId="TextvysvetlivkyChar15">
    <w:name w:val="Text vysvetlivky Char15"/>
    <w:basedOn w:val="Predvolenpsmoodseku"/>
    <w:uiPriority w:val="99"/>
    <w:semiHidden/>
    <w:rsid w:val="00251538"/>
    <w:rPr>
      <w:rFonts w:cs="Times New Roman"/>
      <w:sz w:val="20"/>
      <w:szCs w:val="20"/>
      <w:lang w:val="x-none" w:eastAsia="sk-SK"/>
    </w:rPr>
  </w:style>
  <w:style w:type="character" w:customStyle="1" w:styleId="TextvysvetlivkyChar14">
    <w:name w:val="Text vysvetlivky Char14"/>
    <w:basedOn w:val="Predvolenpsmoodseku"/>
    <w:uiPriority w:val="99"/>
    <w:semiHidden/>
    <w:rsid w:val="00251538"/>
    <w:rPr>
      <w:rFonts w:cs="Times New Roman"/>
      <w:sz w:val="20"/>
      <w:szCs w:val="20"/>
      <w:lang w:val="x-none" w:eastAsia="sk-SK"/>
    </w:rPr>
  </w:style>
  <w:style w:type="character" w:customStyle="1" w:styleId="TextvysvetlivkyChar13">
    <w:name w:val="Text vysvetlivky Char13"/>
    <w:basedOn w:val="Predvolenpsmoodseku"/>
    <w:uiPriority w:val="99"/>
    <w:semiHidden/>
    <w:rsid w:val="00251538"/>
    <w:rPr>
      <w:rFonts w:cs="Times New Roman"/>
      <w:sz w:val="20"/>
      <w:szCs w:val="20"/>
      <w:lang w:val="x-none" w:eastAsia="sk-SK"/>
    </w:rPr>
  </w:style>
  <w:style w:type="character" w:customStyle="1" w:styleId="TextvysvetlivkyChar12">
    <w:name w:val="Text vysvetlivky Char12"/>
    <w:basedOn w:val="Predvolenpsmoodseku"/>
    <w:uiPriority w:val="99"/>
    <w:semiHidden/>
    <w:rsid w:val="00251538"/>
    <w:rPr>
      <w:rFonts w:cs="Times New Roman"/>
      <w:sz w:val="20"/>
      <w:szCs w:val="20"/>
      <w:lang w:val="x-none" w:eastAsia="sk-SK"/>
    </w:rPr>
  </w:style>
  <w:style w:type="character" w:customStyle="1" w:styleId="TextvysvetlivkyChar11">
    <w:name w:val="Text vysvetlivky Char11"/>
    <w:basedOn w:val="Predvolenpsmoodseku"/>
    <w:uiPriority w:val="99"/>
    <w:semiHidden/>
    <w:rsid w:val="00251538"/>
    <w:rPr>
      <w:rFonts w:eastAsia="Times New Roman" w:cs="Times New Roman"/>
      <w:sz w:val="20"/>
      <w:szCs w:val="20"/>
      <w:lang w:val="x-none" w:eastAsia="sk-SK"/>
    </w:rPr>
  </w:style>
  <w:style w:type="paragraph" w:styleId="Zkladntext3">
    <w:name w:val="Body Text 3"/>
    <w:basedOn w:val="Normlny"/>
    <w:link w:val="Zkladntext3Char"/>
    <w:uiPriority w:val="99"/>
    <w:rsid w:val="00251538"/>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251538"/>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251538"/>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251538"/>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51538"/>
    <w:pPr>
      <w:widowControl w:val="0"/>
      <w:autoSpaceDE w:val="0"/>
      <w:autoSpaceDN w:val="0"/>
      <w:adjustRightInd w:val="0"/>
      <w:jc w:val="both"/>
      <w:textAlignment w:val="baseline"/>
    </w:pPr>
    <w:rPr>
      <w:sz w:val="20"/>
      <w:szCs w:val="20"/>
    </w:rPr>
  </w:style>
  <w:style w:type="paragraph" w:customStyle="1" w:styleId="PARA">
    <w:name w:val="PARA"/>
    <w:basedOn w:val="Normlny"/>
    <w:next w:val="Normlny"/>
    <w:uiPriority w:val="99"/>
    <w:rsid w:val="00251538"/>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251538"/>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251538"/>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251538"/>
    <w:rPr>
      <w:b/>
      <w:color w:val="303030"/>
    </w:rPr>
  </w:style>
  <w:style w:type="character" w:customStyle="1" w:styleId="h1a1">
    <w:name w:val="h1a1"/>
    <w:rsid w:val="00251538"/>
    <w:rPr>
      <w:sz w:val="24"/>
    </w:rPr>
  </w:style>
  <w:style w:type="character" w:customStyle="1" w:styleId="italic">
    <w:name w:val="italic"/>
    <w:basedOn w:val="Predvolenpsmoodseku"/>
    <w:rsid w:val="00251538"/>
    <w:rPr>
      <w:rFonts w:cs="Times New Roman"/>
    </w:rPr>
  </w:style>
  <w:style w:type="paragraph" w:customStyle="1" w:styleId="ti-grseq-1">
    <w:name w:val="ti-grseq-1"/>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251538"/>
    <w:rPr>
      <w:rFonts w:cs="Times New Roman"/>
    </w:rPr>
  </w:style>
  <w:style w:type="paragraph" w:styleId="Zkladntext">
    <w:name w:val="Body Text"/>
    <w:basedOn w:val="Normlny"/>
    <w:link w:val="ZkladntextChar"/>
    <w:uiPriority w:val="99"/>
    <w:semiHidden/>
    <w:unhideWhenUsed/>
    <w:rsid w:val="00251538"/>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251538"/>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251538"/>
    <w:rPr>
      <w:rFonts w:cs="Times New Roman"/>
      <w:b/>
    </w:rPr>
  </w:style>
  <w:style w:type="character" w:customStyle="1" w:styleId="TextkomentraChar122">
    <w:name w:val="Text komentára Char122"/>
    <w:basedOn w:val="Predvolenpsmoodseku"/>
    <w:uiPriority w:val="99"/>
    <w:semiHidden/>
    <w:rsid w:val="00251538"/>
    <w:rPr>
      <w:rFonts w:cs="Times New Roman"/>
      <w:sz w:val="20"/>
      <w:szCs w:val="20"/>
      <w:lang w:val="x-none" w:eastAsia="sk-SK"/>
    </w:rPr>
  </w:style>
  <w:style w:type="character" w:customStyle="1" w:styleId="PredmetkomentraChar122">
    <w:name w:val="Predmet komentára Char122"/>
    <w:basedOn w:val="TextkomentraChar"/>
    <w:uiPriority w:val="99"/>
    <w:semiHidden/>
    <w:rsid w:val="00251538"/>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251538"/>
    <w:rPr>
      <w:rFonts w:cs="Times New Roman"/>
      <w:sz w:val="20"/>
      <w:szCs w:val="20"/>
      <w:lang w:val="x-none" w:eastAsia="sk-SK"/>
    </w:rPr>
  </w:style>
  <w:style w:type="character" w:customStyle="1" w:styleId="TextkomentraChar137">
    <w:name w:val="Text komentára Char137"/>
    <w:basedOn w:val="Predvolenpsmoodseku"/>
    <w:uiPriority w:val="99"/>
    <w:semiHidden/>
    <w:rsid w:val="00251538"/>
    <w:rPr>
      <w:rFonts w:cs="Times New Roman"/>
      <w:sz w:val="20"/>
      <w:szCs w:val="20"/>
      <w:lang w:val="x-none" w:eastAsia="sk-SK"/>
    </w:rPr>
  </w:style>
  <w:style w:type="character" w:customStyle="1" w:styleId="TextkomentraChar136">
    <w:name w:val="Text komentára Char136"/>
    <w:basedOn w:val="Predvolenpsmoodseku"/>
    <w:uiPriority w:val="99"/>
    <w:semiHidden/>
    <w:rsid w:val="00251538"/>
    <w:rPr>
      <w:rFonts w:cs="Times New Roman"/>
      <w:sz w:val="20"/>
      <w:szCs w:val="20"/>
      <w:lang w:val="x-none" w:eastAsia="sk-SK"/>
    </w:rPr>
  </w:style>
  <w:style w:type="character" w:customStyle="1" w:styleId="TextkomentraChar135">
    <w:name w:val="Text komentára Char135"/>
    <w:basedOn w:val="Predvolenpsmoodseku"/>
    <w:uiPriority w:val="99"/>
    <w:semiHidden/>
    <w:rsid w:val="00251538"/>
    <w:rPr>
      <w:rFonts w:cs="Times New Roman"/>
      <w:sz w:val="20"/>
      <w:szCs w:val="20"/>
      <w:lang w:val="x-none" w:eastAsia="sk-SK"/>
    </w:rPr>
  </w:style>
  <w:style w:type="character" w:customStyle="1" w:styleId="TextkomentraChar134">
    <w:name w:val="Text komentára Char134"/>
    <w:basedOn w:val="Predvolenpsmoodseku"/>
    <w:uiPriority w:val="99"/>
    <w:semiHidden/>
    <w:rsid w:val="00251538"/>
    <w:rPr>
      <w:rFonts w:cs="Times New Roman"/>
      <w:sz w:val="20"/>
      <w:szCs w:val="20"/>
      <w:lang w:val="x-none" w:eastAsia="sk-SK"/>
    </w:rPr>
  </w:style>
  <w:style w:type="character" w:customStyle="1" w:styleId="TextkomentraChar133">
    <w:name w:val="Text komentára Char133"/>
    <w:basedOn w:val="Predvolenpsmoodseku"/>
    <w:uiPriority w:val="99"/>
    <w:semiHidden/>
    <w:rsid w:val="00251538"/>
    <w:rPr>
      <w:rFonts w:cs="Times New Roman"/>
      <w:sz w:val="20"/>
      <w:szCs w:val="20"/>
      <w:lang w:val="x-none" w:eastAsia="sk-SK"/>
    </w:rPr>
  </w:style>
  <w:style w:type="character" w:customStyle="1" w:styleId="TextkomentraChar132">
    <w:name w:val="Text komentára Char132"/>
    <w:basedOn w:val="Predvolenpsmoodseku"/>
    <w:uiPriority w:val="99"/>
    <w:semiHidden/>
    <w:rsid w:val="00251538"/>
    <w:rPr>
      <w:rFonts w:cs="Times New Roman"/>
      <w:sz w:val="20"/>
      <w:szCs w:val="20"/>
      <w:lang w:val="x-none" w:eastAsia="sk-SK"/>
    </w:rPr>
  </w:style>
  <w:style w:type="character" w:customStyle="1" w:styleId="TextkomentraChar131">
    <w:name w:val="Text komentára Char131"/>
    <w:basedOn w:val="Predvolenpsmoodseku"/>
    <w:uiPriority w:val="99"/>
    <w:semiHidden/>
    <w:rsid w:val="00251538"/>
    <w:rPr>
      <w:rFonts w:cs="Times New Roman"/>
      <w:sz w:val="20"/>
      <w:szCs w:val="20"/>
      <w:lang w:val="x-none" w:eastAsia="sk-SK"/>
    </w:rPr>
  </w:style>
  <w:style w:type="character" w:customStyle="1" w:styleId="TextkomentraChar130">
    <w:name w:val="Text komentára Char130"/>
    <w:basedOn w:val="Predvolenpsmoodseku"/>
    <w:uiPriority w:val="99"/>
    <w:semiHidden/>
    <w:rsid w:val="00251538"/>
    <w:rPr>
      <w:rFonts w:cs="Times New Roman"/>
      <w:sz w:val="20"/>
      <w:szCs w:val="20"/>
      <w:lang w:val="x-none" w:eastAsia="sk-SK"/>
    </w:rPr>
  </w:style>
  <w:style w:type="character" w:customStyle="1" w:styleId="TextkomentraChar129">
    <w:name w:val="Text komentára Char129"/>
    <w:basedOn w:val="Predvolenpsmoodseku"/>
    <w:uiPriority w:val="99"/>
    <w:semiHidden/>
    <w:rsid w:val="00251538"/>
    <w:rPr>
      <w:rFonts w:cs="Times New Roman"/>
      <w:sz w:val="20"/>
      <w:szCs w:val="20"/>
      <w:lang w:val="x-none" w:eastAsia="sk-SK"/>
    </w:rPr>
  </w:style>
  <w:style w:type="character" w:customStyle="1" w:styleId="TextkomentraChar128">
    <w:name w:val="Text komentára Char128"/>
    <w:basedOn w:val="Predvolenpsmoodseku"/>
    <w:uiPriority w:val="99"/>
    <w:semiHidden/>
    <w:rsid w:val="00251538"/>
    <w:rPr>
      <w:rFonts w:cs="Times New Roman"/>
      <w:sz w:val="20"/>
      <w:szCs w:val="20"/>
      <w:lang w:val="x-none" w:eastAsia="sk-SK"/>
    </w:rPr>
  </w:style>
  <w:style w:type="character" w:customStyle="1" w:styleId="TextkomentraChar127">
    <w:name w:val="Text komentára Char127"/>
    <w:basedOn w:val="Predvolenpsmoodseku"/>
    <w:uiPriority w:val="99"/>
    <w:semiHidden/>
    <w:rsid w:val="00251538"/>
    <w:rPr>
      <w:rFonts w:cs="Times New Roman"/>
      <w:sz w:val="20"/>
      <w:szCs w:val="20"/>
      <w:lang w:val="x-none" w:eastAsia="sk-SK"/>
    </w:rPr>
  </w:style>
  <w:style w:type="character" w:customStyle="1" w:styleId="TextkomentraChar126">
    <w:name w:val="Text komentára Char126"/>
    <w:basedOn w:val="Predvolenpsmoodseku"/>
    <w:uiPriority w:val="99"/>
    <w:semiHidden/>
    <w:rsid w:val="00251538"/>
    <w:rPr>
      <w:rFonts w:cs="Times New Roman"/>
      <w:sz w:val="20"/>
      <w:szCs w:val="20"/>
      <w:lang w:val="x-none" w:eastAsia="sk-SK"/>
    </w:rPr>
  </w:style>
  <w:style w:type="character" w:customStyle="1" w:styleId="TextkomentraChar125">
    <w:name w:val="Text komentára Char125"/>
    <w:basedOn w:val="Predvolenpsmoodseku"/>
    <w:uiPriority w:val="99"/>
    <w:semiHidden/>
    <w:rsid w:val="00251538"/>
    <w:rPr>
      <w:rFonts w:cs="Times New Roman"/>
      <w:sz w:val="20"/>
      <w:szCs w:val="20"/>
      <w:lang w:val="x-none" w:eastAsia="sk-SK"/>
    </w:rPr>
  </w:style>
  <w:style w:type="character" w:customStyle="1" w:styleId="TextkomentraChar124">
    <w:name w:val="Text komentára Char124"/>
    <w:basedOn w:val="Predvolenpsmoodseku"/>
    <w:uiPriority w:val="99"/>
    <w:semiHidden/>
    <w:rsid w:val="00251538"/>
    <w:rPr>
      <w:rFonts w:cs="Times New Roman"/>
      <w:sz w:val="20"/>
      <w:szCs w:val="20"/>
      <w:lang w:val="x-none" w:eastAsia="sk-SK"/>
    </w:rPr>
  </w:style>
  <w:style w:type="character" w:customStyle="1" w:styleId="TextkomentraChar123">
    <w:name w:val="Text komentára Char123"/>
    <w:basedOn w:val="Predvolenpsmoodseku"/>
    <w:uiPriority w:val="99"/>
    <w:semiHidden/>
    <w:rsid w:val="00251538"/>
    <w:rPr>
      <w:rFonts w:cs="Times New Roman"/>
      <w:sz w:val="20"/>
      <w:szCs w:val="20"/>
      <w:lang w:val="x-none" w:eastAsia="sk-SK"/>
    </w:rPr>
  </w:style>
  <w:style w:type="character" w:customStyle="1" w:styleId="PredmetkomentraChar137">
    <w:name w:val="Predmet komentára Char13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251538"/>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251538"/>
    <w:rPr>
      <w:rFonts w:cs="Times New Roman"/>
      <w:sz w:val="20"/>
      <w:szCs w:val="20"/>
      <w:lang w:val="x-none" w:eastAsia="sk-SK"/>
    </w:rPr>
  </w:style>
  <w:style w:type="character" w:customStyle="1" w:styleId="TextvysvetlivkyChar136">
    <w:name w:val="Text vysvetlivky Char136"/>
    <w:basedOn w:val="Predvolenpsmoodseku"/>
    <w:uiPriority w:val="99"/>
    <w:semiHidden/>
    <w:rsid w:val="00251538"/>
    <w:rPr>
      <w:rFonts w:cs="Times New Roman"/>
      <w:sz w:val="20"/>
      <w:szCs w:val="20"/>
      <w:lang w:val="x-none" w:eastAsia="sk-SK"/>
    </w:rPr>
  </w:style>
  <w:style w:type="character" w:customStyle="1" w:styleId="TextvysvetlivkyChar135">
    <w:name w:val="Text vysvetlivky Char135"/>
    <w:basedOn w:val="Predvolenpsmoodseku"/>
    <w:uiPriority w:val="99"/>
    <w:semiHidden/>
    <w:rsid w:val="00251538"/>
    <w:rPr>
      <w:rFonts w:cs="Times New Roman"/>
      <w:sz w:val="20"/>
      <w:szCs w:val="20"/>
      <w:lang w:val="x-none" w:eastAsia="sk-SK"/>
    </w:rPr>
  </w:style>
  <w:style w:type="character" w:customStyle="1" w:styleId="TextvysvetlivkyChar134">
    <w:name w:val="Text vysvetlivky Char134"/>
    <w:basedOn w:val="Predvolenpsmoodseku"/>
    <w:uiPriority w:val="99"/>
    <w:semiHidden/>
    <w:rsid w:val="00251538"/>
    <w:rPr>
      <w:rFonts w:cs="Times New Roman"/>
      <w:sz w:val="20"/>
      <w:szCs w:val="20"/>
      <w:lang w:val="x-none" w:eastAsia="sk-SK"/>
    </w:rPr>
  </w:style>
  <w:style w:type="character" w:customStyle="1" w:styleId="TextvysvetlivkyChar133">
    <w:name w:val="Text vysvetlivky Char133"/>
    <w:basedOn w:val="Predvolenpsmoodseku"/>
    <w:uiPriority w:val="99"/>
    <w:semiHidden/>
    <w:rsid w:val="00251538"/>
    <w:rPr>
      <w:rFonts w:cs="Times New Roman"/>
      <w:sz w:val="20"/>
      <w:szCs w:val="20"/>
      <w:lang w:val="x-none" w:eastAsia="sk-SK"/>
    </w:rPr>
  </w:style>
  <w:style w:type="character" w:customStyle="1" w:styleId="TextvysvetlivkyChar132">
    <w:name w:val="Text vysvetlivky Char132"/>
    <w:basedOn w:val="Predvolenpsmoodseku"/>
    <w:uiPriority w:val="99"/>
    <w:semiHidden/>
    <w:rsid w:val="00251538"/>
    <w:rPr>
      <w:rFonts w:cs="Times New Roman"/>
      <w:sz w:val="20"/>
      <w:szCs w:val="20"/>
      <w:lang w:val="x-none" w:eastAsia="sk-SK"/>
    </w:rPr>
  </w:style>
  <w:style w:type="character" w:customStyle="1" w:styleId="TextvysvetlivkyChar131">
    <w:name w:val="Text vysvetlivky Char131"/>
    <w:basedOn w:val="Predvolenpsmoodseku"/>
    <w:uiPriority w:val="99"/>
    <w:semiHidden/>
    <w:rsid w:val="00251538"/>
    <w:rPr>
      <w:rFonts w:cs="Times New Roman"/>
      <w:sz w:val="20"/>
      <w:szCs w:val="20"/>
      <w:lang w:val="x-none" w:eastAsia="sk-SK"/>
    </w:rPr>
  </w:style>
  <w:style w:type="character" w:customStyle="1" w:styleId="TextvysvetlivkyChar130">
    <w:name w:val="Text vysvetlivky Char130"/>
    <w:basedOn w:val="Predvolenpsmoodseku"/>
    <w:uiPriority w:val="99"/>
    <w:semiHidden/>
    <w:rsid w:val="00251538"/>
    <w:rPr>
      <w:rFonts w:cs="Times New Roman"/>
      <w:sz w:val="20"/>
      <w:szCs w:val="20"/>
      <w:lang w:val="x-none" w:eastAsia="sk-SK"/>
    </w:rPr>
  </w:style>
  <w:style w:type="character" w:customStyle="1" w:styleId="TextvysvetlivkyChar129">
    <w:name w:val="Text vysvetlivky Char129"/>
    <w:basedOn w:val="Predvolenpsmoodseku"/>
    <w:uiPriority w:val="99"/>
    <w:semiHidden/>
    <w:rsid w:val="00251538"/>
    <w:rPr>
      <w:rFonts w:cs="Times New Roman"/>
      <w:sz w:val="20"/>
      <w:szCs w:val="20"/>
      <w:lang w:val="x-none" w:eastAsia="sk-SK"/>
    </w:rPr>
  </w:style>
  <w:style w:type="character" w:customStyle="1" w:styleId="TextvysvetlivkyChar128">
    <w:name w:val="Text vysvetlivky Char128"/>
    <w:basedOn w:val="Predvolenpsmoodseku"/>
    <w:uiPriority w:val="99"/>
    <w:semiHidden/>
    <w:rsid w:val="00251538"/>
    <w:rPr>
      <w:rFonts w:cs="Times New Roman"/>
      <w:sz w:val="20"/>
      <w:szCs w:val="20"/>
      <w:lang w:val="x-none" w:eastAsia="sk-SK"/>
    </w:rPr>
  </w:style>
  <w:style w:type="character" w:customStyle="1" w:styleId="TextvysvetlivkyChar127">
    <w:name w:val="Text vysvetlivky Char127"/>
    <w:basedOn w:val="Predvolenpsmoodseku"/>
    <w:uiPriority w:val="99"/>
    <w:semiHidden/>
    <w:rsid w:val="00251538"/>
    <w:rPr>
      <w:rFonts w:cs="Times New Roman"/>
      <w:sz w:val="20"/>
      <w:szCs w:val="20"/>
      <w:lang w:val="x-none" w:eastAsia="sk-SK"/>
    </w:rPr>
  </w:style>
  <w:style w:type="character" w:customStyle="1" w:styleId="TextvysvetlivkyChar126">
    <w:name w:val="Text vysvetlivky Char126"/>
    <w:basedOn w:val="Predvolenpsmoodseku"/>
    <w:uiPriority w:val="99"/>
    <w:semiHidden/>
    <w:rsid w:val="00251538"/>
    <w:rPr>
      <w:rFonts w:cs="Times New Roman"/>
      <w:sz w:val="20"/>
      <w:szCs w:val="20"/>
      <w:lang w:val="x-none" w:eastAsia="sk-SK"/>
    </w:rPr>
  </w:style>
  <w:style w:type="character" w:customStyle="1" w:styleId="TextvysvetlivkyChar125">
    <w:name w:val="Text vysvetlivky Char125"/>
    <w:basedOn w:val="Predvolenpsmoodseku"/>
    <w:uiPriority w:val="99"/>
    <w:semiHidden/>
    <w:rsid w:val="00251538"/>
    <w:rPr>
      <w:rFonts w:cs="Times New Roman"/>
      <w:sz w:val="20"/>
      <w:szCs w:val="20"/>
      <w:lang w:val="x-none" w:eastAsia="sk-SK"/>
    </w:rPr>
  </w:style>
  <w:style w:type="character" w:customStyle="1" w:styleId="TextvysvetlivkyChar124">
    <w:name w:val="Text vysvetlivky Char124"/>
    <w:basedOn w:val="Predvolenpsmoodseku"/>
    <w:uiPriority w:val="99"/>
    <w:semiHidden/>
    <w:rsid w:val="00251538"/>
    <w:rPr>
      <w:rFonts w:cs="Times New Roman"/>
      <w:sz w:val="20"/>
      <w:szCs w:val="20"/>
      <w:lang w:val="x-none" w:eastAsia="sk-SK"/>
    </w:rPr>
  </w:style>
  <w:style w:type="character" w:customStyle="1" w:styleId="TextvysvetlivkyChar123">
    <w:name w:val="Text vysvetlivky Char123"/>
    <w:basedOn w:val="Predvolenpsmoodseku"/>
    <w:uiPriority w:val="99"/>
    <w:semiHidden/>
    <w:rsid w:val="00251538"/>
    <w:rPr>
      <w:rFonts w:cs="Times New Roman"/>
      <w:sz w:val="20"/>
      <w:szCs w:val="20"/>
      <w:lang w:val="x-none" w:eastAsia="sk-SK"/>
    </w:rPr>
  </w:style>
  <w:style w:type="character" w:customStyle="1" w:styleId="awspan">
    <w:name w:val="awspan"/>
    <w:basedOn w:val="Predvolenpsmoodseku"/>
    <w:rsid w:val="00251538"/>
    <w:rPr>
      <w:rFonts w:cs="Times New Roman"/>
    </w:rPr>
  </w:style>
  <w:style w:type="character" w:customStyle="1" w:styleId="super">
    <w:name w:val="super"/>
    <w:basedOn w:val="Predvolenpsmoodseku"/>
    <w:rsid w:val="00251538"/>
    <w:rPr>
      <w:rFonts w:cs="Times New Roman"/>
    </w:rPr>
  </w:style>
  <w:style w:type="table" w:customStyle="1" w:styleId="Mriekatabuky1">
    <w:name w:val="Mriežka tabuľky1"/>
    <w:basedOn w:val="Normlnatabuka"/>
    <w:next w:val="Mriekatabuky"/>
    <w:uiPriority w:val="39"/>
    <w:unhideWhenUsed/>
    <w:rsid w:val="0025153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251538"/>
  </w:style>
  <w:style w:type="numbering" w:customStyle="1" w:styleId="Bezzoznamu3">
    <w:name w:val="Bez zoznamu3"/>
    <w:next w:val="Bezzoznamu"/>
    <w:uiPriority w:val="99"/>
    <w:semiHidden/>
    <w:unhideWhenUsed/>
    <w:rsid w:val="00980CD5"/>
  </w:style>
  <w:style w:type="table" w:customStyle="1" w:styleId="TableNormal1">
    <w:name w:val="Table Normal1"/>
    <w:rsid w:val="00980CD5"/>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2">
    <w:name w:val="Bez zoznamu12"/>
    <w:next w:val="Bezzoznamu"/>
    <w:uiPriority w:val="99"/>
    <w:semiHidden/>
    <w:unhideWhenUsed/>
    <w:rsid w:val="00980CD5"/>
  </w:style>
  <w:style w:type="table" w:customStyle="1" w:styleId="Mriekatabuky4">
    <w:name w:val="Mriežka tabuľky4"/>
    <w:basedOn w:val="Normlnatabuka"/>
    <w:next w:val="Mriekatabuky"/>
    <w:uiPriority w:val="59"/>
    <w:rsid w:val="00980CD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unhideWhenUsed/>
    <w:rsid w:val="00980CD5"/>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980CD5"/>
  </w:style>
  <w:style w:type="numbering" w:customStyle="1" w:styleId="Bezzoznamu4">
    <w:name w:val="Bez zoznamu4"/>
    <w:next w:val="Bezzoznamu"/>
    <w:uiPriority w:val="99"/>
    <w:semiHidden/>
    <w:unhideWhenUsed/>
    <w:rsid w:val="00425A6B"/>
  </w:style>
  <w:style w:type="table" w:customStyle="1" w:styleId="TableNormal2">
    <w:name w:val="Table Normal2"/>
    <w:rsid w:val="00425A6B"/>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25A6B"/>
  </w:style>
  <w:style w:type="table" w:customStyle="1" w:styleId="Mriekatabuky5">
    <w:name w:val="Mriežka tabuľky5"/>
    <w:basedOn w:val="Normlnatabuka"/>
    <w:next w:val="Mriekatabuky"/>
    <w:uiPriority w:val="59"/>
    <w:rsid w:val="00425A6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unhideWhenUsed/>
    <w:rsid w:val="00425A6B"/>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25A6B"/>
  </w:style>
  <w:style w:type="paragraph" w:customStyle="1" w:styleId="gmail-m-1648484718305530482msolistparagraph">
    <w:name w:val="gmail-m_-1648484718305530482msolistparagraph"/>
    <w:basedOn w:val="Normlny"/>
    <w:rsid w:val="00EE3C20"/>
    <w:pPr>
      <w:spacing w:before="100" w:beforeAutospacing="1" w:after="100" w:afterAutospacing="1"/>
    </w:pPr>
    <w:rPr>
      <w:rFonts w:ascii="Calibri" w:eastAsiaTheme="minorHAnsi" w:hAnsi="Calibri" w:cs="Calibri"/>
      <w:sz w:val="22"/>
      <w:szCs w:val="22"/>
    </w:rPr>
  </w:style>
  <w:style w:type="paragraph" w:customStyle="1" w:styleId="Vlada">
    <w:name w:val="Vlada"/>
    <w:basedOn w:val="Normlny"/>
    <w:uiPriority w:val="99"/>
    <w:rsid w:val="00EE3C20"/>
    <w:pPr>
      <w:spacing w:before="480" w:after="120"/>
    </w:pPr>
    <w:rPr>
      <w:rFonts w:eastAsiaTheme="minorEastAsia"/>
      <w:b/>
      <w:bCs/>
      <w:sz w:val="32"/>
      <w:szCs w:val="32"/>
      <w:lang w:eastAsia="en-US"/>
    </w:rPr>
  </w:style>
  <w:style w:type="paragraph" w:customStyle="1" w:styleId="Zakladnystyl">
    <w:name w:val="Zakladny styl"/>
    <w:uiPriority w:val="99"/>
    <w:rsid w:val="00EE3C20"/>
    <w:pPr>
      <w:spacing w:after="0" w:line="240" w:lineRule="auto"/>
    </w:pPr>
    <w:rPr>
      <w:rFonts w:ascii="Times New Roman" w:eastAsiaTheme="minorEastAsia" w:hAnsi="Times New Roman" w:cs="Times New Roman"/>
      <w:sz w:val="24"/>
      <w:szCs w:val="24"/>
    </w:rPr>
  </w:style>
  <w:style w:type="paragraph" w:customStyle="1" w:styleId="Textkomentra1">
    <w:name w:val="Text komentára1"/>
    <w:basedOn w:val="Normlny"/>
    <w:next w:val="Textkomentra"/>
    <w:uiPriority w:val="99"/>
    <w:unhideWhenUsed/>
    <w:rsid w:val="00EE3C20"/>
    <w:pPr>
      <w:spacing w:after="160"/>
    </w:pPr>
    <w:rPr>
      <w:rFonts w:asciiTheme="minorHAnsi" w:eastAsiaTheme="minorHAnsi" w:hAnsiTheme="minorHAnsi" w:cstheme="minorBidi"/>
      <w:sz w:val="20"/>
      <w:szCs w:val="20"/>
      <w:lang w:eastAsia="en-US"/>
    </w:rPr>
  </w:style>
  <w:style w:type="paragraph" w:customStyle="1" w:styleId="Textpoznmkypodiarou1">
    <w:name w:val="Text poznámky pod čiarou1"/>
    <w:basedOn w:val="Normlny"/>
    <w:next w:val="Textpoznmkypodiarou"/>
    <w:uiPriority w:val="99"/>
    <w:unhideWhenUsed/>
    <w:rsid w:val="00EE3C20"/>
    <w:rPr>
      <w:rFonts w:asciiTheme="minorHAnsi" w:eastAsiaTheme="minorHAnsi" w:hAnsiTheme="minorHAnsi" w:cstheme="minorBidi"/>
      <w:sz w:val="20"/>
      <w:szCs w:val="20"/>
      <w:lang w:eastAsia="en-US"/>
    </w:rPr>
  </w:style>
  <w:style w:type="character" w:customStyle="1" w:styleId="TextpoznmkypodiarouChar1">
    <w:name w:val="Text poznámky pod čiarou Char1"/>
    <w:basedOn w:val="Predvolenpsmoodseku"/>
    <w:uiPriority w:val="99"/>
    <w:rsid w:val="00EE3C20"/>
    <w:rPr>
      <w:rFonts w:ascii="Times New Roman" w:eastAsia="Times New Roman" w:hAnsi="Times New Roman" w:cs="Times New Roman"/>
      <w:sz w:val="20"/>
      <w:szCs w:val="20"/>
      <w:lang w:eastAsia="sk-SK"/>
    </w:rPr>
  </w:style>
  <w:style w:type="character" w:styleId="Zstupntext">
    <w:name w:val="Placeholder Text"/>
    <w:uiPriority w:val="99"/>
    <w:semiHidden/>
    <w:rsid w:val="00EE3C20"/>
    <w:rPr>
      <w:rFonts w:ascii="Times New Roman" w:hAnsi="Times New Roman" w:cs="Times New Roman"/>
      <w:color w:val="808080"/>
    </w:rPr>
  </w:style>
  <w:style w:type="paragraph" w:customStyle="1" w:styleId="tlVavo125cmOpakovanzarka066cm">
    <w:name w:val="Štýl Vľavo:  125 cm Opakovaná zarážka:  066 cm"/>
    <w:basedOn w:val="Normlny"/>
    <w:uiPriority w:val="99"/>
    <w:rsid w:val="00EE3C20"/>
    <w:pPr>
      <w:ind w:left="1080" w:hanging="372"/>
    </w:pPr>
  </w:style>
  <w:style w:type="paragraph" w:customStyle="1" w:styleId="Nadpis">
    <w:name w:val="Nadpis"/>
    <w:next w:val="Normlny"/>
    <w:qFormat/>
    <w:rsid w:val="00EE3C20"/>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Paragraf">
    <w:name w:val="Paragraf"/>
    <w:next w:val="Normlny"/>
    <w:qFormat/>
    <w:rsid w:val="00EE3C20"/>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character" w:styleId="Odkaznavysvetlivku">
    <w:name w:val="endnote reference"/>
    <w:basedOn w:val="Predvolenpsmoodseku"/>
    <w:uiPriority w:val="99"/>
    <w:semiHidden/>
    <w:unhideWhenUsed/>
    <w:rsid w:val="00EE3C20"/>
    <w:rPr>
      <w:vertAlign w:val="superscript"/>
    </w:rPr>
  </w:style>
  <w:style w:type="paragraph" w:customStyle="1" w:styleId="Clanek">
    <w:name w:val="Clanek"/>
    <w:next w:val="Normlny"/>
    <w:qFormat/>
    <w:rsid w:val="00EE3C20"/>
    <w:pPr>
      <w:spacing w:before="240" w:after="100" w:afterAutospacing="1" w:line="240" w:lineRule="auto"/>
      <w:jc w:val="center"/>
      <w:outlineLvl w:val="6"/>
    </w:pPr>
    <w:rPr>
      <w:rFonts w:ascii="Arial" w:hAnsi="Arial"/>
      <w:b/>
      <w:color w:val="E06000"/>
      <w:sz w:val="26"/>
      <w:szCs w:val="26"/>
      <w:lang w:val="cs-CZ"/>
    </w:rPr>
  </w:style>
  <w:style w:type="paragraph" w:customStyle="1" w:styleId="Priloha">
    <w:name w:val="Priloha"/>
    <w:next w:val="Normlny"/>
    <w:qFormat/>
    <w:rsid w:val="00EE3C20"/>
    <w:pPr>
      <w:spacing w:before="240" w:after="100" w:afterAutospacing="1" w:line="240" w:lineRule="auto"/>
      <w:jc w:val="center"/>
      <w:outlineLvl w:val="0"/>
    </w:pPr>
    <w:rPr>
      <w:rFonts w:ascii="Arial" w:hAnsi="Arial"/>
      <w:b/>
      <w:color w:val="8496B0" w:themeColor="text2" w:themeTint="99"/>
      <w:sz w:val="28"/>
      <w:lang w:val="cs-CZ"/>
    </w:rPr>
  </w:style>
  <w:style w:type="paragraph" w:customStyle="1" w:styleId="PrefixBold">
    <w:name w:val="PrefixBold"/>
    <w:basedOn w:val="Normlny"/>
    <w:qFormat/>
    <w:rsid w:val="00EE3C20"/>
    <w:pPr>
      <w:spacing w:before="60" w:after="60"/>
      <w:jc w:val="center"/>
    </w:pPr>
    <w:rPr>
      <w:rFonts w:ascii="Arial" w:eastAsiaTheme="minorHAnsi" w:hAnsi="Arial" w:cstheme="minorBidi"/>
      <w:b/>
      <w:color w:val="323E4F" w:themeColor="text2" w:themeShade="BF"/>
      <w:sz w:val="32"/>
      <w:szCs w:val="32"/>
      <w:lang w:val="cs-CZ" w:eastAsia="en-US"/>
    </w:rPr>
  </w:style>
  <w:style w:type="paragraph" w:customStyle="1" w:styleId="PrefixPredpisDatum">
    <w:name w:val="PrefixPredpisDatum"/>
    <w:basedOn w:val="PrefixBold"/>
    <w:qFormat/>
    <w:rsid w:val="00EE3C20"/>
    <w:rPr>
      <w:b w:val="0"/>
      <w:sz w:val="24"/>
      <w:szCs w:val="24"/>
    </w:rPr>
  </w:style>
  <w:style w:type="paragraph" w:customStyle="1" w:styleId="PrefixTitle">
    <w:name w:val="PrefixTitle"/>
    <w:basedOn w:val="Normlny"/>
    <w:qFormat/>
    <w:rsid w:val="00EE3C20"/>
    <w:pPr>
      <w:spacing w:before="60" w:after="600"/>
      <w:jc w:val="center"/>
    </w:pPr>
    <w:rPr>
      <w:rFonts w:ascii="Arial" w:eastAsiaTheme="minorHAnsi" w:hAnsi="Arial" w:cstheme="minorBidi"/>
      <w:b/>
      <w:color w:val="323E4F" w:themeColor="text2" w:themeShade="BF"/>
      <w:sz w:val="32"/>
      <w:szCs w:val="22"/>
      <w:lang w:val="cs-CZ" w:eastAsia="en-US"/>
    </w:rPr>
  </w:style>
  <w:style w:type="paragraph" w:customStyle="1" w:styleId="oj-normal">
    <w:name w:val="oj-normal"/>
    <w:basedOn w:val="Normlny"/>
    <w:rsid w:val="00EE3C20"/>
    <w:pPr>
      <w:spacing w:before="100" w:beforeAutospacing="1" w:after="100" w:afterAutospacing="1"/>
    </w:pPr>
  </w:style>
  <w:style w:type="numbering" w:customStyle="1" w:styleId="Bezzoznamu5">
    <w:name w:val="Bez zoznamu5"/>
    <w:next w:val="Bezzoznamu"/>
    <w:uiPriority w:val="99"/>
    <w:semiHidden/>
    <w:unhideWhenUsed/>
    <w:rsid w:val="00EE3C20"/>
  </w:style>
  <w:style w:type="numbering" w:customStyle="1" w:styleId="Bezzoznamu6">
    <w:name w:val="Bez zoznamu6"/>
    <w:next w:val="Bezzoznamu"/>
    <w:uiPriority w:val="99"/>
    <w:semiHidden/>
    <w:unhideWhenUsed/>
    <w:rsid w:val="00EE3C20"/>
  </w:style>
  <w:style w:type="numbering" w:customStyle="1" w:styleId="Bezzoznamu111">
    <w:name w:val="Bez zoznamu111"/>
    <w:next w:val="Bezzoznamu"/>
    <w:uiPriority w:val="99"/>
    <w:semiHidden/>
    <w:unhideWhenUsed/>
    <w:rsid w:val="00EE3C20"/>
  </w:style>
  <w:style w:type="table" w:customStyle="1" w:styleId="Mriekatabuky13">
    <w:name w:val="Mriežka tabuľky13"/>
    <w:basedOn w:val="Normlnatabuka"/>
    <w:next w:val="Mriekatabuky"/>
    <w:uiPriority w:val="59"/>
    <w:unhideWhenUsed/>
    <w:rsid w:val="00EE3C20"/>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
    <w:name w:val="Bez zoznamu31"/>
    <w:next w:val="Bezzoznamu"/>
    <w:uiPriority w:val="99"/>
    <w:semiHidden/>
    <w:unhideWhenUsed/>
    <w:rsid w:val="00EE3C20"/>
  </w:style>
  <w:style w:type="table" w:customStyle="1" w:styleId="Mriekatabuky41">
    <w:name w:val="Mriežka tabuľky41"/>
    <w:basedOn w:val="Normlnatabuka"/>
    <w:next w:val="Mriekatabuky"/>
    <w:uiPriority w:val="59"/>
    <w:rsid w:val="00EE3C2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unhideWhenUsed/>
    <w:rsid w:val="00EE3C20"/>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EE3C20"/>
  </w:style>
  <w:style w:type="numbering" w:customStyle="1" w:styleId="Bezzoznamu41">
    <w:name w:val="Bez zoznamu41"/>
    <w:next w:val="Bezzoznamu"/>
    <w:uiPriority w:val="99"/>
    <w:semiHidden/>
    <w:unhideWhenUsed/>
    <w:rsid w:val="00EE3C20"/>
  </w:style>
  <w:style w:type="table" w:customStyle="1" w:styleId="Mriekatabuky121">
    <w:name w:val="Mriežka tabuľky121"/>
    <w:basedOn w:val="Normlnatabuka"/>
    <w:next w:val="Mriekatabuky"/>
    <w:uiPriority w:val="59"/>
    <w:unhideWhenUsed/>
    <w:rsid w:val="00EE3C20"/>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7">
    <w:name w:val="Bez zoznamu7"/>
    <w:next w:val="Bezzoznamu"/>
    <w:uiPriority w:val="99"/>
    <w:semiHidden/>
    <w:unhideWhenUsed/>
    <w:rsid w:val="00EE3C20"/>
  </w:style>
  <w:style w:type="table" w:customStyle="1" w:styleId="TableNormal3">
    <w:name w:val="Table Normal3"/>
    <w:rsid w:val="00EE3C20"/>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4">
    <w:name w:val="Bez zoznamu14"/>
    <w:next w:val="Bezzoznamu"/>
    <w:uiPriority w:val="99"/>
    <w:semiHidden/>
    <w:unhideWhenUsed/>
    <w:rsid w:val="00EE3C20"/>
  </w:style>
  <w:style w:type="table" w:customStyle="1" w:styleId="Mriekatabuky6">
    <w:name w:val="Mriežka tabuľky6"/>
    <w:basedOn w:val="Normlnatabuka"/>
    <w:next w:val="Mriekatabuky"/>
    <w:uiPriority w:val="59"/>
    <w:rsid w:val="00EE3C2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unhideWhenUsed/>
    <w:rsid w:val="00EE3C20"/>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EE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EE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
    <w:name w:val="Bez zoznamu23"/>
    <w:next w:val="Bezzoznamu"/>
    <w:uiPriority w:val="99"/>
    <w:semiHidden/>
    <w:unhideWhenUsed/>
    <w:rsid w:val="00EE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56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6CF77-93C0-42F8-AF9D-02DCCAC8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9179</Words>
  <Characters>52321</Characters>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2023-04-04T07:49:00Z</cp:lastPrinted>
  <dcterms:created xsi:type="dcterms:W3CDTF">2025-05-12T11:58:00Z</dcterms:created>
  <dcterms:modified xsi:type="dcterms:W3CDTF">2025-05-12T11:58:00Z</dcterms:modified>
</cp:coreProperties>
</file>