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564" w:rsidRPr="00D84C18" w:rsidRDefault="00730564" w:rsidP="00730564">
      <w:pPr>
        <w:spacing w:after="0"/>
        <w:jc w:val="center"/>
        <w:rPr>
          <w:rFonts w:ascii="Times New Roman" w:hAnsi="Times New Roman"/>
          <w:b/>
          <w:caps/>
          <w:spacing w:val="30"/>
          <w:sz w:val="24"/>
          <w:szCs w:val="24"/>
        </w:rPr>
      </w:pPr>
    </w:p>
    <w:p w:rsidR="00602189" w:rsidRPr="00D84C18" w:rsidRDefault="00602189" w:rsidP="00730564">
      <w:pPr>
        <w:spacing w:after="0"/>
        <w:jc w:val="center"/>
        <w:rPr>
          <w:rFonts w:ascii="Times New Roman" w:hAnsi="Times New Roman"/>
          <w:b/>
          <w:caps/>
          <w:spacing w:val="30"/>
          <w:sz w:val="24"/>
          <w:szCs w:val="24"/>
        </w:rPr>
      </w:pPr>
    </w:p>
    <w:p w:rsidR="00602189" w:rsidRPr="00D84C18" w:rsidRDefault="00602189" w:rsidP="00730564">
      <w:pPr>
        <w:spacing w:after="0"/>
        <w:jc w:val="center"/>
        <w:rPr>
          <w:rFonts w:ascii="Times New Roman" w:hAnsi="Times New Roman"/>
          <w:b/>
          <w:caps/>
          <w:spacing w:val="30"/>
          <w:sz w:val="24"/>
          <w:szCs w:val="24"/>
        </w:rPr>
      </w:pPr>
    </w:p>
    <w:p w:rsidR="00602189" w:rsidRPr="00D84C18" w:rsidRDefault="00602189" w:rsidP="00730564">
      <w:pPr>
        <w:spacing w:after="0"/>
        <w:jc w:val="center"/>
        <w:rPr>
          <w:rFonts w:ascii="Times New Roman" w:hAnsi="Times New Roman"/>
          <w:b/>
          <w:caps/>
          <w:spacing w:val="30"/>
          <w:sz w:val="24"/>
          <w:szCs w:val="24"/>
        </w:rPr>
      </w:pPr>
    </w:p>
    <w:p w:rsidR="00602189" w:rsidRPr="00D84C18" w:rsidRDefault="00602189" w:rsidP="00730564">
      <w:pPr>
        <w:spacing w:after="0"/>
        <w:jc w:val="center"/>
        <w:rPr>
          <w:rFonts w:ascii="Times New Roman" w:hAnsi="Times New Roman"/>
          <w:b/>
          <w:caps/>
          <w:spacing w:val="30"/>
          <w:sz w:val="24"/>
          <w:szCs w:val="24"/>
        </w:rPr>
      </w:pPr>
    </w:p>
    <w:p w:rsidR="00602189" w:rsidRPr="00D84C18" w:rsidRDefault="00602189" w:rsidP="00730564">
      <w:pPr>
        <w:spacing w:after="0"/>
        <w:jc w:val="center"/>
        <w:rPr>
          <w:rFonts w:ascii="Times New Roman" w:hAnsi="Times New Roman"/>
          <w:b/>
          <w:caps/>
          <w:spacing w:val="30"/>
          <w:sz w:val="24"/>
          <w:szCs w:val="24"/>
        </w:rPr>
      </w:pPr>
    </w:p>
    <w:p w:rsidR="00602189" w:rsidRPr="00D84C18" w:rsidRDefault="00602189" w:rsidP="00730564">
      <w:pPr>
        <w:spacing w:after="0"/>
        <w:jc w:val="center"/>
        <w:rPr>
          <w:rFonts w:ascii="Times New Roman" w:hAnsi="Times New Roman"/>
          <w:b/>
          <w:caps/>
          <w:spacing w:val="30"/>
          <w:sz w:val="24"/>
          <w:szCs w:val="24"/>
        </w:rPr>
      </w:pPr>
    </w:p>
    <w:p w:rsidR="00602189" w:rsidRPr="00D84C18" w:rsidRDefault="00602189" w:rsidP="00730564">
      <w:pPr>
        <w:spacing w:after="0"/>
        <w:jc w:val="center"/>
        <w:rPr>
          <w:rFonts w:ascii="Times New Roman" w:hAnsi="Times New Roman"/>
          <w:b/>
          <w:caps/>
          <w:spacing w:val="30"/>
          <w:sz w:val="24"/>
          <w:szCs w:val="24"/>
        </w:rPr>
      </w:pPr>
    </w:p>
    <w:p w:rsidR="0009285E" w:rsidRPr="00D84C18" w:rsidRDefault="0009285E" w:rsidP="00730564">
      <w:pPr>
        <w:spacing w:after="0"/>
        <w:jc w:val="center"/>
        <w:rPr>
          <w:rFonts w:ascii="Times New Roman" w:hAnsi="Times New Roman"/>
          <w:b/>
          <w:caps/>
          <w:spacing w:val="30"/>
          <w:sz w:val="24"/>
          <w:szCs w:val="24"/>
        </w:rPr>
      </w:pPr>
    </w:p>
    <w:p w:rsidR="0009285E" w:rsidRPr="00D84C18" w:rsidRDefault="0009285E" w:rsidP="00730564">
      <w:pPr>
        <w:spacing w:after="0"/>
        <w:jc w:val="center"/>
        <w:rPr>
          <w:rFonts w:ascii="Times New Roman" w:hAnsi="Times New Roman"/>
          <w:b/>
          <w:caps/>
          <w:spacing w:val="30"/>
          <w:sz w:val="24"/>
          <w:szCs w:val="24"/>
        </w:rPr>
      </w:pPr>
    </w:p>
    <w:p w:rsidR="0009285E" w:rsidRPr="00D84C18" w:rsidRDefault="0009285E" w:rsidP="00730564">
      <w:pPr>
        <w:spacing w:after="0"/>
        <w:jc w:val="center"/>
        <w:rPr>
          <w:rFonts w:ascii="Times New Roman" w:hAnsi="Times New Roman"/>
          <w:b/>
          <w:caps/>
          <w:spacing w:val="30"/>
          <w:sz w:val="24"/>
          <w:szCs w:val="24"/>
        </w:rPr>
      </w:pPr>
    </w:p>
    <w:p w:rsidR="0009285E" w:rsidRPr="00D84C18" w:rsidRDefault="0009285E" w:rsidP="00730564">
      <w:pPr>
        <w:spacing w:after="0"/>
        <w:jc w:val="center"/>
        <w:rPr>
          <w:rFonts w:ascii="Times New Roman" w:hAnsi="Times New Roman"/>
          <w:b/>
          <w:caps/>
          <w:spacing w:val="30"/>
          <w:sz w:val="24"/>
          <w:szCs w:val="24"/>
        </w:rPr>
      </w:pPr>
    </w:p>
    <w:p w:rsidR="00602189" w:rsidRPr="00D84C18" w:rsidRDefault="00602189" w:rsidP="00730564">
      <w:pPr>
        <w:spacing w:after="0"/>
        <w:jc w:val="center"/>
        <w:rPr>
          <w:rFonts w:ascii="Times New Roman" w:hAnsi="Times New Roman"/>
          <w:b/>
          <w:caps/>
          <w:spacing w:val="30"/>
          <w:sz w:val="24"/>
          <w:szCs w:val="24"/>
        </w:rPr>
      </w:pPr>
    </w:p>
    <w:p w:rsidR="00602189" w:rsidRPr="00D84C18" w:rsidRDefault="00602189" w:rsidP="00730564">
      <w:pPr>
        <w:spacing w:after="0"/>
        <w:jc w:val="center"/>
        <w:rPr>
          <w:rFonts w:ascii="Times New Roman" w:hAnsi="Times New Roman"/>
          <w:b/>
          <w:caps/>
          <w:spacing w:val="30"/>
          <w:sz w:val="24"/>
          <w:szCs w:val="24"/>
        </w:rPr>
      </w:pPr>
    </w:p>
    <w:p w:rsidR="00730564" w:rsidRPr="00D84C18" w:rsidRDefault="00730564" w:rsidP="00730564">
      <w:pPr>
        <w:spacing w:after="0"/>
        <w:jc w:val="center"/>
        <w:rPr>
          <w:rFonts w:ascii="Times New Roman" w:hAnsi="Times New Roman"/>
          <w:b/>
          <w:caps/>
          <w:spacing w:val="30"/>
          <w:sz w:val="24"/>
          <w:szCs w:val="24"/>
        </w:rPr>
      </w:pPr>
    </w:p>
    <w:p w:rsidR="00730564" w:rsidRPr="00D84C18" w:rsidRDefault="00730564" w:rsidP="00730564">
      <w:pPr>
        <w:spacing w:after="0"/>
        <w:jc w:val="center"/>
        <w:rPr>
          <w:rFonts w:ascii="Times New Roman" w:hAnsi="Times New Roman"/>
          <w:b/>
          <w:sz w:val="24"/>
          <w:szCs w:val="24"/>
        </w:rPr>
      </w:pPr>
      <w:r w:rsidRPr="00D84C18">
        <w:rPr>
          <w:rFonts w:ascii="Times New Roman" w:hAnsi="Times New Roman"/>
          <w:b/>
          <w:sz w:val="24"/>
          <w:szCs w:val="24"/>
        </w:rPr>
        <w:t>z</w:t>
      </w:r>
      <w:r w:rsidR="00602189" w:rsidRPr="00D84C18">
        <w:rPr>
          <w:rFonts w:ascii="Times New Roman" w:hAnsi="Times New Roman"/>
          <w:b/>
          <w:sz w:val="24"/>
          <w:szCs w:val="24"/>
        </w:rPr>
        <w:t> 2</w:t>
      </w:r>
      <w:r w:rsidR="00C44285">
        <w:rPr>
          <w:rFonts w:ascii="Times New Roman" w:hAnsi="Times New Roman"/>
          <w:b/>
          <w:sz w:val="24"/>
          <w:szCs w:val="24"/>
        </w:rPr>
        <w:t>9</w:t>
      </w:r>
      <w:r w:rsidR="00602189" w:rsidRPr="00D84C18">
        <w:rPr>
          <w:rFonts w:ascii="Times New Roman" w:hAnsi="Times New Roman"/>
          <w:b/>
          <w:sz w:val="24"/>
          <w:szCs w:val="24"/>
        </w:rPr>
        <w:t>. mája</w:t>
      </w:r>
      <w:r w:rsidRPr="00D84C18">
        <w:rPr>
          <w:rFonts w:ascii="Times New Roman" w:hAnsi="Times New Roman"/>
          <w:b/>
          <w:sz w:val="24"/>
          <w:szCs w:val="24"/>
        </w:rPr>
        <w:t xml:space="preserve"> 202</w:t>
      </w:r>
      <w:r w:rsidR="0043329D" w:rsidRPr="00D84C18">
        <w:rPr>
          <w:rFonts w:ascii="Times New Roman" w:hAnsi="Times New Roman"/>
          <w:b/>
          <w:sz w:val="24"/>
          <w:szCs w:val="24"/>
        </w:rPr>
        <w:t>5</w:t>
      </w:r>
      <w:r w:rsidRPr="00D84C18">
        <w:rPr>
          <w:rFonts w:ascii="Times New Roman" w:hAnsi="Times New Roman"/>
          <w:b/>
          <w:sz w:val="24"/>
          <w:szCs w:val="24"/>
        </w:rPr>
        <w:t>,</w:t>
      </w:r>
    </w:p>
    <w:p w:rsidR="00730564" w:rsidRPr="0009285E" w:rsidRDefault="00730564" w:rsidP="00730564">
      <w:pPr>
        <w:spacing w:after="0"/>
        <w:jc w:val="center"/>
        <w:rPr>
          <w:rFonts w:ascii="Times New Roman" w:hAnsi="Times New Roman"/>
          <w:sz w:val="24"/>
          <w:szCs w:val="24"/>
        </w:rPr>
      </w:pPr>
    </w:p>
    <w:p w:rsidR="00730564" w:rsidRPr="0058701F" w:rsidRDefault="00730564" w:rsidP="00730564">
      <w:pPr>
        <w:jc w:val="center"/>
        <w:rPr>
          <w:rFonts w:ascii="Times New Roman" w:eastAsia="Times New Roman" w:hAnsi="Times New Roman"/>
          <w:sz w:val="24"/>
          <w:szCs w:val="24"/>
          <w:lang w:eastAsia="sk-SK"/>
        </w:rPr>
      </w:pPr>
      <w:r w:rsidRPr="0058701F">
        <w:rPr>
          <w:rFonts w:ascii="Times New Roman" w:eastAsia="Times New Roman" w:hAnsi="Times New Roman"/>
          <w:b/>
          <w:bCs/>
          <w:sz w:val="24"/>
          <w:szCs w:val="24"/>
          <w:lang w:eastAsia="sk-SK"/>
        </w:rPr>
        <w:t xml:space="preserve">ktorým sa mení a dopĺňa zákon č. 595/2003 Z. z. o dani z príjmov v znení neskorších predpisov a o zmene a doplnení niektorých zákonov </w:t>
      </w:r>
    </w:p>
    <w:p w:rsidR="00730564" w:rsidRPr="0058701F" w:rsidRDefault="00730564" w:rsidP="00730564">
      <w:pPr>
        <w:ind w:firstLine="708"/>
        <w:jc w:val="both"/>
        <w:rPr>
          <w:rFonts w:ascii="Times New Roman" w:eastAsia="Times New Roman" w:hAnsi="Times New Roman"/>
          <w:sz w:val="24"/>
          <w:szCs w:val="24"/>
          <w:lang w:eastAsia="sk-SK"/>
        </w:rPr>
      </w:pPr>
    </w:p>
    <w:p w:rsidR="00730564" w:rsidRPr="00D84C18" w:rsidRDefault="00730564" w:rsidP="00730564">
      <w:pPr>
        <w:ind w:firstLine="708"/>
        <w:jc w:val="both"/>
        <w:rPr>
          <w:rFonts w:ascii="Times New Roman" w:eastAsia="Times New Roman" w:hAnsi="Times New Roman"/>
          <w:sz w:val="24"/>
          <w:szCs w:val="24"/>
          <w:lang w:eastAsia="sk-SK"/>
        </w:rPr>
      </w:pPr>
      <w:r w:rsidRPr="00D84C18">
        <w:rPr>
          <w:rFonts w:ascii="Times New Roman" w:eastAsia="Times New Roman" w:hAnsi="Times New Roman"/>
          <w:sz w:val="24"/>
          <w:szCs w:val="24"/>
          <w:lang w:eastAsia="sk-SK"/>
        </w:rPr>
        <w:t xml:space="preserve">Národná rada Slovenskej republiky sa uzniesla na tomto zákone: </w:t>
      </w:r>
    </w:p>
    <w:p w:rsidR="00730564" w:rsidRPr="00D84C18" w:rsidRDefault="00730564" w:rsidP="00730564">
      <w:pPr>
        <w:jc w:val="center"/>
        <w:rPr>
          <w:rFonts w:ascii="Times New Roman" w:hAnsi="Times New Roman"/>
          <w:b/>
          <w:sz w:val="24"/>
          <w:szCs w:val="24"/>
        </w:rPr>
      </w:pPr>
      <w:r w:rsidRPr="00D84C18">
        <w:rPr>
          <w:rFonts w:ascii="Times New Roman" w:hAnsi="Times New Roman"/>
          <w:b/>
          <w:sz w:val="24"/>
          <w:szCs w:val="24"/>
        </w:rPr>
        <w:t>Čl. I</w:t>
      </w:r>
    </w:p>
    <w:p w:rsidR="00730564" w:rsidRPr="00D84C18" w:rsidRDefault="00730564" w:rsidP="00730564">
      <w:pPr>
        <w:ind w:firstLine="708"/>
        <w:jc w:val="both"/>
        <w:rPr>
          <w:rFonts w:ascii="Times New Roman" w:hAnsi="Times New Roman"/>
          <w:sz w:val="24"/>
          <w:szCs w:val="24"/>
          <w:lang w:eastAsia="en-GB"/>
        </w:rPr>
      </w:pPr>
      <w:r w:rsidRPr="00D84C18">
        <w:rPr>
          <w:rFonts w:ascii="Times New Roman" w:hAnsi="Times New Roman"/>
          <w:sz w:val="24"/>
          <w:szCs w:val="24"/>
          <w:lang w:eastAsia="en-GB"/>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w:t>
      </w:r>
      <w:r w:rsidRPr="00D84C18">
        <w:rPr>
          <w:rFonts w:ascii="Times New Roman" w:hAnsi="Times New Roman"/>
          <w:sz w:val="24"/>
          <w:szCs w:val="24"/>
          <w:lang w:eastAsia="en-GB"/>
        </w:rPr>
        <w:lastRenderedPageBreak/>
        <w:t>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zákona č. 508/2023 Z. z., zákona č. 530/2023 Z. z., zákona č. 46/2024 Z. z.</w:t>
      </w:r>
      <w:r w:rsidR="0090159C" w:rsidRPr="00D84C18">
        <w:rPr>
          <w:rFonts w:ascii="Times New Roman" w:hAnsi="Times New Roman"/>
          <w:sz w:val="24"/>
          <w:szCs w:val="24"/>
          <w:lang w:eastAsia="en-GB"/>
        </w:rPr>
        <w:t>,</w:t>
      </w:r>
      <w:r w:rsidRPr="00D84C18">
        <w:rPr>
          <w:rFonts w:ascii="Times New Roman" w:hAnsi="Times New Roman"/>
          <w:sz w:val="24"/>
          <w:szCs w:val="24"/>
          <w:lang w:eastAsia="en-GB"/>
        </w:rPr>
        <w:t xml:space="preserve"> zákona č. 87/2024 Z. z.</w:t>
      </w:r>
      <w:r w:rsidR="0090159C" w:rsidRPr="00D84C18">
        <w:rPr>
          <w:rFonts w:ascii="Times New Roman" w:hAnsi="Times New Roman"/>
          <w:sz w:val="24"/>
          <w:szCs w:val="24"/>
          <w:lang w:eastAsia="en-GB"/>
        </w:rPr>
        <w:t>, zákona č. 248/2024 Z. z., zákona č. 278/2024 Z. z., zákona č. 279/2024 Z. z., zákona č. 355/2024 Z. z.</w:t>
      </w:r>
      <w:r w:rsidR="00B8000B" w:rsidRPr="00D84C18">
        <w:rPr>
          <w:rFonts w:ascii="Times New Roman" w:hAnsi="Times New Roman"/>
          <w:sz w:val="24"/>
          <w:szCs w:val="24"/>
          <w:lang w:eastAsia="en-GB"/>
        </w:rPr>
        <w:t>,</w:t>
      </w:r>
      <w:r w:rsidR="0090159C" w:rsidRPr="00D84C18">
        <w:rPr>
          <w:rFonts w:ascii="Times New Roman" w:hAnsi="Times New Roman"/>
          <w:sz w:val="24"/>
          <w:szCs w:val="24"/>
          <w:lang w:eastAsia="en-GB"/>
        </w:rPr>
        <w:t> zákona č. 26/2025 Z. z.</w:t>
      </w:r>
      <w:r w:rsidR="00B8000B" w:rsidRPr="00D84C18">
        <w:rPr>
          <w:rFonts w:ascii="Times New Roman" w:hAnsi="Times New Roman"/>
          <w:sz w:val="24"/>
          <w:szCs w:val="24"/>
          <w:lang w:eastAsia="en-GB"/>
        </w:rPr>
        <w:t>, zákona č. 83/2025 Z. z. a zákona č. 104/2025 Z. z.</w:t>
      </w:r>
      <w:r w:rsidRPr="00D84C18">
        <w:rPr>
          <w:rFonts w:ascii="Times New Roman" w:hAnsi="Times New Roman"/>
          <w:sz w:val="24"/>
          <w:szCs w:val="24"/>
          <w:lang w:eastAsia="en-GB"/>
        </w:rPr>
        <w:t xml:space="preserve"> sa mení a dopĺňa takto: </w:t>
      </w:r>
    </w:p>
    <w:p w:rsidR="00730564" w:rsidRPr="00D84C18" w:rsidRDefault="0043329D" w:rsidP="00730564">
      <w:pPr>
        <w:pStyle w:val="Odsekzoznamu"/>
        <w:widowControl w:val="0"/>
        <w:numPr>
          <w:ilvl w:val="0"/>
          <w:numId w:val="1"/>
        </w:numPr>
        <w:autoSpaceDE w:val="0"/>
        <w:autoSpaceDN w:val="0"/>
        <w:spacing w:before="120" w:after="0"/>
        <w:ind w:left="284" w:hanging="284"/>
        <w:jc w:val="both"/>
        <w:rPr>
          <w:rFonts w:ascii="Times New Roman" w:eastAsia="Times New Roman" w:hAnsi="Times New Roman"/>
          <w:sz w:val="24"/>
          <w:szCs w:val="24"/>
          <w:lang w:eastAsia="en-GB"/>
        </w:rPr>
      </w:pPr>
      <w:r w:rsidRPr="00D84C18">
        <w:rPr>
          <w:rFonts w:ascii="Times New Roman" w:eastAsia="Times New Roman" w:hAnsi="Times New Roman"/>
          <w:sz w:val="24"/>
          <w:szCs w:val="24"/>
          <w:lang w:eastAsia="en-GB"/>
        </w:rPr>
        <w:t>V § 5 sa odsek 7 dopĺňa písmenom r), ktoré znie:</w:t>
      </w:r>
    </w:p>
    <w:p w:rsidR="00730564" w:rsidRPr="00D84C18" w:rsidRDefault="0043329D" w:rsidP="00730564">
      <w:pPr>
        <w:widowControl w:val="0"/>
        <w:autoSpaceDE w:val="0"/>
        <w:autoSpaceDN w:val="0"/>
        <w:spacing w:before="120" w:after="0"/>
        <w:jc w:val="both"/>
        <w:rPr>
          <w:rFonts w:ascii="Times New Roman" w:eastAsia="Times New Roman" w:hAnsi="Times New Roman"/>
          <w:sz w:val="24"/>
          <w:szCs w:val="24"/>
          <w:lang w:eastAsia="en-GB"/>
        </w:rPr>
      </w:pPr>
      <w:r w:rsidRPr="00D84C18">
        <w:rPr>
          <w:rFonts w:ascii="Times New Roman" w:eastAsia="Times New Roman" w:hAnsi="Times New Roman"/>
          <w:sz w:val="24"/>
          <w:szCs w:val="24"/>
          <w:lang w:eastAsia="en-GB"/>
        </w:rPr>
        <w:t>„r) príjem podľa odseku 1 písm. a) a m)</w:t>
      </w:r>
      <w:r w:rsidRPr="00D84C18">
        <w:rPr>
          <w:rFonts w:ascii="Times New Roman" w:eastAsia="Times New Roman" w:hAnsi="Times New Roman"/>
          <w:sz w:val="24"/>
          <w:szCs w:val="24"/>
          <w:vertAlign w:val="superscript"/>
          <w:lang w:eastAsia="en-GB"/>
        </w:rPr>
        <w:t xml:space="preserve"> </w:t>
      </w:r>
      <w:r w:rsidRPr="00D84C18">
        <w:rPr>
          <w:rFonts w:ascii="Times New Roman" w:eastAsia="Times New Roman" w:hAnsi="Times New Roman"/>
          <w:sz w:val="24"/>
          <w:szCs w:val="24"/>
          <w:lang w:eastAsia="en-GB"/>
        </w:rPr>
        <w:t>plynúci za výkon činnosti trénera</w:t>
      </w:r>
      <w:r w:rsidRPr="00D84C18">
        <w:rPr>
          <w:rFonts w:ascii="Times New Roman" w:eastAsia="Times New Roman" w:hAnsi="Times New Roman"/>
          <w:sz w:val="24"/>
          <w:szCs w:val="24"/>
          <w:vertAlign w:val="superscript"/>
          <w:lang w:eastAsia="en-GB"/>
        </w:rPr>
        <w:t>24i</w:t>
      </w:r>
      <w:r w:rsidRPr="00D84C18">
        <w:rPr>
          <w:rFonts w:ascii="Times New Roman" w:eastAsia="Times New Roman" w:hAnsi="Times New Roman"/>
          <w:sz w:val="24"/>
          <w:szCs w:val="24"/>
          <w:lang w:eastAsia="en-GB"/>
        </w:rPr>
        <w:t>) zapísaného do registra fyzických osôb v športe</w:t>
      </w:r>
      <w:r w:rsidRPr="00D84C18">
        <w:rPr>
          <w:rFonts w:ascii="Times New Roman" w:eastAsia="Times New Roman" w:hAnsi="Times New Roman"/>
          <w:sz w:val="24"/>
          <w:szCs w:val="24"/>
          <w:vertAlign w:val="superscript"/>
          <w:lang w:eastAsia="en-GB"/>
        </w:rPr>
        <w:t>24j</w:t>
      </w:r>
      <w:r w:rsidRPr="00D84C18">
        <w:rPr>
          <w:rFonts w:ascii="Times New Roman" w:eastAsia="Times New Roman" w:hAnsi="Times New Roman"/>
          <w:sz w:val="24"/>
          <w:szCs w:val="24"/>
          <w:lang w:eastAsia="en-GB"/>
        </w:rPr>
        <w:t>) v úhrnnej sume najviac 300 eur mesačne od všetkých zamestnávateľov; ak úhrn týchto príjmov presiahne v príslušnom kalendárnom mesiaci sumu 300 eur, do základu dane sa zahrnú len príjmy nad takto ustanovenú sumu.“.</w:t>
      </w:r>
      <w:r w:rsidRPr="00D84C18" w:rsidDel="0043329D">
        <w:rPr>
          <w:rFonts w:ascii="Times New Roman" w:eastAsia="Times New Roman" w:hAnsi="Times New Roman"/>
          <w:sz w:val="24"/>
          <w:szCs w:val="24"/>
          <w:lang w:eastAsia="en-GB"/>
        </w:rPr>
        <w:t xml:space="preserve"> </w:t>
      </w:r>
    </w:p>
    <w:p w:rsidR="0043329D" w:rsidRPr="00D84C18" w:rsidRDefault="0043329D" w:rsidP="0043329D">
      <w:pPr>
        <w:widowControl w:val="0"/>
        <w:autoSpaceDE w:val="0"/>
        <w:autoSpaceDN w:val="0"/>
        <w:spacing w:before="120" w:after="0"/>
        <w:jc w:val="both"/>
        <w:rPr>
          <w:rFonts w:ascii="Times New Roman" w:eastAsia="Times New Roman" w:hAnsi="Times New Roman"/>
          <w:iCs/>
          <w:sz w:val="24"/>
          <w:szCs w:val="24"/>
          <w:lang w:eastAsia="en-GB"/>
        </w:rPr>
      </w:pPr>
      <w:r w:rsidRPr="00D84C18">
        <w:rPr>
          <w:rFonts w:ascii="Times New Roman" w:eastAsia="Times New Roman" w:hAnsi="Times New Roman"/>
          <w:iCs/>
          <w:sz w:val="24"/>
          <w:szCs w:val="24"/>
          <w:lang w:eastAsia="en-GB"/>
        </w:rPr>
        <w:t>Poznámky pod čiarou k odkazom 24i a 24j znejú:</w:t>
      </w:r>
    </w:p>
    <w:p w:rsidR="0043329D" w:rsidRPr="0058701F" w:rsidRDefault="0043329D" w:rsidP="0043329D">
      <w:pPr>
        <w:widowControl w:val="0"/>
        <w:autoSpaceDE w:val="0"/>
        <w:autoSpaceDN w:val="0"/>
        <w:spacing w:before="120" w:after="0"/>
        <w:jc w:val="both"/>
        <w:rPr>
          <w:rFonts w:ascii="Times New Roman" w:eastAsia="Times New Roman" w:hAnsi="Times New Roman"/>
          <w:iCs/>
          <w:sz w:val="24"/>
          <w:szCs w:val="24"/>
          <w:lang w:eastAsia="en-GB"/>
        </w:rPr>
      </w:pPr>
      <w:r w:rsidRPr="00D84C18">
        <w:rPr>
          <w:rFonts w:ascii="Times New Roman" w:eastAsia="Times New Roman" w:hAnsi="Times New Roman"/>
          <w:iCs/>
          <w:sz w:val="24"/>
          <w:szCs w:val="24"/>
          <w:lang w:eastAsia="en-GB"/>
        </w:rPr>
        <w:t>„</w:t>
      </w:r>
      <w:r w:rsidRPr="0009285E">
        <w:rPr>
          <w:rFonts w:ascii="Times New Roman" w:eastAsia="Times New Roman" w:hAnsi="Times New Roman"/>
          <w:iCs/>
          <w:sz w:val="24"/>
          <w:szCs w:val="24"/>
          <w:vertAlign w:val="superscript"/>
          <w:lang w:eastAsia="en-GB"/>
        </w:rPr>
        <w:t>24i</w:t>
      </w:r>
      <w:r w:rsidRPr="0009285E">
        <w:rPr>
          <w:rFonts w:ascii="Times New Roman" w:eastAsia="Times New Roman" w:hAnsi="Times New Roman"/>
          <w:iCs/>
          <w:sz w:val="24"/>
          <w:szCs w:val="24"/>
          <w:lang w:eastAsia="en-GB"/>
        </w:rPr>
        <w:t>) § 83 ods. 1 zákona č. 440/2015 Z. z. v znení zákona č. 354/2016 Z. z.</w:t>
      </w:r>
    </w:p>
    <w:p w:rsidR="00730564" w:rsidRPr="00D84C18" w:rsidRDefault="0043329D" w:rsidP="00730564">
      <w:pPr>
        <w:contextualSpacing/>
        <w:jc w:val="both"/>
        <w:rPr>
          <w:rFonts w:ascii="Times New Roman" w:eastAsia="Times New Roman" w:hAnsi="Times New Roman"/>
          <w:iCs/>
          <w:sz w:val="24"/>
          <w:szCs w:val="24"/>
          <w:lang w:eastAsia="en-GB"/>
        </w:rPr>
      </w:pPr>
      <w:r w:rsidRPr="0058701F">
        <w:rPr>
          <w:rFonts w:ascii="Times New Roman" w:eastAsia="Times New Roman" w:hAnsi="Times New Roman"/>
          <w:iCs/>
          <w:sz w:val="24"/>
          <w:szCs w:val="24"/>
          <w:vertAlign w:val="superscript"/>
          <w:lang w:eastAsia="en-GB"/>
        </w:rPr>
        <w:t>24j</w:t>
      </w:r>
      <w:r w:rsidRPr="0058701F">
        <w:rPr>
          <w:rFonts w:ascii="Times New Roman" w:eastAsia="Times New Roman" w:hAnsi="Times New Roman"/>
          <w:iCs/>
          <w:sz w:val="24"/>
          <w:szCs w:val="24"/>
          <w:lang w:eastAsia="en-GB"/>
        </w:rPr>
        <w:t>) § 80 zákona č. 440/2015 Z. z. v znení neskorších predpisov.“.</w:t>
      </w:r>
    </w:p>
    <w:p w:rsidR="00730564" w:rsidRPr="00D84C18" w:rsidRDefault="00730564" w:rsidP="00730564">
      <w:pPr>
        <w:contextualSpacing/>
        <w:jc w:val="both"/>
        <w:rPr>
          <w:rFonts w:ascii="Times New Roman" w:eastAsia="Times New Roman" w:hAnsi="Times New Roman"/>
          <w:iCs/>
          <w:sz w:val="24"/>
          <w:szCs w:val="24"/>
          <w:lang w:eastAsia="en-GB"/>
        </w:rPr>
      </w:pPr>
    </w:p>
    <w:p w:rsidR="00730564" w:rsidRPr="00D84C18" w:rsidRDefault="00892AFD" w:rsidP="00730564">
      <w:pPr>
        <w:numPr>
          <w:ilvl w:val="3"/>
          <w:numId w:val="2"/>
        </w:numPr>
        <w:autoSpaceDE w:val="0"/>
        <w:autoSpaceDN w:val="0"/>
        <w:spacing w:after="0" w:line="240" w:lineRule="auto"/>
        <w:ind w:left="284" w:hanging="284"/>
        <w:contextualSpacing/>
        <w:jc w:val="both"/>
        <w:rPr>
          <w:rFonts w:ascii="Times New Roman" w:hAnsi="Times New Roman"/>
          <w:sz w:val="24"/>
          <w:szCs w:val="24"/>
          <w:lang w:eastAsia="en-GB"/>
        </w:rPr>
      </w:pPr>
      <w:r w:rsidRPr="00D84C18">
        <w:rPr>
          <w:rFonts w:ascii="Times New Roman" w:hAnsi="Times New Roman"/>
          <w:sz w:val="24"/>
          <w:szCs w:val="24"/>
          <w:lang w:eastAsia="en-GB"/>
        </w:rPr>
        <w:t>V § 17 sa odsek 19 dopĺňa písmenom l), ktoré znie:</w:t>
      </w:r>
    </w:p>
    <w:p w:rsidR="00730564" w:rsidRPr="00D84C18" w:rsidRDefault="00730564" w:rsidP="00730564">
      <w:pPr>
        <w:spacing w:after="0"/>
        <w:ind w:left="142" w:hanging="142"/>
        <w:jc w:val="both"/>
        <w:rPr>
          <w:rFonts w:ascii="Times New Roman" w:hAnsi="Times New Roman"/>
          <w:sz w:val="24"/>
          <w:szCs w:val="24"/>
          <w:lang w:eastAsia="en-GB"/>
        </w:rPr>
      </w:pPr>
    </w:p>
    <w:p w:rsidR="00730564" w:rsidRPr="00D84C18" w:rsidRDefault="00892AFD" w:rsidP="00D84C18">
      <w:pPr>
        <w:spacing w:after="0"/>
        <w:jc w:val="both"/>
        <w:rPr>
          <w:rFonts w:ascii="Times New Roman" w:hAnsi="Times New Roman"/>
          <w:sz w:val="24"/>
          <w:szCs w:val="24"/>
          <w:lang w:eastAsia="en-GB"/>
        </w:rPr>
      </w:pPr>
      <w:r w:rsidRPr="00D84C18">
        <w:rPr>
          <w:rFonts w:ascii="Times New Roman" w:hAnsi="Times New Roman"/>
          <w:sz w:val="24"/>
          <w:szCs w:val="24"/>
          <w:lang w:eastAsia="en-GB"/>
        </w:rPr>
        <w:t>„l) výdavky (náklady) na podporu športu podľa § 30ca, ak v príslušnom zdaňovacom období daňovník vykáže kladný základ dane.“.</w:t>
      </w:r>
    </w:p>
    <w:p w:rsidR="00730564" w:rsidRPr="00D84C18" w:rsidRDefault="00730564" w:rsidP="00730564">
      <w:pPr>
        <w:spacing w:after="0"/>
        <w:ind w:left="142" w:hanging="142"/>
        <w:jc w:val="both"/>
        <w:rPr>
          <w:rFonts w:ascii="Times New Roman" w:hAnsi="Times New Roman"/>
          <w:sz w:val="24"/>
          <w:szCs w:val="24"/>
          <w:lang w:eastAsia="en-GB"/>
        </w:rPr>
      </w:pPr>
    </w:p>
    <w:p w:rsidR="00730564" w:rsidRPr="00D84C18" w:rsidRDefault="00892AFD" w:rsidP="00730564">
      <w:pPr>
        <w:numPr>
          <w:ilvl w:val="3"/>
          <w:numId w:val="2"/>
        </w:numPr>
        <w:autoSpaceDE w:val="0"/>
        <w:autoSpaceDN w:val="0"/>
        <w:spacing w:after="0" w:line="240" w:lineRule="auto"/>
        <w:ind w:left="284" w:hanging="284"/>
        <w:contextualSpacing/>
        <w:jc w:val="both"/>
        <w:rPr>
          <w:rFonts w:ascii="Times New Roman" w:hAnsi="Times New Roman"/>
          <w:sz w:val="24"/>
          <w:szCs w:val="24"/>
          <w:lang w:eastAsia="en-GB"/>
        </w:rPr>
      </w:pPr>
      <w:r w:rsidRPr="00D84C18">
        <w:rPr>
          <w:rFonts w:ascii="Times New Roman" w:hAnsi="Times New Roman"/>
          <w:sz w:val="24"/>
          <w:szCs w:val="24"/>
          <w:lang w:eastAsia="en-GB"/>
        </w:rPr>
        <w:t>V § 17 ods. 38 sa za slová „19 písm. h)“ vkladajú slová „a l)“.</w:t>
      </w:r>
    </w:p>
    <w:p w:rsidR="00730564" w:rsidRPr="00D84C18" w:rsidRDefault="00730564" w:rsidP="00730564">
      <w:pPr>
        <w:spacing w:after="0"/>
        <w:ind w:left="142" w:hanging="142"/>
        <w:jc w:val="both"/>
        <w:rPr>
          <w:rFonts w:ascii="Times New Roman" w:hAnsi="Times New Roman"/>
          <w:sz w:val="24"/>
          <w:szCs w:val="24"/>
          <w:lang w:eastAsia="en-GB"/>
        </w:rPr>
      </w:pPr>
    </w:p>
    <w:p w:rsidR="00730564" w:rsidRPr="00D84C18" w:rsidRDefault="00730564" w:rsidP="00730564">
      <w:pPr>
        <w:numPr>
          <w:ilvl w:val="3"/>
          <w:numId w:val="2"/>
        </w:numPr>
        <w:autoSpaceDE w:val="0"/>
        <w:autoSpaceDN w:val="0"/>
        <w:spacing w:after="0" w:line="240" w:lineRule="auto"/>
        <w:ind w:left="284" w:hanging="284"/>
        <w:contextualSpacing/>
        <w:jc w:val="both"/>
        <w:rPr>
          <w:rFonts w:ascii="Times New Roman" w:hAnsi="Times New Roman"/>
          <w:sz w:val="24"/>
          <w:szCs w:val="24"/>
          <w:lang w:eastAsia="en-GB"/>
        </w:rPr>
      </w:pPr>
      <w:r w:rsidRPr="00D84C18">
        <w:rPr>
          <w:rFonts w:ascii="Times New Roman" w:hAnsi="Times New Roman"/>
          <w:sz w:val="24"/>
          <w:szCs w:val="24"/>
          <w:lang w:eastAsia="en-GB"/>
        </w:rPr>
        <w:t>V § 21 ods. 1 úvodnej vete sa slová „účtoval,</w:t>
      </w:r>
      <w:r w:rsidRPr="00D84C18">
        <w:rPr>
          <w:rFonts w:ascii="Times New Roman" w:hAnsi="Times New Roman"/>
          <w:sz w:val="24"/>
          <w:szCs w:val="24"/>
          <w:vertAlign w:val="superscript"/>
          <w:lang w:eastAsia="en-GB"/>
        </w:rPr>
        <w:t>1</w:t>
      </w:r>
      <w:r w:rsidRPr="00D84C18">
        <w:rPr>
          <w:rFonts w:ascii="Times New Roman" w:hAnsi="Times New Roman"/>
          <w:sz w:val="24"/>
          <w:szCs w:val="24"/>
          <w:lang w:eastAsia="en-GB"/>
        </w:rPr>
        <w:t>)“ nahrádzajú slovami „účtoval</w:t>
      </w:r>
      <w:r w:rsidRPr="00D84C18">
        <w:rPr>
          <w:rFonts w:ascii="Times New Roman" w:hAnsi="Times New Roman"/>
          <w:sz w:val="24"/>
          <w:szCs w:val="24"/>
          <w:vertAlign w:val="superscript"/>
          <w:lang w:eastAsia="en-GB"/>
        </w:rPr>
        <w:t>1</w:t>
      </w:r>
      <w:r w:rsidRPr="00D84C18">
        <w:rPr>
          <w:rFonts w:ascii="Times New Roman" w:hAnsi="Times New Roman"/>
          <w:sz w:val="24"/>
          <w:szCs w:val="24"/>
          <w:lang w:eastAsia="en-GB"/>
        </w:rPr>
        <w:t>) okrem prípadov podľa § 30ca,“.</w:t>
      </w:r>
    </w:p>
    <w:p w:rsidR="00730564" w:rsidRPr="00D84C18" w:rsidRDefault="00730564" w:rsidP="00730564">
      <w:pPr>
        <w:autoSpaceDE w:val="0"/>
        <w:autoSpaceDN w:val="0"/>
        <w:spacing w:after="0" w:line="240" w:lineRule="auto"/>
        <w:ind w:left="284"/>
        <w:contextualSpacing/>
        <w:jc w:val="both"/>
        <w:rPr>
          <w:rFonts w:ascii="Times New Roman" w:hAnsi="Times New Roman"/>
          <w:sz w:val="24"/>
          <w:szCs w:val="24"/>
          <w:lang w:eastAsia="en-GB"/>
        </w:rPr>
      </w:pPr>
    </w:p>
    <w:p w:rsidR="00730564" w:rsidRPr="00D84C18" w:rsidRDefault="00730564" w:rsidP="00730564">
      <w:pPr>
        <w:numPr>
          <w:ilvl w:val="3"/>
          <w:numId w:val="2"/>
        </w:numPr>
        <w:autoSpaceDE w:val="0"/>
        <w:autoSpaceDN w:val="0"/>
        <w:spacing w:after="0" w:line="240" w:lineRule="auto"/>
        <w:ind w:left="284" w:hanging="284"/>
        <w:contextualSpacing/>
        <w:jc w:val="both"/>
        <w:rPr>
          <w:rFonts w:ascii="Times New Roman" w:hAnsi="Times New Roman"/>
          <w:sz w:val="24"/>
          <w:szCs w:val="24"/>
          <w:lang w:eastAsia="en-GB"/>
        </w:rPr>
      </w:pPr>
      <w:r w:rsidRPr="00D84C18">
        <w:rPr>
          <w:rFonts w:ascii="Times New Roman" w:hAnsi="Times New Roman"/>
          <w:sz w:val="24"/>
          <w:szCs w:val="24"/>
          <w:lang w:eastAsia="en-GB"/>
        </w:rPr>
        <w:t>V § 21 ods. 2 písm. f) sa na konci pripájajú tieto slová: „alebo v § 30ca ods. 6“.</w:t>
      </w:r>
    </w:p>
    <w:p w:rsidR="00730564" w:rsidRPr="00D84C18" w:rsidRDefault="00730564" w:rsidP="00730564">
      <w:pPr>
        <w:spacing w:after="0"/>
        <w:ind w:left="142" w:hanging="142"/>
        <w:jc w:val="both"/>
        <w:rPr>
          <w:rFonts w:ascii="Times New Roman" w:hAnsi="Times New Roman"/>
          <w:sz w:val="24"/>
          <w:szCs w:val="24"/>
          <w:lang w:eastAsia="en-GB"/>
        </w:rPr>
      </w:pPr>
    </w:p>
    <w:p w:rsidR="00730564" w:rsidRPr="00D84C18" w:rsidRDefault="00730564" w:rsidP="00730564">
      <w:pPr>
        <w:numPr>
          <w:ilvl w:val="3"/>
          <w:numId w:val="2"/>
        </w:numPr>
        <w:autoSpaceDE w:val="0"/>
        <w:autoSpaceDN w:val="0"/>
        <w:spacing w:after="0" w:line="240" w:lineRule="auto"/>
        <w:ind w:left="284" w:hanging="284"/>
        <w:contextualSpacing/>
        <w:jc w:val="both"/>
        <w:rPr>
          <w:rFonts w:ascii="Times New Roman" w:hAnsi="Times New Roman"/>
          <w:sz w:val="24"/>
          <w:szCs w:val="24"/>
          <w:lang w:eastAsia="en-GB"/>
        </w:rPr>
      </w:pPr>
      <w:r w:rsidRPr="00D84C18">
        <w:rPr>
          <w:rFonts w:ascii="Times New Roman" w:hAnsi="Times New Roman"/>
          <w:sz w:val="24"/>
          <w:szCs w:val="24"/>
          <w:lang w:eastAsia="en-GB"/>
        </w:rPr>
        <w:t>Za § 30c sa vkladá § 30ca, ktorý vrátane nadpisu znie:</w:t>
      </w:r>
    </w:p>
    <w:p w:rsidR="00730564" w:rsidRPr="00D84C18" w:rsidRDefault="00730564" w:rsidP="00730564">
      <w:pPr>
        <w:spacing w:after="0"/>
        <w:ind w:left="120"/>
        <w:jc w:val="center"/>
        <w:rPr>
          <w:rFonts w:ascii="Times New Roman" w:hAnsi="Times New Roman"/>
          <w:sz w:val="24"/>
          <w:szCs w:val="24"/>
          <w:lang w:eastAsia="en-GB"/>
        </w:rPr>
      </w:pPr>
    </w:p>
    <w:p w:rsidR="00730564" w:rsidRPr="00D84C18" w:rsidRDefault="00730564" w:rsidP="00730564">
      <w:pPr>
        <w:spacing w:after="0"/>
        <w:ind w:left="120"/>
        <w:jc w:val="center"/>
        <w:rPr>
          <w:rFonts w:ascii="Times New Roman" w:hAnsi="Times New Roman"/>
          <w:b/>
          <w:bCs/>
          <w:sz w:val="24"/>
          <w:szCs w:val="24"/>
          <w:lang w:eastAsia="en-GB"/>
        </w:rPr>
      </w:pPr>
      <w:r w:rsidRPr="00D84C18">
        <w:rPr>
          <w:rFonts w:ascii="Times New Roman" w:hAnsi="Times New Roman"/>
          <w:b/>
          <w:bCs/>
          <w:sz w:val="24"/>
          <w:szCs w:val="24"/>
          <w:lang w:eastAsia="en-GB"/>
        </w:rPr>
        <w:lastRenderedPageBreak/>
        <w:t>„§ 30ca</w:t>
      </w:r>
    </w:p>
    <w:p w:rsidR="00730564" w:rsidRPr="00D84C18" w:rsidRDefault="00730564" w:rsidP="00730564">
      <w:pPr>
        <w:spacing w:after="0"/>
        <w:ind w:left="120"/>
        <w:jc w:val="center"/>
        <w:rPr>
          <w:rFonts w:ascii="Times New Roman" w:hAnsi="Times New Roman"/>
          <w:b/>
          <w:bCs/>
          <w:sz w:val="24"/>
          <w:szCs w:val="24"/>
          <w:lang w:eastAsia="en-GB"/>
        </w:rPr>
      </w:pPr>
      <w:r w:rsidRPr="00D84C18">
        <w:rPr>
          <w:rFonts w:ascii="Times New Roman" w:hAnsi="Times New Roman"/>
          <w:b/>
          <w:bCs/>
          <w:sz w:val="24"/>
          <w:szCs w:val="24"/>
          <w:lang w:eastAsia="en-GB"/>
        </w:rPr>
        <w:t>Odpočet výdavkov (nákladov) na podporu športu</w:t>
      </w:r>
    </w:p>
    <w:p w:rsidR="00730564" w:rsidRPr="00D84C18" w:rsidRDefault="00730564" w:rsidP="00730564">
      <w:pPr>
        <w:spacing w:after="0"/>
        <w:ind w:left="120"/>
        <w:jc w:val="both"/>
        <w:rPr>
          <w:rFonts w:ascii="Times New Roman" w:hAnsi="Times New Roman"/>
          <w:sz w:val="24"/>
          <w:szCs w:val="24"/>
          <w:lang w:eastAsia="en-GB"/>
        </w:rPr>
      </w:pPr>
    </w:p>
    <w:p w:rsidR="00730564" w:rsidRPr="00D84C18" w:rsidRDefault="00730564" w:rsidP="00730564">
      <w:pPr>
        <w:spacing w:after="0"/>
        <w:jc w:val="both"/>
        <w:rPr>
          <w:rFonts w:ascii="Times New Roman" w:hAnsi="Times New Roman"/>
          <w:sz w:val="24"/>
          <w:szCs w:val="24"/>
          <w:lang w:eastAsia="en-GB"/>
        </w:rPr>
      </w:pPr>
      <w:r w:rsidRPr="00D84C18">
        <w:rPr>
          <w:rFonts w:ascii="Times New Roman" w:hAnsi="Times New Roman"/>
          <w:sz w:val="24"/>
          <w:szCs w:val="24"/>
          <w:lang w:eastAsia="en-GB"/>
        </w:rPr>
        <w:t xml:space="preserve">(1) </w:t>
      </w:r>
      <w:r w:rsidR="00892AFD" w:rsidRPr="00D84C18">
        <w:rPr>
          <w:rFonts w:ascii="Times New Roman" w:hAnsi="Times New Roman"/>
          <w:sz w:val="24"/>
          <w:szCs w:val="24"/>
          <w:lang w:eastAsia="en-GB"/>
        </w:rPr>
        <w:t>Od základu dane zníženého o odpočet daňovej straty u daňovníka, ktorý je právnickou osobou, alebo od základu dane (čiastkového základu dane) z príjmov podľa § 6 ods. 1 a 2</w:t>
      </w:r>
      <w:r w:rsidR="00892AFD" w:rsidRPr="00D84C18">
        <w:rPr>
          <w:rFonts w:ascii="Times New Roman" w:hAnsi="Times New Roman"/>
          <w:sz w:val="24"/>
          <w:szCs w:val="24"/>
          <w:u w:val="single"/>
          <w:lang w:eastAsia="en-GB"/>
        </w:rPr>
        <w:t xml:space="preserve"> </w:t>
      </w:r>
      <w:r w:rsidR="00892AFD" w:rsidRPr="00D84C18">
        <w:rPr>
          <w:rFonts w:ascii="Times New Roman" w:hAnsi="Times New Roman"/>
          <w:sz w:val="24"/>
          <w:szCs w:val="24"/>
          <w:lang w:eastAsia="en-GB"/>
        </w:rPr>
        <w:t>zníženého o odpočet daňovej straty u daňovníka, ktorý je fyzickou osobou, pri realizácii podpory športu možno odpočítať 50 % výdavkov (nákladov) vynaložených na podporu športu  a zaúčtovaných v účtovníctve</w:t>
      </w:r>
      <w:r w:rsidR="00892AFD" w:rsidRPr="00D84C18">
        <w:rPr>
          <w:rFonts w:ascii="Times New Roman" w:hAnsi="Times New Roman"/>
          <w:sz w:val="24"/>
          <w:szCs w:val="24"/>
          <w:vertAlign w:val="superscript"/>
          <w:lang w:eastAsia="en-GB"/>
        </w:rPr>
        <w:t>1</w:t>
      </w:r>
      <w:r w:rsidR="00892AFD" w:rsidRPr="00D84C18">
        <w:rPr>
          <w:rFonts w:ascii="Times New Roman" w:hAnsi="Times New Roman"/>
          <w:sz w:val="24"/>
          <w:szCs w:val="24"/>
          <w:lang w:eastAsia="en-GB"/>
        </w:rPr>
        <w:t>) daňovníka v zdaňovacom období, za ktoré sa podáva daňové priznanie. Za výdavok sa považuje obstarávacia cena alebo vlastné náklady nepeňažného plnenia podľa odseku 7.</w:t>
      </w:r>
    </w:p>
    <w:p w:rsidR="00730564" w:rsidRPr="00D84C18" w:rsidRDefault="00730564" w:rsidP="00730564">
      <w:pPr>
        <w:spacing w:after="0"/>
        <w:jc w:val="both"/>
        <w:rPr>
          <w:rFonts w:ascii="Times New Roman" w:hAnsi="Times New Roman"/>
          <w:sz w:val="24"/>
          <w:szCs w:val="24"/>
          <w:lang w:eastAsia="en-GB"/>
        </w:rPr>
      </w:pPr>
    </w:p>
    <w:p w:rsidR="00730564" w:rsidRPr="00D84C18" w:rsidRDefault="00730564" w:rsidP="00730564">
      <w:pPr>
        <w:spacing w:after="0"/>
        <w:jc w:val="both"/>
        <w:rPr>
          <w:rFonts w:ascii="Times New Roman" w:hAnsi="Times New Roman"/>
          <w:sz w:val="24"/>
          <w:szCs w:val="24"/>
          <w:lang w:eastAsia="en-GB"/>
        </w:rPr>
      </w:pPr>
      <w:r w:rsidRPr="00D84C18">
        <w:rPr>
          <w:rFonts w:ascii="Times New Roman" w:hAnsi="Times New Roman"/>
          <w:sz w:val="24"/>
          <w:szCs w:val="24"/>
          <w:lang w:eastAsia="en-GB"/>
        </w:rPr>
        <w:t>(2) Odpočet podľa odseku 1 možno v zdaňovacom období zvýšiť o 25 % kladného rozdielu medzi priemerom úhrnu výdavkov (nákladov) vynaložených v</w:t>
      </w:r>
    </w:p>
    <w:p w:rsidR="00730564" w:rsidRPr="00D84C18" w:rsidRDefault="00730564" w:rsidP="00730564">
      <w:pPr>
        <w:spacing w:after="0"/>
        <w:ind w:left="426" w:hanging="426"/>
        <w:jc w:val="both"/>
        <w:rPr>
          <w:rFonts w:ascii="Times New Roman" w:hAnsi="Times New Roman"/>
          <w:sz w:val="24"/>
          <w:szCs w:val="24"/>
          <w:lang w:eastAsia="en-GB"/>
        </w:rPr>
      </w:pPr>
      <w:r w:rsidRPr="00D84C18">
        <w:rPr>
          <w:rFonts w:ascii="Times New Roman" w:hAnsi="Times New Roman"/>
          <w:sz w:val="24"/>
          <w:szCs w:val="24"/>
          <w:lang w:eastAsia="en-GB"/>
        </w:rPr>
        <w:t>a)</w:t>
      </w:r>
      <w:r w:rsidRPr="00D84C18">
        <w:rPr>
          <w:rFonts w:ascii="Times New Roman" w:hAnsi="Times New Roman"/>
          <w:sz w:val="24"/>
          <w:szCs w:val="24"/>
          <w:lang w:eastAsia="en-GB"/>
        </w:rPr>
        <w:tab/>
        <w:t>zdaňovacom období na podporu športu zahrnovaných do odpočtu a úhrnom výdavkov (nákladov) vynaložených v bezprostredne predchádzajúcom zdaňovacom období na podporu športu zahrnovaných do odpočtu a</w:t>
      </w:r>
    </w:p>
    <w:p w:rsidR="00730564" w:rsidRPr="00D84C18" w:rsidRDefault="00730564" w:rsidP="00730564">
      <w:pPr>
        <w:spacing w:after="0"/>
        <w:ind w:left="426" w:hanging="426"/>
        <w:jc w:val="both"/>
        <w:rPr>
          <w:rFonts w:ascii="Times New Roman" w:hAnsi="Times New Roman"/>
          <w:sz w:val="24"/>
          <w:szCs w:val="24"/>
          <w:lang w:eastAsia="en-GB"/>
        </w:rPr>
      </w:pPr>
      <w:r w:rsidRPr="00D84C18">
        <w:rPr>
          <w:rFonts w:ascii="Times New Roman" w:hAnsi="Times New Roman"/>
          <w:sz w:val="24"/>
          <w:szCs w:val="24"/>
          <w:lang w:eastAsia="en-GB"/>
        </w:rPr>
        <w:t>b)</w:t>
      </w:r>
      <w:r w:rsidRPr="00D84C18">
        <w:rPr>
          <w:rFonts w:ascii="Times New Roman" w:hAnsi="Times New Roman"/>
          <w:sz w:val="24"/>
          <w:szCs w:val="24"/>
          <w:lang w:eastAsia="en-GB"/>
        </w:rPr>
        <w:tab/>
        <w:t>dvoch bezprostredne predchádzajúcich zdaňovacích obdobiach na podporu športu zahrnovaných do odpočtu.</w:t>
      </w:r>
    </w:p>
    <w:p w:rsidR="00730564" w:rsidRPr="00D84C18" w:rsidRDefault="00730564" w:rsidP="00730564">
      <w:pPr>
        <w:spacing w:after="0"/>
        <w:jc w:val="both"/>
        <w:rPr>
          <w:rFonts w:ascii="Times New Roman" w:hAnsi="Times New Roman"/>
          <w:sz w:val="24"/>
          <w:szCs w:val="24"/>
          <w:lang w:eastAsia="en-GB"/>
        </w:rPr>
      </w:pPr>
    </w:p>
    <w:p w:rsidR="00892AFD" w:rsidRPr="00D84C18" w:rsidRDefault="00892AFD" w:rsidP="00730564">
      <w:pPr>
        <w:spacing w:after="0"/>
        <w:jc w:val="both"/>
        <w:rPr>
          <w:rFonts w:ascii="Times New Roman" w:hAnsi="Times New Roman"/>
          <w:sz w:val="24"/>
          <w:szCs w:val="24"/>
          <w:lang w:eastAsia="en-GB"/>
        </w:rPr>
      </w:pPr>
      <w:r w:rsidRPr="00D84C18">
        <w:rPr>
          <w:rFonts w:ascii="Times New Roman" w:hAnsi="Times New Roman"/>
          <w:bCs/>
          <w:sz w:val="24"/>
          <w:szCs w:val="24"/>
          <w:lang w:eastAsia="en-GB"/>
        </w:rPr>
        <w:t>(3) Odpočet podľa odsekov 1 a 2 je možné uplatniť v úhrnnej sume najviac do výšky 250 000 eur za príslušné zdaňovacie obdobie.</w:t>
      </w:r>
    </w:p>
    <w:p w:rsidR="00892AFD" w:rsidRPr="00D84C18" w:rsidRDefault="00892AFD" w:rsidP="00730564">
      <w:pPr>
        <w:spacing w:after="0"/>
        <w:jc w:val="both"/>
        <w:rPr>
          <w:rFonts w:ascii="Times New Roman" w:hAnsi="Times New Roman"/>
          <w:sz w:val="24"/>
          <w:szCs w:val="24"/>
          <w:lang w:eastAsia="en-GB"/>
        </w:rPr>
      </w:pPr>
    </w:p>
    <w:p w:rsidR="00730564" w:rsidRPr="00D84C18" w:rsidRDefault="00730564" w:rsidP="00730564">
      <w:pPr>
        <w:spacing w:after="0"/>
        <w:jc w:val="both"/>
        <w:rPr>
          <w:rFonts w:ascii="Times New Roman" w:hAnsi="Times New Roman"/>
          <w:sz w:val="24"/>
          <w:szCs w:val="24"/>
          <w:lang w:eastAsia="en-GB"/>
        </w:rPr>
      </w:pPr>
      <w:r w:rsidRPr="00D84C18">
        <w:rPr>
          <w:rFonts w:ascii="Times New Roman" w:hAnsi="Times New Roman"/>
          <w:sz w:val="24"/>
          <w:szCs w:val="24"/>
          <w:lang w:eastAsia="en-GB"/>
        </w:rPr>
        <w:t>(</w:t>
      </w:r>
      <w:r w:rsidR="00892AFD" w:rsidRPr="00D84C18">
        <w:rPr>
          <w:rFonts w:ascii="Times New Roman" w:hAnsi="Times New Roman"/>
          <w:sz w:val="24"/>
          <w:szCs w:val="24"/>
          <w:lang w:eastAsia="en-GB"/>
        </w:rPr>
        <w:t>4</w:t>
      </w:r>
      <w:r w:rsidRPr="00D84C18">
        <w:rPr>
          <w:rFonts w:ascii="Times New Roman" w:hAnsi="Times New Roman"/>
          <w:sz w:val="24"/>
          <w:szCs w:val="24"/>
          <w:lang w:eastAsia="en-GB"/>
        </w:rPr>
        <w:t>) Pri odpočte výdavkov (nákladov) na podporu športu od základu dane podľa odsekov 1 a 2 postupuje rovnako aj daňovník s príjmami podľa § 6 ods. 1 a 2, ktorý vedie evidenciu podľa</w:t>
      </w:r>
      <w:r w:rsidR="002F7814">
        <w:rPr>
          <w:rFonts w:ascii="Times New Roman" w:hAnsi="Times New Roman"/>
          <w:sz w:val="24"/>
          <w:szCs w:val="24"/>
          <w:lang w:eastAsia="en-GB"/>
        </w:rPr>
        <w:t xml:space="preserve">     </w:t>
      </w:r>
      <w:bookmarkStart w:id="0" w:name="_GoBack"/>
      <w:bookmarkEnd w:id="0"/>
      <w:r w:rsidRPr="00D84C18">
        <w:rPr>
          <w:rFonts w:ascii="Times New Roman" w:hAnsi="Times New Roman"/>
          <w:sz w:val="24"/>
          <w:szCs w:val="24"/>
          <w:lang w:eastAsia="en-GB"/>
        </w:rPr>
        <w:t>§ 6 ods. 11.</w:t>
      </w:r>
    </w:p>
    <w:p w:rsidR="00730564" w:rsidRPr="00D84C18" w:rsidRDefault="00730564" w:rsidP="00730564">
      <w:pPr>
        <w:spacing w:after="0"/>
        <w:jc w:val="both"/>
        <w:rPr>
          <w:rFonts w:ascii="Times New Roman" w:hAnsi="Times New Roman"/>
          <w:sz w:val="24"/>
          <w:szCs w:val="24"/>
          <w:lang w:eastAsia="en-GB"/>
        </w:rPr>
      </w:pPr>
    </w:p>
    <w:p w:rsidR="00730564" w:rsidRPr="00D84C18" w:rsidRDefault="00730564" w:rsidP="00730564">
      <w:pPr>
        <w:spacing w:after="0"/>
        <w:jc w:val="both"/>
        <w:rPr>
          <w:rFonts w:ascii="Times New Roman" w:hAnsi="Times New Roman"/>
          <w:sz w:val="24"/>
          <w:szCs w:val="24"/>
          <w:lang w:eastAsia="en-GB"/>
        </w:rPr>
      </w:pPr>
      <w:r w:rsidRPr="00D84C18">
        <w:rPr>
          <w:rFonts w:ascii="Times New Roman" w:hAnsi="Times New Roman"/>
          <w:sz w:val="24"/>
          <w:szCs w:val="24"/>
          <w:lang w:eastAsia="en-GB"/>
        </w:rPr>
        <w:t>(</w:t>
      </w:r>
      <w:r w:rsidR="00892AFD" w:rsidRPr="00D84C18">
        <w:rPr>
          <w:rFonts w:ascii="Times New Roman" w:hAnsi="Times New Roman"/>
          <w:sz w:val="24"/>
          <w:szCs w:val="24"/>
          <w:lang w:eastAsia="en-GB"/>
        </w:rPr>
        <w:t>5</w:t>
      </w:r>
      <w:r w:rsidRPr="00D84C18">
        <w:rPr>
          <w:rFonts w:ascii="Times New Roman" w:hAnsi="Times New Roman"/>
          <w:sz w:val="24"/>
          <w:szCs w:val="24"/>
          <w:lang w:eastAsia="en-GB"/>
        </w:rPr>
        <w:t xml:space="preserve">) Od základu dane možno podľa odsekov 1 a 2 odpočítať len daňové výdavky podľa § 2 písm. i), ktoré sú evidované oddelene od ostatných výdavkov (nákladov) daňovníka. </w:t>
      </w:r>
    </w:p>
    <w:p w:rsidR="00730564" w:rsidRPr="00D84C18" w:rsidRDefault="00730564" w:rsidP="00730564">
      <w:pPr>
        <w:spacing w:after="0"/>
        <w:jc w:val="both"/>
        <w:rPr>
          <w:rFonts w:ascii="Times New Roman" w:hAnsi="Times New Roman"/>
          <w:sz w:val="24"/>
          <w:szCs w:val="24"/>
          <w:lang w:eastAsia="en-GB"/>
        </w:rPr>
      </w:pPr>
    </w:p>
    <w:p w:rsidR="00730564" w:rsidRPr="00D84C18" w:rsidRDefault="00730564" w:rsidP="00730564">
      <w:pPr>
        <w:spacing w:after="0"/>
        <w:jc w:val="both"/>
        <w:rPr>
          <w:rFonts w:ascii="Times New Roman" w:hAnsi="Times New Roman"/>
          <w:sz w:val="24"/>
          <w:szCs w:val="24"/>
          <w:lang w:eastAsia="en-GB"/>
        </w:rPr>
      </w:pPr>
      <w:r w:rsidRPr="00D84C18">
        <w:rPr>
          <w:rFonts w:ascii="Times New Roman" w:hAnsi="Times New Roman"/>
          <w:sz w:val="24"/>
          <w:szCs w:val="24"/>
          <w:lang w:eastAsia="en-GB"/>
        </w:rPr>
        <w:t>(</w:t>
      </w:r>
      <w:r w:rsidR="00892AFD" w:rsidRPr="00D84C18">
        <w:rPr>
          <w:rFonts w:ascii="Times New Roman" w:hAnsi="Times New Roman"/>
          <w:sz w:val="24"/>
          <w:szCs w:val="24"/>
          <w:lang w:eastAsia="en-GB"/>
        </w:rPr>
        <w:t>6</w:t>
      </w:r>
      <w:r w:rsidRPr="00D84C18">
        <w:rPr>
          <w:rFonts w:ascii="Times New Roman" w:hAnsi="Times New Roman"/>
          <w:sz w:val="24"/>
          <w:szCs w:val="24"/>
          <w:lang w:eastAsia="en-GB"/>
        </w:rPr>
        <w:t>) Odpočet podľa odsekov 1 a 2 nemožno uplatniť na výdavky (náklady), na ktoré bola poskytnutá úplná alebo čiastočná podpora z verejných financií.</w:t>
      </w:r>
    </w:p>
    <w:p w:rsidR="00730564" w:rsidRPr="00D84C18" w:rsidRDefault="00730564" w:rsidP="00730564">
      <w:pPr>
        <w:spacing w:after="0"/>
        <w:jc w:val="both"/>
        <w:rPr>
          <w:rFonts w:ascii="Times New Roman" w:hAnsi="Times New Roman"/>
          <w:sz w:val="24"/>
          <w:szCs w:val="24"/>
          <w:lang w:eastAsia="en-GB"/>
        </w:rPr>
      </w:pPr>
    </w:p>
    <w:p w:rsidR="00730564" w:rsidRPr="00D84C18" w:rsidRDefault="00730564" w:rsidP="00892AFD">
      <w:pPr>
        <w:spacing w:after="0"/>
        <w:jc w:val="both"/>
        <w:rPr>
          <w:rFonts w:ascii="Times New Roman" w:hAnsi="Times New Roman"/>
          <w:sz w:val="24"/>
          <w:szCs w:val="24"/>
          <w:lang w:eastAsia="en-GB"/>
        </w:rPr>
      </w:pPr>
      <w:r w:rsidRPr="00D84C18">
        <w:rPr>
          <w:rFonts w:ascii="Times New Roman" w:hAnsi="Times New Roman"/>
          <w:sz w:val="24"/>
          <w:szCs w:val="24"/>
          <w:lang w:eastAsia="en-GB"/>
        </w:rPr>
        <w:t>(</w:t>
      </w:r>
      <w:r w:rsidR="00892AFD" w:rsidRPr="00D84C18">
        <w:rPr>
          <w:rFonts w:ascii="Times New Roman" w:hAnsi="Times New Roman"/>
          <w:sz w:val="24"/>
          <w:szCs w:val="24"/>
          <w:lang w:eastAsia="en-GB"/>
        </w:rPr>
        <w:t>7</w:t>
      </w:r>
      <w:r w:rsidRPr="00D84C18">
        <w:rPr>
          <w:rFonts w:ascii="Times New Roman" w:hAnsi="Times New Roman"/>
          <w:sz w:val="24"/>
          <w:szCs w:val="24"/>
          <w:lang w:eastAsia="en-GB"/>
        </w:rPr>
        <w:t xml:space="preserve">) </w:t>
      </w:r>
      <w:r w:rsidR="00892AFD" w:rsidRPr="00D84C18">
        <w:rPr>
          <w:rFonts w:ascii="Times New Roman" w:hAnsi="Times New Roman"/>
          <w:sz w:val="24"/>
          <w:szCs w:val="24"/>
          <w:lang w:eastAsia="en-GB"/>
        </w:rPr>
        <w:t>Podporou športu, pri ktorej realizácii možno uplatniť odpočet podľa odsekov 1 a 2, sa rozumie poskytnutie nepeňažného plnenia športovej organizácii,</w:t>
      </w:r>
      <w:r w:rsidR="00892AFD" w:rsidRPr="00D84C18">
        <w:rPr>
          <w:rFonts w:ascii="Times New Roman" w:hAnsi="Times New Roman"/>
          <w:sz w:val="24"/>
          <w:szCs w:val="24"/>
          <w:vertAlign w:val="superscript"/>
          <w:lang w:eastAsia="en-GB"/>
        </w:rPr>
        <w:t>120la</w:t>
      </w:r>
      <w:r w:rsidR="00892AFD" w:rsidRPr="00D84C18">
        <w:rPr>
          <w:rFonts w:ascii="Times New Roman" w:hAnsi="Times New Roman"/>
          <w:sz w:val="24"/>
          <w:szCs w:val="24"/>
          <w:lang w:eastAsia="en-GB"/>
        </w:rPr>
        <w:t xml:space="preserve">) a to formou </w:t>
      </w:r>
      <w:bookmarkStart w:id="1" w:name="_Hlk181710322"/>
      <w:r w:rsidR="00892AFD" w:rsidRPr="00D84C18">
        <w:rPr>
          <w:rFonts w:ascii="Times New Roman" w:hAnsi="Times New Roman"/>
          <w:sz w:val="24"/>
          <w:szCs w:val="24"/>
          <w:lang w:eastAsia="en-GB"/>
        </w:rPr>
        <w:t xml:space="preserve">poskytnutia športového náčinia alebo športového vybavenia daňovníkom </w:t>
      </w:r>
      <w:bookmarkEnd w:id="1"/>
      <w:r w:rsidR="00892AFD" w:rsidRPr="00D84C18">
        <w:rPr>
          <w:rFonts w:ascii="Times New Roman" w:hAnsi="Times New Roman"/>
          <w:sz w:val="24"/>
          <w:szCs w:val="24"/>
          <w:lang w:eastAsia="en-GB"/>
        </w:rPr>
        <w:t>športovej organizácii.</w:t>
      </w:r>
    </w:p>
    <w:p w:rsidR="00730564" w:rsidRPr="00D84C18" w:rsidRDefault="00730564" w:rsidP="00730564">
      <w:pPr>
        <w:spacing w:after="0"/>
        <w:jc w:val="both"/>
        <w:rPr>
          <w:rFonts w:ascii="Times New Roman" w:hAnsi="Times New Roman"/>
          <w:sz w:val="24"/>
          <w:szCs w:val="24"/>
          <w:lang w:eastAsia="en-GB"/>
        </w:rPr>
      </w:pPr>
    </w:p>
    <w:p w:rsidR="00892AFD" w:rsidRPr="00D84C18" w:rsidRDefault="00730564" w:rsidP="00892AFD">
      <w:pPr>
        <w:spacing w:after="0"/>
        <w:jc w:val="both"/>
        <w:rPr>
          <w:rFonts w:ascii="Times New Roman" w:hAnsi="Times New Roman"/>
          <w:sz w:val="24"/>
          <w:szCs w:val="24"/>
          <w:lang w:eastAsia="en-GB"/>
        </w:rPr>
      </w:pPr>
      <w:r w:rsidRPr="00D84C18">
        <w:rPr>
          <w:rFonts w:ascii="Times New Roman" w:hAnsi="Times New Roman"/>
          <w:sz w:val="24"/>
          <w:szCs w:val="24"/>
          <w:lang w:eastAsia="en-GB"/>
        </w:rPr>
        <w:t>(</w:t>
      </w:r>
      <w:r w:rsidR="00892AFD" w:rsidRPr="00D84C18">
        <w:rPr>
          <w:rFonts w:ascii="Times New Roman" w:hAnsi="Times New Roman"/>
          <w:sz w:val="24"/>
          <w:szCs w:val="24"/>
          <w:lang w:eastAsia="en-GB"/>
        </w:rPr>
        <w:t>8</w:t>
      </w:r>
      <w:r w:rsidRPr="00D84C18">
        <w:rPr>
          <w:rFonts w:ascii="Times New Roman" w:hAnsi="Times New Roman"/>
          <w:sz w:val="24"/>
          <w:szCs w:val="24"/>
          <w:lang w:eastAsia="en-GB"/>
        </w:rPr>
        <w:t xml:space="preserve">) </w:t>
      </w:r>
      <w:r w:rsidR="00892AFD" w:rsidRPr="00D84C18">
        <w:rPr>
          <w:rFonts w:ascii="Times New Roman" w:hAnsi="Times New Roman"/>
          <w:sz w:val="24"/>
          <w:szCs w:val="24"/>
          <w:lang w:eastAsia="en-GB"/>
        </w:rPr>
        <w:t>Finančné riaditeľstvo do troch kalendárnych mesiacov nasledujúcich po uplynutí lehoty na podanie daňového priznania zverejní v zozname daňových subjektov podľa osobitného predpisu</w:t>
      </w:r>
      <w:r w:rsidR="00892AFD" w:rsidRPr="00D84C18">
        <w:rPr>
          <w:rFonts w:ascii="Times New Roman" w:hAnsi="Times New Roman"/>
          <w:sz w:val="24"/>
          <w:szCs w:val="24"/>
          <w:vertAlign w:val="superscript"/>
          <w:lang w:eastAsia="en-GB"/>
        </w:rPr>
        <w:t>120l</w:t>
      </w:r>
      <w:r w:rsidR="00892AFD" w:rsidRPr="00D84C18">
        <w:rPr>
          <w:rFonts w:ascii="Times New Roman" w:hAnsi="Times New Roman"/>
          <w:sz w:val="24"/>
          <w:szCs w:val="24"/>
          <w:lang w:eastAsia="en-GB"/>
        </w:rPr>
        <w:t xml:space="preserve">) tieto údaje: </w:t>
      </w:r>
    </w:p>
    <w:p w:rsidR="00892AFD" w:rsidRPr="00D84C18" w:rsidRDefault="00892AFD" w:rsidP="00892AFD">
      <w:pPr>
        <w:spacing w:after="0"/>
        <w:jc w:val="both"/>
        <w:rPr>
          <w:rFonts w:ascii="Times New Roman" w:hAnsi="Times New Roman"/>
          <w:sz w:val="24"/>
          <w:szCs w:val="24"/>
          <w:lang w:eastAsia="en-GB"/>
        </w:rPr>
      </w:pPr>
      <w:r w:rsidRPr="00D84C18">
        <w:rPr>
          <w:rFonts w:ascii="Times New Roman" w:hAnsi="Times New Roman"/>
          <w:sz w:val="24"/>
          <w:szCs w:val="24"/>
          <w:lang w:eastAsia="en-GB"/>
        </w:rPr>
        <w:t>a) o daňovníkovi, ktorý si pri realizácii podpory športu uplatnil odpočet podľa odsekov 1 a 2,:</w:t>
      </w:r>
    </w:p>
    <w:p w:rsidR="00892AFD" w:rsidRPr="00D84C18" w:rsidRDefault="00892AFD" w:rsidP="00892AFD">
      <w:pPr>
        <w:spacing w:after="0"/>
        <w:jc w:val="both"/>
        <w:rPr>
          <w:rFonts w:ascii="Times New Roman" w:hAnsi="Times New Roman"/>
          <w:sz w:val="24"/>
          <w:szCs w:val="24"/>
          <w:lang w:eastAsia="en-GB"/>
        </w:rPr>
      </w:pPr>
      <w:r w:rsidRPr="00D84C18">
        <w:rPr>
          <w:rFonts w:ascii="Times New Roman" w:hAnsi="Times New Roman"/>
          <w:sz w:val="24"/>
          <w:szCs w:val="24"/>
          <w:lang w:eastAsia="en-GB"/>
        </w:rPr>
        <w:t xml:space="preserve">1. meno, priezvisko, adresu trvalého pobytu fyzickej osoby alebo obchodné meno a sídlo </w:t>
      </w:r>
      <w:r w:rsidR="00AC2929" w:rsidRPr="00D84C18">
        <w:rPr>
          <w:rFonts w:ascii="Times New Roman" w:hAnsi="Times New Roman"/>
          <w:sz w:val="24"/>
          <w:szCs w:val="24"/>
          <w:lang w:eastAsia="en-GB"/>
        </w:rPr>
        <w:t xml:space="preserve">  </w:t>
      </w:r>
      <w:r w:rsidRPr="00D84C18">
        <w:rPr>
          <w:rFonts w:ascii="Times New Roman" w:hAnsi="Times New Roman"/>
          <w:sz w:val="24"/>
          <w:szCs w:val="24"/>
          <w:lang w:eastAsia="en-GB"/>
        </w:rPr>
        <w:t>právnickej osoby, daňové identifikačné číslo,</w:t>
      </w:r>
    </w:p>
    <w:p w:rsidR="00892AFD" w:rsidRPr="00D84C18" w:rsidRDefault="00892AFD" w:rsidP="00892AFD">
      <w:pPr>
        <w:spacing w:after="0"/>
        <w:jc w:val="both"/>
        <w:rPr>
          <w:rFonts w:ascii="Times New Roman" w:hAnsi="Times New Roman"/>
          <w:sz w:val="24"/>
          <w:szCs w:val="24"/>
          <w:lang w:eastAsia="en-GB"/>
        </w:rPr>
      </w:pPr>
      <w:r w:rsidRPr="00D84C18">
        <w:rPr>
          <w:rFonts w:ascii="Times New Roman" w:hAnsi="Times New Roman"/>
          <w:sz w:val="24"/>
          <w:szCs w:val="24"/>
          <w:lang w:eastAsia="en-GB"/>
        </w:rPr>
        <w:t>2. výšku uplatneného odpočtu a zdaňovacie obdobie jeho uplatnenia,</w:t>
      </w:r>
    </w:p>
    <w:p w:rsidR="00892AFD" w:rsidRPr="00D84C18" w:rsidRDefault="00892AFD" w:rsidP="00892AFD">
      <w:pPr>
        <w:spacing w:after="0"/>
        <w:jc w:val="both"/>
        <w:rPr>
          <w:rFonts w:ascii="Times New Roman" w:hAnsi="Times New Roman"/>
          <w:sz w:val="24"/>
          <w:szCs w:val="24"/>
          <w:lang w:eastAsia="en-GB"/>
        </w:rPr>
      </w:pPr>
      <w:r w:rsidRPr="00D84C18">
        <w:rPr>
          <w:rFonts w:ascii="Times New Roman" w:hAnsi="Times New Roman"/>
          <w:sz w:val="24"/>
          <w:szCs w:val="24"/>
          <w:lang w:eastAsia="en-GB"/>
        </w:rPr>
        <w:t>3. dátum začiatku realizácie podpory športu,</w:t>
      </w:r>
    </w:p>
    <w:p w:rsidR="00730564" w:rsidRPr="00D84C18" w:rsidRDefault="00892AFD" w:rsidP="00892AFD">
      <w:pPr>
        <w:spacing w:after="0"/>
        <w:jc w:val="both"/>
        <w:rPr>
          <w:rFonts w:ascii="Times New Roman" w:hAnsi="Times New Roman"/>
          <w:sz w:val="24"/>
          <w:szCs w:val="24"/>
          <w:lang w:eastAsia="en-GB"/>
        </w:rPr>
      </w:pPr>
      <w:r w:rsidRPr="00D84C18">
        <w:rPr>
          <w:rFonts w:ascii="Times New Roman" w:hAnsi="Times New Roman"/>
          <w:sz w:val="24"/>
          <w:szCs w:val="24"/>
          <w:lang w:eastAsia="en-GB"/>
        </w:rPr>
        <w:lastRenderedPageBreak/>
        <w:t>b) o športovej organizácii, ktorej bolo poskytnuté plnenie podľa odseku 7, údaje v členení názov, adresa sídla a jej identifikačné číslo.</w:t>
      </w:r>
    </w:p>
    <w:p w:rsidR="00730564" w:rsidRPr="00D84C18" w:rsidRDefault="00730564" w:rsidP="00730564">
      <w:pPr>
        <w:spacing w:after="0"/>
        <w:jc w:val="both"/>
        <w:rPr>
          <w:rFonts w:ascii="Times New Roman" w:hAnsi="Times New Roman"/>
          <w:sz w:val="24"/>
          <w:szCs w:val="24"/>
          <w:lang w:eastAsia="en-GB"/>
        </w:rPr>
      </w:pPr>
    </w:p>
    <w:p w:rsidR="00730564" w:rsidRPr="00D84C18" w:rsidRDefault="00730564" w:rsidP="00730564">
      <w:pPr>
        <w:spacing w:after="0"/>
        <w:jc w:val="both"/>
        <w:rPr>
          <w:rFonts w:ascii="Times New Roman" w:hAnsi="Times New Roman"/>
          <w:sz w:val="24"/>
          <w:szCs w:val="24"/>
          <w:lang w:eastAsia="en-GB"/>
        </w:rPr>
      </w:pPr>
      <w:r w:rsidRPr="00D84C18">
        <w:rPr>
          <w:rFonts w:ascii="Times New Roman" w:hAnsi="Times New Roman"/>
          <w:sz w:val="24"/>
          <w:szCs w:val="24"/>
          <w:lang w:eastAsia="en-GB"/>
        </w:rPr>
        <w:t>(</w:t>
      </w:r>
      <w:r w:rsidR="00892AFD" w:rsidRPr="00D84C18">
        <w:rPr>
          <w:rFonts w:ascii="Times New Roman" w:hAnsi="Times New Roman"/>
          <w:sz w:val="24"/>
          <w:szCs w:val="24"/>
          <w:lang w:eastAsia="en-GB"/>
        </w:rPr>
        <w:t>9</w:t>
      </w:r>
      <w:r w:rsidRPr="00D84C18">
        <w:rPr>
          <w:rFonts w:ascii="Times New Roman" w:hAnsi="Times New Roman"/>
          <w:sz w:val="24"/>
          <w:szCs w:val="24"/>
          <w:lang w:eastAsia="en-GB"/>
        </w:rPr>
        <w:t>) Ak odpočet podľa odsekov 1 a 2 nie je možné uplatniť z dôvodu, že daňovník vykázal daňovú stratu alebo základ dane po znížení o odpočet daňovej straty je nižší ako odpočet podľa odsekov 1 a 2, je možné odpočet výdavkov (nákladov) na podporu športu alebo jeho zostávajúcu časť uplatniť v najbližšom nasledujúcom zdaňovacom období, v ktorom daňovník vykáže základ dane, najviac však v piatich zdaňovacích obdobiach bezprostredne nasledujúcich po zdaňovacom období, v ktorom nárok na odpočet podľa odsekov 1 a 2 vznikol.“.</w:t>
      </w:r>
    </w:p>
    <w:p w:rsidR="00730564" w:rsidRPr="00D84C18" w:rsidRDefault="00730564" w:rsidP="00730564">
      <w:pPr>
        <w:spacing w:after="0"/>
        <w:jc w:val="both"/>
        <w:rPr>
          <w:rFonts w:ascii="Times New Roman" w:hAnsi="Times New Roman"/>
          <w:sz w:val="24"/>
          <w:szCs w:val="24"/>
          <w:lang w:eastAsia="en-GB"/>
        </w:rPr>
      </w:pPr>
    </w:p>
    <w:p w:rsidR="00730564" w:rsidRPr="00D84C18" w:rsidRDefault="00730564" w:rsidP="00730564">
      <w:pPr>
        <w:spacing w:after="0"/>
        <w:jc w:val="both"/>
        <w:rPr>
          <w:rFonts w:ascii="Times New Roman" w:hAnsi="Times New Roman"/>
          <w:sz w:val="24"/>
          <w:szCs w:val="24"/>
          <w:lang w:eastAsia="en-GB"/>
        </w:rPr>
      </w:pPr>
      <w:bookmarkStart w:id="2" w:name="_Hlk168903887"/>
      <w:r w:rsidRPr="00D84C18">
        <w:rPr>
          <w:rFonts w:ascii="Times New Roman" w:hAnsi="Times New Roman"/>
          <w:sz w:val="24"/>
          <w:szCs w:val="24"/>
          <w:lang w:eastAsia="en-GB"/>
        </w:rPr>
        <w:t>Poznámka pod čiarou k odkazu 120la znie:</w:t>
      </w:r>
    </w:p>
    <w:p w:rsidR="00730564" w:rsidRPr="00D84C18" w:rsidRDefault="00730564" w:rsidP="00730564">
      <w:pPr>
        <w:spacing w:after="0"/>
        <w:jc w:val="both"/>
        <w:rPr>
          <w:rFonts w:ascii="Times New Roman" w:hAnsi="Times New Roman"/>
          <w:sz w:val="24"/>
          <w:szCs w:val="24"/>
          <w:lang w:eastAsia="en-GB"/>
        </w:rPr>
      </w:pPr>
      <w:r w:rsidRPr="00D84C18">
        <w:rPr>
          <w:rFonts w:ascii="Times New Roman" w:hAnsi="Times New Roman"/>
          <w:sz w:val="24"/>
          <w:szCs w:val="24"/>
          <w:lang w:eastAsia="en-GB"/>
        </w:rPr>
        <w:t>„</w:t>
      </w:r>
      <w:r w:rsidRPr="00D84C18">
        <w:rPr>
          <w:rFonts w:ascii="Times New Roman" w:hAnsi="Times New Roman"/>
          <w:sz w:val="24"/>
          <w:szCs w:val="24"/>
          <w:vertAlign w:val="superscript"/>
          <w:lang w:eastAsia="en-GB"/>
        </w:rPr>
        <w:t>120la</w:t>
      </w:r>
      <w:r w:rsidRPr="00D84C18">
        <w:rPr>
          <w:rFonts w:ascii="Times New Roman" w:hAnsi="Times New Roman"/>
          <w:sz w:val="24"/>
          <w:szCs w:val="24"/>
          <w:lang w:eastAsia="en-GB"/>
        </w:rPr>
        <w:t>) § 8 zákona č. 440/2015 Z. z. v znení neskorších predpisov.“.</w:t>
      </w:r>
    </w:p>
    <w:bookmarkEnd w:id="2"/>
    <w:p w:rsidR="00730564" w:rsidRPr="00D84C18" w:rsidRDefault="00730564" w:rsidP="00730564">
      <w:pPr>
        <w:spacing w:after="0" w:line="240" w:lineRule="auto"/>
        <w:rPr>
          <w:rFonts w:ascii="Times New Roman" w:eastAsia="Times New Roman" w:hAnsi="Times New Roman"/>
          <w:b/>
          <w:bCs/>
          <w:sz w:val="24"/>
          <w:szCs w:val="24"/>
          <w:lang w:eastAsia="en-GB"/>
        </w:rPr>
      </w:pPr>
    </w:p>
    <w:p w:rsidR="00730564" w:rsidRPr="00D84C18" w:rsidRDefault="00730564" w:rsidP="00730564">
      <w:pPr>
        <w:numPr>
          <w:ilvl w:val="3"/>
          <w:numId w:val="2"/>
        </w:numPr>
        <w:autoSpaceDE w:val="0"/>
        <w:autoSpaceDN w:val="0"/>
        <w:spacing w:after="0" w:line="240" w:lineRule="auto"/>
        <w:ind w:left="284" w:hanging="284"/>
        <w:contextualSpacing/>
        <w:rPr>
          <w:rFonts w:ascii="Times New Roman" w:eastAsia="Times New Roman" w:hAnsi="Times New Roman"/>
          <w:sz w:val="24"/>
          <w:szCs w:val="24"/>
          <w:lang w:eastAsia="en-GB"/>
        </w:rPr>
      </w:pPr>
      <w:r w:rsidRPr="00D84C18">
        <w:rPr>
          <w:rFonts w:ascii="Times New Roman" w:eastAsia="Times New Roman" w:hAnsi="Times New Roman"/>
          <w:sz w:val="24"/>
          <w:szCs w:val="24"/>
          <w:lang w:eastAsia="en-GB"/>
        </w:rPr>
        <w:t>V § 30d ods. 2 sa za slová „§ 30c“ vkladajú slová „alebo § 30ca“.</w:t>
      </w:r>
    </w:p>
    <w:p w:rsidR="00730564" w:rsidRPr="00D84C18" w:rsidRDefault="00730564" w:rsidP="00730564">
      <w:pPr>
        <w:spacing w:after="0" w:line="240" w:lineRule="auto"/>
        <w:ind w:hanging="284"/>
        <w:rPr>
          <w:rFonts w:ascii="Times New Roman" w:eastAsia="Times New Roman" w:hAnsi="Times New Roman"/>
          <w:sz w:val="24"/>
          <w:szCs w:val="24"/>
          <w:lang w:eastAsia="en-GB"/>
        </w:rPr>
      </w:pPr>
    </w:p>
    <w:p w:rsidR="00730564" w:rsidRPr="00D84C18" w:rsidRDefault="00730564" w:rsidP="00730564">
      <w:pPr>
        <w:numPr>
          <w:ilvl w:val="3"/>
          <w:numId w:val="2"/>
        </w:numPr>
        <w:autoSpaceDE w:val="0"/>
        <w:autoSpaceDN w:val="0"/>
        <w:spacing w:after="0" w:line="240" w:lineRule="auto"/>
        <w:ind w:left="284" w:hanging="284"/>
        <w:contextualSpacing/>
        <w:rPr>
          <w:rFonts w:ascii="Times New Roman" w:eastAsia="Times New Roman" w:hAnsi="Times New Roman"/>
          <w:sz w:val="24"/>
          <w:szCs w:val="24"/>
          <w:lang w:eastAsia="en-GB"/>
        </w:rPr>
      </w:pPr>
      <w:r w:rsidRPr="00D84C18">
        <w:rPr>
          <w:rFonts w:ascii="Times New Roman" w:eastAsia="Times New Roman" w:hAnsi="Times New Roman"/>
          <w:sz w:val="24"/>
          <w:szCs w:val="24"/>
          <w:lang w:eastAsia="en-GB"/>
        </w:rPr>
        <w:t>V § 30e ods. 7 písm. b) sa na konci pripájajú tieto slová: „alebo do odpočtu výdavkov (nákladov) na podporu športu podľa § 30ca“.</w:t>
      </w:r>
    </w:p>
    <w:p w:rsidR="00892AFD" w:rsidRPr="00D84C18" w:rsidRDefault="00892AFD" w:rsidP="00D84C18">
      <w:pPr>
        <w:autoSpaceDE w:val="0"/>
        <w:autoSpaceDN w:val="0"/>
        <w:spacing w:after="0" w:line="240" w:lineRule="auto"/>
        <w:ind w:left="284"/>
        <w:contextualSpacing/>
        <w:rPr>
          <w:rFonts w:ascii="Times New Roman" w:eastAsia="Times New Roman" w:hAnsi="Times New Roman"/>
          <w:sz w:val="24"/>
          <w:szCs w:val="24"/>
          <w:lang w:eastAsia="en-GB"/>
        </w:rPr>
      </w:pPr>
    </w:p>
    <w:p w:rsidR="00892AFD" w:rsidRPr="00D84C18" w:rsidRDefault="00892AFD" w:rsidP="00892AFD">
      <w:pPr>
        <w:spacing w:after="0" w:line="240" w:lineRule="auto"/>
        <w:jc w:val="both"/>
        <w:rPr>
          <w:rFonts w:ascii="Times New Roman" w:hAnsi="Times New Roman"/>
          <w:bCs/>
          <w:sz w:val="24"/>
          <w:szCs w:val="24"/>
        </w:rPr>
      </w:pPr>
      <w:r w:rsidRPr="00D84C18">
        <w:rPr>
          <w:rFonts w:ascii="Times New Roman" w:hAnsi="Times New Roman"/>
          <w:bCs/>
          <w:sz w:val="24"/>
          <w:szCs w:val="24"/>
        </w:rPr>
        <w:t>9.</w:t>
      </w:r>
      <w:r w:rsidRPr="00D84C18">
        <w:rPr>
          <w:rFonts w:ascii="Times New Roman" w:hAnsi="Times New Roman"/>
          <w:b/>
          <w:sz w:val="24"/>
          <w:szCs w:val="24"/>
        </w:rPr>
        <w:t xml:space="preserve">  </w:t>
      </w:r>
      <w:r w:rsidRPr="00D84C18">
        <w:rPr>
          <w:rFonts w:ascii="Times New Roman" w:hAnsi="Times New Roman"/>
          <w:bCs/>
          <w:sz w:val="24"/>
          <w:szCs w:val="24"/>
        </w:rPr>
        <w:t>V § 39 ods. 2 písm. f) treťom bode sa na konci pripájajú tieto slová: „a desiatom bode“.</w:t>
      </w:r>
    </w:p>
    <w:p w:rsidR="00892AFD" w:rsidRPr="00D84C18" w:rsidRDefault="00892AFD" w:rsidP="00892AFD">
      <w:pPr>
        <w:spacing w:after="0" w:line="240" w:lineRule="auto"/>
        <w:jc w:val="both"/>
        <w:rPr>
          <w:rFonts w:ascii="Times New Roman" w:hAnsi="Times New Roman"/>
          <w:bCs/>
          <w:sz w:val="24"/>
          <w:szCs w:val="24"/>
        </w:rPr>
      </w:pPr>
    </w:p>
    <w:p w:rsidR="00892AFD" w:rsidRPr="00D84C18" w:rsidRDefault="00892AFD" w:rsidP="00892AFD">
      <w:pPr>
        <w:spacing w:after="0" w:line="240" w:lineRule="auto"/>
        <w:jc w:val="both"/>
        <w:rPr>
          <w:rFonts w:ascii="Times New Roman" w:hAnsi="Times New Roman"/>
          <w:bCs/>
          <w:sz w:val="24"/>
          <w:szCs w:val="24"/>
        </w:rPr>
      </w:pPr>
      <w:r w:rsidRPr="00D84C18">
        <w:rPr>
          <w:rFonts w:ascii="Times New Roman" w:hAnsi="Times New Roman"/>
          <w:bCs/>
          <w:sz w:val="24"/>
          <w:szCs w:val="24"/>
        </w:rPr>
        <w:t>10. V § 39 ods. 2 sa písmeno f) dopĺňa desiatym bodom, ktorý znie:</w:t>
      </w:r>
    </w:p>
    <w:p w:rsidR="00892AFD" w:rsidRPr="00D84C18" w:rsidRDefault="00892AFD" w:rsidP="00D84C18">
      <w:pPr>
        <w:spacing w:after="0" w:line="240" w:lineRule="auto"/>
        <w:ind w:left="426" w:hanging="426"/>
        <w:jc w:val="both"/>
        <w:rPr>
          <w:rFonts w:ascii="Times New Roman" w:hAnsi="Times New Roman"/>
          <w:bCs/>
          <w:sz w:val="24"/>
          <w:szCs w:val="24"/>
        </w:rPr>
      </w:pPr>
    </w:p>
    <w:p w:rsidR="00892AFD" w:rsidRPr="00D84C18" w:rsidRDefault="00892AFD" w:rsidP="00D84C18">
      <w:pPr>
        <w:spacing w:after="0" w:line="240" w:lineRule="auto"/>
        <w:ind w:left="426" w:hanging="426"/>
        <w:jc w:val="both"/>
        <w:rPr>
          <w:rFonts w:ascii="Times New Roman" w:hAnsi="Times New Roman"/>
          <w:b/>
          <w:sz w:val="24"/>
          <w:szCs w:val="24"/>
        </w:rPr>
      </w:pPr>
      <w:r w:rsidRPr="00D84C18">
        <w:rPr>
          <w:rFonts w:ascii="Times New Roman" w:hAnsi="Times New Roman"/>
          <w:bCs/>
          <w:sz w:val="24"/>
          <w:szCs w:val="24"/>
        </w:rPr>
        <w:t xml:space="preserve">„10. príjem podľa § 5 ods. 7 písm. r),“. </w:t>
      </w:r>
    </w:p>
    <w:p w:rsidR="00892AFD" w:rsidRPr="00D84C18" w:rsidRDefault="00892AFD" w:rsidP="00892AFD">
      <w:pPr>
        <w:spacing w:after="0" w:line="240" w:lineRule="auto"/>
        <w:ind w:left="284"/>
        <w:contextualSpacing/>
        <w:jc w:val="both"/>
        <w:rPr>
          <w:rFonts w:ascii="Times New Roman" w:hAnsi="Times New Roman"/>
          <w:b/>
          <w:sz w:val="24"/>
          <w:szCs w:val="24"/>
        </w:rPr>
      </w:pPr>
    </w:p>
    <w:p w:rsidR="00892AFD" w:rsidRPr="00D84C18" w:rsidRDefault="00892AFD" w:rsidP="00892AFD">
      <w:pPr>
        <w:spacing w:after="0" w:line="240" w:lineRule="auto"/>
        <w:contextualSpacing/>
        <w:jc w:val="both"/>
        <w:rPr>
          <w:rFonts w:ascii="Times New Roman" w:hAnsi="Times New Roman"/>
          <w:b/>
          <w:sz w:val="24"/>
          <w:szCs w:val="24"/>
        </w:rPr>
      </w:pPr>
      <w:r w:rsidRPr="00D84C18">
        <w:rPr>
          <w:rFonts w:ascii="Times New Roman" w:hAnsi="Times New Roman"/>
          <w:sz w:val="24"/>
          <w:szCs w:val="24"/>
        </w:rPr>
        <w:t>11.</w:t>
      </w:r>
      <w:r w:rsidRPr="00D84C18">
        <w:rPr>
          <w:rFonts w:ascii="Times New Roman" w:hAnsi="Times New Roman"/>
          <w:b/>
          <w:sz w:val="24"/>
          <w:szCs w:val="24"/>
        </w:rPr>
        <w:t xml:space="preserve"> </w:t>
      </w:r>
      <w:r w:rsidRPr="00D84C18">
        <w:rPr>
          <w:rFonts w:ascii="Times New Roman" w:hAnsi="Times New Roman"/>
          <w:sz w:val="24"/>
          <w:szCs w:val="24"/>
        </w:rPr>
        <w:t>Za § 52zzze sa vkladá § 52zzzf, ktorý vrátane nadpisu znie:</w:t>
      </w:r>
    </w:p>
    <w:p w:rsidR="00892AFD" w:rsidRPr="00D84C18" w:rsidRDefault="00892AFD" w:rsidP="00892AFD">
      <w:pPr>
        <w:spacing w:after="0" w:line="240" w:lineRule="auto"/>
        <w:ind w:left="426"/>
        <w:contextualSpacing/>
        <w:jc w:val="center"/>
        <w:rPr>
          <w:rFonts w:ascii="Times New Roman" w:hAnsi="Times New Roman"/>
          <w:bCs/>
          <w:sz w:val="24"/>
          <w:szCs w:val="24"/>
        </w:rPr>
      </w:pPr>
    </w:p>
    <w:p w:rsidR="00892AFD" w:rsidRPr="00D84C18" w:rsidRDefault="00892AFD" w:rsidP="00892AFD">
      <w:pPr>
        <w:spacing w:after="0" w:line="240" w:lineRule="auto"/>
        <w:ind w:left="426"/>
        <w:contextualSpacing/>
        <w:jc w:val="center"/>
        <w:rPr>
          <w:rFonts w:ascii="Times New Roman" w:hAnsi="Times New Roman"/>
          <w:b/>
          <w:bCs/>
          <w:sz w:val="24"/>
          <w:szCs w:val="24"/>
        </w:rPr>
      </w:pPr>
      <w:r w:rsidRPr="00D84C18">
        <w:rPr>
          <w:rFonts w:ascii="Times New Roman" w:hAnsi="Times New Roman"/>
          <w:bCs/>
          <w:sz w:val="24"/>
          <w:szCs w:val="24"/>
        </w:rPr>
        <w:t>„</w:t>
      </w:r>
      <w:r w:rsidRPr="00D84C18">
        <w:rPr>
          <w:rFonts w:ascii="Times New Roman" w:hAnsi="Times New Roman"/>
          <w:b/>
          <w:bCs/>
          <w:sz w:val="24"/>
          <w:szCs w:val="24"/>
        </w:rPr>
        <w:t>§ 52zzzf</w:t>
      </w:r>
    </w:p>
    <w:p w:rsidR="00892AFD" w:rsidRPr="0009285E" w:rsidRDefault="00892AFD" w:rsidP="00892AFD">
      <w:pPr>
        <w:spacing w:after="0" w:line="240" w:lineRule="auto"/>
        <w:ind w:left="426"/>
        <w:contextualSpacing/>
        <w:jc w:val="center"/>
        <w:rPr>
          <w:rFonts w:ascii="Times New Roman" w:hAnsi="Times New Roman"/>
          <w:b/>
          <w:bCs/>
          <w:sz w:val="24"/>
          <w:szCs w:val="24"/>
        </w:rPr>
      </w:pPr>
      <w:r w:rsidRPr="00D84C18">
        <w:rPr>
          <w:rFonts w:ascii="Times New Roman" w:hAnsi="Times New Roman"/>
          <w:b/>
          <w:bCs/>
          <w:sz w:val="24"/>
          <w:szCs w:val="24"/>
        </w:rPr>
        <w:t xml:space="preserve">Prechodné ustanovenia k úpravám účinným od </w:t>
      </w:r>
      <w:r w:rsidRPr="0009285E">
        <w:rPr>
          <w:rFonts w:ascii="Times New Roman" w:hAnsi="Times New Roman"/>
          <w:b/>
          <w:bCs/>
          <w:sz w:val="24"/>
          <w:szCs w:val="24"/>
        </w:rPr>
        <w:t>1. januára 2026</w:t>
      </w:r>
    </w:p>
    <w:p w:rsidR="00892AFD" w:rsidRPr="0058701F" w:rsidRDefault="00892AFD" w:rsidP="00892AFD">
      <w:pPr>
        <w:spacing w:after="0" w:line="240" w:lineRule="auto"/>
        <w:ind w:left="426"/>
        <w:contextualSpacing/>
        <w:jc w:val="both"/>
        <w:rPr>
          <w:rFonts w:ascii="Times New Roman" w:hAnsi="Times New Roman"/>
          <w:sz w:val="24"/>
          <w:szCs w:val="24"/>
        </w:rPr>
      </w:pPr>
    </w:p>
    <w:p w:rsidR="00892AFD" w:rsidRPr="0058701F" w:rsidRDefault="00892AFD" w:rsidP="00D84C18">
      <w:pPr>
        <w:spacing w:after="0" w:line="240" w:lineRule="auto"/>
        <w:contextualSpacing/>
        <w:jc w:val="both"/>
        <w:rPr>
          <w:rFonts w:ascii="Times New Roman" w:hAnsi="Times New Roman"/>
          <w:sz w:val="24"/>
          <w:szCs w:val="24"/>
        </w:rPr>
      </w:pPr>
      <w:r w:rsidRPr="0058701F">
        <w:rPr>
          <w:rFonts w:ascii="Times New Roman" w:hAnsi="Times New Roman"/>
          <w:sz w:val="24"/>
          <w:szCs w:val="24"/>
        </w:rPr>
        <w:t>(1) Ustanovenie § 5 ods. 7 písm. r) v znení účinnom od 1. januára 2026 sa prvýkrát použije na príjmy plynúce z činnosti vykonávanej trénerom po 31. decembri 2025.</w:t>
      </w:r>
    </w:p>
    <w:p w:rsidR="00892AFD" w:rsidRPr="00D84C18" w:rsidRDefault="00892AFD" w:rsidP="00D84C18">
      <w:pPr>
        <w:spacing w:after="0" w:line="240" w:lineRule="auto"/>
        <w:contextualSpacing/>
        <w:jc w:val="both"/>
        <w:rPr>
          <w:rFonts w:ascii="Times New Roman" w:hAnsi="Times New Roman"/>
          <w:sz w:val="24"/>
          <w:szCs w:val="24"/>
        </w:rPr>
      </w:pPr>
    </w:p>
    <w:p w:rsidR="00892AFD" w:rsidRPr="00D84C18" w:rsidRDefault="00892AFD" w:rsidP="00D84C18">
      <w:pPr>
        <w:pStyle w:val="Odsekzoznamu"/>
        <w:autoSpaceDE w:val="0"/>
        <w:autoSpaceDN w:val="0"/>
        <w:spacing w:after="0" w:line="240" w:lineRule="auto"/>
        <w:ind w:left="0"/>
        <w:jc w:val="both"/>
        <w:rPr>
          <w:rFonts w:ascii="Times New Roman" w:eastAsia="Times New Roman" w:hAnsi="Times New Roman"/>
          <w:sz w:val="24"/>
          <w:szCs w:val="24"/>
          <w:lang w:eastAsia="en-GB"/>
        </w:rPr>
      </w:pPr>
      <w:r w:rsidRPr="00D84C18">
        <w:rPr>
          <w:rFonts w:ascii="Times New Roman" w:hAnsi="Times New Roman"/>
          <w:sz w:val="24"/>
          <w:szCs w:val="24"/>
        </w:rPr>
        <w:t>(2) Ustanovenia § 17 ods. 19 písm. l) a ods. 38, § 21 ods. 1 a ods. 2 písm. f) a § 30ca sa prvýkrát použijú v zdaňovacom období, ktoré sa začína najskôr 1. januára 2026.“.</w:t>
      </w:r>
    </w:p>
    <w:p w:rsidR="00730564" w:rsidRPr="0009285E" w:rsidRDefault="00730564" w:rsidP="00730564">
      <w:pPr>
        <w:pStyle w:val="Odsekzoznamu"/>
        <w:ind w:left="0"/>
        <w:jc w:val="center"/>
        <w:rPr>
          <w:rFonts w:ascii="Times New Roman" w:hAnsi="Times New Roman"/>
          <w:b/>
          <w:sz w:val="24"/>
          <w:szCs w:val="24"/>
        </w:rPr>
      </w:pPr>
    </w:p>
    <w:p w:rsidR="00730564" w:rsidRPr="0058701F" w:rsidRDefault="00730564" w:rsidP="00730564">
      <w:pPr>
        <w:pStyle w:val="Odsekzoznamu"/>
        <w:ind w:left="0"/>
        <w:jc w:val="center"/>
        <w:rPr>
          <w:rFonts w:ascii="Times New Roman" w:hAnsi="Times New Roman"/>
          <w:b/>
          <w:sz w:val="24"/>
          <w:szCs w:val="24"/>
        </w:rPr>
      </w:pPr>
      <w:r w:rsidRPr="0058701F">
        <w:rPr>
          <w:rFonts w:ascii="Times New Roman" w:hAnsi="Times New Roman"/>
          <w:b/>
          <w:sz w:val="24"/>
          <w:szCs w:val="24"/>
        </w:rPr>
        <w:t>Čl. II</w:t>
      </w:r>
    </w:p>
    <w:p w:rsidR="00730564" w:rsidRPr="00D84C18" w:rsidRDefault="00D1680B" w:rsidP="00730564">
      <w:pPr>
        <w:widowControl w:val="0"/>
        <w:autoSpaceDE w:val="0"/>
        <w:autoSpaceDN w:val="0"/>
        <w:spacing w:before="120" w:after="0"/>
        <w:ind w:firstLine="708"/>
        <w:jc w:val="both"/>
        <w:rPr>
          <w:rFonts w:ascii="Times New Roman" w:eastAsia="Times New Roman" w:hAnsi="Times New Roman"/>
          <w:sz w:val="24"/>
          <w:szCs w:val="24"/>
          <w:lang w:eastAsia="en-GB"/>
        </w:rPr>
      </w:pPr>
      <w:r w:rsidRPr="0058701F">
        <w:rPr>
          <w:rFonts w:ascii="Times New Roman" w:eastAsia="Times New Roman" w:hAnsi="Times New Roman"/>
          <w:sz w:val="24"/>
          <w:szCs w:val="24"/>
          <w:lang w:eastAsia="en-GB"/>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w:t>
      </w:r>
      <w:r w:rsidRPr="00D84C18">
        <w:rPr>
          <w:rFonts w:ascii="Times New Roman" w:eastAsia="Times New Roman" w:hAnsi="Times New Roman"/>
          <w:sz w:val="24"/>
          <w:szCs w:val="24"/>
          <w:lang w:eastAsia="en-GB"/>
        </w:rPr>
        <w:t xml:space="preserve">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w:t>
      </w:r>
      <w:r w:rsidRPr="00D84C18">
        <w:rPr>
          <w:rFonts w:ascii="Times New Roman" w:eastAsia="Times New Roman" w:hAnsi="Times New Roman"/>
          <w:sz w:val="24"/>
          <w:szCs w:val="24"/>
          <w:lang w:eastAsia="en-GB"/>
        </w:rPr>
        <w:lastRenderedPageBreak/>
        <w:t>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nálezu Ústavného súdu Slovenskej republiky č. 36/2024 Z. z., zákona č. 87/2024 Z. z., zákona č. 145/2024 Z. z., zákona č. 278/2024 Z. z., zákona č. 310/2024 Z. z. a zákona č. 361/2024 Z. z. sa mení a dopĺňa takto:</w:t>
      </w:r>
      <w:bookmarkStart w:id="3" w:name="bookmark=id.3zboi9m" w:colFirst="0" w:colLast="0"/>
      <w:bookmarkEnd w:id="3"/>
    </w:p>
    <w:p w:rsidR="00730564" w:rsidRPr="00D84C18" w:rsidRDefault="00730564" w:rsidP="00730564">
      <w:pPr>
        <w:widowControl w:val="0"/>
        <w:autoSpaceDE w:val="0"/>
        <w:autoSpaceDN w:val="0"/>
        <w:spacing w:before="120" w:after="0"/>
        <w:jc w:val="both"/>
        <w:rPr>
          <w:rFonts w:ascii="Times New Roman" w:eastAsia="Times New Roman" w:hAnsi="Times New Roman"/>
          <w:sz w:val="24"/>
          <w:szCs w:val="24"/>
          <w:lang w:eastAsia="en-GB"/>
        </w:rPr>
      </w:pPr>
      <w:bookmarkStart w:id="4" w:name="bookmark=id.tm92p8" w:colFirst="0" w:colLast="0"/>
      <w:bookmarkStart w:id="5" w:name="bookmark=id.3dlwld1" w:colFirst="0" w:colLast="0"/>
      <w:bookmarkStart w:id="6" w:name="bookmark=id.1sr6vku" w:colFirst="0" w:colLast="0"/>
      <w:bookmarkStart w:id="7" w:name="bookmark=id.4cque8n" w:colFirst="0" w:colLast="0"/>
      <w:bookmarkStart w:id="8" w:name="bookmark=id.2rw4ogg" w:colFirst="0" w:colLast="0"/>
      <w:bookmarkEnd w:id="4"/>
      <w:bookmarkEnd w:id="5"/>
      <w:bookmarkEnd w:id="6"/>
      <w:bookmarkEnd w:id="7"/>
      <w:bookmarkEnd w:id="8"/>
      <w:r w:rsidRPr="00D84C18">
        <w:rPr>
          <w:rFonts w:ascii="Times New Roman" w:eastAsia="Times New Roman" w:hAnsi="Times New Roman"/>
          <w:sz w:val="24"/>
          <w:szCs w:val="24"/>
          <w:lang w:eastAsia="en-GB"/>
        </w:rPr>
        <w:t xml:space="preserve">1. </w:t>
      </w:r>
      <w:r w:rsidR="00D1680B" w:rsidRPr="00D84C18">
        <w:rPr>
          <w:rFonts w:ascii="Times New Roman" w:eastAsia="Times New Roman" w:hAnsi="Times New Roman"/>
          <w:sz w:val="24"/>
          <w:szCs w:val="24"/>
          <w:lang w:eastAsia="en-GB"/>
        </w:rPr>
        <w:t>V § 84 ods. 5 sa slová „sa určí ako podiel súčtu príjmov dosiahnutých z tejto dohody za obdobie od vzniku právneho vzťahu na základe tejto dohody“ nahrádzajú slovami „a zamestnanca v právnom vzťahu trénera</w:t>
      </w:r>
      <w:r w:rsidR="00D1680B" w:rsidRPr="00D84C18">
        <w:rPr>
          <w:rFonts w:ascii="Times New Roman" w:eastAsia="Times New Roman" w:hAnsi="Times New Roman"/>
          <w:sz w:val="24"/>
          <w:szCs w:val="24"/>
          <w:vertAlign w:val="superscript"/>
          <w:lang w:eastAsia="en-GB"/>
        </w:rPr>
        <w:t>57</w:t>
      </w:r>
      <w:r w:rsidR="00D1680B" w:rsidRPr="00D84C18">
        <w:rPr>
          <w:rFonts w:ascii="Times New Roman" w:eastAsia="Times New Roman" w:hAnsi="Times New Roman"/>
          <w:sz w:val="24"/>
          <w:szCs w:val="24"/>
          <w:lang w:eastAsia="en-GB"/>
        </w:rPr>
        <w:t>) zapísaného do registra fyzických osôb v športe,</w:t>
      </w:r>
      <w:r w:rsidR="00D1680B" w:rsidRPr="00D84C18">
        <w:rPr>
          <w:rFonts w:ascii="Times New Roman" w:eastAsia="Times New Roman" w:hAnsi="Times New Roman"/>
          <w:sz w:val="24"/>
          <w:szCs w:val="24"/>
          <w:vertAlign w:val="superscript"/>
          <w:lang w:eastAsia="en-GB"/>
        </w:rPr>
        <w:t>57a</w:t>
      </w:r>
      <w:r w:rsidR="00D1680B" w:rsidRPr="00D84C18">
        <w:rPr>
          <w:rFonts w:ascii="Times New Roman" w:eastAsia="Times New Roman" w:hAnsi="Times New Roman"/>
          <w:sz w:val="24"/>
          <w:szCs w:val="24"/>
          <w:lang w:eastAsia="en-GB"/>
        </w:rPr>
        <w:t>) ak mesačný príjem z tohto právneho vzťahu nepresiahne 300 eur, sa určí ako podiel súčtu príjmov dosiahnutých z tohto právneho vzťahu za obdobie od vzniku tohto právneho vzťahu“.</w:t>
      </w:r>
      <w:r w:rsidRPr="00D84C18">
        <w:rPr>
          <w:rFonts w:ascii="Times New Roman" w:eastAsia="Times New Roman" w:hAnsi="Times New Roman"/>
          <w:sz w:val="24"/>
          <w:szCs w:val="24"/>
          <w:lang w:eastAsia="en-GB"/>
        </w:rPr>
        <w:tab/>
      </w:r>
    </w:p>
    <w:p w:rsidR="00D1680B" w:rsidRPr="00D84C18" w:rsidRDefault="00D1680B" w:rsidP="00D84C18">
      <w:pPr>
        <w:widowControl w:val="0"/>
        <w:autoSpaceDE w:val="0"/>
        <w:autoSpaceDN w:val="0"/>
        <w:spacing w:after="0"/>
        <w:jc w:val="both"/>
        <w:rPr>
          <w:rFonts w:ascii="Times New Roman" w:eastAsia="Times New Roman" w:hAnsi="Times New Roman"/>
          <w:sz w:val="24"/>
          <w:szCs w:val="24"/>
          <w:lang w:eastAsia="en-GB"/>
        </w:rPr>
      </w:pPr>
    </w:p>
    <w:p w:rsidR="00D1680B" w:rsidRPr="00D84C18" w:rsidRDefault="00D1680B" w:rsidP="00D1680B">
      <w:pPr>
        <w:widowControl w:val="0"/>
        <w:autoSpaceDE w:val="0"/>
        <w:autoSpaceDN w:val="0"/>
        <w:spacing w:after="0"/>
        <w:jc w:val="both"/>
        <w:rPr>
          <w:rFonts w:ascii="Times New Roman" w:eastAsia="Times New Roman" w:hAnsi="Times New Roman"/>
          <w:iCs/>
          <w:sz w:val="24"/>
          <w:szCs w:val="24"/>
          <w:lang w:eastAsia="en-GB"/>
        </w:rPr>
      </w:pPr>
      <w:r w:rsidRPr="00D84C18">
        <w:rPr>
          <w:rFonts w:ascii="Times New Roman" w:eastAsia="Times New Roman" w:hAnsi="Times New Roman"/>
          <w:iCs/>
          <w:sz w:val="24"/>
          <w:szCs w:val="24"/>
          <w:lang w:eastAsia="en-GB"/>
        </w:rPr>
        <w:lastRenderedPageBreak/>
        <w:t>Poznámky pod čiarou k odkazom 57 a 57a znejú:</w:t>
      </w:r>
    </w:p>
    <w:p w:rsidR="00D1680B" w:rsidRPr="00D84C18" w:rsidRDefault="00D1680B" w:rsidP="00D1680B">
      <w:pPr>
        <w:widowControl w:val="0"/>
        <w:autoSpaceDE w:val="0"/>
        <w:autoSpaceDN w:val="0"/>
        <w:spacing w:after="0"/>
        <w:jc w:val="both"/>
        <w:rPr>
          <w:rFonts w:ascii="Times New Roman" w:eastAsia="Times New Roman" w:hAnsi="Times New Roman"/>
          <w:iCs/>
          <w:sz w:val="24"/>
          <w:szCs w:val="24"/>
          <w:lang w:eastAsia="en-GB"/>
        </w:rPr>
      </w:pPr>
      <w:r w:rsidRPr="00D84C18">
        <w:rPr>
          <w:rFonts w:ascii="Times New Roman" w:eastAsia="Times New Roman" w:hAnsi="Times New Roman"/>
          <w:iCs/>
          <w:sz w:val="24"/>
          <w:szCs w:val="24"/>
          <w:lang w:eastAsia="en-GB"/>
        </w:rPr>
        <w:t>„</w:t>
      </w:r>
      <w:r w:rsidRPr="00D84C18">
        <w:rPr>
          <w:rFonts w:ascii="Times New Roman" w:eastAsia="Times New Roman" w:hAnsi="Times New Roman"/>
          <w:iCs/>
          <w:sz w:val="24"/>
          <w:szCs w:val="24"/>
          <w:vertAlign w:val="superscript"/>
          <w:lang w:eastAsia="en-GB"/>
        </w:rPr>
        <w:t>57</w:t>
      </w:r>
      <w:r w:rsidRPr="00D84C18">
        <w:rPr>
          <w:rFonts w:ascii="Times New Roman" w:eastAsia="Times New Roman" w:hAnsi="Times New Roman"/>
          <w:iCs/>
          <w:sz w:val="24"/>
          <w:szCs w:val="24"/>
          <w:lang w:eastAsia="en-GB"/>
        </w:rPr>
        <w:t>) § 83 ods. 1 zákona č. 440/2015 Z. z. o športe a o zmene a doplnení niektorých zákonov v znení zákona č. 354/2016 Z. z.</w:t>
      </w:r>
    </w:p>
    <w:p w:rsidR="00D1680B" w:rsidRPr="00D84C18" w:rsidRDefault="00D1680B" w:rsidP="00D1680B">
      <w:pPr>
        <w:widowControl w:val="0"/>
        <w:autoSpaceDE w:val="0"/>
        <w:autoSpaceDN w:val="0"/>
        <w:spacing w:after="0"/>
        <w:jc w:val="both"/>
        <w:rPr>
          <w:rFonts w:ascii="Times New Roman" w:eastAsia="Times New Roman" w:hAnsi="Times New Roman"/>
          <w:iCs/>
          <w:sz w:val="24"/>
          <w:szCs w:val="24"/>
          <w:lang w:eastAsia="en-GB"/>
        </w:rPr>
      </w:pPr>
      <w:r w:rsidRPr="00D84C18">
        <w:rPr>
          <w:rFonts w:ascii="Times New Roman" w:eastAsia="Times New Roman" w:hAnsi="Times New Roman"/>
          <w:iCs/>
          <w:sz w:val="24"/>
          <w:szCs w:val="24"/>
          <w:vertAlign w:val="superscript"/>
          <w:lang w:eastAsia="en-GB"/>
        </w:rPr>
        <w:t>57a</w:t>
      </w:r>
      <w:r w:rsidRPr="00D84C18">
        <w:rPr>
          <w:rFonts w:ascii="Times New Roman" w:eastAsia="Times New Roman" w:hAnsi="Times New Roman"/>
          <w:iCs/>
          <w:sz w:val="24"/>
          <w:szCs w:val="24"/>
          <w:lang w:eastAsia="en-GB"/>
        </w:rPr>
        <w:t>) § 80 zákona č. 440/2015 Z. z. v znení neskorších predpisov.“.</w:t>
      </w:r>
    </w:p>
    <w:p w:rsidR="00730564" w:rsidRPr="00D84C18" w:rsidRDefault="00730564" w:rsidP="00730564">
      <w:pPr>
        <w:contextualSpacing/>
        <w:jc w:val="both"/>
        <w:rPr>
          <w:rFonts w:ascii="Times New Roman" w:eastAsia="Times New Roman" w:hAnsi="Times New Roman"/>
          <w:iCs/>
          <w:sz w:val="24"/>
          <w:szCs w:val="24"/>
          <w:lang w:eastAsia="en-GB"/>
        </w:rPr>
      </w:pPr>
    </w:p>
    <w:p w:rsidR="00730564" w:rsidRPr="00D84C18" w:rsidRDefault="00D1680B" w:rsidP="00730564">
      <w:pPr>
        <w:pStyle w:val="Odsekzoznamu"/>
        <w:widowControl w:val="0"/>
        <w:numPr>
          <w:ilvl w:val="0"/>
          <w:numId w:val="2"/>
        </w:numPr>
        <w:autoSpaceDE w:val="0"/>
        <w:autoSpaceDN w:val="0"/>
        <w:spacing w:before="120" w:after="0"/>
        <w:ind w:left="284" w:hanging="284"/>
        <w:jc w:val="both"/>
        <w:rPr>
          <w:rFonts w:ascii="Times New Roman" w:eastAsia="Times New Roman" w:hAnsi="Times New Roman"/>
          <w:sz w:val="24"/>
          <w:szCs w:val="24"/>
          <w:lang w:eastAsia="en-GB"/>
        </w:rPr>
      </w:pPr>
      <w:r w:rsidRPr="00D84C18">
        <w:rPr>
          <w:rFonts w:ascii="Times New Roman" w:eastAsia="Times New Roman" w:hAnsi="Times New Roman"/>
          <w:sz w:val="24"/>
          <w:szCs w:val="24"/>
          <w:lang w:eastAsia="en-GB"/>
        </w:rPr>
        <w:t>V § 138 odsek 1 znie:</w:t>
      </w:r>
      <w:bookmarkStart w:id="9" w:name="bookmark=id.3r12hc2" w:colFirst="0" w:colLast="0"/>
      <w:bookmarkStart w:id="10" w:name="bookmark=id.171eyo9" w:colFirst="0" w:colLast="0"/>
      <w:bookmarkStart w:id="11" w:name="bookmark=id.lbn1ro" w:colFirst="0" w:colLast="0"/>
      <w:bookmarkStart w:id="12" w:name="bookmark=id.266crjv" w:colFirst="0" w:colLast="0"/>
      <w:bookmarkEnd w:id="9"/>
      <w:bookmarkEnd w:id="10"/>
      <w:bookmarkEnd w:id="11"/>
      <w:bookmarkEnd w:id="12"/>
    </w:p>
    <w:p w:rsidR="00D1680B" w:rsidRPr="0058701F" w:rsidRDefault="00D1680B" w:rsidP="00D84C18">
      <w:pPr>
        <w:widowControl w:val="0"/>
        <w:autoSpaceDE w:val="0"/>
        <w:autoSpaceDN w:val="0"/>
        <w:spacing w:before="120" w:after="0"/>
        <w:jc w:val="both"/>
        <w:rPr>
          <w:rFonts w:ascii="Times New Roman" w:eastAsia="Times New Roman" w:hAnsi="Times New Roman"/>
          <w:bCs/>
          <w:iCs/>
          <w:sz w:val="24"/>
          <w:szCs w:val="24"/>
          <w:lang w:eastAsia="en-GB"/>
        </w:rPr>
      </w:pPr>
      <w:r w:rsidRPr="00D84C18">
        <w:rPr>
          <w:rFonts w:ascii="Times New Roman" w:eastAsia="Times New Roman" w:hAnsi="Times New Roman"/>
          <w:bCs/>
          <w:iCs/>
          <w:sz w:val="24"/>
          <w:szCs w:val="24"/>
          <w:lang w:eastAsia="en-GB"/>
        </w:rPr>
        <w:t>„(1) Vymeriavací základ zamestnanca, ktorý vykonáva zárobkovú činnosť uvedenú v § 3 ods. 1 písm. a), je príjem plynúci z tejto zárobkovej činnosti okrem príjmov, ktoré nie sú predmetom dane alebo sú od dane oslobodené podľa osobitného predpisu</w:t>
      </w:r>
      <w:r w:rsidRPr="00D84C18">
        <w:rPr>
          <w:rFonts w:ascii="Times New Roman" w:eastAsia="Times New Roman" w:hAnsi="Times New Roman"/>
          <w:bCs/>
          <w:iCs/>
          <w:sz w:val="24"/>
          <w:szCs w:val="24"/>
          <w:vertAlign w:val="superscript"/>
          <w:lang w:eastAsia="en-GB"/>
        </w:rPr>
        <w:t>7</w:t>
      </w:r>
      <w:r w:rsidRPr="0009285E">
        <w:rPr>
          <w:rFonts w:ascii="Times New Roman" w:eastAsia="Times New Roman" w:hAnsi="Times New Roman"/>
          <w:bCs/>
          <w:iCs/>
          <w:sz w:val="24"/>
          <w:szCs w:val="24"/>
          <w:lang w:eastAsia="en-GB"/>
        </w:rPr>
        <w:t>) s výnimkou príjmu z právneho vzťah</w:t>
      </w:r>
      <w:r w:rsidRPr="0058701F">
        <w:rPr>
          <w:rFonts w:ascii="Times New Roman" w:eastAsia="Times New Roman" w:hAnsi="Times New Roman"/>
          <w:bCs/>
          <w:iCs/>
          <w:sz w:val="24"/>
          <w:szCs w:val="24"/>
          <w:lang w:eastAsia="en-GB"/>
        </w:rPr>
        <w:t>u trénera zapísaného do registra fyzických osôb v športe (ďalej len „príjem z trénerskej činnosti“) oslobodeného od dane podľa osobitného predpisu,</w:t>
      </w:r>
      <w:r w:rsidRPr="00D84C18">
        <w:rPr>
          <w:rFonts w:ascii="Times New Roman" w:eastAsia="Times New Roman" w:hAnsi="Times New Roman"/>
          <w:bCs/>
          <w:iCs/>
          <w:sz w:val="24"/>
          <w:szCs w:val="24"/>
          <w:vertAlign w:val="superscript"/>
          <w:lang w:eastAsia="en-GB"/>
        </w:rPr>
        <w:t>69d</w:t>
      </w:r>
      <w:r w:rsidRPr="0009285E">
        <w:rPr>
          <w:rFonts w:ascii="Times New Roman" w:eastAsia="Times New Roman" w:hAnsi="Times New Roman"/>
          <w:bCs/>
          <w:iCs/>
          <w:sz w:val="24"/>
          <w:szCs w:val="24"/>
          <w:lang w:eastAsia="en-GB"/>
        </w:rPr>
        <w:t>) a okrem príspevkov na doplnkové dôchodkové sporenie, ktoré platí zamestnávateľ za zamestnanca. Vymeriavací základ zamestnanca je aj podiel na zisku vyplatený obchodnou spoločnosťou alebo družstvom zamestnancovi bez účasti na základnom imaní tejto spoločnosti alebo družstva. Vymeriavací základ zamestnanca, ktorý vykonáva zárobkovú činnosť uvedenú v § 3 ods. 2</w:t>
      </w:r>
      <w:r w:rsidRPr="0058701F">
        <w:rPr>
          <w:rFonts w:ascii="Times New Roman" w:eastAsia="Times New Roman" w:hAnsi="Times New Roman"/>
          <w:bCs/>
          <w:iCs/>
          <w:sz w:val="24"/>
          <w:szCs w:val="24"/>
          <w:lang w:eastAsia="en-GB"/>
        </w:rPr>
        <w:t xml:space="preserve"> a 3, je príjem plynúci z tejto zárobkovej činnosti okrem príjmov, ktoré nie sú predmetom dane alebo sú od dane oslobodené podľa právnych predpisov štátu, podľa ktorých sa tento príjem zdaňuje. Vymeriavací základ zamestnanca v</w:t>
      </w:r>
    </w:p>
    <w:p w:rsidR="00D1680B" w:rsidRPr="00D84C18" w:rsidRDefault="00D1680B" w:rsidP="00D84C18">
      <w:pPr>
        <w:widowControl w:val="0"/>
        <w:autoSpaceDE w:val="0"/>
        <w:autoSpaceDN w:val="0"/>
        <w:spacing w:before="120" w:after="0"/>
        <w:jc w:val="both"/>
        <w:rPr>
          <w:rFonts w:ascii="Times New Roman" w:eastAsia="Times New Roman" w:hAnsi="Times New Roman"/>
          <w:bCs/>
          <w:iCs/>
          <w:sz w:val="24"/>
          <w:szCs w:val="24"/>
          <w:lang w:eastAsia="en-GB"/>
        </w:rPr>
      </w:pPr>
      <w:r w:rsidRPr="0058701F">
        <w:rPr>
          <w:rFonts w:ascii="Times New Roman" w:eastAsia="Times New Roman" w:hAnsi="Times New Roman"/>
          <w:bCs/>
          <w:iCs/>
          <w:sz w:val="24"/>
          <w:szCs w:val="24"/>
          <w:lang w:eastAsia="en-GB"/>
        </w:rPr>
        <w:t xml:space="preserve">a) </w:t>
      </w:r>
      <w:r w:rsidRPr="00D84C18">
        <w:rPr>
          <w:rFonts w:ascii="Times New Roman" w:eastAsia="Times New Roman" w:hAnsi="Times New Roman"/>
          <w:bCs/>
          <w:iCs/>
          <w:sz w:val="24"/>
          <w:szCs w:val="24"/>
          <w:lang w:eastAsia="en-GB"/>
        </w:rPr>
        <w:t>právnom vzťahu na základe dohody určenej podľa § 227a sa znižuje o odvodovú odpočítateľnú položku; to neplatí ak sa vymeriavací základ znižuje o odvodovú odpočítateľnú položku z príjmu z trénerskej činnosti,</w:t>
      </w:r>
    </w:p>
    <w:p w:rsidR="00D1680B" w:rsidRPr="00D84C18" w:rsidRDefault="00D1680B" w:rsidP="00D84C18">
      <w:pPr>
        <w:widowControl w:val="0"/>
        <w:autoSpaceDE w:val="0"/>
        <w:autoSpaceDN w:val="0"/>
        <w:spacing w:before="120" w:after="0"/>
        <w:jc w:val="both"/>
        <w:rPr>
          <w:rFonts w:ascii="Times New Roman" w:eastAsia="Times New Roman" w:hAnsi="Times New Roman"/>
          <w:bCs/>
          <w:iCs/>
          <w:sz w:val="24"/>
          <w:szCs w:val="24"/>
          <w:lang w:eastAsia="en-GB"/>
        </w:rPr>
      </w:pPr>
      <w:r w:rsidRPr="00D84C18">
        <w:rPr>
          <w:rFonts w:ascii="Times New Roman" w:eastAsia="Times New Roman" w:hAnsi="Times New Roman"/>
          <w:bCs/>
          <w:iCs/>
          <w:sz w:val="24"/>
          <w:szCs w:val="24"/>
          <w:lang w:eastAsia="en-GB"/>
        </w:rPr>
        <w:t>b) právnom vzťahu na základe dohody o pracovnej činnosti na výkon sezónnej práce sa znižuje o odvodovú odpočítateľnú položku pri sezónnej práci,</w:t>
      </w:r>
    </w:p>
    <w:p w:rsidR="00D1680B" w:rsidRPr="00D84C18" w:rsidRDefault="00D1680B" w:rsidP="00D84C18">
      <w:pPr>
        <w:widowControl w:val="0"/>
        <w:autoSpaceDE w:val="0"/>
        <w:autoSpaceDN w:val="0"/>
        <w:spacing w:before="120" w:after="0"/>
        <w:jc w:val="both"/>
        <w:rPr>
          <w:rFonts w:ascii="Times New Roman" w:eastAsia="Times New Roman" w:hAnsi="Times New Roman"/>
          <w:bCs/>
          <w:iCs/>
          <w:sz w:val="24"/>
          <w:szCs w:val="24"/>
          <w:lang w:eastAsia="en-GB"/>
        </w:rPr>
      </w:pPr>
      <w:r w:rsidRPr="00D84C18">
        <w:rPr>
          <w:rFonts w:ascii="Times New Roman" w:eastAsia="Times New Roman" w:hAnsi="Times New Roman"/>
          <w:bCs/>
          <w:iCs/>
          <w:sz w:val="24"/>
          <w:szCs w:val="24"/>
          <w:lang w:eastAsia="en-GB"/>
        </w:rPr>
        <w:t>c) právnom vzťahu trénera zapísaného do registra fyzických osôb v športe sa znižuje o odvodovú odpočítateľnú položku z príjmu z trénerskej činnosti.“.</w:t>
      </w:r>
    </w:p>
    <w:p w:rsidR="00730564" w:rsidRPr="00D84C18" w:rsidRDefault="00D1680B" w:rsidP="00730564">
      <w:pPr>
        <w:widowControl w:val="0"/>
        <w:autoSpaceDE w:val="0"/>
        <w:autoSpaceDN w:val="0"/>
        <w:spacing w:before="120" w:after="0"/>
        <w:jc w:val="both"/>
        <w:rPr>
          <w:rFonts w:ascii="Times New Roman" w:eastAsia="Times New Roman" w:hAnsi="Times New Roman"/>
          <w:iCs/>
          <w:sz w:val="24"/>
          <w:szCs w:val="24"/>
          <w:lang w:eastAsia="en-GB"/>
        </w:rPr>
      </w:pPr>
      <w:bookmarkStart w:id="13" w:name="bookmark=id.2jliniw" w:colFirst="0" w:colLast="0"/>
      <w:bookmarkEnd w:id="13"/>
      <w:r w:rsidRPr="00D84C18">
        <w:rPr>
          <w:rFonts w:ascii="Times New Roman" w:eastAsia="Times New Roman" w:hAnsi="Times New Roman"/>
          <w:bCs/>
          <w:iCs/>
          <w:sz w:val="24"/>
          <w:szCs w:val="24"/>
          <w:lang w:eastAsia="en-GB"/>
        </w:rPr>
        <w:t>Poznámka pod čiarou k odkazu 69d znie:</w:t>
      </w:r>
    </w:p>
    <w:p w:rsidR="00D1680B" w:rsidRPr="00D84C18" w:rsidRDefault="00D1680B" w:rsidP="00730564">
      <w:pPr>
        <w:jc w:val="both"/>
        <w:rPr>
          <w:rFonts w:ascii="Times New Roman" w:eastAsia="Times New Roman" w:hAnsi="Times New Roman"/>
          <w:iCs/>
          <w:sz w:val="24"/>
          <w:szCs w:val="24"/>
          <w:lang w:eastAsia="en-GB"/>
        </w:rPr>
      </w:pPr>
      <w:r w:rsidRPr="00D84C18">
        <w:rPr>
          <w:rFonts w:ascii="Times New Roman" w:eastAsia="Times New Roman" w:hAnsi="Times New Roman"/>
          <w:iCs/>
          <w:sz w:val="24"/>
          <w:szCs w:val="24"/>
          <w:lang w:eastAsia="en-GB"/>
        </w:rPr>
        <w:t>„</w:t>
      </w:r>
      <w:r w:rsidRPr="00D84C18">
        <w:rPr>
          <w:rFonts w:ascii="Times New Roman" w:eastAsia="Times New Roman" w:hAnsi="Times New Roman"/>
          <w:iCs/>
          <w:sz w:val="24"/>
          <w:szCs w:val="24"/>
          <w:vertAlign w:val="superscript"/>
          <w:lang w:eastAsia="en-GB"/>
        </w:rPr>
        <w:t>69d</w:t>
      </w:r>
      <w:r w:rsidRPr="00D84C18">
        <w:rPr>
          <w:rFonts w:ascii="Times New Roman" w:eastAsia="Times New Roman" w:hAnsi="Times New Roman"/>
          <w:iCs/>
          <w:sz w:val="24"/>
          <w:szCs w:val="24"/>
          <w:lang w:eastAsia="en-GB"/>
        </w:rPr>
        <w:t>) § 5 ods. 7 písm. r) zákona č. 595/2003 Z. z. v znení zákona č. .../2025 Z. z.“.</w:t>
      </w:r>
      <w:r w:rsidRPr="00D84C18" w:rsidDel="00D1680B">
        <w:rPr>
          <w:rFonts w:ascii="Times New Roman" w:eastAsia="Times New Roman" w:hAnsi="Times New Roman"/>
          <w:iCs/>
          <w:sz w:val="24"/>
          <w:szCs w:val="24"/>
          <w:lang w:eastAsia="en-GB"/>
        </w:rPr>
        <w:t xml:space="preserve"> </w:t>
      </w:r>
    </w:p>
    <w:p w:rsidR="00D1680B" w:rsidRPr="00D84C18" w:rsidRDefault="00D1680B" w:rsidP="00730564">
      <w:pPr>
        <w:jc w:val="both"/>
        <w:rPr>
          <w:rFonts w:ascii="Times New Roman" w:eastAsia="Times New Roman" w:hAnsi="Times New Roman"/>
          <w:iCs/>
          <w:sz w:val="24"/>
          <w:szCs w:val="24"/>
          <w:lang w:eastAsia="en-GB"/>
        </w:rPr>
      </w:pPr>
      <w:r w:rsidRPr="00D84C18">
        <w:rPr>
          <w:rFonts w:ascii="Times New Roman" w:eastAsia="Times New Roman" w:hAnsi="Times New Roman"/>
          <w:iCs/>
          <w:sz w:val="24"/>
          <w:szCs w:val="24"/>
          <w:lang w:eastAsia="en-GB"/>
        </w:rPr>
        <w:t>3. V § 138 ods. 6 sa slová „položku a o odvodovú odpočítateľnú položku pri sezónnej práci“ nahrádzajú slovami „položku, odvodovú odpočítateľnú položku pri sezónnej práci a o odvodovú odpočítateľnú položku z príjmu z trénerskej činnosti“.</w:t>
      </w:r>
      <w:r w:rsidRPr="00D84C18" w:rsidDel="00D1680B">
        <w:rPr>
          <w:rFonts w:ascii="Times New Roman" w:eastAsia="Times New Roman" w:hAnsi="Times New Roman"/>
          <w:iCs/>
          <w:sz w:val="24"/>
          <w:szCs w:val="24"/>
          <w:lang w:eastAsia="en-GB"/>
        </w:rPr>
        <w:t xml:space="preserve"> </w:t>
      </w:r>
    </w:p>
    <w:p w:rsidR="00D1680B" w:rsidRPr="00D84C18" w:rsidRDefault="00D1680B" w:rsidP="00730564">
      <w:pPr>
        <w:jc w:val="both"/>
        <w:rPr>
          <w:rFonts w:ascii="Times New Roman" w:eastAsia="Times New Roman" w:hAnsi="Times New Roman"/>
          <w:iCs/>
          <w:sz w:val="24"/>
          <w:szCs w:val="24"/>
          <w:lang w:eastAsia="en-GB"/>
        </w:rPr>
      </w:pPr>
      <w:r w:rsidRPr="00D84C18">
        <w:rPr>
          <w:rFonts w:ascii="Times New Roman" w:eastAsia="Times New Roman" w:hAnsi="Times New Roman"/>
          <w:iCs/>
          <w:sz w:val="24"/>
          <w:szCs w:val="24"/>
          <w:lang w:eastAsia="en-GB"/>
        </w:rPr>
        <w:t>4. Za § 138b sa vkladá § 138c, ktorý vrátane nadpisu znie:</w:t>
      </w:r>
    </w:p>
    <w:p w:rsidR="00D1680B" w:rsidRPr="00D84C18" w:rsidRDefault="00D1680B" w:rsidP="00D1680B">
      <w:pPr>
        <w:spacing w:after="0" w:line="240" w:lineRule="auto"/>
        <w:ind w:left="360"/>
        <w:jc w:val="center"/>
        <w:rPr>
          <w:rFonts w:ascii="Times New Roman" w:eastAsia="Times New Roman" w:hAnsi="Times New Roman"/>
          <w:b/>
          <w:sz w:val="24"/>
          <w:szCs w:val="24"/>
          <w:lang w:eastAsia="sk-SK"/>
        </w:rPr>
      </w:pPr>
      <w:r w:rsidRPr="00D84C18">
        <w:rPr>
          <w:rFonts w:ascii="Times New Roman" w:eastAsia="Times New Roman" w:hAnsi="Times New Roman"/>
          <w:sz w:val="24"/>
          <w:szCs w:val="24"/>
          <w:lang w:eastAsia="sk-SK"/>
        </w:rPr>
        <w:t>„</w:t>
      </w:r>
      <w:r w:rsidRPr="00D84C18">
        <w:rPr>
          <w:rFonts w:ascii="Times New Roman" w:eastAsia="Times New Roman" w:hAnsi="Times New Roman"/>
          <w:b/>
          <w:sz w:val="24"/>
          <w:szCs w:val="24"/>
          <w:lang w:eastAsia="sk-SK"/>
        </w:rPr>
        <w:t>§ 138c</w:t>
      </w:r>
    </w:p>
    <w:p w:rsidR="00D1680B" w:rsidRPr="00D84C18" w:rsidRDefault="00D1680B" w:rsidP="00D1680B">
      <w:pPr>
        <w:spacing w:after="0" w:line="240" w:lineRule="auto"/>
        <w:ind w:left="360"/>
        <w:jc w:val="center"/>
        <w:rPr>
          <w:rFonts w:ascii="Times New Roman" w:eastAsia="Times New Roman" w:hAnsi="Times New Roman"/>
          <w:b/>
          <w:sz w:val="24"/>
          <w:szCs w:val="24"/>
          <w:lang w:eastAsia="sk-SK"/>
        </w:rPr>
      </w:pPr>
      <w:r w:rsidRPr="00D84C18">
        <w:rPr>
          <w:rFonts w:ascii="Times New Roman" w:eastAsia="Times New Roman" w:hAnsi="Times New Roman"/>
          <w:b/>
          <w:sz w:val="24"/>
          <w:szCs w:val="24"/>
          <w:lang w:eastAsia="sk-SK"/>
        </w:rPr>
        <w:t>Odvodová odpočítateľná položka z príjmu z trénerskej činnosti</w:t>
      </w:r>
    </w:p>
    <w:p w:rsidR="00D1680B" w:rsidRPr="00D84C18" w:rsidRDefault="00D1680B" w:rsidP="00D1680B">
      <w:pPr>
        <w:spacing w:after="0" w:line="240" w:lineRule="auto"/>
        <w:ind w:left="360"/>
        <w:jc w:val="both"/>
        <w:rPr>
          <w:rFonts w:ascii="Times New Roman" w:eastAsia="Times New Roman" w:hAnsi="Times New Roman"/>
          <w:sz w:val="24"/>
          <w:szCs w:val="24"/>
          <w:lang w:eastAsia="sk-SK"/>
        </w:rPr>
      </w:pPr>
    </w:p>
    <w:p w:rsidR="00730564" w:rsidRPr="0058701F" w:rsidRDefault="00D1680B" w:rsidP="00D1680B">
      <w:pPr>
        <w:jc w:val="both"/>
        <w:rPr>
          <w:rFonts w:ascii="Times New Roman" w:eastAsia="Times New Roman" w:hAnsi="Times New Roman"/>
          <w:iCs/>
          <w:sz w:val="24"/>
          <w:szCs w:val="24"/>
          <w:lang w:eastAsia="en-GB"/>
        </w:rPr>
      </w:pPr>
      <w:r w:rsidRPr="00D84C18">
        <w:rPr>
          <w:rFonts w:ascii="Times New Roman" w:eastAsia="Times New Roman" w:hAnsi="Times New Roman"/>
          <w:sz w:val="24"/>
          <w:szCs w:val="24"/>
          <w:lang w:eastAsia="sk-SK"/>
        </w:rPr>
        <w:t>Odvodová odpočítateľná položka z príjmu z trénerskej činnosti je 300 eur za kalendárny mesiac. Ak vymeriavací základ zamestnanca v právnom vzťahu trénera zapísaného do registra fyzických osôb v športe je za kalendárny mesiac nižší ako 300 eur, odvodová odpočítateľná položka z príjmu z trénerskej činnosti je v sume tohto vymeriavacieho základu.“.</w:t>
      </w:r>
      <w:r w:rsidRPr="0009285E" w:rsidDel="00D1680B">
        <w:rPr>
          <w:rFonts w:ascii="Times New Roman" w:eastAsia="Times New Roman" w:hAnsi="Times New Roman"/>
          <w:iCs/>
          <w:sz w:val="24"/>
          <w:szCs w:val="24"/>
          <w:lang w:eastAsia="en-GB"/>
        </w:rPr>
        <w:t xml:space="preserve"> </w:t>
      </w:r>
    </w:p>
    <w:p w:rsidR="0058701F" w:rsidRDefault="0058701F" w:rsidP="00D84C18">
      <w:pPr>
        <w:tabs>
          <w:tab w:val="left" w:pos="426"/>
        </w:tabs>
        <w:spacing w:after="0" w:line="240" w:lineRule="auto"/>
        <w:contextualSpacing/>
        <w:jc w:val="center"/>
        <w:rPr>
          <w:rFonts w:ascii="Times New Roman" w:hAnsi="Times New Roman"/>
          <w:b/>
          <w:bCs/>
          <w:sz w:val="24"/>
          <w:szCs w:val="24"/>
        </w:rPr>
      </w:pPr>
    </w:p>
    <w:p w:rsidR="00177764" w:rsidRPr="00D84C18" w:rsidRDefault="00177764" w:rsidP="00D84C18">
      <w:pPr>
        <w:tabs>
          <w:tab w:val="left" w:pos="426"/>
        </w:tabs>
        <w:spacing w:after="0" w:line="240" w:lineRule="auto"/>
        <w:contextualSpacing/>
        <w:jc w:val="center"/>
        <w:rPr>
          <w:rFonts w:ascii="Times New Roman" w:hAnsi="Times New Roman"/>
          <w:b/>
          <w:bCs/>
          <w:sz w:val="24"/>
          <w:szCs w:val="24"/>
        </w:rPr>
      </w:pPr>
      <w:r w:rsidRPr="00D84C18">
        <w:rPr>
          <w:rFonts w:ascii="Times New Roman" w:hAnsi="Times New Roman"/>
          <w:b/>
          <w:bCs/>
          <w:sz w:val="24"/>
          <w:szCs w:val="24"/>
        </w:rPr>
        <w:lastRenderedPageBreak/>
        <w:t>Čl. III</w:t>
      </w:r>
    </w:p>
    <w:p w:rsidR="00177764" w:rsidRPr="00D84C18" w:rsidRDefault="00177764" w:rsidP="00177764">
      <w:pPr>
        <w:spacing w:after="0" w:line="240" w:lineRule="auto"/>
        <w:contextualSpacing/>
        <w:jc w:val="center"/>
        <w:rPr>
          <w:rFonts w:ascii="Times New Roman" w:hAnsi="Times New Roman"/>
          <w:sz w:val="24"/>
          <w:szCs w:val="24"/>
        </w:rPr>
      </w:pPr>
    </w:p>
    <w:p w:rsidR="00177764" w:rsidRPr="00D84C18" w:rsidRDefault="00177764" w:rsidP="00177764">
      <w:pPr>
        <w:spacing w:after="0" w:line="240" w:lineRule="auto"/>
        <w:contextualSpacing/>
        <w:jc w:val="both"/>
        <w:rPr>
          <w:rFonts w:ascii="Times New Roman" w:hAnsi="Times New Roman"/>
          <w:sz w:val="24"/>
          <w:szCs w:val="24"/>
        </w:rPr>
      </w:pPr>
      <w:r w:rsidRPr="00D84C18">
        <w:rPr>
          <w:rFonts w:ascii="Times New Roman" w:hAnsi="Times New Roman"/>
          <w:sz w:val="24"/>
          <w:szCs w:val="24"/>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 zákona č. 39/2022 Z. z., zákona č. 250/2022 Z. z., zákona č. 325/2022 Z. z., zákona č. 395/2022 Z. z., zákona č. 433/2022 Z. z., zákona č. 496/2022 Z. z., zákona č. 519/2022 Z. z., zákona č. 59/2023 Z. z., zákona č. 507/2023 Z. z., zákona č. 508/2023 Z. z., zákona č. 87/2024 Z. z., zákona č. 102/2024 Z. z., zákona č. 251/2024 Z. z. a zákona č. 279/2024 Z. z. </w:t>
      </w:r>
      <w:r w:rsidRPr="0009285E">
        <w:rPr>
          <w:rFonts w:ascii="Times New Roman" w:hAnsi="Times New Roman"/>
          <w:sz w:val="24"/>
          <w:szCs w:val="24"/>
        </w:rPr>
        <w:t>sa mení a dopĺňa takto:</w:t>
      </w:r>
    </w:p>
    <w:p w:rsidR="00177764" w:rsidRPr="00D84C18" w:rsidRDefault="00177764" w:rsidP="00177764">
      <w:pPr>
        <w:spacing w:after="0" w:line="240" w:lineRule="auto"/>
        <w:contextualSpacing/>
        <w:jc w:val="both"/>
        <w:rPr>
          <w:rFonts w:ascii="Times New Roman" w:hAnsi="Times New Roman"/>
          <w:sz w:val="24"/>
          <w:szCs w:val="24"/>
        </w:rPr>
      </w:pPr>
    </w:p>
    <w:p w:rsidR="00177764" w:rsidRPr="0009285E" w:rsidRDefault="00177764" w:rsidP="00177764">
      <w:pPr>
        <w:numPr>
          <w:ilvl w:val="0"/>
          <w:numId w:val="4"/>
        </w:numPr>
        <w:spacing w:after="0" w:line="240" w:lineRule="auto"/>
        <w:ind w:left="426" w:hanging="426"/>
        <w:contextualSpacing/>
        <w:jc w:val="both"/>
        <w:rPr>
          <w:rFonts w:ascii="Times New Roman" w:hAnsi="Times New Roman"/>
          <w:sz w:val="24"/>
          <w:szCs w:val="24"/>
        </w:rPr>
      </w:pPr>
      <w:r w:rsidRPr="00D84C18">
        <w:rPr>
          <w:rFonts w:ascii="Times New Roman" w:hAnsi="Times New Roman"/>
          <w:sz w:val="24"/>
          <w:szCs w:val="24"/>
        </w:rPr>
        <w:t>V § 52 ods. 10 sa za slovo „</w:t>
      </w:r>
      <w:r w:rsidRPr="0009285E">
        <w:rPr>
          <w:rFonts w:ascii="Times New Roman" w:hAnsi="Times New Roman"/>
          <w:sz w:val="24"/>
          <w:szCs w:val="24"/>
        </w:rPr>
        <w:t>investície“ vkladá čiarka a slová „odpočet výdavkov (nákladov) na podporu športu“.</w:t>
      </w:r>
    </w:p>
    <w:p w:rsidR="00177764" w:rsidRPr="0058701F" w:rsidRDefault="00177764" w:rsidP="00177764">
      <w:pPr>
        <w:spacing w:after="0" w:line="240" w:lineRule="auto"/>
        <w:ind w:left="426"/>
        <w:contextualSpacing/>
        <w:jc w:val="both"/>
        <w:rPr>
          <w:rFonts w:ascii="Times New Roman" w:hAnsi="Times New Roman"/>
          <w:sz w:val="24"/>
          <w:szCs w:val="24"/>
        </w:rPr>
      </w:pPr>
    </w:p>
    <w:p w:rsidR="00177764" w:rsidRPr="0058701F" w:rsidRDefault="00177764" w:rsidP="00177764">
      <w:pPr>
        <w:numPr>
          <w:ilvl w:val="0"/>
          <w:numId w:val="4"/>
        </w:numPr>
        <w:spacing w:after="0" w:line="240" w:lineRule="auto"/>
        <w:ind w:left="426" w:hanging="426"/>
        <w:contextualSpacing/>
        <w:jc w:val="both"/>
        <w:rPr>
          <w:rFonts w:ascii="Times New Roman" w:hAnsi="Times New Roman"/>
          <w:sz w:val="24"/>
          <w:szCs w:val="24"/>
        </w:rPr>
      </w:pPr>
      <w:r w:rsidRPr="0058701F">
        <w:rPr>
          <w:rFonts w:ascii="Times New Roman" w:hAnsi="Times New Roman"/>
          <w:sz w:val="24"/>
          <w:szCs w:val="24"/>
        </w:rPr>
        <w:t>Poznámky pod čiarou k odkazom 37ab a 37ac znejú:</w:t>
      </w:r>
    </w:p>
    <w:p w:rsidR="00177764" w:rsidRPr="0058701F" w:rsidRDefault="00177764" w:rsidP="00D84C18">
      <w:pPr>
        <w:spacing w:after="0" w:line="240" w:lineRule="auto"/>
        <w:ind w:left="426" w:hanging="426"/>
        <w:contextualSpacing/>
        <w:jc w:val="both"/>
        <w:rPr>
          <w:rFonts w:ascii="Times New Roman" w:hAnsi="Times New Roman"/>
          <w:sz w:val="24"/>
          <w:szCs w:val="24"/>
        </w:rPr>
      </w:pPr>
    </w:p>
    <w:p w:rsidR="00177764" w:rsidRPr="0058701F" w:rsidRDefault="00177764" w:rsidP="00D84C18">
      <w:pPr>
        <w:spacing w:after="0"/>
        <w:ind w:left="426" w:hanging="426"/>
        <w:contextualSpacing/>
        <w:jc w:val="both"/>
        <w:rPr>
          <w:rFonts w:ascii="Times New Roman" w:hAnsi="Times New Roman"/>
          <w:sz w:val="24"/>
          <w:szCs w:val="24"/>
        </w:rPr>
      </w:pPr>
      <w:r w:rsidRPr="0058701F">
        <w:rPr>
          <w:rFonts w:ascii="Times New Roman" w:hAnsi="Times New Roman"/>
          <w:sz w:val="24"/>
          <w:szCs w:val="24"/>
        </w:rPr>
        <w:t>„</w:t>
      </w:r>
      <w:r w:rsidRPr="0058701F">
        <w:rPr>
          <w:rFonts w:ascii="Times New Roman" w:hAnsi="Times New Roman"/>
          <w:sz w:val="24"/>
          <w:szCs w:val="24"/>
          <w:vertAlign w:val="superscript"/>
        </w:rPr>
        <w:t>37ab</w:t>
      </w:r>
      <w:r w:rsidRPr="0058701F">
        <w:rPr>
          <w:rFonts w:ascii="Times New Roman" w:hAnsi="Times New Roman"/>
          <w:sz w:val="24"/>
          <w:szCs w:val="24"/>
        </w:rPr>
        <w:t xml:space="preserve">) § 13a, </w:t>
      </w:r>
      <w:r w:rsidRPr="00D84C18">
        <w:rPr>
          <w:rFonts w:ascii="Times New Roman" w:hAnsi="Times New Roman"/>
          <w:sz w:val="24"/>
          <w:szCs w:val="24"/>
        </w:rPr>
        <w:t>§</w:t>
      </w:r>
      <w:r w:rsidRPr="0009285E">
        <w:rPr>
          <w:rFonts w:ascii="Times New Roman" w:hAnsi="Times New Roman"/>
          <w:b/>
          <w:sz w:val="24"/>
          <w:szCs w:val="24"/>
        </w:rPr>
        <w:t xml:space="preserve"> </w:t>
      </w:r>
      <w:r w:rsidRPr="0009285E">
        <w:rPr>
          <w:rFonts w:ascii="Times New Roman" w:hAnsi="Times New Roman"/>
          <w:sz w:val="24"/>
          <w:szCs w:val="24"/>
        </w:rPr>
        <w:t xml:space="preserve">13b, </w:t>
      </w:r>
      <w:r w:rsidRPr="00D84C18">
        <w:rPr>
          <w:rFonts w:ascii="Times New Roman" w:hAnsi="Times New Roman"/>
          <w:sz w:val="24"/>
          <w:szCs w:val="24"/>
        </w:rPr>
        <w:t>§</w:t>
      </w:r>
      <w:r w:rsidRPr="0009285E">
        <w:rPr>
          <w:rFonts w:ascii="Times New Roman" w:hAnsi="Times New Roman"/>
          <w:b/>
          <w:sz w:val="24"/>
          <w:szCs w:val="24"/>
        </w:rPr>
        <w:t xml:space="preserve"> </w:t>
      </w:r>
      <w:r w:rsidRPr="0009285E">
        <w:rPr>
          <w:rFonts w:ascii="Times New Roman" w:hAnsi="Times New Roman"/>
          <w:sz w:val="24"/>
          <w:szCs w:val="24"/>
        </w:rPr>
        <w:t xml:space="preserve">30c, </w:t>
      </w:r>
      <w:r w:rsidRPr="00D84C18">
        <w:rPr>
          <w:rFonts w:ascii="Times New Roman" w:hAnsi="Times New Roman"/>
          <w:sz w:val="24"/>
          <w:szCs w:val="24"/>
        </w:rPr>
        <w:t>§</w:t>
      </w:r>
      <w:r w:rsidRPr="0009285E">
        <w:rPr>
          <w:rFonts w:ascii="Times New Roman" w:hAnsi="Times New Roman"/>
          <w:b/>
          <w:sz w:val="24"/>
          <w:szCs w:val="24"/>
        </w:rPr>
        <w:t xml:space="preserve"> </w:t>
      </w:r>
      <w:r w:rsidRPr="0009285E">
        <w:rPr>
          <w:rFonts w:ascii="Times New Roman" w:hAnsi="Times New Roman"/>
          <w:sz w:val="24"/>
          <w:szCs w:val="24"/>
        </w:rPr>
        <w:t>30ca a 30e zákona č. 595/2003 Z. z. v znení neskorších predpisov.</w:t>
      </w:r>
    </w:p>
    <w:p w:rsidR="00177764" w:rsidRPr="0058701F" w:rsidRDefault="00177764" w:rsidP="00D84C18">
      <w:pPr>
        <w:contextualSpacing/>
        <w:jc w:val="both"/>
        <w:rPr>
          <w:rFonts w:ascii="Times New Roman" w:hAnsi="Times New Roman"/>
          <w:sz w:val="24"/>
          <w:szCs w:val="24"/>
        </w:rPr>
      </w:pPr>
      <w:r w:rsidRPr="0058701F">
        <w:rPr>
          <w:rFonts w:ascii="Times New Roman" w:hAnsi="Times New Roman"/>
          <w:sz w:val="24"/>
          <w:szCs w:val="24"/>
          <w:vertAlign w:val="superscript"/>
        </w:rPr>
        <w:t>37ac</w:t>
      </w:r>
      <w:r w:rsidRPr="0058701F">
        <w:rPr>
          <w:rFonts w:ascii="Times New Roman" w:hAnsi="Times New Roman"/>
          <w:sz w:val="24"/>
          <w:szCs w:val="24"/>
        </w:rPr>
        <w:t>) § 13a ods. 6, § 13b ods. 7, § 30c ods. 8, § 30ca ods. 8 a § 30e ods. 9 zákona č. 595/2003 Z. z. v znení neskorších predpisov.“.</w:t>
      </w:r>
    </w:p>
    <w:p w:rsidR="00730564" w:rsidRPr="00D84C18" w:rsidRDefault="00730564" w:rsidP="00730564">
      <w:pPr>
        <w:contextualSpacing/>
        <w:jc w:val="center"/>
        <w:rPr>
          <w:rFonts w:ascii="Times New Roman" w:hAnsi="Times New Roman"/>
          <w:b/>
          <w:sz w:val="24"/>
          <w:szCs w:val="24"/>
        </w:rPr>
      </w:pPr>
    </w:p>
    <w:p w:rsidR="00730564" w:rsidRPr="00D84C18" w:rsidRDefault="00730564" w:rsidP="00730564">
      <w:pPr>
        <w:contextualSpacing/>
        <w:jc w:val="center"/>
        <w:rPr>
          <w:rFonts w:ascii="Times New Roman" w:hAnsi="Times New Roman"/>
          <w:b/>
          <w:sz w:val="24"/>
          <w:szCs w:val="24"/>
        </w:rPr>
      </w:pPr>
      <w:r w:rsidRPr="00D84C18">
        <w:rPr>
          <w:rFonts w:ascii="Times New Roman" w:hAnsi="Times New Roman"/>
          <w:b/>
          <w:sz w:val="24"/>
          <w:szCs w:val="24"/>
        </w:rPr>
        <w:t xml:space="preserve">Čl. </w:t>
      </w:r>
      <w:r w:rsidR="00177764" w:rsidRPr="00D84C18">
        <w:rPr>
          <w:rFonts w:ascii="Times New Roman" w:hAnsi="Times New Roman"/>
          <w:b/>
          <w:sz w:val="24"/>
          <w:szCs w:val="24"/>
        </w:rPr>
        <w:t>IV</w:t>
      </w:r>
    </w:p>
    <w:p w:rsidR="00730564" w:rsidRPr="00D84C18" w:rsidRDefault="00730564" w:rsidP="00730564">
      <w:pPr>
        <w:contextualSpacing/>
        <w:jc w:val="center"/>
        <w:rPr>
          <w:rFonts w:ascii="Times New Roman" w:hAnsi="Times New Roman"/>
          <w:b/>
          <w:sz w:val="24"/>
          <w:szCs w:val="24"/>
        </w:rPr>
      </w:pPr>
    </w:p>
    <w:p w:rsidR="00730564" w:rsidRPr="0058701F" w:rsidRDefault="00730564" w:rsidP="00730564">
      <w:pPr>
        <w:jc w:val="both"/>
        <w:rPr>
          <w:rFonts w:ascii="Times New Roman" w:hAnsi="Times New Roman"/>
          <w:sz w:val="24"/>
          <w:szCs w:val="24"/>
          <w:lang w:eastAsia="en-GB"/>
        </w:rPr>
      </w:pPr>
      <w:r w:rsidRPr="00D84C18">
        <w:rPr>
          <w:rFonts w:ascii="Times New Roman" w:hAnsi="Times New Roman"/>
          <w:sz w:val="24"/>
          <w:szCs w:val="24"/>
          <w:lang w:eastAsia="en-GB"/>
        </w:rPr>
        <w:t>Zákon č. 343/2015 Z. z</w:t>
      </w:r>
      <w:r w:rsidRPr="00D84C18">
        <w:rPr>
          <w:rFonts w:ascii="Times New Roman" w:hAnsi="Times New Roman"/>
          <w:i/>
          <w:iCs/>
          <w:sz w:val="24"/>
          <w:szCs w:val="24"/>
          <w:lang w:eastAsia="en-GB"/>
        </w:rPr>
        <w:t>.</w:t>
      </w:r>
      <w:r w:rsidRPr="00D84C18">
        <w:rPr>
          <w:rFonts w:ascii="Times New Roman" w:hAnsi="Times New Roman"/>
          <w:sz w:val="24"/>
          <w:szCs w:val="24"/>
          <w:lang w:eastAsia="en-GB"/>
        </w:rPr>
        <w:t xml:space="preserve">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 zákona č. 151/2022 Z. z., zákona č. 32/2024 Z. z., zákona č. 40/2024 Z. z.,</w:t>
      </w:r>
      <w:r w:rsidRPr="00D84C18">
        <w:rPr>
          <w:rFonts w:ascii="Times New Roman" w:hAnsi="Times New Roman"/>
          <w:sz w:val="24"/>
          <w:szCs w:val="24"/>
        </w:rPr>
        <w:t xml:space="preserve"> </w:t>
      </w:r>
      <w:r w:rsidRPr="0009285E">
        <w:rPr>
          <w:rFonts w:ascii="Times New Roman" w:hAnsi="Times New Roman"/>
          <w:sz w:val="24"/>
          <w:szCs w:val="24"/>
        </w:rPr>
        <w:t>zákona č. 142/2024 Z. z.</w:t>
      </w:r>
      <w:r w:rsidR="0090159C" w:rsidRPr="0009285E">
        <w:rPr>
          <w:rFonts w:ascii="Times New Roman" w:hAnsi="Times New Roman"/>
          <w:sz w:val="24"/>
          <w:szCs w:val="24"/>
        </w:rPr>
        <w:t xml:space="preserve">, </w:t>
      </w:r>
      <w:r w:rsidRPr="0058701F">
        <w:rPr>
          <w:rFonts w:ascii="Times New Roman" w:hAnsi="Times New Roman"/>
          <w:sz w:val="24"/>
          <w:szCs w:val="24"/>
        </w:rPr>
        <w:t>zákona č. 179/2024 Z. z.</w:t>
      </w:r>
      <w:r w:rsidR="0090159C" w:rsidRPr="0058701F">
        <w:rPr>
          <w:rFonts w:ascii="Times New Roman" w:hAnsi="Times New Roman"/>
          <w:sz w:val="24"/>
          <w:szCs w:val="24"/>
        </w:rPr>
        <w:t>, zákona č. 201/2024 Z. z., zákona č. 247/2024 Z. z., zákona č. 381/2024 Z. z. a zákona č. 388/2024 Z. z.</w:t>
      </w:r>
      <w:r w:rsidRPr="0058701F">
        <w:rPr>
          <w:rFonts w:ascii="Times New Roman" w:hAnsi="Times New Roman"/>
          <w:sz w:val="24"/>
          <w:szCs w:val="24"/>
          <w:lang w:eastAsia="en-GB"/>
        </w:rPr>
        <w:t xml:space="preserve"> sa dopĺňa takto:</w:t>
      </w:r>
    </w:p>
    <w:p w:rsidR="00096016" w:rsidRPr="0058701F" w:rsidRDefault="00096016" w:rsidP="00096016">
      <w:pPr>
        <w:jc w:val="both"/>
        <w:rPr>
          <w:rFonts w:ascii="Times New Roman" w:hAnsi="Times New Roman"/>
          <w:sz w:val="24"/>
          <w:szCs w:val="24"/>
          <w:lang w:eastAsia="en-GB"/>
        </w:rPr>
      </w:pPr>
      <w:r w:rsidRPr="0058701F">
        <w:rPr>
          <w:rFonts w:ascii="Times New Roman" w:hAnsi="Times New Roman"/>
          <w:sz w:val="24"/>
          <w:szCs w:val="24"/>
          <w:lang w:eastAsia="en-GB"/>
        </w:rPr>
        <w:t xml:space="preserve">1. V § 1 sa odsek 13 dopĺňa písmenom </w:t>
      </w:r>
      <w:proofErr w:type="spellStart"/>
      <w:r w:rsidRPr="0058701F">
        <w:rPr>
          <w:rFonts w:ascii="Times New Roman" w:hAnsi="Times New Roman"/>
          <w:sz w:val="24"/>
          <w:szCs w:val="24"/>
          <w:lang w:eastAsia="en-GB"/>
        </w:rPr>
        <w:t>ae</w:t>
      </w:r>
      <w:proofErr w:type="spellEnd"/>
      <w:r w:rsidRPr="0058701F">
        <w:rPr>
          <w:rFonts w:ascii="Times New Roman" w:hAnsi="Times New Roman"/>
          <w:sz w:val="24"/>
          <w:szCs w:val="24"/>
          <w:lang w:eastAsia="en-GB"/>
        </w:rPr>
        <w:t>), ktoré znie:</w:t>
      </w:r>
    </w:p>
    <w:p w:rsidR="00096016" w:rsidRPr="00D84C18" w:rsidRDefault="00096016" w:rsidP="00D84C18">
      <w:pPr>
        <w:jc w:val="both"/>
        <w:rPr>
          <w:rFonts w:ascii="Times New Roman" w:hAnsi="Times New Roman"/>
          <w:sz w:val="24"/>
          <w:szCs w:val="24"/>
          <w:lang w:eastAsia="en-GB"/>
        </w:rPr>
      </w:pPr>
      <w:r w:rsidRPr="00D84C18">
        <w:rPr>
          <w:rFonts w:ascii="Times New Roman" w:hAnsi="Times New Roman"/>
          <w:sz w:val="24"/>
          <w:szCs w:val="24"/>
          <w:lang w:eastAsia="en-GB"/>
        </w:rPr>
        <w:t>„</w:t>
      </w:r>
      <w:proofErr w:type="spellStart"/>
      <w:r w:rsidRPr="00D84C18">
        <w:rPr>
          <w:rFonts w:ascii="Times New Roman" w:hAnsi="Times New Roman"/>
          <w:sz w:val="24"/>
          <w:szCs w:val="24"/>
          <w:lang w:eastAsia="en-GB"/>
        </w:rPr>
        <w:t>ae</w:t>
      </w:r>
      <w:proofErr w:type="spellEnd"/>
      <w:r w:rsidRPr="00D84C18">
        <w:rPr>
          <w:rFonts w:ascii="Times New Roman" w:hAnsi="Times New Roman"/>
          <w:sz w:val="24"/>
          <w:szCs w:val="24"/>
          <w:lang w:eastAsia="en-GB"/>
        </w:rPr>
        <w:t xml:space="preserve">) dodanie, výskum alebo vývoj špecifického športového vybavenia, </w:t>
      </w:r>
      <w:bookmarkStart w:id="14" w:name="_Hlk180585676"/>
      <w:r w:rsidRPr="00D84C18">
        <w:rPr>
          <w:rFonts w:ascii="Times New Roman" w:hAnsi="Times New Roman"/>
          <w:sz w:val="24"/>
          <w:szCs w:val="24"/>
          <w:lang w:eastAsia="en-GB"/>
        </w:rPr>
        <w:t>ktorého tvar, zloženie alebo iné vlastnosti nie je možné rovnocenne nahradiť tovarom bežne dostupným na trhu</w:t>
      </w:r>
      <w:bookmarkEnd w:id="14"/>
      <w:r w:rsidRPr="00D84C18">
        <w:rPr>
          <w:rFonts w:ascii="Times New Roman" w:hAnsi="Times New Roman"/>
          <w:sz w:val="24"/>
          <w:szCs w:val="24"/>
          <w:lang w:eastAsia="en-GB"/>
        </w:rPr>
        <w:t>.“.</w:t>
      </w:r>
    </w:p>
    <w:p w:rsidR="00096016" w:rsidRPr="00D84C18" w:rsidRDefault="00096016" w:rsidP="00096016">
      <w:pPr>
        <w:jc w:val="both"/>
        <w:rPr>
          <w:rFonts w:ascii="Times New Roman" w:hAnsi="Times New Roman"/>
          <w:sz w:val="24"/>
          <w:szCs w:val="24"/>
          <w:lang w:eastAsia="en-GB"/>
        </w:rPr>
      </w:pPr>
      <w:r w:rsidRPr="00D84C18">
        <w:rPr>
          <w:rFonts w:ascii="Times New Roman" w:hAnsi="Times New Roman"/>
          <w:sz w:val="24"/>
          <w:szCs w:val="24"/>
          <w:lang w:eastAsia="en-GB"/>
        </w:rPr>
        <w:t>2. Za § 187v sa vkladá § 187w, ktorý vrátane nadpisu znie:</w:t>
      </w:r>
    </w:p>
    <w:p w:rsidR="0058701F" w:rsidRDefault="0058701F" w:rsidP="00D84C18">
      <w:pPr>
        <w:contextualSpacing/>
        <w:jc w:val="center"/>
        <w:rPr>
          <w:rFonts w:ascii="Times New Roman" w:hAnsi="Times New Roman"/>
          <w:bCs/>
          <w:sz w:val="24"/>
          <w:szCs w:val="24"/>
        </w:rPr>
      </w:pPr>
    </w:p>
    <w:p w:rsidR="00096016" w:rsidRPr="00D84C18" w:rsidRDefault="00096016" w:rsidP="00D84C18">
      <w:pPr>
        <w:contextualSpacing/>
        <w:jc w:val="center"/>
        <w:rPr>
          <w:rFonts w:ascii="Times New Roman" w:hAnsi="Times New Roman"/>
          <w:b/>
          <w:bCs/>
          <w:sz w:val="24"/>
          <w:szCs w:val="24"/>
        </w:rPr>
      </w:pPr>
      <w:r w:rsidRPr="00D84C18">
        <w:rPr>
          <w:rFonts w:ascii="Times New Roman" w:hAnsi="Times New Roman"/>
          <w:bCs/>
          <w:sz w:val="24"/>
          <w:szCs w:val="24"/>
        </w:rPr>
        <w:lastRenderedPageBreak/>
        <w:t>„</w:t>
      </w:r>
      <w:r w:rsidRPr="00D84C18">
        <w:rPr>
          <w:rFonts w:ascii="Times New Roman" w:hAnsi="Times New Roman"/>
          <w:b/>
          <w:bCs/>
          <w:sz w:val="24"/>
          <w:szCs w:val="24"/>
        </w:rPr>
        <w:t>§ 187w</w:t>
      </w:r>
    </w:p>
    <w:p w:rsidR="00096016" w:rsidRPr="0009285E" w:rsidRDefault="00096016" w:rsidP="00096016">
      <w:pPr>
        <w:spacing w:after="0" w:line="240" w:lineRule="auto"/>
        <w:ind w:left="426"/>
        <w:contextualSpacing/>
        <w:jc w:val="center"/>
        <w:rPr>
          <w:rFonts w:ascii="Times New Roman" w:hAnsi="Times New Roman"/>
          <w:b/>
          <w:bCs/>
          <w:sz w:val="24"/>
          <w:szCs w:val="24"/>
        </w:rPr>
      </w:pPr>
      <w:r w:rsidRPr="00D84C18">
        <w:rPr>
          <w:rFonts w:ascii="Times New Roman" w:hAnsi="Times New Roman"/>
          <w:b/>
          <w:bCs/>
          <w:sz w:val="24"/>
          <w:szCs w:val="24"/>
        </w:rPr>
        <w:t xml:space="preserve">Prechodné ustanovenia k úpravám účinným </w:t>
      </w:r>
      <w:r w:rsidRPr="0009285E">
        <w:rPr>
          <w:rFonts w:ascii="Times New Roman" w:hAnsi="Times New Roman"/>
          <w:b/>
          <w:bCs/>
          <w:sz w:val="24"/>
          <w:szCs w:val="24"/>
        </w:rPr>
        <w:t>od 1. januára 2026</w:t>
      </w:r>
    </w:p>
    <w:p w:rsidR="00096016" w:rsidRPr="00D84C18" w:rsidRDefault="00096016" w:rsidP="00096016">
      <w:pPr>
        <w:spacing w:after="0" w:line="240" w:lineRule="auto"/>
        <w:ind w:left="426"/>
        <w:contextualSpacing/>
        <w:jc w:val="both"/>
        <w:rPr>
          <w:rFonts w:ascii="Times New Roman" w:hAnsi="Times New Roman"/>
          <w:b/>
          <w:bCs/>
          <w:sz w:val="24"/>
          <w:szCs w:val="24"/>
        </w:rPr>
      </w:pPr>
    </w:p>
    <w:p w:rsidR="00730564" w:rsidRPr="0058701F" w:rsidRDefault="00096016" w:rsidP="00D84C18">
      <w:pPr>
        <w:jc w:val="both"/>
        <w:rPr>
          <w:rFonts w:ascii="Times New Roman" w:hAnsi="Times New Roman"/>
          <w:sz w:val="24"/>
          <w:szCs w:val="24"/>
        </w:rPr>
      </w:pPr>
      <w:r w:rsidRPr="00D84C18">
        <w:rPr>
          <w:rFonts w:ascii="Times New Roman" w:hAnsi="Times New Roman"/>
          <w:sz w:val="24"/>
          <w:szCs w:val="24"/>
          <w:shd w:val="clear" w:color="auto" w:fill="FFFFFF"/>
        </w:rPr>
        <w:t>V konaní začatom a právoplatne neskončenom podľa tohto zákona v znení účinnom do 31. decembra 2025, ktoré sa vzťahuje na verejné obstarávanie, pri ktorom bolo oznámenie o vyhlásení verejného obstarávania, oznámenie použité ako výzva na súťaž alebo výzva na predkladanie ponúk, alebo oznámenie o vyhlásení súťaže návrhov odoslané na uverejnenie podľa tohto zákona</w:t>
      </w:r>
      <w:r w:rsidRPr="00D84C18">
        <w:rPr>
          <w:rFonts w:ascii="Times New Roman" w:hAnsi="Times New Roman"/>
          <w:sz w:val="24"/>
          <w:szCs w:val="24"/>
        </w:rPr>
        <w:t xml:space="preserve"> </w:t>
      </w:r>
      <w:r w:rsidRPr="00D84C18">
        <w:rPr>
          <w:rFonts w:ascii="Times New Roman" w:hAnsi="Times New Roman"/>
          <w:sz w:val="24"/>
          <w:szCs w:val="24"/>
          <w:shd w:val="clear" w:color="auto" w:fill="FFFFFF"/>
        </w:rPr>
        <w:t xml:space="preserve">v </w:t>
      </w:r>
      <w:bookmarkStart w:id="15" w:name="_Hlk180674743"/>
      <w:r w:rsidRPr="00D84C18">
        <w:rPr>
          <w:rFonts w:ascii="Times New Roman" w:hAnsi="Times New Roman"/>
          <w:sz w:val="24"/>
          <w:szCs w:val="24"/>
          <w:shd w:val="clear" w:color="auto" w:fill="FFFFFF"/>
        </w:rPr>
        <w:t xml:space="preserve">znení </w:t>
      </w:r>
      <w:r w:rsidRPr="0009285E">
        <w:rPr>
          <w:rFonts w:ascii="Times New Roman" w:hAnsi="Times New Roman"/>
          <w:sz w:val="24"/>
          <w:szCs w:val="24"/>
          <w:shd w:val="clear" w:color="auto" w:fill="FFFFFF"/>
        </w:rPr>
        <w:t>účinnom do 31. decembra 202</w:t>
      </w:r>
      <w:bookmarkEnd w:id="15"/>
      <w:r w:rsidRPr="0009285E">
        <w:rPr>
          <w:rFonts w:ascii="Times New Roman" w:hAnsi="Times New Roman"/>
          <w:sz w:val="24"/>
          <w:szCs w:val="24"/>
          <w:shd w:val="clear" w:color="auto" w:fill="FFFFFF"/>
        </w:rPr>
        <w:t>5, alebo ktoré sa preukázateľne začalo podľa tohto zákona v znení účinnom do 31. decembra 2025, ak sa nevyžadovalo oznámenie o vyhlásení verejného obstarávania, oznámenie použité ako výzva na súťaž alebo výzva na predkladanie ponúk, sa postupuje podľa tohto zákona</w:t>
      </w:r>
      <w:r w:rsidRPr="0009285E">
        <w:rPr>
          <w:rFonts w:ascii="Times New Roman" w:hAnsi="Times New Roman"/>
          <w:sz w:val="24"/>
          <w:szCs w:val="24"/>
        </w:rPr>
        <w:t xml:space="preserve"> </w:t>
      </w:r>
      <w:r w:rsidRPr="0058701F">
        <w:rPr>
          <w:rFonts w:ascii="Times New Roman" w:hAnsi="Times New Roman"/>
          <w:sz w:val="24"/>
          <w:szCs w:val="24"/>
          <w:shd w:val="clear" w:color="auto" w:fill="FFFFFF"/>
        </w:rPr>
        <w:t>v znení účinnom od 1. januára 2026.“.</w:t>
      </w:r>
      <w:r w:rsidRPr="0058701F" w:rsidDel="00096016">
        <w:rPr>
          <w:rFonts w:ascii="Times New Roman" w:hAnsi="Times New Roman"/>
          <w:sz w:val="24"/>
          <w:szCs w:val="24"/>
          <w:lang w:eastAsia="en-GB"/>
        </w:rPr>
        <w:t xml:space="preserve"> </w:t>
      </w:r>
    </w:p>
    <w:p w:rsidR="00730564" w:rsidRPr="0058701F" w:rsidRDefault="00730564" w:rsidP="00730564">
      <w:pPr>
        <w:spacing w:after="0" w:line="240" w:lineRule="auto"/>
        <w:jc w:val="both"/>
        <w:rPr>
          <w:rFonts w:ascii="Times New Roman" w:hAnsi="Times New Roman"/>
          <w:sz w:val="24"/>
          <w:szCs w:val="24"/>
        </w:rPr>
      </w:pPr>
    </w:p>
    <w:p w:rsidR="00730564" w:rsidRPr="0058701F" w:rsidRDefault="00730564" w:rsidP="00730564">
      <w:pPr>
        <w:contextualSpacing/>
        <w:jc w:val="center"/>
        <w:rPr>
          <w:rFonts w:ascii="Times New Roman" w:hAnsi="Times New Roman"/>
          <w:b/>
          <w:sz w:val="24"/>
          <w:szCs w:val="24"/>
        </w:rPr>
      </w:pPr>
      <w:r w:rsidRPr="0058701F">
        <w:rPr>
          <w:rFonts w:ascii="Times New Roman" w:hAnsi="Times New Roman"/>
          <w:b/>
          <w:sz w:val="24"/>
          <w:szCs w:val="24"/>
        </w:rPr>
        <w:t>Čl. V</w:t>
      </w:r>
    </w:p>
    <w:p w:rsidR="00730564" w:rsidRPr="00D84C18" w:rsidRDefault="00730564" w:rsidP="00730564">
      <w:pPr>
        <w:spacing w:after="0"/>
        <w:rPr>
          <w:rFonts w:ascii="Times New Roman" w:hAnsi="Times New Roman"/>
          <w:sz w:val="24"/>
          <w:szCs w:val="24"/>
        </w:rPr>
      </w:pPr>
    </w:p>
    <w:p w:rsidR="00730564" w:rsidRPr="00D84C18" w:rsidRDefault="00730564" w:rsidP="00730564">
      <w:pPr>
        <w:spacing w:after="0"/>
        <w:ind w:firstLine="708"/>
        <w:rPr>
          <w:rFonts w:ascii="Times New Roman" w:hAnsi="Times New Roman"/>
          <w:sz w:val="24"/>
          <w:szCs w:val="24"/>
        </w:rPr>
      </w:pPr>
      <w:r w:rsidRPr="00D84C18">
        <w:rPr>
          <w:rFonts w:ascii="Times New Roman" w:hAnsi="Times New Roman"/>
          <w:sz w:val="24"/>
          <w:szCs w:val="24"/>
        </w:rPr>
        <w:t xml:space="preserve">Tento zákon nadobúda účinnosť </w:t>
      </w:r>
      <w:r w:rsidR="00096016" w:rsidRPr="00D84C18">
        <w:rPr>
          <w:rFonts w:ascii="Times New Roman" w:hAnsi="Times New Roman"/>
          <w:iCs/>
          <w:sz w:val="24"/>
          <w:szCs w:val="24"/>
        </w:rPr>
        <w:t>1. januára 2026</w:t>
      </w:r>
      <w:r w:rsidRPr="00D84C18">
        <w:rPr>
          <w:rFonts w:ascii="Times New Roman" w:hAnsi="Times New Roman"/>
          <w:sz w:val="24"/>
          <w:szCs w:val="24"/>
        </w:rPr>
        <w:t>.</w:t>
      </w:r>
    </w:p>
    <w:p w:rsidR="00730564" w:rsidRPr="00D84C18" w:rsidRDefault="00730564" w:rsidP="00730564">
      <w:pPr>
        <w:spacing w:after="0"/>
        <w:ind w:firstLine="708"/>
        <w:rPr>
          <w:rFonts w:ascii="Times New Roman" w:hAnsi="Times New Roman"/>
          <w:sz w:val="24"/>
          <w:szCs w:val="24"/>
        </w:rPr>
      </w:pPr>
    </w:p>
    <w:p w:rsidR="00730564" w:rsidRPr="00D84C18" w:rsidRDefault="00730564" w:rsidP="00730564">
      <w:pPr>
        <w:rPr>
          <w:rFonts w:ascii="Times New Roman" w:hAnsi="Times New Roman"/>
          <w:sz w:val="24"/>
          <w:szCs w:val="24"/>
        </w:rPr>
      </w:pPr>
    </w:p>
    <w:p w:rsidR="0058701F" w:rsidRDefault="000A68CF" w:rsidP="0058701F">
      <w:pPr>
        <w:spacing w:after="0" w:line="240" w:lineRule="auto"/>
        <w:ind w:firstLine="567"/>
        <w:jc w:val="both"/>
        <w:rPr>
          <w:rFonts w:ascii="Times New Roman" w:hAnsi="Times New Roman"/>
          <w:sz w:val="24"/>
          <w:szCs w:val="24"/>
        </w:rPr>
      </w:pPr>
      <w:r w:rsidRPr="00D84C18">
        <w:rPr>
          <w:rFonts w:ascii="Times New Roman" w:hAnsi="Times New Roman"/>
          <w:sz w:val="24"/>
          <w:szCs w:val="24"/>
        </w:rPr>
        <w:t xml:space="preserve"> </w:t>
      </w:r>
    </w:p>
    <w:p w:rsidR="00182B02" w:rsidRPr="0058701F" w:rsidRDefault="00182B02" w:rsidP="0058701F">
      <w:pPr>
        <w:spacing w:after="0" w:line="240" w:lineRule="auto"/>
        <w:ind w:firstLine="567"/>
        <w:jc w:val="both"/>
        <w:rPr>
          <w:rFonts w:ascii="Times New Roman" w:eastAsia="Times New Roman" w:hAnsi="Times New Roman"/>
          <w:sz w:val="24"/>
          <w:szCs w:val="24"/>
          <w:lang w:eastAsia="cs-CZ"/>
        </w:rPr>
      </w:pPr>
    </w:p>
    <w:p w:rsidR="0058701F" w:rsidRPr="0058701F" w:rsidRDefault="0058701F" w:rsidP="0058701F">
      <w:pPr>
        <w:spacing w:after="0" w:line="240" w:lineRule="auto"/>
        <w:ind w:firstLine="567"/>
        <w:jc w:val="both"/>
        <w:rPr>
          <w:rFonts w:ascii="Times New Roman" w:eastAsia="Times New Roman" w:hAnsi="Times New Roman"/>
          <w:sz w:val="24"/>
          <w:szCs w:val="24"/>
          <w:lang w:eastAsia="cs-CZ"/>
        </w:rPr>
      </w:pPr>
    </w:p>
    <w:p w:rsidR="0058701F" w:rsidRPr="0058701F" w:rsidRDefault="0058701F" w:rsidP="0058701F">
      <w:pPr>
        <w:spacing w:after="0" w:line="240" w:lineRule="auto"/>
        <w:ind w:firstLine="567"/>
        <w:jc w:val="both"/>
        <w:rPr>
          <w:rFonts w:ascii="Times New Roman" w:eastAsia="Times New Roman" w:hAnsi="Times New Roman"/>
          <w:sz w:val="24"/>
          <w:szCs w:val="24"/>
          <w:lang w:eastAsia="cs-CZ"/>
        </w:rPr>
      </w:pPr>
    </w:p>
    <w:p w:rsidR="0058701F" w:rsidRPr="0058701F" w:rsidRDefault="0058701F" w:rsidP="0058701F">
      <w:pPr>
        <w:spacing w:after="0" w:line="240" w:lineRule="auto"/>
        <w:jc w:val="center"/>
        <w:rPr>
          <w:rFonts w:ascii="Times New Roman" w:eastAsia="Times New Roman" w:hAnsi="Times New Roman"/>
          <w:sz w:val="24"/>
          <w:szCs w:val="24"/>
          <w:lang w:eastAsia="cs-CZ"/>
        </w:rPr>
      </w:pPr>
      <w:r w:rsidRPr="0058701F">
        <w:rPr>
          <w:rFonts w:ascii="Times New Roman" w:eastAsia="Times New Roman" w:hAnsi="Times New Roman"/>
          <w:sz w:val="24"/>
          <w:szCs w:val="24"/>
          <w:lang w:eastAsia="cs-CZ"/>
        </w:rPr>
        <w:t>prezident  Slovenskej republiky</w:t>
      </w: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jc w:val="center"/>
        <w:rPr>
          <w:rFonts w:ascii="Times New Roman" w:eastAsia="Times New Roman" w:hAnsi="Times New Roman"/>
          <w:sz w:val="24"/>
          <w:szCs w:val="24"/>
          <w:lang w:eastAsia="cs-CZ"/>
        </w:rPr>
      </w:pPr>
      <w:r w:rsidRPr="0058701F">
        <w:rPr>
          <w:rFonts w:ascii="Times New Roman" w:eastAsia="Times New Roman" w:hAnsi="Times New Roman"/>
          <w:sz w:val="24"/>
          <w:szCs w:val="24"/>
          <w:lang w:eastAsia="cs-CZ"/>
        </w:rPr>
        <w:t>predseda Národnej rady Slovenskej republiky</w:t>
      </w: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ind w:firstLine="426"/>
        <w:jc w:val="center"/>
        <w:rPr>
          <w:rFonts w:ascii="Times New Roman" w:eastAsia="Times New Roman" w:hAnsi="Times New Roman"/>
          <w:sz w:val="24"/>
          <w:szCs w:val="24"/>
          <w:lang w:eastAsia="cs-CZ"/>
        </w:rPr>
      </w:pPr>
    </w:p>
    <w:p w:rsidR="0058701F" w:rsidRPr="0058701F" w:rsidRDefault="0058701F" w:rsidP="0058701F">
      <w:pPr>
        <w:spacing w:after="0" w:line="240" w:lineRule="auto"/>
        <w:jc w:val="center"/>
        <w:rPr>
          <w:rFonts w:ascii="Times New Roman" w:eastAsia="Times New Roman" w:hAnsi="Times New Roman"/>
          <w:sz w:val="24"/>
          <w:szCs w:val="24"/>
          <w:lang w:eastAsia="cs-CZ"/>
        </w:rPr>
      </w:pPr>
      <w:r w:rsidRPr="0058701F">
        <w:rPr>
          <w:rFonts w:ascii="Times New Roman" w:eastAsia="Times New Roman" w:hAnsi="Times New Roman"/>
          <w:sz w:val="24"/>
          <w:szCs w:val="24"/>
          <w:lang w:eastAsia="cs-CZ"/>
        </w:rPr>
        <w:t>predseda vlády Slovenskej republiky</w:t>
      </w:r>
    </w:p>
    <w:p w:rsidR="0058701F" w:rsidRPr="0058701F" w:rsidRDefault="0058701F" w:rsidP="0058701F">
      <w:pPr>
        <w:rPr>
          <w:rFonts w:ascii="Times New Roman" w:eastAsia="Aptos" w:hAnsi="Times New Roman"/>
          <w:sz w:val="24"/>
          <w:szCs w:val="24"/>
        </w:rPr>
      </w:pPr>
    </w:p>
    <w:p w:rsidR="0015736A" w:rsidRPr="00D84C18" w:rsidRDefault="002F7814">
      <w:pPr>
        <w:rPr>
          <w:rFonts w:ascii="Times New Roman" w:hAnsi="Times New Roman"/>
          <w:sz w:val="24"/>
          <w:szCs w:val="24"/>
        </w:rPr>
      </w:pPr>
    </w:p>
    <w:sectPr w:rsidR="0015736A" w:rsidRPr="00D84C18" w:rsidSect="00D84C18">
      <w:footerReference w:type="default" r:id="rId7"/>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01F" w:rsidRDefault="0058701F" w:rsidP="0058701F">
      <w:pPr>
        <w:spacing w:after="0" w:line="240" w:lineRule="auto"/>
      </w:pPr>
      <w:r>
        <w:separator/>
      </w:r>
    </w:p>
  </w:endnote>
  <w:endnote w:type="continuationSeparator" w:id="0">
    <w:p w:rsidR="0058701F" w:rsidRDefault="0058701F" w:rsidP="0058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Microsoft Sans Serif"/>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383280"/>
      <w:docPartObj>
        <w:docPartGallery w:val="Page Numbers (Bottom of Page)"/>
        <w:docPartUnique/>
      </w:docPartObj>
    </w:sdtPr>
    <w:sdtEndPr/>
    <w:sdtContent>
      <w:p w:rsidR="0058701F" w:rsidRDefault="0058701F">
        <w:pPr>
          <w:pStyle w:val="Pta"/>
          <w:jc w:val="right"/>
        </w:pPr>
        <w:r>
          <w:fldChar w:fldCharType="begin"/>
        </w:r>
        <w:r>
          <w:instrText>PAGE   \* MERGEFORMAT</w:instrText>
        </w:r>
        <w:r>
          <w:fldChar w:fldCharType="separate"/>
        </w:r>
        <w:r w:rsidR="002F7814">
          <w:rPr>
            <w:noProof/>
          </w:rPr>
          <w:t>4</w:t>
        </w:r>
        <w:r>
          <w:fldChar w:fldCharType="end"/>
        </w:r>
      </w:p>
    </w:sdtContent>
  </w:sdt>
  <w:p w:rsidR="0058701F" w:rsidRDefault="0058701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01F" w:rsidRDefault="0058701F" w:rsidP="0058701F">
      <w:pPr>
        <w:spacing w:after="0" w:line="240" w:lineRule="auto"/>
      </w:pPr>
      <w:r>
        <w:separator/>
      </w:r>
    </w:p>
  </w:footnote>
  <w:footnote w:type="continuationSeparator" w:id="0">
    <w:p w:rsidR="0058701F" w:rsidRDefault="0058701F" w:rsidP="00587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1EC6"/>
    <w:multiLevelType w:val="multilevel"/>
    <w:tmpl w:val="711840B0"/>
    <w:lvl w:ilvl="0">
      <w:start w:val="1"/>
      <w:numFmt w:val="decimal"/>
      <w:lvlText w:val="%1."/>
      <w:lvlJc w:val="left"/>
      <w:pPr>
        <w:ind w:left="4472" w:hanging="360"/>
      </w:pPr>
      <w:rPr>
        <w:rFonts w:ascii="Times New Roman" w:eastAsia="Book Antiqua" w:hAnsi="Times New Roman" w:cs="Times New Roman" w:hint="default"/>
        <w:b w:val="0"/>
        <w:bCs/>
        <w:color w:val="auto"/>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2"/>
      <w:numFmt w:val="decimal"/>
      <w:lvlText w:val="%4."/>
      <w:lvlJc w:val="left"/>
      <w:pPr>
        <w:ind w:left="3479"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 w15:restartNumberingAfterBreak="0">
    <w:nsid w:val="1C330C14"/>
    <w:multiLevelType w:val="hybridMultilevel"/>
    <w:tmpl w:val="3EACC212"/>
    <w:lvl w:ilvl="0" w:tplc="0916CFD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9596E27"/>
    <w:multiLevelType w:val="multilevel"/>
    <w:tmpl w:val="2C8ECC46"/>
    <w:lvl w:ilvl="0">
      <w:start w:val="1"/>
      <w:numFmt w:val="decimal"/>
      <w:lvlText w:val="%1."/>
      <w:lvlJc w:val="left"/>
      <w:pPr>
        <w:ind w:left="4472" w:hanging="360"/>
      </w:pPr>
      <w:rPr>
        <w:rFonts w:ascii="Times New Roman" w:eastAsia="Book Antiqua" w:hAnsi="Times New Roman" w:cs="Times New Roman" w:hint="default"/>
        <w:b w:val="0"/>
        <w:bCs/>
        <w:color w:val="auto"/>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479"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3FDB72AB"/>
    <w:multiLevelType w:val="hybridMultilevel"/>
    <w:tmpl w:val="027EE5BE"/>
    <w:lvl w:ilvl="0" w:tplc="0AB050B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CF"/>
    <w:rsid w:val="0009285E"/>
    <w:rsid w:val="00096016"/>
    <w:rsid w:val="000A68CF"/>
    <w:rsid w:val="000F38AF"/>
    <w:rsid w:val="00177764"/>
    <w:rsid w:val="00182B02"/>
    <w:rsid w:val="001E68E9"/>
    <w:rsid w:val="002F7814"/>
    <w:rsid w:val="0035389A"/>
    <w:rsid w:val="003F21DB"/>
    <w:rsid w:val="00411C37"/>
    <w:rsid w:val="0043329D"/>
    <w:rsid w:val="0058701F"/>
    <w:rsid w:val="00602189"/>
    <w:rsid w:val="00730564"/>
    <w:rsid w:val="00774B81"/>
    <w:rsid w:val="00892AFD"/>
    <w:rsid w:val="0090159C"/>
    <w:rsid w:val="00AC2929"/>
    <w:rsid w:val="00B8000B"/>
    <w:rsid w:val="00C44285"/>
    <w:rsid w:val="00D1680B"/>
    <w:rsid w:val="00D84C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6DF6"/>
  <w15:chartTrackingRefBased/>
  <w15:docId w15:val="{33B47440-1F41-504C-AFD1-B769AA5C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0564"/>
    <w:pPr>
      <w:spacing w:after="200" w:line="276" w:lineRule="auto"/>
    </w:pPr>
    <w:rPr>
      <w:rFonts w:ascii="Calibri" w:eastAsia="Calibri" w:hAnsi="Calibr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730564"/>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730564"/>
    <w:rPr>
      <w:rFonts w:ascii="Calibri" w:eastAsia="Calibri" w:hAnsi="Calibri" w:cs="Times New Roman"/>
      <w:sz w:val="22"/>
      <w:szCs w:val="22"/>
    </w:rPr>
  </w:style>
  <w:style w:type="paragraph" w:styleId="Textbubliny">
    <w:name w:val="Balloon Text"/>
    <w:basedOn w:val="Normlny"/>
    <w:link w:val="TextbublinyChar"/>
    <w:uiPriority w:val="99"/>
    <w:semiHidden/>
    <w:unhideWhenUsed/>
    <w:rsid w:val="00B800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8000B"/>
    <w:rPr>
      <w:rFonts w:ascii="Segoe UI" w:eastAsia="Calibri" w:hAnsi="Segoe UI" w:cs="Segoe UI"/>
      <w:sz w:val="18"/>
      <w:szCs w:val="18"/>
    </w:rPr>
  </w:style>
  <w:style w:type="paragraph" w:styleId="Hlavika">
    <w:name w:val="header"/>
    <w:basedOn w:val="Normlny"/>
    <w:link w:val="HlavikaChar"/>
    <w:uiPriority w:val="99"/>
    <w:unhideWhenUsed/>
    <w:rsid w:val="005870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701F"/>
    <w:rPr>
      <w:rFonts w:ascii="Calibri" w:eastAsia="Calibri" w:hAnsi="Calibri" w:cs="Times New Roman"/>
      <w:sz w:val="22"/>
      <w:szCs w:val="22"/>
    </w:rPr>
  </w:style>
  <w:style w:type="paragraph" w:styleId="Pta">
    <w:name w:val="footer"/>
    <w:basedOn w:val="Normlny"/>
    <w:link w:val="PtaChar"/>
    <w:uiPriority w:val="99"/>
    <w:unhideWhenUsed/>
    <w:rsid w:val="0058701F"/>
    <w:pPr>
      <w:tabs>
        <w:tab w:val="center" w:pos="4536"/>
        <w:tab w:val="right" w:pos="9072"/>
      </w:tabs>
      <w:spacing w:after="0" w:line="240" w:lineRule="auto"/>
    </w:pPr>
  </w:style>
  <w:style w:type="character" w:customStyle="1" w:styleId="PtaChar">
    <w:name w:val="Päta Char"/>
    <w:basedOn w:val="Predvolenpsmoodseku"/>
    <w:link w:val="Pta"/>
    <w:uiPriority w:val="99"/>
    <w:rsid w:val="0058701F"/>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3048</Words>
  <Characters>17378</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Durgalová, Veronika</cp:lastModifiedBy>
  <cp:revision>4</cp:revision>
  <cp:lastPrinted>2025-05-28T15:12:00Z</cp:lastPrinted>
  <dcterms:created xsi:type="dcterms:W3CDTF">2025-05-28T15:12:00Z</dcterms:created>
  <dcterms:modified xsi:type="dcterms:W3CDTF">2025-05-29T08:19:00Z</dcterms:modified>
</cp:coreProperties>
</file>