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EF" w:rsidRPr="0061736A" w:rsidRDefault="00BC3AEF" w:rsidP="00BC3AEF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61736A">
        <w:rPr>
          <w:b/>
          <w:bCs/>
          <w:sz w:val="28"/>
          <w:szCs w:val="28"/>
        </w:rPr>
        <w:t>NÁRODNÁ RADA SLOVENSKEJ REPUBLIKY</w:t>
      </w:r>
    </w:p>
    <w:p w:rsidR="00BC3AEF" w:rsidRDefault="00BC3AEF" w:rsidP="00BC3AEF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61736A">
        <w:rPr>
          <w:b/>
          <w:bCs/>
          <w:sz w:val="28"/>
          <w:szCs w:val="28"/>
        </w:rPr>
        <w:t>IX.  volebné obdobie</w:t>
      </w:r>
    </w:p>
    <w:p w:rsidR="00BC3AEF" w:rsidRPr="00C91609" w:rsidRDefault="00BC3AEF" w:rsidP="00BC3AEF">
      <w:pPr>
        <w:tabs>
          <w:tab w:val="left" w:pos="709"/>
          <w:tab w:val="left" w:pos="1077"/>
        </w:tabs>
        <w:jc w:val="center"/>
      </w:pPr>
      <w:r w:rsidRPr="0061736A">
        <w:rPr>
          <w:b/>
          <w:bCs/>
          <w:sz w:val="28"/>
          <w:szCs w:val="28"/>
        </w:rPr>
        <w:br/>
      </w:r>
    </w:p>
    <w:p w:rsidR="00BC3AEF" w:rsidRPr="00C91609" w:rsidRDefault="00BC3AEF" w:rsidP="00BC3AEF">
      <w:pPr>
        <w:tabs>
          <w:tab w:val="left" w:pos="709"/>
          <w:tab w:val="left" w:pos="1077"/>
        </w:tabs>
        <w:rPr>
          <w:lang w:val="cs-CZ"/>
        </w:rPr>
      </w:pPr>
      <w:r>
        <w:t xml:space="preserve">Číslo: </w:t>
      </w:r>
      <w:r w:rsidR="008E1259">
        <w:t>KNR-VOB-4677/2025-6</w:t>
      </w:r>
    </w:p>
    <w:p w:rsidR="00BC3AEF" w:rsidRPr="001025FD" w:rsidRDefault="00BC3AEF" w:rsidP="00BC3AEF">
      <w:pPr>
        <w:spacing w:line="360" w:lineRule="auto"/>
        <w:jc w:val="center"/>
      </w:pPr>
    </w:p>
    <w:p w:rsidR="00EA3DA4" w:rsidRDefault="00BC3AEF" w:rsidP="00BC3AEF">
      <w:pPr>
        <w:jc w:val="center"/>
        <w:rPr>
          <w:b/>
          <w:spacing w:val="60"/>
          <w:sz w:val="36"/>
        </w:rPr>
      </w:pPr>
      <w:r>
        <w:rPr>
          <w:b/>
          <w:spacing w:val="60"/>
          <w:sz w:val="32"/>
          <w:szCs w:val="32"/>
        </w:rPr>
        <w:t xml:space="preserve"> </w:t>
      </w:r>
      <w:r w:rsidR="008E1259">
        <w:rPr>
          <w:b/>
          <w:spacing w:val="60"/>
          <w:sz w:val="32"/>
          <w:szCs w:val="32"/>
        </w:rPr>
        <w:t>767</w:t>
      </w:r>
      <w:r w:rsidRPr="009F1CAB">
        <w:rPr>
          <w:b/>
          <w:spacing w:val="60"/>
          <w:sz w:val="32"/>
          <w:szCs w:val="32"/>
        </w:rPr>
        <w:t>a</w:t>
      </w:r>
      <w:r>
        <w:rPr>
          <w:b/>
          <w:spacing w:val="60"/>
        </w:rPr>
        <w:t xml:space="preserve">   </w:t>
      </w:r>
    </w:p>
    <w:p w:rsidR="00EA3DA4" w:rsidRDefault="0013213E">
      <w:pPr>
        <w:spacing w:line="36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I n f o r m á c i a</w:t>
      </w:r>
    </w:p>
    <w:p w:rsidR="00EA3DA4" w:rsidRPr="007166C5" w:rsidRDefault="00692D48" w:rsidP="00723D13">
      <w:pPr>
        <w:pStyle w:val="Zkladntext"/>
        <w:tabs>
          <w:tab w:val="left" w:pos="720"/>
        </w:tabs>
        <w:spacing w:line="276" w:lineRule="auto"/>
      </w:pPr>
      <w:r w:rsidRPr="00045D98">
        <w:rPr>
          <w:szCs w:val="24"/>
        </w:rPr>
        <w:t>Výboru Národnej rady Slovenskej republiky pre obranu a bezpečnosť o výsledku prerokovania</w:t>
      </w:r>
      <w:r w:rsidR="00EA3DA4" w:rsidRPr="00162922">
        <w:rPr>
          <w:b/>
        </w:rPr>
        <w:t xml:space="preserve"> </w:t>
      </w:r>
      <w:r w:rsidR="00E3282C">
        <w:rPr>
          <w:szCs w:val="24"/>
        </w:rPr>
        <w:t xml:space="preserve">Mimoriadnej správy </w:t>
      </w:r>
      <w:r w:rsidR="00E3282C" w:rsidRPr="00556F89">
        <w:rPr>
          <w:bCs/>
        </w:rPr>
        <w:t>verejného ochrancu práv o skutočnostiach nasvedčujúcich závažnému porušeniu základných práv a slobôd konaním Policajného zboru</w:t>
      </w:r>
      <w:r w:rsidR="00E3282C">
        <w:rPr>
          <w:bCs/>
        </w:rPr>
        <w:t xml:space="preserve"> </w:t>
      </w:r>
      <w:r w:rsidR="00E3282C">
        <w:rPr>
          <w:b/>
        </w:rPr>
        <w:t>(tlač 767</w:t>
      </w:r>
      <w:r w:rsidR="00E3282C" w:rsidRPr="00556F89">
        <w:t>)</w:t>
      </w:r>
      <w:r w:rsidR="00162922" w:rsidRPr="00162922">
        <w:rPr>
          <w:b/>
        </w:rPr>
        <w:t xml:space="preserve"> </w:t>
      </w:r>
      <w:r w:rsidR="00162922" w:rsidRPr="007166C5">
        <w:t xml:space="preserve">vo výboroch </w:t>
      </w:r>
      <w:r w:rsidR="00B22CD4" w:rsidRPr="007166C5">
        <w:t>Národnej rady Slovenskej republiky</w:t>
      </w:r>
      <w:r w:rsidR="007166C5">
        <w:t xml:space="preserve"> </w:t>
      </w:r>
    </w:p>
    <w:p w:rsidR="00EA3DA4" w:rsidRDefault="00EA3DA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</w:t>
      </w:r>
    </w:p>
    <w:p w:rsidR="00723D13" w:rsidRDefault="00723D13" w:rsidP="00723D13">
      <w:pPr>
        <w:spacing w:line="276" w:lineRule="auto"/>
        <w:jc w:val="both"/>
      </w:pPr>
      <w:r>
        <w:t xml:space="preserve">            </w:t>
      </w:r>
      <w:r w:rsidR="00207812" w:rsidRPr="00045D98">
        <w:t xml:space="preserve">Výbor Národnej rady Slovenskej republiky pre obranu a </w:t>
      </w:r>
      <w:r w:rsidR="00EA23E4">
        <w:t>bezpečnosť ako gestorský výbor k Mimoriadnej správe</w:t>
      </w:r>
      <w:r>
        <w:t xml:space="preserve"> </w:t>
      </w:r>
      <w:r w:rsidRPr="00556F89">
        <w:rPr>
          <w:bCs/>
        </w:rPr>
        <w:t>verejného ochrancu práv o skutočnostiach nasvedčujúcich závažnému porušeniu základných práv a slobôd konaním Policajného zboru</w:t>
      </w:r>
      <w:r>
        <w:rPr>
          <w:bCs/>
        </w:rPr>
        <w:t xml:space="preserve"> </w:t>
      </w:r>
      <w:r>
        <w:rPr>
          <w:b/>
        </w:rPr>
        <w:t>(tlač 767</w:t>
      </w:r>
      <w:r w:rsidRPr="00556F89">
        <w:t>)</w:t>
      </w:r>
      <w:r>
        <w:t xml:space="preserve"> podáva Národnej rade Slovenskej republiky túto </w:t>
      </w:r>
      <w:r w:rsidR="00EA23E4">
        <w:rPr>
          <w:b/>
        </w:rPr>
        <w:t>in</w:t>
      </w:r>
      <w:r w:rsidR="003A40C0">
        <w:rPr>
          <w:b/>
        </w:rPr>
        <w:t>f</w:t>
      </w:r>
      <w:bookmarkStart w:id="0" w:name="_GoBack"/>
      <w:bookmarkEnd w:id="0"/>
      <w:r w:rsidR="00EA23E4">
        <w:rPr>
          <w:b/>
        </w:rPr>
        <w:t>ormáciu</w:t>
      </w:r>
      <w:r>
        <w:t xml:space="preserve">. </w:t>
      </w:r>
    </w:p>
    <w:p w:rsidR="00207812" w:rsidRPr="00045D98" w:rsidRDefault="00207812" w:rsidP="00124F7B">
      <w:pPr>
        <w:spacing w:line="276" w:lineRule="auto"/>
        <w:ind w:firstLine="708"/>
        <w:jc w:val="both"/>
        <w:rPr>
          <w:color w:val="000000"/>
        </w:rPr>
      </w:pPr>
    </w:p>
    <w:p w:rsidR="00181FD5" w:rsidRDefault="000946BD" w:rsidP="00181FD5">
      <w:pPr>
        <w:spacing w:line="276" w:lineRule="auto"/>
        <w:jc w:val="both"/>
      </w:pPr>
      <w:r>
        <w:t xml:space="preserve">            </w:t>
      </w:r>
      <w:r w:rsidR="00EA3DA4">
        <w:t>Predseda Národnej rady Slovenskej republiky svoj</w:t>
      </w:r>
      <w:r w:rsidR="00A6091D">
        <w:t>í</w:t>
      </w:r>
      <w:r w:rsidR="00EA3DA4">
        <w:t xml:space="preserve">m rozhodnutím </w:t>
      </w:r>
      <w:r w:rsidR="00EA3DA4" w:rsidRPr="009D3233">
        <w:rPr>
          <w:b/>
        </w:rPr>
        <w:t>č</w:t>
      </w:r>
      <w:r w:rsidR="00162922" w:rsidRPr="009D3233">
        <w:rPr>
          <w:b/>
        </w:rPr>
        <w:t>.</w:t>
      </w:r>
      <w:r w:rsidR="00EA3DA4" w:rsidRPr="009D3233">
        <w:rPr>
          <w:b/>
        </w:rPr>
        <w:t xml:space="preserve"> </w:t>
      </w:r>
      <w:r w:rsidR="0033477E" w:rsidRPr="009D3233">
        <w:rPr>
          <w:b/>
        </w:rPr>
        <w:t>821</w:t>
      </w:r>
      <w:r w:rsidR="00774A94">
        <w:t xml:space="preserve"> </w:t>
      </w:r>
      <w:r w:rsidR="00EA3DA4">
        <w:t>z</w:t>
      </w:r>
      <w:r w:rsidR="0033477E">
        <w:t xml:space="preserve"> 1. apríla</w:t>
      </w:r>
      <w:r w:rsidR="00162922">
        <w:t xml:space="preserve"> </w:t>
      </w:r>
      <w:r w:rsidR="00443F23">
        <w:t>20</w:t>
      </w:r>
      <w:r w:rsidR="003B2866">
        <w:t>2</w:t>
      </w:r>
      <w:r w:rsidR="00076365">
        <w:t>5</w:t>
      </w:r>
      <w:r w:rsidR="00443F23">
        <w:t xml:space="preserve"> </w:t>
      </w:r>
      <w:r w:rsidR="00EA3DA4" w:rsidRPr="00076365">
        <w:t>pridelil</w:t>
      </w:r>
      <w:r w:rsidR="00716E25">
        <w:rPr>
          <w:b/>
        </w:rPr>
        <w:t xml:space="preserve"> </w:t>
      </w:r>
      <w:r w:rsidR="00181FD5">
        <w:t xml:space="preserve">Mimoriadnu správu </w:t>
      </w:r>
      <w:r w:rsidR="00181FD5" w:rsidRPr="00556F89">
        <w:rPr>
          <w:bCs/>
        </w:rPr>
        <w:t>verejného ochrancu práv o skutočnostiach nasvedčujúcich závažnému porušeniu základných práv a slobôd konaním Policajného zboru</w:t>
      </w:r>
      <w:r w:rsidR="00181FD5">
        <w:rPr>
          <w:bCs/>
        </w:rPr>
        <w:t xml:space="preserve"> </w:t>
      </w:r>
      <w:r w:rsidR="00181FD5">
        <w:rPr>
          <w:b/>
        </w:rPr>
        <w:t>(tlač 767</w:t>
      </w:r>
      <w:r w:rsidR="00181FD5" w:rsidRPr="00556F89">
        <w:t>)</w:t>
      </w:r>
      <w:r w:rsidR="00181FD5">
        <w:t xml:space="preserve"> </w:t>
      </w:r>
      <w:r w:rsidR="00181FD5">
        <w:rPr>
          <w:b/>
        </w:rPr>
        <w:t xml:space="preserve"> </w:t>
      </w:r>
      <w:r w:rsidR="00181FD5" w:rsidRPr="008F43E8">
        <w:rPr>
          <w:color w:val="000000"/>
        </w:rPr>
        <w:t xml:space="preserve"> </w:t>
      </w:r>
      <w:r w:rsidR="00181FD5">
        <w:t xml:space="preserve">na prerokovanie </w:t>
      </w:r>
    </w:p>
    <w:p w:rsidR="00181FD5" w:rsidRPr="00C72A3C" w:rsidRDefault="00181FD5" w:rsidP="00181FD5">
      <w:pPr>
        <w:spacing w:line="276" w:lineRule="auto"/>
        <w:jc w:val="both"/>
      </w:pPr>
    </w:p>
    <w:p w:rsidR="00181FD5" w:rsidRDefault="00181FD5" w:rsidP="00181FD5">
      <w:pPr>
        <w:tabs>
          <w:tab w:val="left" w:pos="709"/>
          <w:tab w:val="left" w:pos="1077"/>
        </w:tabs>
        <w:spacing w:line="276" w:lineRule="auto"/>
        <w:jc w:val="both"/>
      </w:pPr>
      <w:r>
        <w:t xml:space="preserve">            Výboru Národnej rady Slovenskej republiky pre ľudské práva a národnostné menšiny </w:t>
      </w:r>
      <w:r w:rsidR="00716E25">
        <w:t>a</w:t>
      </w:r>
    </w:p>
    <w:p w:rsidR="00962713" w:rsidRDefault="00181FD5" w:rsidP="00181FD5">
      <w:pPr>
        <w:pStyle w:val="Zkladntext"/>
        <w:spacing w:line="276" w:lineRule="auto"/>
        <w:ind w:firstLine="708"/>
      </w:pPr>
      <w:r>
        <w:rPr>
          <w:szCs w:val="24"/>
        </w:rPr>
        <w:t>Výboru Národnej rady Slovenskej republiky pre obranu a bezpečnosť</w:t>
      </w:r>
    </w:p>
    <w:p w:rsidR="0077591F" w:rsidRPr="00962713" w:rsidRDefault="0077591F" w:rsidP="00BB5FF6">
      <w:pPr>
        <w:pStyle w:val="Zkladntext"/>
        <w:spacing w:line="276" w:lineRule="auto"/>
        <w:ind w:firstLine="708"/>
        <w:rPr>
          <w:rFonts w:cs="Arial"/>
        </w:rPr>
      </w:pPr>
    </w:p>
    <w:p w:rsidR="00733B97" w:rsidRDefault="00447E2B" w:rsidP="00733B97">
      <w:pPr>
        <w:spacing w:line="276" w:lineRule="auto"/>
        <w:jc w:val="both"/>
        <w:rPr>
          <w:bCs/>
        </w:rPr>
      </w:pPr>
      <w:r w:rsidRPr="00FE3EF2">
        <w:t>Oba výbory</w:t>
      </w:r>
      <w:r>
        <w:t xml:space="preserve"> prerokovali  Mimoriadnu správu </w:t>
      </w:r>
      <w:r w:rsidRPr="00556F89">
        <w:rPr>
          <w:bCs/>
        </w:rPr>
        <w:t>verejného ochrancu práv o skutočnostiach nasvedčujúcich závažnému porušeniu základných práv a slobôd konaním Policajného zboru</w:t>
      </w:r>
      <w:r>
        <w:rPr>
          <w:bCs/>
        </w:rPr>
        <w:t xml:space="preserve"> </w:t>
      </w:r>
      <w:r w:rsidRPr="00E2636A">
        <w:rPr>
          <w:b/>
        </w:rPr>
        <w:t>(tlač 767)</w:t>
      </w:r>
      <w:r>
        <w:t xml:space="preserve"> </w:t>
      </w:r>
      <w:r>
        <w:rPr>
          <w:color w:val="000000"/>
        </w:rPr>
        <w:t>v</w:t>
      </w:r>
      <w:r w:rsidR="009371B9">
        <w:rPr>
          <w:color w:val="000000"/>
        </w:rPr>
        <w:t> </w:t>
      </w:r>
      <w:r>
        <w:rPr>
          <w:color w:val="000000"/>
        </w:rPr>
        <w:t>určenej</w:t>
      </w:r>
      <w:r w:rsidR="009371B9">
        <w:rPr>
          <w:color w:val="000000"/>
        </w:rPr>
        <w:t xml:space="preserve"> lehote</w:t>
      </w:r>
      <w:r>
        <w:rPr>
          <w:color w:val="000000"/>
        </w:rPr>
        <w:t>, ale</w:t>
      </w:r>
      <w:r w:rsidRPr="00045D98">
        <w:rPr>
          <w:color w:val="000000"/>
        </w:rPr>
        <w:t xml:space="preserve"> </w:t>
      </w:r>
      <w:r>
        <w:rPr>
          <w:b/>
        </w:rPr>
        <w:t xml:space="preserve">neprijali k nemu platné uznesenie, </w:t>
      </w:r>
      <w:r w:rsidRPr="00BF3B9A">
        <w:t xml:space="preserve">nakoľko návrh uznesenia nezískal </w:t>
      </w:r>
      <w:r w:rsidR="00BB5FF6" w:rsidRPr="00D45335">
        <w:t>potrebný súhlas</w:t>
      </w:r>
      <w:r w:rsidR="00BB5FF6" w:rsidRPr="00B67588">
        <w:t xml:space="preserve"> nadpolovičnej väčšiny prítomných členov výboru podľa </w:t>
      </w:r>
      <w:r w:rsidR="00733B97">
        <w:t>§ 52 ods. 4  zákona NR SR č. 350/1996 Z.  z. o rokovacom poriadku Národnej rady Slovenskej republiky v znení neskorších predpisov</w:t>
      </w:r>
      <w:r w:rsidR="00733B97">
        <w:rPr>
          <w:bCs/>
        </w:rPr>
        <w:t xml:space="preserve">.  </w:t>
      </w:r>
    </w:p>
    <w:p w:rsidR="00C22A2E" w:rsidRDefault="00C22A2E" w:rsidP="00733B97">
      <w:pPr>
        <w:spacing w:after="120" w:line="276" w:lineRule="auto"/>
        <w:ind w:firstLine="709"/>
        <w:jc w:val="both"/>
      </w:pPr>
    </w:p>
    <w:p w:rsidR="00E51B53" w:rsidRPr="00E51FDE" w:rsidRDefault="00A945C4" w:rsidP="00CA35B8">
      <w:pPr>
        <w:spacing w:line="276" w:lineRule="auto"/>
        <w:ind w:firstLine="708"/>
        <w:jc w:val="both"/>
      </w:pPr>
      <w:r w:rsidRPr="00634567">
        <w:t>Návrh správy</w:t>
      </w:r>
      <w:r>
        <w:t xml:space="preserve"> o výsledku </w:t>
      </w:r>
      <w:r w:rsidR="00B96072" w:rsidRPr="00045D98">
        <w:t>prerokovania</w:t>
      </w:r>
      <w:r w:rsidR="00B96072" w:rsidRPr="00162922">
        <w:rPr>
          <w:b/>
        </w:rPr>
        <w:t xml:space="preserve"> </w:t>
      </w:r>
      <w:r w:rsidR="00E318D6">
        <w:t xml:space="preserve">Mimoriadnej správy </w:t>
      </w:r>
      <w:r w:rsidR="00E318D6" w:rsidRPr="00556F89">
        <w:rPr>
          <w:bCs/>
        </w:rPr>
        <w:t>verejného ochrancu práv o skutočnostiach nasvedčujúcich závažnému porušeniu základných práv a slobôd konaním Policajného zboru</w:t>
      </w:r>
      <w:r w:rsidR="00E318D6">
        <w:rPr>
          <w:bCs/>
        </w:rPr>
        <w:t xml:space="preserve"> </w:t>
      </w:r>
      <w:r w:rsidR="00E318D6">
        <w:rPr>
          <w:b/>
        </w:rPr>
        <w:t>(tlač 767a</w:t>
      </w:r>
      <w:r w:rsidR="00E318D6" w:rsidRPr="00556F89">
        <w:t>)</w:t>
      </w:r>
      <w:r w:rsidR="00E318D6" w:rsidRPr="00162922">
        <w:rPr>
          <w:b/>
        </w:rPr>
        <w:t xml:space="preserve"> </w:t>
      </w:r>
      <w:r w:rsidRPr="00634567">
        <w:t xml:space="preserve">prerokoval </w:t>
      </w:r>
      <w:r w:rsidR="00BE0EAD">
        <w:t xml:space="preserve">Výbor </w:t>
      </w:r>
      <w:r w:rsidRPr="00634567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634567">
        <w:rPr>
          <w:bCs/>
        </w:rPr>
        <w:t xml:space="preserve">na </w:t>
      </w:r>
      <w:r w:rsidR="00E318D6">
        <w:rPr>
          <w:bCs/>
        </w:rPr>
        <w:t>58</w:t>
      </w:r>
      <w:r>
        <w:rPr>
          <w:bCs/>
        </w:rPr>
        <w:t>.</w:t>
      </w:r>
      <w:r w:rsidRPr="00634567">
        <w:rPr>
          <w:bCs/>
        </w:rPr>
        <w:t xml:space="preserve"> schôdzi </w:t>
      </w:r>
      <w:r w:rsidR="00E318D6">
        <w:rPr>
          <w:bCs/>
        </w:rPr>
        <w:t>27. mája</w:t>
      </w:r>
      <w:r>
        <w:rPr>
          <w:bCs/>
        </w:rPr>
        <w:t xml:space="preserve"> </w:t>
      </w:r>
      <w:r w:rsidR="00B96072">
        <w:rPr>
          <w:bCs/>
        </w:rPr>
        <w:t>2025</w:t>
      </w:r>
      <w:r w:rsidRPr="00A94915">
        <w:rPr>
          <w:bCs/>
        </w:rPr>
        <w:t xml:space="preserve">. Správa výboru </w:t>
      </w:r>
      <w:r w:rsidRPr="00A94915">
        <w:rPr>
          <w:b/>
          <w:bCs/>
        </w:rPr>
        <w:t>nebol</w:t>
      </w:r>
      <w:r w:rsidR="00A85248">
        <w:rPr>
          <w:b/>
          <w:bCs/>
        </w:rPr>
        <w:t>a</w:t>
      </w:r>
      <w:r w:rsidRPr="00A94915">
        <w:rPr>
          <w:b/>
          <w:bCs/>
        </w:rPr>
        <w:t xml:space="preserve"> schválen</w:t>
      </w:r>
      <w:r w:rsidR="00A85248">
        <w:rPr>
          <w:b/>
          <w:bCs/>
        </w:rPr>
        <w:t>á</w:t>
      </w:r>
      <w:r w:rsidRPr="00A94915">
        <w:rPr>
          <w:b/>
          <w:bCs/>
        </w:rPr>
        <w:t>,</w:t>
      </w:r>
      <w:r w:rsidRPr="00A94915">
        <w:rPr>
          <w:bCs/>
        </w:rPr>
        <w:t xml:space="preserve"> </w:t>
      </w:r>
      <w:r w:rsidR="004F428E">
        <w:rPr>
          <w:bCs/>
        </w:rPr>
        <w:t>keďže návrh správy</w:t>
      </w:r>
      <w:r w:rsidR="00E51B53" w:rsidRPr="00E51FDE">
        <w:rPr>
          <w:bCs/>
        </w:rPr>
        <w:t xml:space="preserve"> nezískal súhlas potrebnej väčšiny</w:t>
      </w:r>
      <w:r w:rsidR="00A85248">
        <w:rPr>
          <w:bCs/>
        </w:rPr>
        <w:t xml:space="preserve"> členov výboru. </w:t>
      </w:r>
      <w:r w:rsidR="00E51B53">
        <w:rPr>
          <w:bCs/>
        </w:rPr>
        <w:t xml:space="preserve"> </w:t>
      </w:r>
      <w:r w:rsidR="00E51B53" w:rsidRPr="00E51FDE">
        <w:rPr>
          <w:bCs/>
        </w:rPr>
        <w:t xml:space="preserve"> </w:t>
      </w:r>
    </w:p>
    <w:p w:rsidR="00A945C4" w:rsidRDefault="00A945C4" w:rsidP="00A94915">
      <w:pPr>
        <w:spacing w:line="360" w:lineRule="auto"/>
        <w:jc w:val="both"/>
        <w:rPr>
          <w:bCs/>
          <w:i/>
        </w:rPr>
      </w:pPr>
    </w:p>
    <w:p w:rsidR="00CB70D8" w:rsidRDefault="00BB00B7" w:rsidP="002B0507">
      <w:pPr>
        <w:spacing w:line="276" w:lineRule="auto"/>
        <w:jc w:val="both"/>
      </w:pPr>
      <w:r>
        <w:rPr>
          <w:bCs/>
        </w:rPr>
        <w:t xml:space="preserve">        </w:t>
      </w:r>
      <w:r w:rsidR="00A945C4" w:rsidRPr="00E51B53">
        <w:rPr>
          <w:bCs/>
        </w:rPr>
        <w:t xml:space="preserve">Predseda </w:t>
      </w:r>
      <w:r w:rsidR="00BE0EAD">
        <w:rPr>
          <w:bCs/>
        </w:rPr>
        <w:t xml:space="preserve">Výboru </w:t>
      </w:r>
      <w:r w:rsidR="00A945C4" w:rsidRPr="00E51B53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="00A945C4" w:rsidRPr="00E51B53">
        <w:rPr>
          <w:bCs/>
        </w:rPr>
        <w:t>poveril</w:t>
      </w:r>
      <w:r w:rsidR="00A945C4" w:rsidRPr="00A945C4">
        <w:rPr>
          <w:bCs/>
          <w:i/>
        </w:rPr>
        <w:t xml:space="preserve"> </w:t>
      </w:r>
      <w:r w:rsidR="00A94915" w:rsidRPr="00A24923">
        <w:t xml:space="preserve">poslanca Národnej rady Slovenskej republiky </w:t>
      </w:r>
      <w:r w:rsidR="00143C9D">
        <w:rPr>
          <w:b/>
        </w:rPr>
        <w:t xml:space="preserve">Michala </w:t>
      </w:r>
      <w:proofErr w:type="spellStart"/>
      <w:r w:rsidR="00143C9D">
        <w:rPr>
          <w:b/>
        </w:rPr>
        <w:t>Barteka</w:t>
      </w:r>
      <w:proofErr w:type="spellEnd"/>
      <w:r w:rsidR="00A94915" w:rsidRPr="00A24923">
        <w:t xml:space="preserve">, aby na schôdzi Národnej rady Slovenskej republiky informoval </w:t>
      </w:r>
      <w:r w:rsidR="00BE0EAD" w:rsidRPr="00162922">
        <w:rPr>
          <w:b/>
        </w:rPr>
        <w:t xml:space="preserve">o  výsledku prerokovania </w:t>
      </w:r>
      <w:r>
        <w:t xml:space="preserve">Mimoriadnej správy </w:t>
      </w:r>
      <w:r w:rsidRPr="00556F89">
        <w:rPr>
          <w:bCs/>
        </w:rPr>
        <w:t xml:space="preserve">verejného </w:t>
      </w:r>
      <w:r w:rsidRPr="00556F89">
        <w:rPr>
          <w:bCs/>
        </w:rPr>
        <w:lastRenderedPageBreak/>
        <w:t>ochrancu práv o skutočnostiach nasvedčujúcich závažnému porušeniu základných práv a slobôd konaním Policajného zboru</w:t>
      </w:r>
      <w:r>
        <w:rPr>
          <w:bCs/>
        </w:rPr>
        <w:t xml:space="preserve"> </w:t>
      </w:r>
      <w:r>
        <w:rPr>
          <w:b/>
        </w:rPr>
        <w:t>(tlač 767</w:t>
      </w:r>
      <w:r w:rsidRPr="00556F89">
        <w:t>)</w:t>
      </w:r>
      <w:r w:rsidRPr="00162922">
        <w:rPr>
          <w:b/>
        </w:rPr>
        <w:t xml:space="preserve"> </w:t>
      </w:r>
      <w:r w:rsidRPr="007166C5">
        <w:t>vo výboroch Národnej rady Slovenskej republiky</w:t>
      </w:r>
      <w:r>
        <w:t xml:space="preserve"> </w:t>
      </w:r>
      <w:r w:rsidR="006C597A" w:rsidRPr="006C597A">
        <w:t>a</w:t>
      </w:r>
      <w:r w:rsidR="00BE0EAD" w:rsidRPr="006C597A">
        <w:t xml:space="preserve"> </w:t>
      </w:r>
      <w:r w:rsidR="002749D4" w:rsidRPr="006C597A">
        <w:t>tiež</w:t>
      </w:r>
      <w:r w:rsidR="00A94915" w:rsidRPr="006C597A">
        <w:t xml:space="preserve"> </w:t>
      </w:r>
      <w:r w:rsidR="00BE0EAD" w:rsidRPr="006C597A">
        <w:t>aby plnil úlohu</w:t>
      </w:r>
      <w:r w:rsidR="00A94915" w:rsidRPr="006C597A">
        <w:t xml:space="preserve"> spravodajc</w:t>
      </w:r>
      <w:r w:rsidR="00BE0EAD" w:rsidRPr="006C597A">
        <w:t>u</w:t>
      </w:r>
      <w:r w:rsidR="00CB70D8">
        <w:t xml:space="preserve"> a poslancov </w:t>
      </w:r>
      <w:r w:rsidR="00CB70D8" w:rsidRPr="00C85CB4">
        <w:rPr>
          <w:b/>
        </w:rPr>
        <w:t xml:space="preserve">Mariána </w:t>
      </w:r>
      <w:proofErr w:type="spellStart"/>
      <w:r w:rsidR="00CB70D8" w:rsidRPr="00C85CB4">
        <w:rPr>
          <w:b/>
        </w:rPr>
        <w:t>Saloňa</w:t>
      </w:r>
      <w:proofErr w:type="spellEnd"/>
      <w:r w:rsidR="00CB70D8" w:rsidRPr="00C85CB4">
        <w:rPr>
          <w:b/>
        </w:rPr>
        <w:t>,</w:t>
      </w:r>
      <w:r w:rsidR="00CB70D8">
        <w:rPr>
          <w:b/>
        </w:rPr>
        <w:t xml:space="preserve"> Dávida </w:t>
      </w:r>
      <w:proofErr w:type="spellStart"/>
      <w:r w:rsidR="00CB70D8">
        <w:rPr>
          <w:b/>
        </w:rPr>
        <w:t>Demečka</w:t>
      </w:r>
      <w:proofErr w:type="spellEnd"/>
      <w:r w:rsidR="00CB70D8">
        <w:rPr>
          <w:b/>
        </w:rPr>
        <w:t xml:space="preserve">, Petra </w:t>
      </w:r>
      <w:proofErr w:type="spellStart"/>
      <w:r w:rsidR="00CB70D8">
        <w:rPr>
          <w:b/>
        </w:rPr>
        <w:t>Kalivodu</w:t>
      </w:r>
      <w:proofErr w:type="spellEnd"/>
      <w:r w:rsidR="00CB70D8">
        <w:rPr>
          <w:b/>
        </w:rPr>
        <w:t xml:space="preserve">, </w:t>
      </w:r>
      <w:r w:rsidR="00CB70D8" w:rsidRPr="00C85CB4">
        <w:rPr>
          <w:b/>
        </w:rPr>
        <w:t>Ivana Ševčíka</w:t>
      </w:r>
      <w:r w:rsidR="00CB70D8">
        <w:t xml:space="preserve"> a </w:t>
      </w:r>
      <w:r w:rsidR="00CB70D8" w:rsidRPr="00CB70D8">
        <w:rPr>
          <w:b/>
        </w:rPr>
        <w:t xml:space="preserve">Richarda </w:t>
      </w:r>
      <w:proofErr w:type="spellStart"/>
      <w:r w:rsidR="00CB70D8" w:rsidRPr="00CB70D8">
        <w:rPr>
          <w:b/>
        </w:rPr>
        <w:t>Glücka</w:t>
      </w:r>
      <w:proofErr w:type="spellEnd"/>
      <w:r w:rsidR="00CB70D8">
        <w:t xml:space="preserve"> aby plnili úlohu náhradných spravodajcov.</w:t>
      </w:r>
    </w:p>
    <w:p w:rsidR="00A94915" w:rsidRDefault="00A94915" w:rsidP="00A36671">
      <w:pPr>
        <w:pStyle w:val="Zkladntext"/>
        <w:tabs>
          <w:tab w:val="left" w:pos="720"/>
        </w:tabs>
        <w:spacing w:line="276" w:lineRule="auto"/>
      </w:pPr>
    </w:p>
    <w:p w:rsidR="00357175" w:rsidRDefault="00357175" w:rsidP="00A94915">
      <w:pPr>
        <w:spacing w:line="360" w:lineRule="auto"/>
        <w:ind w:firstLine="708"/>
        <w:jc w:val="both"/>
      </w:pPr>
    </w:p>
    <w:p w:rsidR="00357175" w:rsidRPr="00045D98" w:rsidRDefault="00BB00B7" w:rsidP="00357175">
      <w:pPr>
        <w:tabs>
          <w:tab w:val="left" w:pos="709"/>
          <w:tab w:val="left" w:pos="1077"/>
        </w:tabs>
        <w:spacing w:line="276" w:lineRule="auto"/>
        <w:jc w:val="both"/>
      </w:pPr>
      <w:r>
        <w:t xml:space="preserve">      </w:t>
      </w:r>
      <w:r w:rsidR="00A36671">
        <w:t xml:space="preserve"> </w:t>
      </w:r>
      <w:r>
        <w:t xml:space="preserve"> </w:t>
      </w:r>
      <w:r w:rsidR="00357175" w:rsidRPr="00045D98">
        <w:t xml:space="preserve">Prílohou tejto </w:t>
      </w:r>
      <w:r w:rsidR="00357175">
        <w:t xml:space="preserve">informácie </w:t>
      </w:r>
      <w:r w:rsidR="00357175" w:rsidRPr="00045D98">
        <w:t>je návrh na uznesenie Národnej rady Slovenskej republiky.</w:t>
      </w:r>
    </w:p>
    <w:p w:rsidR="00357175" w:rsidRPr="00E87C8E" w:rsidRDefault="00357175" w:rsidP="00A94915">
      <w:pPr>
        <w:spacing w:line="360" w:lineRule="auto"/>
        <w:ind w:firstLine="708"/>
        <w:jc w:val="both"/>
      </w:pPr>
    </w:p>
    <w:p w:rsidR="00A945C4" w:rsidRDefault="00A945C4" w:rsidP="00A94915">
      <w:pPr>
        <w:spacing w:line="360" w:lineRule="auto"/>
        <w:jc w:val="both"/>
        <w:rPr>
          <w:bCs/>
          <w:i/>
        </w:rPr>
      </w:pPr>
    </w:p>
    <w:p w:rsidR="009011A8" w:rsidRDefault="00FB4550" w:rsidP="009011A8">
      <w:pPr>
        <w:spacing w:line="360" w:lineRule="auto"/>
      </w:pPr>
      <w:r>
        <w:t>Bratislava 27. máj</w:t>
      </w:r>
      <w:r w:rsidR="009011A8">
        <w:t xml:space="preserve"> 2025</w:t>
      </w:r>
    </w:p>
    <w:p w:rsidR="009011A8" w:rsidRDefault="009011A8" w:rsidP="009011A8">
      <w:pPr>
        <w:spacing w:line="360" w:lineRule="auto"/>
        <w:jc w:val="both"/>
        <w:rPr>
          <w:szCs w:val="20"/>
        </w:rPr>
      </w:pPr>
    </w:p>
    <w:p w:rsidR="009011A8" w:rsidRDefault="009011A8" w:rsidP="009011A8">
      <w:pPr>
        <w:spacing w:line="360" w:lineRule="auto"/>
        <w:jc w:val="both"/>
        <w:rPr>
          <w:szCs w:val="20"/>
        </w:rPr>
      </w:pPr>
    </w:p>
    <w:p w:rsidR="009011A8" w:rsidRPr="001025FD" w:rsidRDefault="009011A8" w:rsidP="009011A8">
      <w:pPr>
        <w:spacing w:line="360" w:lineRule="auto"/>
        <w:jc w:val="both"/>
        <w:rPr>
          <w:szCs w:val="20"/>
        </w:rPr>
      </w:pPr>
    </w:p>
    <w:p w:rsidR="009011A8" w:rsidRPr="00FF7FFB" w:rsidRDefault="009011A8" w:rsidP="009011A8">
      <w:pPr>
        <w:ind w:left="2124" w:firstLine="708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</w:t>
      </w:r>
      <w:r>
        <w:rPr>
          <w:b/>
          <w:sz w:val="28"/>
          <w:szCs w:val="28"/>
        </w:rPr>
        <w:t xml:space="preserve">Richard Glück, </w:t>
      </w:r>
      <w:proofErr w:type="spellStart"/>
      <w:r>
        <w:rPr>
          <w:b/>
          <w:sz w:val="28"/>
          <w:szCs w:val="28"/>
        </w:rPr>
        <w:t>v.r</w:t>
      </w:r>
      <w:proofErr w:type="spellEnd"/>
      <w:r>
        <w:rPr>
          <w:b/>
          <w:sz w:val="28"/>
          <w:szCs w:val="28"/>
        </w:rPr>
        <w:t xml:space="preserve">.                                 </w:t>
      </w:r>
    </w:p>
    <w:p w:rsidR="009011A8" w:rsidRPr="001025FD" w:rsidRDefault="009011A8" w:rsidP="009011A8">
      <w:pPr>
        <w:ind w:left="2124"/>
      </w:pPr>
      <w:r>
        <w:t xml:space="preserve">      predseda Výboru </w:t>
      </w:r>
      <w:r w:rsidRPr="001025FD">
        <w:t>Národnej rady Slovenskej republiky</w:t>
      </w:r>
    </w:p>
    <w:p w:rsidR="009011A8" w:rsidRDefault="009011A8" w:rsidP="009011A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pre obranu a bezpečnosť</w:t>
      </w: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BA78E8" w:rsidRDefault="00BA78E8" w:rsidP="009011A8">
      <w:pPr>
        <w:spacing w:line="360" w:lineRule="auto"/>
      </w:pPr>
    </w:p>
    <w:p w:rsidR="00B66E3F" w:rsidRDefault="00B66E3F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B66E3F" w:rsidRDefault="00B66E3F" w:rsidP="00B66E3F">
      <w:pPr>
        <w:keepNext/>
        <w:tabs>
          <w:tab w:val="left" w:pos="709"/>
          <w:tab w:val="left" w:pos="1077"/>
        </w:tabs>
        <w:jc w:val="center"/>
        <w:outlineLvl w:val="1"/>
        <w:rPr>
          <w:b/>
          <w:bCs/>
          <w:sz w:val="28"/>
        </w:rPr>
      </w:pPr>
      <w:r>
        <w:rPr>
          <w:b/>
          <w:bCs/>
          <w:sz w:val="28"/>
        </w:rPr>
        <w:lastRenderedPageBreak/>
        <w:t>Návrh</w:t>
      </w:r>
    </w:p>
    <w:p w:rsidR="00B66E3F" w:rsidRDefault="00B66E3F" w:rsidP="00B66E3F">
      <w:pPr>
        <w:jc w:val="center"/>
      </w:pPr>
    </w:p>
    <w:p w:rsidR="00B66E3F" w:rsidRDefault="00B66E3F" w:rsidP="00B66E3F"/>
    <w:p w:rsidR="00B66E3F" w:rsidRDefault="00B66E3F" w:rsidP="00B66E3F">
      <w:pPr>
        <w:autoSpaceDE w:val="0"/>
        <w:autoSpaceDN w:val="0"/>
        <w:adjustRightInd w:val="0"/>
        <w:outlineLvl w:val="2"/>
        <w:rPr>
          <w:sz w:val="28"/>
        </w:rPr>
      </w:pPr>
      <w:r>
        <w:rPr>
          <w:sz w:val="20"/>
        </w:rPr>
        <w:t xml:space="preserve">                                                                            </w:t>
      </w:r>
      <w:r>
        <w:rPr>
          <w:sz w:val="28"/>
        </w:rPr>
        <w:t xml:space="preserve">  UZNESENIE</w:t>
      </w:r>
    </w:p>
    <w:p w:rsidR="00B66E3F" w:rsidRDefault="00B66E3F" w:rsidP="00B66E3F">
      <w:pPr>
        <w:jc w:val="center"/>
        <w:rPr>
          <w:sz w:val="28"/>
        </w:rPr>
      </w:pPr>
    </w:p>
    <w:p w:rsidR="00B66E3F" w:rsidRDefault="00B66E3F" w:rsidP="00B66E3F">
      <w:pPr>
        <w:jc w:val="center"/>
      </w:pPr>
      <w:r>
        <w:rPr>
          <w:sz w:val="28"/>
        </w:rPr>
        <w:t>NÁRODNEJ RADY SLOVENSKEJ REPUBLIKY</w:t>
      </w:r>
    </w:p>
    <w:p w:rsidR="00B66E3F" w:rsidRDefault="00B66E3F" w:rsidP="00B66E3F">
      <w:pPr>
        <w:jc w:val="center"/>
      </w:pPr>
      <w:r>
        <w:t>z .....  2025</w:t>
      </w:r>
    </w:p>
    <w:p w:rsidR="00B66E3F" w:rsidRDefault="00B66E3F" w:rsidP="00B66E3F">
      <w:pPr>
        <w:tabs>
          <w:tab w:val="left" w:pos="709"/>
          <w:tab w:val="left" w:pos="1077"/>
        </w:tabs>
        <w:jc w:val="both"/>
      </w:pPr>
    </w:p>
    <w:p w:rsidR="00B66E3F" w:rsidRDefault="00B66E3F" w:rsidP="00B66E3F"/>
    <w:p w:rsidR="00B66E3F" w:rsidRDefault="00B66E3F" w:rsidP="00B66E3F">
      <w:pPr>
        <w:jc w:val="both"/>
      </w:pPr>
      <w:r w:rsidRPr="00C72A3C">
        <w:t>k</w:t>
      </w:r>
      <w:r w:rsidRPr="006303C5">
        <w:rPr>
          <w:color w:val="000000"/>
        </w:rPr>
        <w:t xml:space="preserve"> </w:t>
      </w:r>
      <w:r>
        <w:t xml:space="preserve">Mimoriadnej správy </w:t>
      </w:r>
      <w:r w:rsidRPr="00556F89">
        <w:rPr>
          <w:bCs/>
        </w:rPr>
        <w:t>verejného ochrancu práv o skutočnostiach nasvedčujúcich závažnému porušeniu základných práv a slobôd konaním Policajného zboru</w:t>
      </w:r>
      <w:r>
        <w:rPr>
          <w:bCs/>
        </w:rPr>
        <w:t xml:space="preserve"> </w:t>
      </w:r>
      <w:r>
        <w:rPr>
          <w:b/>
        </w:rPr>
        <w:t>(tlač 767</w:t>
      </w:r>
      <w:r w:rsidRPr="00556F89">
        <w:t>)</w:t>
      </w:r>
    </w:p>
    <w:p w:rsidR="00B66E3F" w:rsidRPr="00036A46" w:rsidRDefault="00B66E3F" w:rsidP="00B66E3F">
      <w:pPr>
        <w:jc w:val="both"/>
      </w:pPr>
    </w:p>
    <w:p w:rsidR="00B66E3F" w:rsidRDefault="00B66E3F" w:rsidP="00B66E3F">
      <w:pPr>
        <w:jc w:val="both"/>
      </w:pPr>
    </w:p>
    <w:p w:rsidR="00B66E3F" w:rsidRDefault="00B66E3F" w:rsidP="00B66E3F">
      <w:pPr>
        <w:rPr>
          <w:b/>
          <w:bCs/>
          <w:sz w:val="32"/>
          <w:szCs w:val="32"/>
        </w:rPr>
      </w:pPr>
    </w:p>
    <w:p w:rsidR="00B66E3F" w:rsidRDefault="00B66E3F" w:rsidP="00B66E3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B66E3F" w:rsidRDefault="00B66E3F" w:rsidP="00B66E3F">
      <w:pPr>
        <w:rPr>
          <w:b/>
          <w:bCs/>
          <w:sz w:val="32"/>
          <w:szCs w:val="32"/>
        </w:rPr>
      </w:pPr>
    </w:p>
    <w:p w:rsidR="00B66E3F" w:rsidRDefault="00B66E3F" w:rsidP="00B66E3F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berie na vedomie</w:t>
      </w:r>
    </w:p>
    <w:p w:rsidR="00B66E3F" w:rsidRDefault="00B66E3F" w:rsidP="00B66E3F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</w:p>
    <w:p w:rsidR="00B66E3F" w:rsidRDefault="00B66E3F" w:rsidP="00B66E3F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b/>
          <w:sz w:val="28"/>
          <w:szCs w:val="28"/>
        </w:rPr>
        <w:t xml:space="preserve">          </w:t>
      </w:r>
      <w:r>
        <w:t>M</w:t>
      </w:r>
      <w:r w:rsidRPr="00EF0452">
        <w:rPr>
          <w:bCs/>
        </w:rPr>
        <w:t>imoriadnu správu verejného ochrancu práv o skutočnostiach nasvedčujúcich závažnému porušeniu základných práv a s</w:t>
      </w:r>
      <w:r>
        <w:rPr>
          <w:bCs/>
        </w:rPr>
        <w:t>lobôd konaním Policajného zboru.</w:t>
      </w:r>
    </w:p>
    <w:p w:rsidR="00374BE8" w:rsidRDefault="00374BE8" w:rsidP="00B66E3F">
      <w:pPr>
        <w:jc w:val="center"/>
      </w:pPr>
    </w:p>
    <w:sectPr w:rsidR="00374BE8" w:rsidSect="003A11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02" w:rsidRDefault="00626802">
      <w:r>
        <w:separator/>
      </w:r>
    </w:p>
  </w:endnote>
  <w:endnote w:type="continuationSeparator" w:id="0">
    <w:p w:rsidR="00626802" w:rsidRDefault="0062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A40C0">
      <w:rPr>
        <w:rStyle w:val="slostrany"/>
        <w:noProof/>
      </w:rPr>
      <w:t>2</w: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02" w:rsidRDefault="00626802">
      <w:r>
        <w:separator/>
      </w:r>
    </w:p>
  </w:footnote>
  <w:footnote w:type="continuationSeparator" w:id="0">
    <w:p w:rsidR="00626802" w:rsidRDefault="0062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54"/>
    <w:multiLevelType w:val="hybridMultilevel"/>
    <w:tmpl w:val="D53AD436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36D21"/>
    <w:multiLevelType w:val="hybridMultilevel"/>
    <w:tmpl w:val="E0CA4A44"/>
    <w:lvl w:ilvl="0" w:tplc="F21467FE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26287"/>
    <w:multiLevelType w:val="hybridMultilevel"/>
    <w:tmpl w:val="44D056A2"/>
    <w:lvl w:ilvl="0" w:tplc="0ED451C6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3F5"/>
    <w:multiLevelType w:val="hybridMultilevel"/>
    <w:tmpl w:val="13E0DAE8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043FC"/>
    <w:multiLevelType w:val="multilevel"/>
    <w:tmpl w:val="BB2614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6819479D"/>
    <w:multiLevelType w:val="hybridMultilevel"/>
    <w:tmpl w:val="3DB4AF28"/>
    <w:lvl w:ilvl="0" w:tplc="473C217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EFD3C16"/>
    <w:multiLevelType w:val="hybridMultilevel"/>
    <w:tmpl w:val="1EC25FEC"/>
    <w:lvl w:ilvl="0" w:tplc="1806FCE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A8"/>
    <w:rsid w:val="00010B5D"/>
    <w:rsid w:val="00013677"/>
    <w:rsid w:val="00046A1B"/>
    <w:rsid w:val="00054766"/>
    <w:rsid w:val="00057F8E"/>
    <w:rsid w:val="00060A52"/>
    <w:rsid w:val="0007142A"/>
    <w:rsid w:val="00075821"/>
    <w:rsid w:val="00076365"/>
    <w:rsid w:val="000843D7"/>
    <w:rsid w:val="000946BD"/>
    <w:rsid w:val="00097484"/>
    <w:rsid w:val="000A6F24"/>
    <w:rsid w:val="000B07E8"/>
    <w:rsid w:val="000B6F7B"/>
    <w:rsid w:val="000C1DBA"/>
    <w:rsid w:val="000C1E9C"/>
    <w:rsid w:val="000C1FE8"/>
    <w:rsid w:val="000C3D2B"/>
    <w:rsid w:val="000D098A"/>
    <w:rsid w:val="000D1C07"/>
    <w:rsid w:val="000D4981"/>
    <w:rsid w:val="000E0CF5"/>
    <w:rsid w:val="000E5AEC"/>
    <w:rsid w:val="000E608C"/>
    <w:rsid w:val="0010601C"/>
    <w:rsid w:val="00113C19"/>
    <w:rsid w:val="00115269"/>
    <w:rsid w:val="00124F7B"/>
    <w:rsid w:val="0013213E"/>
    <w:rsid w:val="00136770"/>
    <w:rsid w:val="00143C9D"/>
    <w:rsid w:val="001442C8"/>
    <w:rsid w:val="001513DB"/>
    <w:rsid w:val="001543F2"/>
    <w:rsid w:val="00155848"/>
    <w:rsid w:val="00162922"/>
    <w:rsid w:val="001704B7"/>
    <w:rsid w:val="00181FD5"/>
    <w:rsid w:val="00184DC4"/>
    <w:rsid w:val="00187932"/>
    <w:rsid w:val="00193889"/>
    <w:rsid w:val="001A3F43"/>
    <w:rsid w:val="001B1686"/>
    <w:rsid w:val="001D7E37"/>
    <w:rsid w:val="001E3D64"/>
    <w:rsid w:val="001E448F"/>
    <w:rsid w:val="001E57B4"/>
    <w:rsid w:val="001F42AC"/>
    <w:rsid w:val="001F7223"/>
    <w:rsid w:val="002007B3"/>
    <w:rsid w:val="00204458"/>
    <w:rsid w:val="00205561"/>
    <w:rsid w:val="00207812"/>
    <w:rsid w:val="00213F4D"/>
    <w:rsid w:val="00214FB2"/>
    <w:rsid w:val="00215C6E"/>
    <w:rsid w:val="00227BB0"/>
    <w:rsid w:val="00233320"/>
    <w:rsid w:val="00234FBA"/>
    <w:rsid w:val="0024236B"/>
    <w:rsid w:val="00252510"/>
    <w:rsid w:val="00255DED"/>
    <w:rsid w:val="00263DFE"/>
    <w:rsid w:val="00263F56"/>
    <w:rsid w:val="0026721C"/>
    <w:rsid w:val="002749D4"/>
    <w:rsid w:val="00274D42"/>
    <w:rsid w:val="002776B2"/>
    <w:rsid w:val="00280474"/>
    <w:rsid w:val="0028108F"/>
    <w:rsid w:val="002A0719"/>
    <w:rsid w:val="002A5C3A"/>
    <w:rsid w:val="002B0507"/>
    <w:rsid w:val="002C4D20"/>
    <w:rsid w:val="002D11F4"/>
    <w:rsid w:val="002E1C04"/>
    <w:rsid w:val="002E217C"/>
    <w:rsid w:val="002F232F"/>
    <w:rsid w:val="003079F2"/>
    <w:rsid w:val="0033477E"/>
    <w:rsid w:val="00340CBE"/>
    <w:rsid w:val="00351F02"/>
    <w:rsid w:val="00357175"/>
    <w:rsid w:val="00357859"/>
    <w:rsid w:val="0036150C"/>
    <w:rsid w:val="003654E8"/>
    <w:rsid w:val="00374BE8"/>
    <w:rsid w:val="00380F45"/>
    <w:rsid w:val="00383875"/>
    <w:rsid w:val="003920E9"/>
    <w:rsid w:val="003A1148"/>
    <w:rsid w:val="003A40C0"/>
    <w:rsid w:val="003A722D"/>
    <w:rsid w:val="003B0CC5"/>
    <w:rsid w:val="003B129A"/>
    <w:rsid w:val="003B2866"/>
    <w:rsid w:val="003C0203"/>
    <w:rsid w:val="003F13AF"/>
    <w:rsid w:val="003F6755"/>
    <w:rsid w:val="00404F9D"/>
    <w:rsid w:val="004068B3"/>
    <w:rsid w:val="00416515"/>
    <w:rsid w:val="004168E0"/>
    <w:rsid w:val="00421AD3"/>
    <w:rsid w:val="004270B3"/>
    <w:rsid w:val="0044000A"/>
    <w:rsid w:val="00443E02"/>
    <w:rsid w:val="00443F23"/>
    <w:rsid w:val="00446641"/>
    <w:rsid w:val="00447106"/>
    <w:rsid w:val="00447E2B"/>
    <w:rsid w:val="0046360B"/>
    <w:rsid w:val="00472E19"/>
    <w:rsid w:val="004750FB"/>
    <w:rsid w:val="00481CDD"/>
    <w:rsid w:val="004878EB"/>
    <w:rsid w:val="004C583F"/>
    <w:rsid w:val="004D212A"/>
    <w:rsid w:val="004E3B61"/>
    <w:rsid w:val="004E4B55"/>
    <w:rsid w:val="004F428E"/>
    <w:rsid w:val="00500508"/>
    <w:rsid w:val="00501E19"/>
    <w:rsid w:val="00506381"/>
    <w:rsid w:val="00513FCD"/>
    <w:rsid w:val="005164B8"/>
    <w:rsid w:val="00516E9D"/>
    <w:rsid w:val="0052170C"/>
    <w:rsid w:val="00523546"/>
    <w:rsid w:val="00533603"/>
    <w:rsid w:val="005336C4"/>
    <w:rsid w:val="0054233F"/>
    <w:rsid w:val="00557090"/>
    <w:rsid w:val="00561A67"/>
    <w:rsid w:val="00566248"/>
    <w:rsid w:val="00566818"/>
    <w:rsid w:val="005671D2"/>
    <w:rsid w:val="0057410B"/>
    <w:rsid w:val="00576108"/>
    <w:rsid w:val="00576FF1"/>
    <w:rsid w:val="00577AC7"/>
    <w:rsid w:val="00591CB4"/>
    <w:rsid w:val="005925FA"/>
    <w:rsid w:val="0059444E"/>
    <w:rsid w:val="005A6718"/>
    <w:rsid w:val="005B71C7"/>
    <w:rsid w:val="005C1BF4"/>
    <w:rsid w:val="005C6331"/>
    <w:rsid w:val="005E05E2"/>
    <w:rsid w:val="005E75C1"/>
    <w:rsid w:val="005F79FD"/>
    <w:rsid w:val="00621E01"/>
    <w:rsid w:val="00626802"/>
    <w:rsid w:val="00654EF5"/>
    <w:rsid w:val="00663320"/>
    <w:rsid w:val="006764BF"/>
    <w:rsid w:val="00691FD3"/>
    <w:rsid w:val="00692D48"/>
    <w:rsid w:val="00694FAB"/>
    <w:rsid w:val="00696105"/>
    <w:rsid w:val="006A69FA"/>
    <w:rsid w:val="006B2E15"/>
    <w:rsid w:val="006C597A"/>
    <w:rsid w:val="006C7A4A"/>
    <w:rsid w:val="006D30F9"/>
    <w:rsid w:val="006D7806"/>
    <w:rsid w:val="006E33A8"/>
    <w:rsid w:val="006E7D5C"/>
    <w:rsid w:val="006F755C"/>
    <w:rsid w:val="00713AE0"/>
    <w:rsid w:val="0071653C"/>
    <w:rsid w:val="007166C5"/>
    <w:rsid w:val="00716E25"/>
    <w:rsid w:val="007232A7"/>
    <w:rsid w:val="007232D8"/>
    <w:rsid w:val="00723D13"/>
    <w:rsid w:val="00733B97"/>
    <w:rsid w:val="00741F2C"/>
    <w:rsid w:val="007526FB"/>
    <w:rsid w:val="00774A94"/>
    <w:rsid w:val="0077591F"/>
    <w:rsid w:val="00781C74"/>
    <w:rsid w:val="00786B37"/>
    <w:rsid w:val="007A081F"/>
    <w:rsid w:val="007B3460"/>
    <w:rsid w:val="007C7813"/>
    <w:rsid w:val="007D657D"/>
    <w:rsid w:val="007E73A5"/>
    <w:rsid w:val="007F1915"/>
    <w:rsid w:val="007F2408"/>
    <w:rsid w:val="007F406C"/>
    <w:rsid w:val="00800E49"/>
    <w:rsid w:val="00803869"/>
    <w:rsid w:val="00835A60"/>
    <w:rsid w:val="00837E59"/>
    <w:rsid w:val="00841683"/>
    <w:rsid w:val="008451F3"/>
    <w:rsid w:val="00845236"/>
    <w:rsid w:val="00846E6D"/>
    <w:rsid w:val="00867EAD"/>
    <w:rsid w:val="008913F7"/>
    <w:rsid w:val="00893D12"/>
    <w:rsid w:val="00896845"/>
    <w:rsid w:val="008A4DD7"/>
    <w:rsid w:val="008C3F9F"/>
    <w:rsid w:val="008D2FA5"/>
    <w:rsid w:val="008E1259"/>
    <w:rsid w:val="008F0874"/>
    <w:rsid w:val="008F272E"/>
    <w:rsid w:val="008F3CD2"/>
    <w:rsid w:val="008F7D59"/>
    <w:rsid w:val="009011A8"/>
    <w:rsid w:val="009124BC"/>
    <w:rsid w:val="00917CB6"/>
    <w:rsid w:val="009214E0"/>
    <w:rsid w:val="0092794B"/>
    <w:rsid w:val="009371B9"/>
    <w:rsid w:val="00941579"/>
    <w:rsid w:val="0094395F"/>
    <w:rsid w:val="00944FFC"/>
    <w:rsid w:val="00950063"/>
    <w:rsid w:val="0095230A"/>
    <w:rsid w:val="00955345"/>
    <w:rsid w:val="009571B7"/>
    <w:rsid w:val="009619FF"/>
    <w:rsid w:val="00962713"/>
    <w:rsid w:val="009642AF"/>
    <w:rsid w:val="00964B28"/>
    <w:rsid w:val="00980BEE"/>
    <w:rsid w:val="00984275"/>
    <w:rsid w:val="00990EE0"/>
    <w:rsid w:val="009A345F"/>
    <w:rsid w:val="009A3D14"/>
    <w:rsid w:val="009B00E1"/>
    <w:rsid w:val="009B1D0E"/>
    <w:rsid w:val="009C1BCA"/>
    <w:rsid w:val="009D3233"/>
    <w:rsid w:val="009E1845"/>
    <w:rsid w:val="009E3180"/>
    <w:rsid w:val="009F37B5"/>
    <w:rsid w:val="009F4939"/>
    <w:rsid w:val="00A02708"/>
    <w:rsid w:val="00A02AFC"/>
    <w:rsid w:val="00A049B3"/>
    <w:rsid w:val="00A22673"/>
    <w:rsid w:val="00A2700C"/>
    <w:rsid w:val="00A277B5"/>
    <w:rsid w:val="00A3170A"/>
    <w:rsid w:val="00A33AC9"/>
    <w:rsid w:val="00A3582A"/>
    <w:rsid w:val="00A36671"/>
    <w:rsid w:val="00A43B72"/>
    <w:rsid w:val="00A56745"/>
    <w:rsid w:val="00A6091D"/>
    <w:rsid w:val="00A70293"/>
    <w:rsid w:val="00A702A0"/>
    <w:rsid w:val="00A72CB3"/>
    <w:rsid w:val="00A73E28"/>
    <w:rsid w:val="00A81688"/>
    <w:rsid w:val="00A85248"/>
    <w:rsid w:val="00A87171"/>
    <w:rsid w:val="00A945C4"/>
    <w:rsid w:val="00A94915"/>
    <w:rsid w:val="00A97CB3"/>
    <w:rsid w:val="00AB0A81"/>
    <w:rsid w:val="00AC18CE"/>
    <w:rsid w:val="00AC56B3"/>
    <w:rsid w:val="00AE05E0"/>
    <w:rsid w:val="00B01972"/>
    <w:rsid w:val="00B029E3"/>
    <w:rsid w:val="00B22CD4"/>
    <w:rsid w:val="00B239A3"/>
    <w:rsid w:val="00B23D2C"/>
    <w:rsid w:val="00B30A84"/>
    <w:rsid w:val="00B311BB"/>
    <w:rsid w:val="00B3641C"/>
    <w:rsid w:val="00B56D87"/>
    <w:rsid w:val="00B628A6"/>
    <w:rsid w:val="00B66E3F"/>
    <w:rsid w:val="00B7301B"/>
    <w:rsid w:val="00B76B63"/>
    <w:rsid w:val="00B9059D"/>
    <w:rsid w:val="00B92EA0"/>
    <w:rsid w:val="00B96072"/>
    <w:rsid w:val="00B96F79"/>
    <w:rsid w:val="00BA3A33"/>
    <w:rsid w:val="00BA6C78"/>
    <w:rsid w:val="00BA7239"/>
    <w:rsid w:val="00BA78E8"/>
    <w:rsid w:val="00BB00B7"/>
    <w:rsid w:val="00BB15C3"/>
    <w:rsid w:val="00BB4CED"/>
    <w:rsid w:val="00BB53B7"/>
    <w:rsid w:val="00BB5FF6"/>
    <w:rsid w:val="00BC270F"/>
    <w:rsid w:val="00BC3AEF"/>
    <w:rsid w:val="00BC5760"/>
    <w:rsid w:val="00BD2100"/>
    <w:rsid w:val="00BD282E"/>
    <w:rsid w:val="00BD4B3E"/>
    <w:rsid w:val="00BD736C"/>
    <w:rsid w:val="00BE0EAD"/>
    <w:rsid w:val="00BE43BF"/>
    <w:rsid w:val="00BE5DE8"/>
    <w:rsid w:val="00BF4767"/>
    <w:rsid w:val="00BF69C3"/>
    <w:rsid w:val="00C0345F"/>
    <w:rsid w:val="00C104CF"/>
    <w:rsid w:val="00C13F4B"/>
    <w:rsid w:val="00C17E7B"/>
    <w:rsid w:val="00C22A2E"/>
    <w:rsid w:val="00C36487"/>
    <w:rsid w:val="00C36B98"/>
    <w:rsid w:val="00C40F4E"/>
    <w:rsid w:val="00C418FE"/>
    <w:rsid w:val="00C41A25"/>
    <w:rsid w:val="00C47D1D"/>
    <w:rsid w:val="00C50ADE"/>
    <w:rsid w:val="00C650F0"/>
    <w:rsid w:val="00C70A00"/>
    <w:rsid w:val="00C70DDC"/>
    <w:rsid w:val="00C73A7E"/>
    <w:rsid w:val="00C910E6"/>
    <w:rsid w:val="00C93F22"/>
    <w:rsid w:val="00C9425A"/>
    <w:rsid w:val="00CA35B8"/>
    <w:rsid w:val="00CA5D9B"/>
    <w:rsid w:val="00CB70D8"/>
    <w:rsid w:val="00CB71B9"/>
    <w:rsid w:val="00CC08E5"/>
    <w:rsid w:val="00CC41ED"/>
    <w:rsid w:val="00CE0F63"/>
    <w:rsid w:val="00CF0F54"/>
    <w:rsid w:val="00CF3648"/>
    <w:rsid w:val="00CF4EE6"/>
    <w:rsid w:val="00CF52B9"/>
    <w:rsid w:val="00D04985"/>
    <w:rsid w:val="00D14BE7"/>
    <w:rsid w:val="00D153AC"/>
    <w:rsid w:val="00D237F9"/>
    <w:rsid w:val="00D306E4"/>
    <w:rsid w:val="00D405B9"/>
    <w:rsid w:val="00D4348C"/>
    <w:rsid w:val="00D45335"/>
    <w:rsid w:val="00D5105C"/>
    <w:rsid w:val="00D70A9A"/>
    <w:rsid w:val="00D82B3B"/>
    <w:rsid w:val="00D82C55"/>
    <w:rsid w:val="00D86613"/>
    <w:rsid w:val="00D876D1"/>
    <w:rsid w:val="00D87EDE"/>
    <w:rsid w:val="00D9081E"/>
    <w:rsid w:val="00DA25C0"/>
    <w:rsid w:val="00DC0DB2"/>
    <w:rsid w:val="00DC50DA"/>
    <w:rsid w:val="00DC6A3B"/>
    <w:rsid w:val="00DD5E96"/>
    <w:rsid w:val="00DD61CE"/>
    <w:rsid w:val="00DD706A"/>
    <w:rsid w:val="00DE39D9"/>
    <w:rsid w:val="00DF0091"/>
    <w:rsid w:val="00DF02C0"/>
    <w:rsid w:val="00DF02D8"/>
    <w:rsid w:val="00DF5AAE"/>
    <w:rsid w:val="00DF7B99"/>
    <w:rsid w:val="00E01818"/>
    <w:rsid w:val="00E033DF"/>
    <w:rsid w:val="00E06098"/>
    <w:rsid w:val="00E11D04"/>
    <w:rsid w:val="00E1220E"/>
    <w:rsid w:val="00E20914"/>
    <w:rsid w:val="00E24EDF"/>
    <w:rsid w:val="00E25A45"/>
    <w:rsid w:val="00E3104A"/>
    <w:rsid w:val="00E318D6"/>
    <w:rsid w:val="00E31F01"/>
    <w:rsid w:val="00E3282C"/>
    <w:rsid w:val="00E36009"/>
    <w:rsid w:val="00E376C5"/>
    <w:rsid w:val="00E41DCF"/>
    <w:rsid w:val="00E45F74"/>
    <w:rsid w:val="00E507FC"/>
    <w:rsid w:val="00E51B53"/>
    <w:rsid w:val="00E613A2"/>
    <w:rsid w:val="00E61FCE"/>
    <w:rsid w:val="00E62299"/>
    <w:rsid w:val="00E7199A"/>
    <w:rsid w:val="00E77858"/>
    <w:rsid w:val="00E912B5"/>
    <w:rsid w:val="00E95CA8"/>
    <w:rsid w:val="00E97B68"/>
    <w:rsid w:val="00EA1CF5"/>
    <w:rsid w:val="00EA23E4"/>
    <w:rsid w:val="00EA3DA4"/>
    <w:rsid w:val="00EB156C"/>
    <w:rsid w:val="00EC7A7E"/>
    <w:rsid w:val="00ED35F3"/>
    <w:rsid w:val="00ED4138"/>
    <w:rsid w:val="00ED6110"/>
    <w:rsid w:val="00ED7744"/>
    <w:rsid w:val="00EE3137"/>
    <w:rsid w:val="00EF0A83"/>
    <w:rsid w:val="00EF1FC0"/>
    <w:rsid w:val="00F233DA"/>
    <w:rsid w:val="00F24CBD"/>
    <w:rsid w:val="00F25475"/>
    <w:rsid w:val="00F30992"/>
    <w:rsid w:val="00F3134C"/>
    <w:rsid w:val="00F3328D"/>
    <w:rsid w:val="00F36CED"/>
    <w:rsid w:val="00F463A3"/>
    <w:rsid w:val="00F70592"/>
    <w:rsid w:val="00F7586B"/>
    <w:rsid w:val="00F81790"/>
    <w:rsid w:val="00F85218"/>
    <w:rsid w:val="00F87BBA"/>
    <w:rsid w:val="00F95897"/>
    <w:rsid w:val="00FB4550"/>
    <w:rsid w:val="00FB7FD0"/>
    <w:rsid w:val="00FC1CBB"/>
    <w:rsid w:val="00FD6E45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DFA07"/>
  <w15:chartTrackingRefBased/>
  <w15:docId w15:val="{29782954-E76A-4F8F-AC0D-3B2B904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rsid w:val="001E3D64"/>
    <w:pPr>
      <w:keepNext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spacing w:line="360" w:lineRule="auto"/>
      <w:jc w:val="both"/>
    </w:pPr>
    <w:rPr>
      <w:b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kladntext">
    <w:name w:val="Body Text"/>
    <w:basedOn w:val="Normlny"/>
    <w:link w:val="ZkladntextChar"/>
    <w:pPr>
      <w:spacing w:line="360" w:lineRule="auto"/>
      <w:jc w:val="both"/>
    </w:pPr>
    <w:rPr>
      <w:szCs w:val="20"/>
    </w:rPr>
  </w:style>
  <w:style w:type="paragraph" w:styleId="Zarkazkladnhotextu">
    <w:name w:val="Body Text Indent"/>
    <w:basedOn w:val="Normlny"/>
    <w:pPr>
      <w:spacing w:line="360" w:lineRule="auto"/>
      <w:ind w:firstLine="708"/>
      <w:jc w:val="both"/>
    </w:pPr>
    <w:rPr>
      <w:szCs w:val="20"/>
    </w:rPr>
  </w:style>
  <w:style w:type="paragraph" w:customStyle="1" w:styleId="Zkladntext31">
    <w:name w:val="Základný text 31"/>
    <w:basedOn w:val="Normlny"/>
    <w:pPr>
      <w:jc w:val="center"/>
    </w:pPr>
    <w:rPr>
      <w:b/>
      <w:szCs w:val="20"/>
    </w:rPr>
  </w:style>
  <w:style w:type="paragraph" w:styleId="Nzov">
    <w:name w:val="Title"/>
    <w:basedOn w:val="Normlny"/>
    <w:qFormat/>
    <w:rsid w:val="001E3D64"/>
    <w:pPr>
      <w:spacing w:line="360" w:lineRule="auto"/>
      <w:jc w:val="center"/>
    </w:pPr>
    <w:rPr>
      <w:b/>
      <w:sz w:val="32"/>
    </w:rPr>
  </w:style>
  <w:style w:type="paragraph" w:styleId="Textbubliny">
    <w:name w:val="Balloon Text"/>
    <w:basedOn w:val="Normlny"/>
    <w:link w:val="TextbublinyChar"/>
    <w:rsid w:val="00BA723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B156C"/>
    <w:rPr>
      <w:sz w:val="24"/>
      <w:szCs w:val="24"/>
    </w:rPr>
  </w:style>
  <w:style w:type="paragraph" w:styleId="Zkladntext2">
    <w:name w:val="Body Text 2"/>
    <w:basedOn w:val="Normlny"/>
    <w:link w:val="Zkladntext2Char"/>
    <w:rsid w:val="00A049B3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A049B3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13C19"/>
    <w:pPr>
      <w:ind w:left="720"/>
      <w:contextualSpacing/>
    </w:pPr>
  </w:style>
  <w:style w:type="paragraph" w:customStyle="1" w:styleId="TxBrp1">
    <w:name w:val="TxBr_p1"/>
    <w:basedOn w:val="Normlny"/>
    <w:rsid w:val="00A949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TextbublinyChar">
    <w:name w:val="Text bubliny Char"/>
    <w:basedOn w:val="Predvolenpsmoodseku"/>
    <w:link w:val="Textbubliny"/>
    <w:rsid w:val="000C1DBA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181F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5637-9F2B-46AD-907A-11718866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507</vt:lpstr>
    </vt:vector>
  </TitlesOfParts>
  <Manager>Magdaléna Šuchaňová</Manager>
  <Company>Kancelaria NR SR, ÚPV NR SR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Pirčová Zuzana, Mgr.</cp:lastModifiedBy>
  <cp:revision>36</cp:revision>
  <cp:lastPrinted>2025-05-29T11:38:00Z</cp:lastPrinted>
  <dcterms:created xsi:type="dcterms:W3CDTF">2025-05-29T10:44:00Z</dcterms:created>
  <dcterms:modified xsi:type="dcterms:W3CDTF">2025-06-06T08:57:00Z</dcterms:modified>
  <cp:category>spoločná správa</cp:category>
</cp:coreProperties>
</file>