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5EE" w:rsidRPr="0061736A" w:rsidRDefault="00C75EC5" w:rsidP="006555EE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 w:rsidR="006555EE" w:rsidRPr="0061736A">
        <w:rPr>
          <w:b/>
          <w:bCs/>
          <w:sz w:val="28"/>
          <w:szCs w:val="28"/>
        </w:rPr>
        <w:t>NÁRODNÁ RADA SLOVENSKEJ REPUBLIKY</w:t>
      </w:r>
    </w:p>
    <w:p w:rsidR="006555EE" w:rsidRPr="00C91609" w:rsidRDefault="006555EE" w:rsidP="006555EE">
      <w:pPr>
        <w:tabs>
          <w:tab w:val="left" w:pos="709"/>
          <w:tab w:val="left" w:pos="1077"/>
        </w:tabs>
        <w:jc w:val="center"/>
      </w:pPr>
      <w:r w:rsidRPr="0061736A">
        <w:rPr>
          <w:b/>
          <w:bCs/>
          <w:sz w:val="28"/>
          <w:szCs w:val="28"/>
        </w:rPr>
        <w:t>IX.  volebné obdobie</w:t>
      </w:r>
      <w:r w:rsidRPr="0061736A">
        <w:rPr>
          <w:b/>
          <w:bCs/>
          <w:sz w:val="28"/>
          <w:szCs w:val="28"/>
        </w:rPr>
        <w:br/>
      </w:r>
    </w:p>
    <w:p w:rsidR="006555EE" w:rsidRPr="00C91609" w:rsidRDefault="006555EE" w:rsidP="006555EE">
      <w:pPr>
        <w:tabs>
          <w:tab w:val="left" w:pos="709"/>
          <w:tab w:val="left" w:pos="1077"/>
        </w:tabs>
        <w:rPr>
          <w:lang w:val="cs-CZ"/>
        </w:rPr>
      </w:pPr>
      <w:r>
        <w:t xml:space="preserve">Číslo: </w:t>
      </w:r>
      <w:r w:rsidR="00E73441">
        <w:t>KNR – VOB –4646/2025-13</w:t>
      </w:r>
    </w:p>
    <w:p w:rsidR="006555EE" w:rsidRPr="009F1CAB" w:rsidRDefault="00A9111F" w:rsidP="006555EE">
      <w:pPr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 xml:space="preserve"> 800</w:t>
      </w:r>
      <w:r w:rsidR="006555EE" w:rsidRPr="009F1CAB">
        <w:rPr>
          <w:b/>
          <w:spacing w:val="60"/>
          <w:sz w:val="32"/>
          <w:szCs w:val="32"/>
        </w:rPr>
        <w:t>a</w:t>
      </w:r>
    </w:p>
    <w:p w:rsidR="00C75EC5" w:rsidRDefault="006555EE" w:rsidP="006555EE">
      <w:pPr>
        <w:ind w:left="3540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b/>
          <w:spacing w:val="60"/>
        </w:rPr>
        <w:t xml:space="preserve">  </w:t>
      </w:r>
      <w:r w:rsidR="00A9111F">
        <w:rPr>
          <w:b/>
          <w:spacing w:val="60"/>
        </w:rPr>
        <w:t xml:space="preserve"> </w:t>
      </w:r>
      <w:proofErr w:type="spellStart"/>
      <w:r w:rsidR="00230081">
        <w:rPr>
          <w:rFonts w:ascii="AT*Toronto" w:hAnsi="AT*Toronto"/>
          <w:b/>
          <w:bCs/>
          <w:sz w:val="28"/>
          <w:szCs w:val="28"/>
          <w:lang w:val="cs-CZ" w:eastAsia="sk-SK"/>
        </w:rPr>
        <w:t>Informácia</w:t>
      </w:r>
      <w:proofErr w:type="spellEnd"/>
    </w:p>
    <w:p w:rsidR="00196A17" w:rsidRDefault="00196A17" w:rsidP="00033DEB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</w:p>
    <w:p w:rsidR="009259E3" w:rsidRDefault="00C75EC5" w:rsidP="009259E3">
      <w:pPr>
        <w:ind w:firstLine="708"/>
        <w:jc w:val="both"/>
        <w:rPr>
          <w:b/>
          <w:szCs w:val="24"/>
        </w:rPr>
      </w:pPr>
      <w:r w:rsidRPr="00045D98">
        <w:rPr>
          <w:szCs w:val="24"/>
          <w:lang w:eastAsia="sk-SK"/>
        </w:rPr>
        <w:t>Výboru Národnej rady Slovenskej republiky pre obranu a bezpečnosť o výsledku prerokovania</w:t>
      </w:r>
      <w:r w:rsidR="009D305B">
        <w:rPr>
          <w:szCs w:val="24"/>
          <w:lang w:eastAsia="sk-SK"/>
        </w:rPr>
        <w:t xml:space="preserve"> návrhu</w:t>
      </w:r>
      <w:r w:rsidRPr="00045D98">
        <w:rPr>
          <w:szCs w:val="24"/>
          <w:lang w:eastAsia="sk-SK"/>
        </w:rPr>
        <w:t xml:space="preserve"> </w:t>
      </w:r>
      <w:r w:rsidR="005E63EC" w:rsidRPr="005E63EC">
        <w:rPr>
          <w:bCs/>
          <w:szCs w:val="24"/>
        </w:rPr>
        <w:t xml:space="preserve">skupiny poslancov </w:t>
      </w:r>
      <w:r w:rsidR="009259E3" w:rsidRPr="00E55957">
        <w:rPr>
          <w:bCs/>
          <w:szCs w:val="24"/>
        </w:rPr>
        <w:t xml:space="preserve">Národnej rady Slovenskej republiky na prijatie uznesenia Národnej rady Slovenskej republiky </w:t>
      </w:r>
      <w:r w:rsidR="00CE7EF9">
        <w:rPr>
          <w:szCs w:val="24"/>
        </w:rPr>
        <w:t xml:space="preserve">k </w:t>
      </w:r>
      <w:r w:rsidR="009259E3" w:rsidRPr="00E55957">
        <w:rPr>
          <w:szCs w:val="24"/>
        </w:rPr>
        <w:t xml:space="preserve">odsúdeniu raketových útokov Ruskej federácie na civilné ciele v ukrajinských mestách </w:t>
      </w:r>
      <w:proofErr w:type="spellStart"/>
      <w:r w:rsidR="009259E3" w:rsidRPr="00E55957">
        <w:rPr>
          <w:szCs w:val="24"/>
        </w:rPr>
        <w:t>Kryvyj</w:t>
      </w:r>
      <w:proofErr w:type="spellEnd"/>
      <w:r w:rsidR="009259E3" w:rsidRPr="00E55957">
        <w:rPr>
          <w:szCs w:val="24"/>
        </w:rPr>
        <w:t xml:space="preserve"> </w:t>
      </w:r>
      <w:proofErr w:type="spellStart"/>
      <w:r w:rsidR="009259E3" w:rsidRPr="00E55957">
        <w:rPr>
          <w:szCs w:val="24"/>
        </w:rPr>
        <w:t>Rih</w:t>
      </w:r>
      <w:proofErr w:type="spellEnd"/>
      <w:r w:rsidR="009259E3" w:rsidRPr="00E55957">
        <w:rPr>
          <w:szCs w:val="24"/>
        </w:rPr>
        <w:t xml:space="preserve"> a Sumy </w:t>
      </w:r>
      <w:r w:rsidR="009259E3" w:rsidRPr="00E55957">
        <w:rPr>
          <w:b/>
          <w:bCs/>
          <w:szCs w:val="24"/>
        </w:rPr>
        <w:t>(</w:t>
      </w:r>
      <w:r w:rsidR="009259E3" w:rsidRPr="00E55957">
        <w:rPr>
          <w:b/>
          <w:szCs w:val="24"/>
        </w:rPr>
        <w:t>tlač 800)</w:t>
      </w:r>
    </w:p>
    <w:p w:rsidR="00C75EC5" w:rsidRPr="00033DEB" w:rsidRDefault="00033DEB" w:rsidP="009259E3">
      <w:pPr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-----------------------------------------------------------------------------------------------------------------</w:t>
      </w:r>
      <w:r w:rsidR="00C75EC5" w:rsidRPr="00045D98">
        <w:rPr>
          <w:i/>
          <w:szCs w:val="24"/>
          <w:lang w:eastAsia="sk-SK"/>
        </w:rPr>
        <w:t xml:space="preserve">    </w:t>
      </w:r>
    </w:p>
    <w:p w:rsidR="00C75EC5" w:rsidRPr="00045D98" w:rsidRDefault="00C75EC5" w:rsidP="00A9111F">
      <w:pPr>
        <w:ind w:firstLine="708"/>
        <w:jc w:val="both"/>
        <w:rPr>
          <w:color w:val="000000"/>
          <w:szCs w:val="24"/>
          <w:lang w:eastAsia="sk-SK"/>
        </w:rPr>
      </w:pPr>
      <w:r w:rsidRPr="00045D98">
        <w:rPr>
          <w:szCs w:val="24"/>
          <w:lang w:eastAsia="sk-SK"/>
        </w:rPr>
        <w:t>Výbor Národnej rady Slovenskej republiky pre obranu a bezpečnosť ako gestorský výbor k</w:t>
      </w:r>
      <w:r w:rsidRPr="00045D98">
        <w:rPr>
          <w:color w:val="333333"/>
          <w:szCs w:val="24"/>
        </w:rPr>
        <w:t xml:space="preserve"> </w:t>
      </w:r>
      <w:r w:rsidR="006E203C">
        <w:rPr>
          <w:szCs w:val="24"/>
          <w:lang w:eastAsia="sk-SK"/>
        </w:rPr>
        <w:t>návrhu</w:t>
      </w:r>
      <w:r w:rsidR="006E203C" w:rsidRPr="00045D98">
        <w:rPr>
          <w:szCs w:val="24"/>
          <w:lang w:eastAsia="sk-SK"/>
        </w:rPr>
        <w:t xml:space="preserve"> </w:t>
      </w:r>
      <w:r w:rsidR="006E203C" w:rsidRPr="005E63EC">
        <w:rPr>
          <w:bCs/>
          <w:szCs w:val="24"/>
        </w:rPr>
        <w:t xml:space="preserve">skupiny poslancov </w:t>
      </w:r>
      <w:r w:rsidR="007941DD" w:rsidRPr="00E55957">
        <w:rPr>
          <w:bCs/>
          <w:szCs w:val="24"/>
        </w:rPr>
        <w:t xml:space="preserve">Národnej rady Slovenskej republiky na prijatie uznesenia Národnej rady Slovenskej republiky </w:t>
      </w:r>
      <w:r w:rsidR="007941DD" w:rsidRPr="00E55957">
        <w:rPr>
          <w:szCs w:val="24"/>
        </w:rPr>
        <w:t xml:space="preserve">k odsúdeniu raketových útokov Ruskej federácie na civilné ciele v ukrajinských mestách </w:t>
      </w:r>
      <w:proofErr w:type="spellStart"/>
      <w:r w:rsidR="007941DD" w:rsidRPr="00E55957">
        <w:rPr>
          <w:szCs w:val="24"/>
        </w:rPr>
        <w:t>Kryvyj</w:t>
      </w:r>
      <w:proofErr w:type="spellEnd"/>
      <w:r w:rsidR="007941DD" w:rsidRPr="00E55957">
        <w:rPr>
          <w:szCs w:val="24"/>
        </w:rPr>
        <w:t xml:space="preserve"> </w:t>
      </w:r>
      <w:proofErr w:type="spellStart"/>
      <w:r w:rsidR="007941DD" w:rsidRPr="00E55957">
        <w:rPr>
          <w:szCs w:val="24"/>
        </w:rPr>
        <w:t>Rih</w:t>
      </w:r>
      <w:proofErr w:type="spellEnd"/>
      <w:r w:rsidR="007941DD" w:rsidRPr="00E55957">
        <w:rPr>
          <w:szCs w:val="24"/>
        </w:rPr>
        <w:t xml:space="preserve"> a Sumy </w:t>
      </w:r>
      <w:r w:rsidR="007941DD" w:rsidRPr="00E55957">
        <w:rPr>
          <w:b/>
          <w:bCs/>
          <w:szCs w:val="24"/>
        </w:rPr>
        <w:t>(</w:t>
      </w:r>
      <w:r w:rsidR="007941DD" w:rsidRPr="00E55957">
        <w:rPr>
          <w:b/>
          <w:szCs w:val="24"/>
        </w:rPr>
        <w:t>tlač 800)</w:t>
      </w:r>
      <w:r w:rsidR="006E203C">
        <w:rPr>
          <w:b/>
          <w:szCs w:val="24"/>
        </w:rPr>
        <w:t xml:space="preserve"> </w:t>
      </w:r>
      <w:r w:rsidRPr="00045D98">
        <w:rPr>
          <w:szCs w:val="24"/>
          <w:lang w:eastAsia="sk-SK"/>
        </w:rPr>
        <w:t xml:space="preserve">podáva Národnej rade Slovenskej republiky túto </w:t>
      </w:r>
      <w:r w:rsidR="00230081">
        <w:rPr>
          <w:szCs w:val="24"/>
          <w:lang w:eastAsia="sk-SK"/>
        </w:rPr>
        <w:t>informáciu</w:t>
      </w:r>
      <w:r w:rsidR="00760DE8">
        <w:rPr>
          <w:szCs w:val="24"/>
          <w:lang w:eastAsia="sk-SK"/>
        </w:rPr>
        <w:t xml:space="preserve"> o výsledku prerokovania tohto návrhu vo výbore</w:t>
      </w:r>
      <w:r w:rsidR="00230081">
        <w:rPr>
          <w:szCs w:val="24"/>
          <w:lang w:eastAsia="sk-SK"/>
        </w:rPr>
        <w:t>.</w:t>
      </w:r>
      <w:r w:rsidRPr="00045D98">
        <w:rPr>
          <w:szCs w:val="24"/>
          <w:lang w:eastAsia="sk-SK"/>
        </w:rPr>
        <w:t xml:space="preserve"> </w:t>
      </w:r>
    </w:p>
    <w:p w:rsidR="004C1B9C" w:rsidRDefault="00C75EC5" w:rsidP="00A9111F">
      <w:pPr>
        <w:jc w:val="both"/>
        <w:rPr>
          <w:szCs w:val="24"/>
          <w:lang w:eastAsia="sk-SK"/>
        </w:rPr>
      </w:pPr>
      <w:r w:rsidRPr="00045D98">
        <w:rPr>
          <w:szCs w:val="24"/>
          <w:lang w:eastAsia="sk-SK"/>
        </w:rPr>
        <w:t xml:space="preserve">     Predseda Národnej rady Slovenskej republiky svojím rozhodnutím č</w:t>
      </w:r>
      <w:r w:rsidRPr="00045D98">
        <w:rPr>
          <w:color w:val="000000" w:themeColor="text1"/>
          <w:szCs w:val="24"/>
          <w:lang w:eastAsia="sk-SK"/>
        </w:rPr>
        <w:t>.</w:t>
      </w:r>
      <w:r w:rsidR="002F71EE">
        <w:rPr>
          <w:color w:val="FF0000"/>
          <w:szCs w:val="24"/>
          <w:lang w:eastAsia="sk-SK"/>
        </w:rPr>
        <w:t xml:space="preserve"> </w:t>
      </w:r>
      <w:r w:rsidR="002F71EE">
        <w:rPr>
          <w:b/>
          <w:szCs w:val="24"/>
          <w:lang w:eastAsia="sk-SK"/>
        </w:rPr>
        <w:t>840</w:t>
      </w:r>
      <w:r w:rsidRPr="005F13EB">
        <w:rPr>
          <w:b/>
          <w:szCs w:val="24"/>
          <w:lang w:eastAsia="sk-SK"/>
        </w:rPr>
        <w:t xml:space="preserve"> </w:t>
      </w:r>
      <w:r w:rsidR="002B68A8">
        <w:rPr>
          <w:szCs w:val="24"/>
          <w:lang w:eastAsia="sk-SK"/>
        </w:rPr>
        <w:t>z</w:t>
      </w:r>
      <w:r w:rsidR="00230081">
        <w:rPr>
          <w:szCs w:val="24"/>
          <w:lang w:eastAsia="sk-SK"/>
        </w:rPr>
        <w:t> </w:t>
      </w:r>
      <w:r w:rsidR="002F71EE">
        <w:rPr>
          <w:szCs w:val="24"/>
          <w:lang w:eastAsia="sk-SK"/>
        </w:rPr>
        <w:t>15</w:t>
      </w:r>
      <w:r w:rsidR="00E223D7" w:rsidRPr="00045D98">
        <w:rPr>
          <w:szCs w:val="24"/>
          <w:lang w:eastAsia="sk-SK"/>
        </w:rPr>
        <w:t xml:space="preserve">. </w:t>
      </w:r>
      <w:r w:rsidR="002F71EE">
        <w:rPr>
          <w:szCs w:val="24"/>
          <w:lang w:eastAsia="sk-SK"/>
        </w:rPr>
        <w:t>apríla</w:t>
      </w:r>
      <w:r w:rsidR="00E223D7" w:rsidRPr="00045D98">
        <w:rPr>
          <w:color w:val="FF0000"/>
          <w:szCs w:val="24"/>
          <w:lang w:eastAsia="sk-SK"/>
        </w:rPr>
        <w:t xml:space="preserve"> </w:t>
      </w:r>
      <w:r w:rsidR="00230081">
        <w:rPr>
          <w:szCs w:val="24"/>
          <w:lang w:eastAsia="sk-SK"/>
        </w:rPr>
        <w:t>202</w:t>
      </w:r>
      <w:r w:rsidR="005349FA">
        <w:rPr>
          <w:szCs w:val="24"/>
          <w:lang w:eastAsia="sk-SK"/>
        </w:rPr>
        <w:t>5</w:t>
      </w:r>
      <w:r w:rsidRPr="00045D98">
        <w:rPr>
          <w:color w:val="FF0000"/>
          <w:szCs w:val="24"/>
          <w:lang w:eastAsia="sk-SK"/>
        </w:rPr>
        <w:t xml:space="preserve"> </w:t>
      </w:r>
      <w:r w:rsidRPr="00045D98">
        <w:rPr>
          <w:szCs w:val="24"/>
          <w:lang w:eastAsia="sk-SK"/>
        </w:rPr>
        <w:t>pridelil</w:t>
      </w:r>
      <w:r w:rsidRPr="00045D98">
        <w:rPr>
          <w:color w:val="000000"/>
          <w:szCs w:val="24"/>
        </w:rPr>
        <w:t xml:space="preserve"> </w:t>
      </w:r>
      <w:r w:rsidR="00F46CC4">
        <w:rPr>
          <w:color w:val="000000"/>
          <w:szCs w:val="24"/>
        </w:rPr>
        <w:t xml:space="preserve">predmetný </w:t>
      </w:r>
      <w:r w:rsidR="00045D98" w:rsidRPr="00045D98">
        <w:rPr>
          <w:szCs w:val="24"/>
          <w:lang w:eastAsia="sk-SK"/>
        </w:rPr>
        <w:t xml:space="preserve">návrh </w:t>
      </w:r>
      <w:r w:rsidRPr="00045D98">
        <w:rPr>
          <w:szCs w:val="24"/>
          <w:lang w:eastAsia="sk-SK"/>
        </w:rPr>
        <w:t>na prerokovanie Výboru Národnej rady Slovenskej republiky pre obranu a</w:t>
      </w:r>
      <w:r w:rsidR="00045D98" w:rsidRPr="00045D98">
        <w:rPr>
          <w:szCs w:val="24"/>
          <w:lang w:eastAsia="sk-SK"/>
        </w:rPr>
        <w:t> </w:t>
      </w:r>
      <w:r w:rsidRPr="00045D98">
        <w:rPr>
          <w:szCs w:val="24"/>
          <w:lang w:eastAsia="sk-SK"/>
        </w:rPr>
        <w:t>bezpečnosť</w:t>
      </w:r>
      <w:r w:rsidR="002B68A8">
        <w:rPr>
          <w:szCs w:val="24"/>
          <w:lang w:eastAsia="sk-SK"/>
        </w:rPr>
        <w:t xml:space="preserve"> </w:t>
      </w:r>
      <w:r w:rsidR="00045D98" w:rsidRPr="00045D98">
        <w:rPr>
          <w:szCs w:val="24"/>
          <w:lang w:eastAsia="sk-SK"/>
        </w:rPr>
        <w:t xml:space="preserve">ako gestorskému výboru. </w:t>
      </w:r>
    </w:p>
    <w:p w:rsidR="0051082B" w:rsidRDefault="002B68A8" w:rsidP="0051082B">
      <w:pPr>
        <w:jc w:val="both"/>
        <w:rPr>
          <w:bCs/>
        </w:rPr>
      </w:pPr>
      <w:r w:rsidRPr="00287558">
        <w:rPr>
          <w:b/>
          <w:szCs w:val="24"/>
          <w:lang w:eastAsia="sk-SK"/>
        </w:rPr>
        <w:t>Výbor Národnej rady Slovenskej republiky</w:t>
      </w:r>
      <w:r>
        <w:rPr>
          <w:szCs w:val="24"/>
          <w:lang w:eastAsia="sk-SK"/>
        </w:rPr>
        <w:t xml:space="preserve"> </w:t>
      </w:r>
      <w:r w:rsidRPr="00287558">
        <w:rPr>
          <w:b/>
          <w:szCs w:val="24"/>
          <w:lang w:eastAsia="sk-SK"/>
        </w:rPr>
        <w:t>pre obranu a bezpečnosť</w:t>
      </w:r>
      <w:r>
        <w:rPr>
          <w:szCs w:val="24"/>
          <w:lang w:eastAsia="sk-SK"/>
        </w:rPr>
        <w:t xml:space="preserve"> prerokoval  </w:t>
      </w:r>
      <w:r w:rsidR="006D19F7">
        <w:rPr>
          <w:szCs w:val="24"/>
          <w:lang w:eastAsia="sk-SK"/>
        </w:rPr>
        <w:t>uvedený</w:t>
      </w:r>
      <w:r>
        <w:rPr>
          <w:szCs w:val="24"/>
          <w:lang w:eastAsia="sk-SK"/>
        </w:rPr>
        <w:t xml:space="preserve"> návrh</w:t>
      </w:r>
      <w:r w:rsidRPr="008F43E8">
        <w:rPr>
          <w:szCs w:val="24"/>
          <w:lang w:eastAsia="sk-SK"/>
        </w:rPr>
        <w:t xml:space="preserve"> (</w:t>
      </w:r>
      <w:r w:rsidRPr="008F43E8">
        <w:rPr>
          <w:b/>
          <w:szCs w:val="24"/>
          <w:lang w:eastAsia="sk-SK"/>
        </w:rPr>
        <w:t xml:space="preserve">tlač </w:t>
      </w:r>
      <w:r w:rsidR="004751B7">
        <w:rPr>
          <w:b/>
          <w:szCs w:val="24"/>
          <w:lang w:eastAsia="sk-SK"/>
        </w:rPr>
        <w:t>800</w:t>
      </w:r>
      <w:r w:rsidRPr="008F43E8">
        <w:rPr>
          <w:szCs w:val="24"/>
          <w:lang w:eastAsia="sk-SK"/>
        </w:rPr>
        <w:t xml:space="preserve">) </w:t>
      </w:r>
      <w:r>
        <w:rPr>
          <w:color w:val="000000"/>
          <w:szCs w:val="24"/>
          <w:lang w:eastAsia="sk-SK"/>
        </w:rPr>
        <w:t>v určenej lehote</w:t>
      </w:r>
      <w:r w:rsidR="0051082B">
        <w:rPr>
          <w:color w:val="000000"/>
          <w:szCs w:val="24"/>
          <w:lang w:eastAsia="sk-SK"/>
        </w:rPr>
        <w:t xml:space="preserve"> na svojej 57</w:t>
      </w:r>
      <w:r w:rsidR="00760DE8">
        <w:rPr>
          <w:color w:val="000000"/>
          <w:szCs w:val="24"/>
          <w:lang w:eastAsia="sk-SK"/>
        </w:rPr>
        <w:t>.</w:t>
      </w:r>
      <w:r w:rsidR="00170F5B">
        <w:rPr>
          <w:color w:val="000000"/>
          <w:szCs w:val="24"/>
          <w:lang w:eastAsia="sk-SK"/>
        </w:rPr>
        <w:t xml:space="preserve"> </w:t>
      </w:r>
      <w:r w:rsidR="00760DE8">
        <w:rPr>
          <w:color w:val="000000"/>
          <w:szCs w:val="24"/>
          <w:lang w:eastAsia="sk-SK"/>
        </w:rPr>
        <w:t>schôdzi výboru, ale</w:t>
      </w:r>
      <w:r w:rsidR="00C75EC5" w:rsidRPr="00045D98">
        <w:rPr>
          <w:color w:val="000000"/>
          <w:szCs w:val="24"/>
          <w:lang w:eastAsia="sk-SK"/>
        </w:rPr>
        <w:t xml:space="preserve"> </w:t>
      </w:r>
      <w:r w:rsidR="00BF3B9A">
        <w:rPr>
          <w:b/>
          <w:szCs w:val="24"/>
        </w:rPr>
        <w:t>nep</w:t>
      </w:r>
      <w:r>
        <w:rPr>
          <w:b/>
          <w:szCs w:val="24"/>
        </w:rPr>
        <w:t>rijal k nemu platné uznesenie</w:t>
      </w:r>
      <w:r w:rsidR="00BF3B9A">
        <w:rPr>
          <w:b/>
          <w:szCs w:val="24"/>
        </w:rPr>
        <w:t xml:space="preserve">, </w:t>
      </w:r>
      <w:r w:rsidR="00BF3B9A" w:rsidRPr="00BF3B9A">
        <w:rPr>
          <w:szCs w:val="24"/>
        </w:rPr>
        <w:t xml:space="preserve">nakoľko návrh uznesenia </w:t>
      </w:r>
      <w:r w:rsidR="00BF3B9A" w:rsidRPr="0051082B">
        <w:rPr>
          <w:b/>
          <w:szCs w:val="24"/>
        </w:rPr>
        <w:t xml:space="preserve">nezískal </w:t>
      </w:r>
      <w:r w:rsidR="0051082B">
        <w:rPr>
          <w:b/>
          <w:bCs/>
        </w:rPr>
        <w:t>súhlas</w:t>
      </w:r>
      <w:r w:rsidR="0051082B">
        <w:rPr>
          <w:bCs/>
        </w:rPr>
        <w:t xml:space="preserve"> nadpolovičnej väčšiny prítomných členov výboru p</w:t>
      </w:r>
      <w:r w:rsidR="0051082B">
        <w:t>odľa § 52 ods. 4  zákona NR SR č. 350/1996 Z.  z. o rokovacom poriadku Národnej rady Slovenskej republiky v znení neskorších predpisov</w:t>
      </w:r>
      <w:r w:rsidR="0051082B">
        <w:rPr>
          <w:bCs/>
        </w:rPr>
        <w:t xml:space="preserve">.  </w:t>
      </w:r>
    </w:p>
    <w:p w:rsidR="00196A17" w:rsidRPr="00BF3B9A" w:rsidRDefault="00C75EC5" w:rsidP="0051082B">
      <w:pPr>
        <w:spacing w:after="0"/>
        <w:ind w:firstLine="708"/>
        <w:jc w:val="both"/>
        <w:rPr>
          <w:szCs w:val="24"/>
          <w:lang w:eastAsia="sk-SK"/>
        </w:rPr>
      </w:pPr>
      <w:r w:rsidRPr="00BF3B9A">
        <w:rPr>
          <w:szCs w:val="24"/>
          <w:lang w:eastAsia="sk-SK"/>
        </w:rPr>
        <w:tab/>
      </w:r>
    </w:p>
    <w:p w:rsidR="00C75EC5" w:rsidRPr="00045D98" w:rsidRDefault="00196A17" w:rsidP="00A9111F">
      <w:pPr>
        <w:tabs>
          <w:tab w:val="left" w:pos="709"/>
          <w:tab w:val="left" w:pos="1077"/>
        </w:tabs>
        <w:spacing w:after="0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="00C75EC5" w:rsidRPr="00045D98">
        <w:rPr>
          <w:szCs w:val="24"/>
          <w:lang w:eastAsia="sk-SK"/>
        </w:rPr>
        <w:t xml:space="preserve">Prílohou tejto </w:t>
      </w:r>
      <w:r w:rsidR="00022974">
        <w:rPr>
          <w:szCs w:val="24"/>
          <w:lang w:eastAsia="sk-SK"/>
        </w:rPr>
        <w:t>informácie</w:t>
      </w:r>
      <w:r w:rsidR="002B68A8">
        <w:rPr>
          <w:szCs w:val="24"/>
          <w:lang w:eastAsia="sk-SK"/>
        </w:rPr>
        <w:t xml:space="preserve"> </w:t>
      </w:r>
      <w:r w:rsidR="00C75EC5" w:rsidRPr="00045D98">
        <w:rPr>
          <w:szCs w:val="24"/>
          <w:lang w:eastAsia="sk-SK"/>
        </w:rPr>
        <w:t>je návrh na uznesenie Národnej rady Slovenskej republiky</w:t>
      </w:r>
      <w:r w:rsidR="00033DEB">
        <w:rPr>
          <w:szCs w:val="24"/>
          <w:lang w:eastAsia="sk-SK"/>
        </w:rPr>
        <w:t xml:space="preserve"> </w:t>
      </w:r>
      <w:r w:rsidR="004C1B9C">
        <w:rPr>
          <w:szCs w:val="24"/>
          <w:lang w:eastAsia="sk-SK"/>
        </w:rPr>
        <w:t>v znení</w:t>
      </w:r>
      <w:r w:rsidR="00033DEB">
        <w:rPr>
          <w:szCs w:val="24"/>
          <w:lang w:eastAsia="sk-SK"/>
        </w:rPr>
        <w:t xml:space="preserve"> pre</w:t>
      </w:r>
      <w:r w:rsidR="00230081">
        <w:rPr>
          <w:szCs w:val="24"/>
          <w:lang w:eastAsia="sk-SK"/>
        </w:rPr>
        <w:t>d</w:t>
      </w:r>
      <w:r w:rsidR="00033DEB">
        <w:rPr>
          <w:szCs w:val="24"/>
          <w:lang w:eastAsia="sk-SK"/>
        </w:rPr>
        <w:t>l</w:t>
      </w:r>
      <w:r w:rsidR="00230081">
        <w:rPr>
          <w:szCs w:val="24"/>
          <w:lang w:eastAsia="sk-SK"/>
        </w:rPr>
        <w:t>oženého návrhu skupiny poslancov</w:t>
      </w:r>
      <w:r w:rsidR="00C75EC5" w:rsidRPr="00045D98">
        <w:rPr>
          <w:szCs w:val="24"/>
          <w:lang w:eastAsia="sk-SK"/>
        </w:rPr>
        <w:t>.</w:t>
      </w:r>
    </w:p>
    <w:p w:rsidR="00C75EC5" w:rsidRPr="00045D98" w:rsidRDefault="00C75EC5" w:rsidP="00A9111F">
      <w:pPr>
        <w:tabs>
          <w:tab w:val="left" w:pos="709"/>
          <w:tab w:val="left" w:pos="1077"/>
        </w:tabs>
        <w:spacing w:after="0"/>
        <w:rPr>
          <w:szCs w:val="24"/>
          <w:lang w:eastAsia="sk-SK"/>
        </w:rPr>
      </w:pPr>
    </w:p>
    <w:p w:rsidR="00257466" w:rsidRDefault="008E4FEF" w:rsidP="00A9111F">
      <w:r>
        <w:t>Bratislava 26</w:t>
      </w:r>
      <w:bookmarkStart w:id="0" w:name="_GoBack"/>
      <w:bookmarkEnd w:id="0"/>
      <w:r w:rsidR="006312E9">
        <w:t>. máj</w:t>
      </w:r>
      <w:r w:rsidR="00257466">
        <w:t xml:space="preserve"> 2025</w:t>
      </w:r>
    </w:p>
    <w:p w:rsidR="00257466" w:rsidRDefault="00257466" w:rsidP="00257466">
      <w:pPr>
        <w:spacing w:line="360" w:lineRule="auto"/>
        <w:jc w:val="both"/>
        <w:rPr>
          <w:szCs w:val="20"/>
        </w:rPr>
      </w:pPr>
    </w:p>
    <w:p w:rsidR="00257466" w:rsidRPr="001025FD" w:rsidRDefault="00257466" w:rsidP="00257466">
      <w:pPr>
        <w:spacing w:line="360" w:lineRule="auto"/>
        <w:jc w:val="both"/>
        <w:rPr>
          <w:szCs w:val="20"/>
        </w:rPr>
      </w:pPr>
    </w:p>
    <w:p w:rsidR="00257466" w:rsidRPr="00FF7FFB" w:rsidRDefault="00257466" w:rsidP="00257466">
      <w:pPr>
        <w:ind w:left="2124" w:firstLine="708"/>
        <w:rPr>
          <w:b/>
        </w:rPr>
      </w:pPr>
      <w:r>
        <w:rPr>
          <w:b/>
        </w:rPr>
        <w:t xml:space="preserve">        </w:t>
      </w:r>
      <w:r>
        <w:rPr>
          <w:b/>
        </w:rPr>
        <w:tab/>
        <w:t xml:space="preserve">      </w:t>
      </w:r>
      <w:r>
        <w:rPr>
          <w:b/>
          <w:sz w:val="28"/>
          <w:szCs w:val="28"/>
        </w:rPr>
        <w:t xml:space="preserve">Richard Glück, </w:t>
      </w:r>
      <w:proofErr w:type="spellStart"/>
      <w:r>
        <w:rPr>
          <w:b/>
          <w:sz w:val="28"/>
          <w:szCs w:val="28"/>
        </w:rPr>
        <w:t>v.r</w:t>
      </w:r>
      <w:proofErr w:type="spellEnd"/>
      <w:r>
        <w:rPr>
          <w:b/>
          <w:sz w:val="28"/>
          <w:szCs w:val="28"/>
        </w:rPr>
        <w:t xml:space="preserve">.                                 </w:t>
      </w:r>
    </w:p>
    <w:p w:rsidR="00257466" w:rsidRPr="001025FD" w:rsidRDefault="00257466" w:rsidP="00257466">
      <w:pPr>
        <w:ind w:left="2124"/>
      </w:pPr>
      <w:r>
        <w:t xml:space="preserve">      predseda Výboru </w:t>
      </w:r>
      <w:r w:rsidRPr="001025FD">
        <w:t>Národnej rady Slovenskej republiky</w:t>
      </w:r>
    </w:p>
    <w:p w:rsidR="00257466" w:rsidRDefault="00257466" w:rsidP="00257466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  <w:t>pre obranu a bezpečnosť</w:t>
      </w:r>
    </w:p>
    <w:p w:rsidR="00257466" w:rsidRDefault="00257466" w:rsidP="00C75EC5">
      <w:pPr>
        <w:spacing w:after="0" w:line="240" w:lineRule="auto"/>
        <w:rPr>
          <w:sz w:val="28"/>
          <w:szCs w:val="24"/>
          <w:lang w:eastAsia="sk-SK"/>
        </w:rPr>
      </w:pPr>
    </w:p>
    <w:p w:rsidR="00B702F4" w:rsidRDefault="00B702F4" w:rsidP="00B702F4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NÁRODNÁ RADA SLOVENSKEJ REPUBLIKY</w:t>
      </w:r>
    </w:p>
    <w:p w:rsidR="00B702F4" w:rsidRDefault="00B702F4" w:rsidP="00B702F4">
      <w:pPr>
        <w:jc w:val="center"/>
        <w:rPr>
          <w:b/>
          <w:color w:val="000000"/>
        </w:rPr>
      </w:pPr>
    </w:p>
    <w:p w:rsidR="00B702F4" w:rsidRDefault="00B702F4" w:rsidP="00B702F4">
      <w:pPr>
        <w:jc w:val="center"/>
        <w:rPr>
          <w:b/>
          <w:color w:val="000000"/>
        </w:rPr>
      </w:pPr>
      <w:r>
        <w:rPr>
          <w:b/>
        </w:rPr>
        <w:t>IX</w:t>
      </w:r>
      <w:r>
        <w:rPr>
          <w:b/>
          <w:color w:val="000000"/>
        </w:rPr>
        <w:t>. volebné obdobie</w:t>
      </w:r>
    </w:p>
    <w:p w:rsidR="00B702F4" w:rsidRDefault="00B702F4" w:rsidP="00B702F4">
      <w:pPr>
        <w:jc w:val="both"/>
        <w:rPr>
          <w:b/>
          <w:color w:val="000000"/>
        </w:rPr>
      </w:pPr>
    </w:p>
    <w:p w:rsidR="00B702F4" w:rsidRDefault="00B702F4" w:rsidP="00B702F4">
      <w:pPr>
        <w:jc w:val="both"/>
        <w:rPr>
          <w:color w:val="000000"/>
        </w:rPr>
      </w:pPr>
      <w:r>
        <w:rPr>
          <w:color w:val="000000"/>
        </w:rPr>
        <w:t>Číslo:                     /202</w:t>
      </w:r>
      <w:r>
        <w:t>5</w:t>
      </w:r>
    </w:p>
    <w:p w:rsidR="00B702F4" w:rsidRDefault="00B702F4" w:rsidP="00B702F4">
      <w:pPr>
        <w:jc w:val="both"/>
        <w:rPr>
          <w:color w:val="000000"/>
        </w:rPr>
      </w:pPr>
    </w:p>
    <w:p w:rsidR="00B702F4" w:rsidRDefault="00B702F4" w:rsidP="00B702F4">
      <w:pPr>
        <w:jc w:val="center"/>
        <w:rPr>
          <w:color w:val="000000"/>
        </w:rPr>
      </w:pPr>
      <w:r>
        <w:rPr>
          <w:noProof/>
          <w:color w:val="000000"/>
          <w:lang w:eastAsia="sk-SK"/>
        </w:rPr>
        <w:drawing>
          <wp:inline distT="0" distB="0" distL="0" distR="0" wp14:anchorId="27AAE309" wp14:editId="61D49042">
            <wp:extent cx="639764" cy="756349"/>
            <wp:effectExtent l="0" t="0" r="0" b="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764" cy="7563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702F4" w:rsidRDefault="00B702F4" w:rsidP="00B702F4">
      <w:pPr>
        <w:jc w:val="center"/>
        <w:rPr>
          <w:color w:val="000000"/>
        </w:rPr>
      </w:pPr>
    </w:p>
    <w:p w:rsidR="00B702F4" w:rsidRDefault="00B702F4" w:rsidP="00B702F4">
      <w:pPr>
        <w:jc w:val="center"/>
        <w:rPr>
          <w:color w:val="000000"/>
        </w:rPr>
      </w:pPr>
      <w:r>
        <w:rPr>
          <w:color w:val="000000"/>
        </w:rPr>
        <w:t>UZNESENIE</w:t>
      </w:r>
    </w:p>
    <w:p w:rsidR="00B702F4" w:rsidRDefault="00B702F4" w:rsidP="00B702F4">
      <w:pPr>
        <w:jc w:val="center"/>
        <w:rPr>
          <w:color w:val="000000"/>
        </w:rPr>
      </w:pPr>
      <w:r>
        <w:rPr>
          <w:color w:val="000000"/>
        </w:rPr>
        <w:t>NÁRODNEJ RADY SLOVENSKEJ REPUBLIKY</w:t>
      </w:r>
    </w:p>
    <w:p w:rsidR="00B702F4" w:rsidRDefault="00B702F4" w:rsidP="00B702F4">
      <w:pPr>
        <w:jc w:val="center"/>
        <w:rPr>
          <w:color w:val="000000"/>
        </w:rPr>
      </w:pPr>
    </w:p>
    <w:p w:rsidR="00B702F4" w:rsidRDefault="00B702F4" w:rsidP="00B702F4">
      <w:pPr>
        <w:jc w:val="center"/>
        <w:rPr>
          <w:color w:val="000000"/>
        </w:rPr>
      </w:pPr>
      <w:r>
        <w:rPr>
          <w:color w:val="000000"/>
        </w:rPr>
        <w:t>(návrh)</w:t>
      </w:r>
    </w:p>
    <w:p w:rsidR="00B702F4" w:rsidRDefault="00B702F4" w:rsidP="00B702F4">
      <w:pPr>
        <w:jc w:val="center"/>
        <w:rPr>
          <w:color w:val="000000"/>
        </w:rPr>
      </w:pPr>
    </w:p>
    <w:p w:rsidR="00B702F4" w:rsidRDefault="00B702F4" w:rsidP="00B702F4">
      <w:pPr>
        <w:jc w:val="center"/>
        <w:rPr>
          <w:color w:val="000000"/>
        </w:rPr>
      </w:pPr>
      <w:r>
        <w:rPr>
          <w:color w:val="000000"/>
        </w:rPr>
        <w:t>z</w:t>
      </w:r>
      <w:r>
        <w:t xml:space="preserve"> … </w:t>
      </w:r>
      <w:r>
        <w:rPr>
          <w:color w:val="000000"/>
        </w:rPr>
        <w:t>202</w:t>
      </w:r>
      <w:r>
        <w:t>5</w:t>
      </w:r>
    </w:p>
    <w:p w:rsidR="00B702F4" w:rsidRDefault="00B702F4" w:rsidP="00B702F4">
      <w:pPr>
        <w:rPr>
          <w:color w:val="000000"/>
        </w:rPr>
      </w:pPr>
    </w:p>
    <w:p w:rsidR="00B702F4" w:rsidRDefault="00B702F4" w:rsidP="00B702F4">
      <w:pPr>
        <w:jc w:val="center"/>
      </w:pPr>
    </w:p>
    <w:p w:rsidR="00B702F4" w:rsidRDefault="00B702F4" w:rsidP="00B702F4">
      <w:pPr>
        <w:jc w:val="center"/>
        <w:rPr>
          <w:b/>
        </w:rPr>
      </w:pPr>
      <w:r>
        <w:rPr>
          <w:b/>
        </w:rPr>
        <w:t xml:space="preserve"> k odsúdeniu raketových útokov Ruskej federácie na civilné ciele</w:t>
      </w:r>
    </w:p>
    <w:p w:rsidR="00B702F4" w:rsidRDefault="00B702F4" w:rsidP="00B702F4">
      <w:pPr>
        <w:jc w:val="center"/>
        <w:rPr>
          <w:b/>
          <w:color w:val="000000"/>
        </w:rPr>
      </w:pPr>
      <w:r>
        <w:rPr>
          <w:b/>
        </w:rPr>
        <w:t xml:space="preserve">v ukrajinských mestách </w:t>
      </w:r>
      <w:proofErr w:type="spellStart"/>
      <w:r>
        <w:rPr>
          <w:b/>
        </w:rPr>
        <w:t>Kryvyj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Rih</w:t>
      </w:r>
      <w:proofErr w:type="spellEnd"/>
      <w:r>
        <w:rPr>
          <w:b/>
        </w:rPr>
        <w:t xml:space="preserve"> a Sumy</w:t>
      </w:r>
    </w:p>
    <w:p w:rsidR="00B702F4" w:rsidRDefault="00B702F4" w:rsidP="00B702F4">
      <w:pPr>
        <w:jc w:val="center"/>
        <w:rPr>
          <w:color w:val="000000"/>
        </w:rPr>
      </w:pPr>
    </w:p>
    <w:p w:rsidR="00B702F4" w:rsidRDefault="00B702F4" w:rsidP="00B702F4">
      <w:pPr>
        <w:ind w:firstLine="708"/>
        <w:jc w:val="both"/>
        <w:rPr>
          <w:b/>
          <w:color w:val="000000"/>
        </w:rPr>
      </w:pPr>
      <w:r>
        <w:rPr>
          <w:b/>
          <w:color w:val="000000"/>
        </w:rPr>
        <w:t>Národná rada Slovenskej republiky</w:t>
      </w:r>
    </w:p>
    <w:p w:rsidR="00B702F4" w:rsidRDefault="00B702F4" w:rsidP="00B702F4">
      <w:pPr>
        <w:ind w:firstLine="708"/>
        <w:jc w:val="both"/>
      </w:pPr>
    </w:p>
    <w:p w:rsidR="00B702F4" w:rsidRDefault="00B702F4" w:rsidP="00B702F4">
      <w:pPr>
        <w:numPr>
          <w:ilvl w:val="0"/>
          <w:numId w:val="4"/>
        </w:numPr>
        <w:spacing w:after="0" w:line="240" w:lineRule="auto"/>
        <w:jc w:val="both"/>
      </w:pPr>
      <w:r>
        <w:t xml:space="preserve">dôrazne odsudzuje raketové útoky Ruskej federácie na civilné obyvateľstvo a civilnú infraštruktúru ukrajinských miest </w:t>
      </w:r>
      <w:proofErr w:type="spellStart"/>
      <w:r>
        <w:t>Kryvyj</w:t>
      </w:r>
      <w:proofErr w:type="spellEnd"/>
      <w:r>
        <w:t xml:space="preserve"> </w:t>
      </w:r>
      <w:proofErr w:type="spellStart"/>
      <w:r>
        <w:t>Rih</w:t>
      </w:r>
      <w:proofErr w:type="spellEnd"/>
      <w:r>
        <w:t xml:space="preserve"> a Sumy, ktoré si vyžiadali desiatky nevinných civilných obetí vrátane detí a desiatky zranených,</w:t>
      </w:r>
    </w:p>
    <w:p w:rsidR="00B702F4" w:rsidRDefault="00B702F4" w:rsidP="00B702F4">
      <w:pPr>
        <w:ind w:left="720"/>
        <w:jc w:val="both"/>
      </w:pPr>
    </w:p>
    <w:p w:rsidR="00B702F4" w:rsidRDefault="00B702F4" w:rsidP="00B702F4">
      <w:pPr>
        <w:numPr>
          <w:ilvl w:val="0"/>
          <w:numId w:val="4"/>
        </w:numPr>
        <w:spacing w:after="0" w:line="240" w:lineRule="auto"/>
        <w:jc w:val="both"/>
      </w:pPr>
      <w:r>
        <w:t>zdôrazňuje, že útoky na civilné obyvateľstvo a civilnú infraštruktúru predstavujú hrubé porušenie medzinárodného humanitárneho práva a Ženevských dohovorov,</w:t>
      </w:r>
    </w:p>
    <w:p w:rsidR="00B702F4" w:rsidRDefault="00B702F4" w:rsidP="00B702F4">
      <w:pPr>
        <w:ind w:left="720"/>
        <w:jc w:val="both"/>
      </w:pPr>
    </w:p>
    <w:p w:rsidR="00B702F4" w:rsidRDefault="00B702F4" w:rsidP="00B702F4">
      <w:pPr>
        <w:numPr>
          <w:ilvl w:val="0"/>
          <w:numId w:val="4"/>
        </w:numPr>
        <w:spacing w:after="0" w:line="240" w:lineRule="auto"/>
        <w:jc w:val="both"/>
      </w:pPr>
      <w:r>
        <w:t>vyjadruje podporu a solidaritu s Ukrajinou a jej obyvateľmi v ich boji za slobodu, nezávislosť a územnú celistvosť,</w:t>
      </w:r>
    </w:p>
    <w:p w:rsidR="00B702F4" w:rsidRDefault="00B702F4" w:rsidP="00B702F4">
      <w:pPr>
        <w:ind w:left="720"/>
        <w:jc w:val="both"/>
      </w:pPr>
    </w:p>
    <w:p w:rsidR="00B702F4" w:rsidRDefault="00B702F4" w:rsidP="00B702F4">
      <w:pPr>
        <w:numPr>
          <w:ilvl w:val="0"/>
          <w:numId w:val="4"/>
        </w:numPr>
        <w:spacing w:after="0" w:line="240" w:lineRule="auto"/>
        <w:jc w:val="both"/>
      </w:pPr>
      <w:r>
        <w:lastRenderedPageBreak/>
        <w:t>vyzýva vládu Slovenskej republiky, aby aj naďalej podporovala úsilie o spravodlivý mier a vyvodenie zodpovednosti za vojnové zločiny a zločiny proti ľudskosti spáchané v súvislosti s ruskou agresiou na Ukrajine,</w:t>
      </w:r>
    </w:p>
    <w:p w:rsidR="00B702F4" w:rsidRDefault="00B702F4" w:rsidP="00B702F4">
      <w:pPr>
        <w:ind w:left="720"/>
        <w:jc w:val="both"/>
      </w:pPr>
    </w:p>
    <w:p w:rsidR="00B702F4" w:rsidRDefault="00B702F4" w:rsidP="00B702F4">
      <w:pPr>
        <w:numPr>
          <w:ilvl w:val="0"/>
          <w:numId w:val="4"/>
        </w:numPr>
        <w:spacing w:after="0" w:line="240" w:lineRule="auto"/>
        <w:jc w:val="both"/>
      </w:pPr>
      <w:r>
        <w:t>vyzýva vládu Slovenskej republiky a jej predstaviteľov, aby k Ruskej federácii a jej predstaviteľom pristupovala náležite vzhľadom k ich ohavným činom páchaným na Ukrajine,</w:t>
      </w:r>
    </w:p>
    <w:p w:rsidR="00B702F4" w:rsidRDefault="00B702F4" w:rsidP="00B702F4">
      <w:pPr>
        <w:ind w:left="720"/>
        <w:jc w:val="both"/>
        <w:rPr>
          <w:highlight w:val="yellow"/>
        </w:rPr>
      </w:pPr>
    </w:p>
    <w:p w:rsidR="00B702F4" w:rsidRDefault="00B702F4" w:rsidP="00B702F4">
      <w:pPr>
        <w:numPr>
          <w:ilvl w:val="0"/>
          <w:numId w:val="4"/>
        </w:numPr>
        <w:spacing w:after="0" w:line="240" w:lineRule="auto"/>
        <w:jc w:val="both"/>
      </w:pPr>
      <w:r>
        <w:t xml:space="preserve">vyzýva premiéra Slovenskej republiky a ďalších štátnych predstaviteľov, aby sa nezúčastnili osláv konaných dňa 9. mája v Moskve. </w:t>
      </w:r>
    </w:p>
    <w:p w:rsidR="00F81D53" w:rsidRDefault="00F81D53" w:rsidP="00686F17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szCs w:val="24"/>
          <w:lang w:eastAsia="sk-SK"/>
        </w:rPr>
      </w:pPr>
    </w:p>
    <w:sectPr w:rsidR="00F81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05894"/>
    <w:multiLevelType w:val="multilevel"/>
    <w:tmpl w:val="E3745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51C2F67"/>
    <w:multiLevelType w:val="multilevel"/>
    <w:tmpl w:val="6E40181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21A2933"/>
    <w:multiLevelType w:val="multilevel"/>
    <w:tmpl w:val="A2E828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DB07AD"/>
    <w:multiLevelType w:val="hybridMultilevel"/>
    <w:tmpl w:val="765E51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EC5"/>
    <w:rsid w:val="00021E74"/>
    <w:rsid w:val="00022974"/>
    <w:rsid w:val="00033DEB"/>
    <w:rsid w:val="00045D98"/>
    <w:rsid w:val="000F138B"/>
    <w:rsid w:val="00115FDF"/>
    <w:rsid w:val="00170F5B"/>
    <w:rsid w:val="00196A17"/>
    <w:rsid w:val="001B2012"/>
    <w:rsid w:val="00230081"/>
    <w:rsid w:val="00257466"/>
    <w:rsid w:val="002B68A8"/>
    <w:rsid w:val="002F71EE"/>
    <w:rsid w:val="004751B7"/>
    <w:rsid w:val="004C1B9C"/>
    <w:rsid w:val="0051082B"/>
    <w:rsid w:val="005349FA"/>
    <w:rsid w:val="005555A2"/>
    <w:rsid w:val="005C6048"/>
    <w:rsid w:val="005E63EC"/>
    <w:rsid w:val="005F13EB"/>
    <w:rsid w:val="006312E9"/>
    <w:rsid w:val="006555EE"/>
    <w:rsid w:val="00686F17"/>
    <w:rsid w:val="006D19F7"/>
    <w:rsid w:val="006E203C"/>
    <w:rsid w:val="00760DE8"/>
    <w:rsid w:val="007941DD"/>
    <w:rsid w:val="007F51A4"/>
    <w:rsid w:val="008D5588"/>
    <w:rsid w:val="008E4FEF"/>
    <w:rsid w:val="009259E3"/>
    <w:rsid w:val="00992543"/>
    <w:rsid w:val="009D305B"/>
    <w:rsid w:val="00A9111F"/>
    <w:rsid w:val="00AC63C8"/>
    <w:rsid w:val="00AD2C89"/>
    <w:rsid w:val="00B53C5A"/>
    <w:rsid w:val="00B702F4"/>
    <w:rsid w:val="00BE1723"/>
    <w:rsid w:val="00BF3B9A"/>
    <w:rsid w:val="00C75EC5"/>
    <w:rsid w:val="00CA5F58"/>
    <w:rsid w:val="00CE7EF9"/>
    <w:rsid w:val="00CF3707"/>
    <w:rsid w:val="00E223D7"/>
    <w:rsid w:val="00E73441"/>
    <w:rsid w:val="00EE2006"/>
    <w:rsid w:val="00F46CC4"/>
    <w:rsid w:val="00F81D53"/>
    <w:rsid w:val="00FE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81A05"/>
  <w15:chartTrackingRefBased/>
  <w15:docId w15:val="{7822C7D6-0DBA-4E8F-9C1E-F0EA6BDB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5EC5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75EC5"/>
    <w:pPr>
      <w:ind w:left="720"/>
      <w:contextualSpacing/>
    </w:pPr>
  </w:style>
  <w:style w:type="character" w:customStyle="1" w:styleId="Bodytext1">
    <w:name w:val="Body text|1_"/>
    <w:basedOn w:val="Predvolenpsmoodseku"/>
    <w:link w:val="Bodytext10"/>
    <w:rsid w:val="00FE1103"/>
  </w:style>
  <w:style w:type="paragraph" w:customStyle="1" w:styleId="Bodytext10">
    <w:name w:val="Body text|1"/>
    <w:basedOn w:val="Normlny"/>
    <w:link w:val="Bodytext1"/>
    <w:rsid w:val="00FE1103"/>
    <w:pPr>
      <w:widowControl w:val="0"/>
      <w:spacing w:after="260" w:line="259" w:lineRule="auto"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01A90-D655-4B88-8648-A3576CFAD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5</cp:revision>
  <dcterms:created xsi:type="dcterms:W3CDTF">2025-05-29T12:30:00Z</dcterms:created>
  <dcterms:modified xsi:type="dcterms:W3CDTF">2025-05-29T12:54:00Z</dcterms:modified>
</cp:coreProperties>
</file>