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89248" w14:textId="7F4D8333" w:rsidR="002672CD" w:rsidRPr="00B21E04" w:rsidRDefault="002672CD" w:rsidP="001E40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E04">
        <w:rPr>
          <w:rFonts w:ascii="Times New Roman" w:hAnsi="Times New Roman" w:cs="Times New Roman"/>
          <w:b/>
          <w:bCs/>
          <w:sz w:val="24"/>
          <w:szCs w:val="24"/>
        </w:rPr>
        <w:t>Osobitná časť</w:t>
      </w:r>
    </w:p>
    <w:p w14:paraId="283F40D9" w14:textId="77777777" w:rsidR="00567166" w:rsidRDefault="00567166" w:rsidP="0056716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1E04">
        <w:rPr>
          <w:rFonts w:ascii="Times New Roman" w:hAnsi="Times New Roman" w:cs="Times New Roman"/>
          <w:b/>
          <w:bCs/>
          <w:sz w:val="24"/>
          <w:szCs w:val="24"/>
          <w:u w:val="single"/>
        </w:rPr>
        <w:t>K čl. I</w:t>
      </w:r>
    </w:p>
    <w:p w14:paraId="42D436EB" w14:textId="05CF7963" w:rsidR="0046768E" w:rsidRDefault="00567166" w:rsidP="0075168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1E04">
        <w:rPr>
          <w:rFonts w:ascii="Times New Roman" w:hAnsi="Times New Roman" w:cs="Times New Roman"/>
          <w:sz w:val="24"/>
          <w:szCs w:val="24"/>
        </w:rPr>
        <w:t xml:space="preserve">Navrhovaným ustanovením sa </w:t>
      </w:r>
      <w:r w:rsidR="008364DF" w:rsidRPr="008364DF">
        <w:rPr>
          <w:rFonts w:ascii="Times New Roman" w:hAnsi="Times New Roman" w:cs="Times New Roman"/>
          <w:sz w:val="24"/>
          <w:szCs w:val="24"/>
        </w:rPr>
        <w:t>rozš</w:t>
      </w:r>
      <w:r w:rsidR="008364DF">
        <w:rPr>
          <w:rFonts w:ascii="Times New Roman" w:hAnsi="Times New Roman" w:cs="Times New Roman"/>
          <w:sz w:val="24"/>
          <w:szCs w:val="24"/>
        </w:rPr>
        <w:t xml:space="preserve">iruje </w:t>
      </w:r>
      <w:r w:rsidR="008364DF" w:rsidRPr="008364DF">
        <w:rPr>
          <w:rFonts w:ascii="Times New Roman" w:hAnsi="Times New Roman" w:cs="Times New Roman"/>
          <w:sz w:val="24"/>
          <w:szCs w:val="24"/>
        </w:rPr>
        <w:t>definíci</w:t>
      </w:r>
      <w:r w:rsidR="008364DF">
        <w:rPr>
          <w:rFonts w:ascii="Times New Roman" w:hAnsi="Times New Roman" w:cs="Times New Roman"/>
          <w:sz w:val="24"/>
          <w:szCs w:val="24"/>
        </w:rPr>
        <w:t>a</w:t>
      </w:r>
      <w:r w:rsidR="003E0384">
        <w:rPr>
          <w:rFonts w:ascii="Times New Roman" w:hAnsi="Times New Roman" w:cs="Times New Roman"/>
          <w:sz w:val="24"/>
          <w:szCs w:val="24"/>
        </w:rPr>
        <w:t xml:space="preserve"> vonkajšieho faktora</w:t>
      </w:r>
      <w:r w:rsidR="008364DF" w:rsidRPr="008364DF">
        <w:rPr>
          <w:rFonts w:ascii="Times New Roman" w:hAnsi="Times New Roman" w:cs="Times New Roman"/>
          <w:sz w:val="24"/>
          <w:szCs w:val="24"/>
        </w:rPr>
        <w:t xml:space="preserve"> </w:t>
      </w:r>
      <w:r w:rsidR="0046768E">
        <w:rPr>
          <w:rFonts w:ascii="Times New Roman" w:hAnsi="Times New Roman" w:cs="Times New Roman"/>
          <w:sz w:val="24"/>
          <w:szCs w:val="24"/>
        </w:rPr>
        <w:t xml:space="preserve">o </w:t>
      </w:r>
      <w:r w:rsidR="00073B3E">
        <w:rPr>
          <w:rFonts w:ascii="Times New Roman" w:hAnsi="Times New Roman" w:cs="Times New Roman"/>
          <w:sz w:val="24"/>
          <w:szCs w:val="24"/>
        </w:rPr>
        <w:t xml:space="preserve">nepredvídateľné </w:t>
      </w:r>
      <w:r w:rsidR="00D319F5">
        <w:rPr>
          <w:rFonts w:ascii="Times New Roman" w:hAnsi="Times New Roman" w:cs="Times New Roman"/>
          <w:sz w:val="24"/>
          <w:szCs w:val="24"/>
        </w:rPr>
        <w:t>nadnárodné</w:t>
      </w:r>
      <w:r w:rsidR="00073B3E">
        <w:rPr>
          <w:rFonts w:ascii="Times New Roman" w:hAnsi="Times New Roman" w:cs="Times New Roman"/>
          <w:sz w:val="24"/>
          <w:szCs w:val="24"/>
        </w:rPr>
        <w:t xml:space="preserve"> </w:t>
      </w:r>
      <w:r w:rsidR="00073B3E" w:rsidRPr="003E0384">
        <w:rPr>
          <w:rFonts w:ascii="Times New Roman" w:hAnsi="Times New Roman" w:cs="Times New Roman"/>
          <w:sz w:val="24"/>
          <w:szCs w:val="24"/>
        </w:rPr>
        <w:t>hospodársk</w:t>
      </w:r>
      <w:r w:rsidR="00073B3E">
        <w:rPr>
          <w:rFonts w:ascii="Times New Roman" w:hAnsi="Times New Roman" w:cs="Times New Roman"/>
          <w:sz w:val="24"/>
          <w:szCs w:val="24"/>
        </w:rPr>
        <w:t>e</w:t>
      </w:r>
      <w:r w:rsidR="00073B3E" w:rsidRPr="008364DF">
        <w:rPr>
          <w:rFonts w:ascii="Times New Roman" w:hAnsi="Times New Roman" w:cs="Times New Roman"/>
          <w:sz w:val="24"/>
          <w:szCs w:val="24"/>
        </w:rPr>
        <w:t xml:space="preserve"> </w:t>
      </w:r>
      <w:r w:rsidR="00073B3E">
        <w:rPr>
          <w:rFonts w:ascii="Times New Roman" w:hAnsi="Times New Roman" w:cs="Times New Roman"/>
          <w:sz w:val="24"/>
          <w:szCs w:val="24"/>
        </w:rPr>
        <w:t>okolnosti</w:t>
      </w:r>
      <w:r w:rsidR="0046768E">
        <w:rPr>
          <w:rFonts w:ascii="Times New Roman" w:hAnsi="Times New Roman" w:cs="Times New Roman"/>
          <w:sz w:val="24"/>
          <w:szCs w:val="24"/>
        </w:rPr>
        <w:t>, kedy k </w:t>
      </w:r>
      <w:r w:rsidR="003E0384">
        <w:rPr>
          <w:rFonts w:ascii="Times New Roman" w:hAnsi="Times New Roman" w:cs="Times New Roman"/>
          <w:sz w:val="24"/>
          <w:szCs w:val="24"/>
        </w:rPr>
        <w:t>o</w:t>
      </w:r>
      <w:r w:rsidR="0046768E">
        <w:rPr>
          <w:rFonts w:ascii="Times New Roman" w:hAnsi="Times New Roman" w:cs="Times New Roman"/>
          <w:sz w:val="24"/>
          <w:szCs w:val="24"/>
        </w:rPr>
        <w:t>bmedzeniu činnosti zamestnávateľa dochádza vplyvom</w:t>
      </w:r>
      <w:r w:rsidR="003E0384">
        <w:rPr>
          <w:rFonts w:ascii="Times New Roman" w:hAnsi="Times New Roman" w:cs="Times New Roman"/>
          <w:sz w:val="24"/>
          <w:szCs w:val="24"/>
        </w:rPr>
        <w:t xml:space="preserve"> </w:t>
      </w:r>
      <w:r w:rsidR="00073B3E">
        <w:rPr>
          <w:rFonts w:ascii="Times New Roman" w:hAnsi="Times New Roman" w:cs="Times New Roman"/>
          <w:sz w:val="24"/>
          <w:szCs w:val="24"/>
        </w:rPr>
        <w:t xml:space="preserve">neočakávaných a neobvyklých </w:t>
      </w:r>
      <w:r w:rsidR="0045021E">
        <w:rPr>
          <w:rFonts w:ascii="Times New Roman" w:hAnsi="Times New Roman" w:cs="Times New Roman"/>
          <w:sz w:val="24"/>
          <w:szCs w:val="24"/>
        </w:rPr>
        <w:t xml:space="preserve">ekonomických </w:t>
      </w:r>
      <w:r w:rsidR="00073B3E">
        <w:rPr>
          <w:rFonts w:ascii="Times New Roman" w:hAnsi="Times New Roman" w:cs="Times New Roman"/>
          <w:sz w:val="24"/>
          <w:szCs w:val="24"/>
        </w:rPr>
        <w:t xml:space="preserve">regulácií </w:t>
      </w:r>
      <w:r w:rsidR="0045021E">
        <w:rPr>
          <w:rFonts w:ascii="Times New Roman" w:hAnsi="Times New Roman" w:cs="Times New Roman"/>
          <w:sz w:val="24"/>
          <w:szCs w:val="24"/>
        </w:rPr>
        <w:t>nadnárodného charakteru</w:t>
      </w:r>
      <w:r w:rsidR="00073B3E">
        <w:rPr>
          <w:rFonts w:ascii="Times New Roman" w:hAnsi="Times New Roman" w:cs="Times New Roman"/>
          <w:sz w:val="24"/>
          <w:szCs w:val="24"/>
        </w:rPr>
        <w:t xml:space="preserve"> s dopadom na slovenské hospodárstvo</w:t>
      </w:r>
      <w:r w:rsidR="0046768E">
        <w:rPr>
          <w:rFonts w:ascii="Times New Roman" w:hAnsi="Times New Roman" w:cs="Times New Roman"/>
          <w:sz w:val="24"/>
          <w:szCs w:val="24"/>
        </w:rPr>
        <w:t xml:space="preserve">, ktoré majú za následok </w:t>
      </w:r>
      <w:r w:rsidR="000D5A4F">
        <w:rPr>
          <w:rFonts w:ascii="Times New Roman" w:hAnsi="Times New Roman" w:cs="Times New Roman"/>
          <w:sz w:val="24"/>
          <w:szCs w:val="24"/>
        </w:rPr>
        <w:t xml:space="preserve">napr. </w:t>
      </w:r>
      <w:r w:rsidR="00D161E2" w:rsidRPr="00D161E2">
        <w:rPr>
          <w:rFonts w:ascii="Times New Roman" w:eastAsia="Times New Roman" w:hAnsi="Times New Roman" w:cs="Times New Roman"/>
          <w:sz w:val="24"/>
          <w:szCs w:val="24"/>
          <w:lang w:eastAsia="es-ES"/>
        </w:rPr>
        <w:t>zníženie rastu vývozu tovarov, zvýšené obchodné bariéry, chýbajúci zahraničný odbyt v dôsledku obchodnej vojny</w:t>
      </w:r>
      <w:r w:rsidR="00D161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760F4A">
        <w:rPr>
          <w:rFonts w:ascii="Times New Roman" w:eastAsia="Times New Roman" w:hAnsi="Times New Roman" w:cs="Times New Roman"/>
          <w:sz w:val="24"/>
          <w:szCs w:val="24"/>
          <w:lang w:eastAsia="es-ES"/>
        </w:rPr>
        <w:t>atď</w:t>
      </w:r>
      <w:r w:rsidR="00D161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31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 nemajú vnútroštátny charakter</w:t>
      </w:r>
      <w:r w:rsidR="00D859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(najmä zavedenie/zvýšenie daní, prijatie konsolidačných opatrení, zvýšenie odvodov, cien energií apod.)</w:t>
      </w:r>
      <w:r w:rsidR="00D319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338E125C" w14:textId="1A68E8BD" w:rsidR="00831488" w:rsidRDefault="00831488" w:rsidP="0083148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6D3C60">
        <w:rPr>
          <w:rFonts w:ascii="Times New Roman" w:eastAsia="Times New Roman" w:hAnsi="Times New Roman"/>
          <w:sz w:val="24"/>
        </w:rPr>
        <w:t xml:space="preserve">V zmysle § 4 ods. 4 </w:t>
      </w:r>
      <w:r w:rsidRPr="00831488">
        <w:rPr>
          <w:rFonts w:ascii="Times New Roman" w:eastAsia="Times New Roman" w:hAnsi="Times New Roman"/>
          <w:sz w:val="24"/>
        </w:rPr>
        <w:t>zákona č. 215/2021 Z. z. o podpore v čase skrátenej práce a o zmene a</w:t>
      </w:r>
      <w:r w:rsidR="0045021E">
        <w:rPr>
          <w:rFonts w:ascii="Times New Roman" w:eastAsia="Times New Roman" w:hAnsi="Times New Roman"/>
          <w:sz w:val="24"/>
        </w:rPr>
        <w:t> </w:t>
      </w:r>
      <w:r w:rsidRPr="00831488">
        <w:rPr>
          <w:rFonts w:ascii="Times New Roman" w:eastAsia="Times New Roman" w:hAnsi="Times New Roman"/>
          <w:sz w:val="24"/>
        </w:rPr>
        <w:t>doplnení niektorých zákonov v znení neskorších predpisov</w:t>
      </w:r>
      <w:r w:rsidRPr="006D3C60">
        <w:rPr>
          <w:rFonts w:ascii="Times New Roman" w:eastAsia="Times New Roman" w:hAnsi="Times New Roman"/>
          <w:sz w:val="24"/>
        </w:rPr>
        <w:t xml:space="preserve"> musí </w:t>
      </w:r>
      <w:r>
        <w:rPr>
          <w:rFonts w:ascii="Times New Roman" w:eastAsia="Times New Roman" w:hAnsi="Times New Roman"/>
          <w:sz w:val="24"/>
        </w:rPr>
        <w:t>zamestnávateľ</w:t>
      </w:r>
      <w:r w:rsidRPr="006D3C60">
        <w:rPr>
          <w:rFonts w:ascii="Times New Roman" w:eastAsia="Times New Roman" w:hAnsi="Times New Roman"/>
          <w:sz w:val="24"/>
        </w:rPr>
        <w:t xml:space="preserve"> preukázať nielen existenciu </w:t>
      </w:r>
      <w:r w:rsidR="00D319F5">
        <w:rPr>
          <w:rFonts w:ascii="Times New Roman" w:eastAsia="Times New Roman" w:hAnsi="Times New Roman"/>
          <w:sz w:val="24"/>
        </w:rPr>
        <w:t>nepredvídateľných nadnárodnýc</w:t>
      </w:r>
      <w:r>
        <w:rPr>
          <w:rFonts w:ascii="Times New Roman" w:eastAsia="Times New Roman" w:hAnsi="Times New Roman"/>
          <w:sz w:val="24"/>
        </w:rPr>
        <w:t>h hospodárskych okolností</w:t>
      </w:r>
      <w:r w:rsidRPr="006D3C60">
        <w:rPr>
          <w:rFonts w:ascii="Times New Roman" w:eastAsia="Times New Roman" w:hAnsi="Times New Roman"/>
          <w:sz w:val="24"/>
        </w:rPr>
        <w:t>, ale aj skutočnosť, že</w:t>
      </w:r>
      <w:r>
        <w:rPr>
          <w:rFonts w:ascii="Times New Roman" w:eastAsia="Times New Roman" w:hAnsi="Times New Roman"/>
          <w:sz w:val="24"/>
        </w:rPr>
        <w:t xml:space="preserve"> ich</w:t>
      </w:r>
      <w:r w:rsidRPr="006D3C60">
        <w:rPr>
          <w:rFonts w:ascii="Times New Roman" w:eastAsia="Times New Roman" w:hAnsi="Times New Roman"/>
          <w:sz w:val="24"/>
        </w:rPr>
        <w:t xml:space="preserve"> vplyvom došlo k</w:t>
      </w:r>
      <w:r>
        <w:rPr>
          <w:rFonts w:ascii="Times New Roman" w:eastAsia="Times New Roman" w:hAnsi="Times New Roman"/>
          <w:sz w:val="24"/>
        </w:rPr>
        <w:t> </w:t>
      </w:r>
      <w:r w:rsidRPr="006D3C60">
        <w:rPr>
          <w:rFonts w:ascii="Times New Roman" w:eastAsia="Times New Roman" w:hAnsi="Times New Roman"/>
          <w:sz w:val="24"/>
        </w:rPr>
        <w:t>obmedzeniu</w:t>
      </w:r>
      <w:r>
        <w:rPr>
          <w:rFonts w:ascii="Times New Roman" w:eastAsia="Times New Roman" w:hAnsi="Times New Roman"/>
          <w:sz w:val="24"/>
        </w:rPr>
        <w:t xml:space="preserve"> jeho</w:t>
      </w:r>
      <w:r w:rsidRPr="006D3C60">
        <w:rPr>
          <w:rFonts w:ascii="Times New Roman" w:eastAsia="Times New Roman" w:hAnsi="Times New Roman"/>
          <w:sz w:val="24"/>
        </w:rPr>
        <w:t xml:space="preserve"> činnosti. Uvedené znamená, že medzi </w:t>
      </w:r>
      <w:r>
        <w:rPr>
          <w:rFonts w:ascii="Times New Roman" w:eastAsia="Times New Roman" w:hAnsi="Times New Roman"/>
          <w:sz w:val="24"/>
        </w:rPr>
        <w:t xml:space="preserve">nepredvídateľnými </w:t>
      </w:r>
      <w:r w:rsidR="00D319F5">
        <w:rPr>
          <w:rFonts w:ascii="Times New Roman" w:eastAsia="Times New Roman" w:hAnsi="Times New Roman"/>
          <w:sz w:val="24"/>
        </w:rPr>
        <w:t xml:space="preserve">nadnárodnými </w:t>
      </w:r>
      <w:r>
        <w:rPr>
          <w:rFonts w:ascii="Times New Roman" w:eastAsia="Times New Roman" w:hAnsi="Times New Roman"/>
          <w:sz w:val="24"/>
        </w:rPr>
        <w:t>hospodárskymi okolnosťami</w:t>
      </w:r>
      <w:r w:rsidRPr="006D3C60">
        <w:rPr>
          <w:rFonts w:ascii="Times New Roman" w:eastAsia="Times New Roman" w:hAnsi="Times New Roman"/>
          <w:sz w:val="24"/>
        </w:rPr>
        <w:t xml:space="preserve"> a obmedzením činnosti zamestnávateľa musí existovať </w:t>
      </w:r>
      <w:r w:rsidR="00D319F5">
        <w:rPr>
          <w:rFonts w:ascii="Times New Roman" w:eastAsia="Times New Roman" w:hAnsi="Times New Roman"/>
          <w:sz w:val="24"/>
        </w:rPr>
        <w:t xml:space="preserve">priama </w:t>
      </w:r>
      <w:r w:rsidR="00D85985">
        <w:rPr>
          <w:rFonts w:ascii="Times New Roman" w:eastAsia="Times New Roman" w:hAnsi="Times New Roman"/>
          <w:sz w:val="24"/>
        </w:rPr>
        <w:t>príčinná súvislosť</w:t>
      </w:r>
      <w:r w:rsidR="005F36EA">
        <w:rPr>
          <w:rFonts w:ascii="Times New Roman" w:eastAsia="Times New Roman" w:hAnsi="Times New Roman"/>
          <w:sz w:val="24"/>
        </w:rPr>
        <w:t>. P</w:t>
      </w:r>
      <w:r w:rsidR="00D85985">
        <w:rPr>
          <w:rFonts w:ascii="Times New Roman" w:eastAsia="Times New Roman" w:hAnsi="Times New Roman"/>
          <w:sz w:val="24"/>
        </w:rPr>
        <w:t>ríčinou je taká skutočnosť</w:t>
      </w:r>
      <w:r w:rsidR="000765BF">
        <w:rPr>
          <w:rFonts w:ascii="Times New Roman" w:eastAsia="Times New Roman" w:hAnsi="Times New Roman"/>
          <w:sz w:val="24"/>
        </w:rPr>
        <w:t xml:space="preserve"> </w:t>
      </w:r>
      <w:r w:rsidR="00493C45">
        <w:rPr>
          <w:rFonts w:ascii="Times New Roman" w:eastAsia="Times New Roman" w:hAnsi="Times New Roman"/>
          <w:sz w:val="24"/>
        </w:rPr>
        <w:t>(vonkajší faktor)</w:t>
      </w:r>
      <w:r w:rsidR="00D85985">
        <w:rPr>
          <w:rFonts w:ascii="Times New Roman" w:eastAsia="Times New Roman" w:hAnsi="Times New Roman"/>
          <w:sz w:val="24"/>
        </w:rPr>
        <w:t>, bez ktorej by následok</w:t>
      </w:r>
      <w:r w:rsidR="00493C45">
        <w:rPr>
          <w:rFonts w:ascii="Times New Roman" w:eastAsia="Times New Roman" w:hAnsi="Times New Roman"/>
          <w:sz w:val="24"/>
        </w:rPr>
        <w:t xml:space="preserve"> (obmedzenie činnosti)</w:t>
      </w:r>
      <w:r w:rsidR="00D85985">
        <w:rPr>
          <w:rFonts w:ascii="Times New Roman" w:eastAsia="Times New Roman" w:hAnsi="Times New Roman"/>
          <w:sz w:val="24"/>
        </w:rPr>
        <w:t xml:space="preserve"> nenastal</w:t>
      </w:r>
      <w:r w:rsidR="005F36EA">
        <w:rPr>
          <w:rFonts w:ascii="Times New Roman" w:eastAsia="Times New Roman" w:hAnsi="Times New Roman"/>
          <w:sz w:val="24"/>
        </w:rPr>
        <w:t>. Posúdenie, či príčina je hlavná (podstatná a rozhodujúca) alebo podružná (nevýznamná</w:t>
      </w:r>
      <w:r w:rsidR="00ED5F38">
        <w:rPr>
          <w:rFonts w:ascii="Times New Roman" w:eastAsia="Times New Roman" w:hAnsi="Times New Roman"/>
          <w:sz w:val="24"/>
        </w:rPr>
        <w:t xml:space="preserve"> a pravdepodobná</w:t>
      </w:r>
      <w:r w:rsidR="005F36EA">
        <w:rPr>
          <w:rFonts w:ascii="Times New Roman" w:eastAsia="Times New Roman" w:hAnsi="Times New Roman"/>
          <w:sz w:val="24"/>
        </w:rPr>
        <w:t>) je vecou hodnotenia všetkých okolností konkrétneho prípadu.</w:t>
      </w:r>
    </w:p>
    <w:p w14:paraId="060F74F9" w14:textId="7036A40D" w:rsidR="0046768E" w:rsidRDefault="0046768E" w:rsidP="0083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4DF">
        <w:rPr>
          <w:rFonts w:ascii="Times New Roman" w:hAnsi="Times New Roman" w:cs="Times New Roman"/>
          <w:sz w:val="24"/>
          <w:szCs w:val="24"/>
        </w:rPr>
        <w:t>Posudzovanie</w:t>
      </w:r>
      <w:r>
        <w:rPr>
          <w:rFonts w:ascii="Times New Roman" w:hAnsi="Times New Roman" w:cs="Times New Roman"/>
          <w:sz w:val="24"/>
          <w:szCs w:val="24"/>
        </w:rPr>
        <w:t xml:space="preserve"> nároku na podporu v čase skrátenej práce</w:t>
      </w:r>
      <w:r w:rsidRPr="00836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ostáva</w:t>
      </w:r>
      <w:r w:rsidRPr="008364DF">
        <w:rPr>
          <w:rFonts w:ascii="Times New Roman" w:hAnsi="Times New Roman" w:cs="Times New Roman"/>
          <w:sz w:val="24"/>
          <w:szCs w:val="24"/>
        </w:rPr>
        <w:t xml:space="preserve"> predmetom správnej úvahy poskytovateľa podpory, ktorým je Ústredie práce, sociálnych vecí a rodiny, ktoré v rámci rozhodovacieho procesu zisť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8364DF">
        <w:rPr>
          <w:rFonts w:ascii="Times New Roman" w:hAnsi="Times New Roman" w:cs="Times New Roman"/>
          <w:sz w:val="24"/>
          <w:szCs w:val="24"/>
        </w:rPr>
        <w:t xml:space="preserve"> postupom upraveným v zákone č. 71/1967 Zb. o správnom konaní </w:t>
      </w:r>
      <w:r>
        <w:rPr>
          <w:rFonts w:ascii="Times New Roman" w:hAnsi="Times New Roman" w:cs="Times New Roman"/>
          <w:sz w:val="24"/>
          <w:szCs w:val="24"/>
        </w:rPr>
        <w:t xml:space="preserve">v znení neskorších predpisov </w:t>
      </w:r>
      <w:r w:rsidRPr="008364DF">
        <w:rPr>
          <w:rFonts w:ascii="Times New Roman" w:hAnsi="Times New Roman" w:cs="Times New Roman"/>
          <w:sz w:val="24"/>
          <w:szCs w:val="24"/>
        </w:rPr>
        <w:t>skutočnosti potrebné na posúdenie toho, či zamestnávateľom tvrdená okolnosť</w:t>
      </w:r>
      <w:r>
        <w:rPr>
          <w:rFonts w:ascii="Times New Roman" w:hAnsi="Times New Roman" w:cs="Times New Roman"/>
          <w:sz w:val="24"/>
          <w:szCs w:val="24"/>
        </w:rPr>
        <w:t xml:space="preserve"> sa považuje za nepredvídateľnú </w:t>
      </w:r>
      <w:r w:rsidR="00D319F5">
        <w:rPr>
          <w:rFonts w:ascii="Times New Roman" w:hAnsi="Times New Roman" w:cs="Times New Roman"/>
          <w:sz w:val="24"/>
          <w:szCs w:val="24"/>
        </w:rPr>
        <w:t>nadnárodnú</w:t>
      </w:r>
      <w:r>
        <w:rPr>
          <w:rFonts w:ascii="Times New Roman" w:hAnsi="Times New Roman" w:cs="Times New Roman"/>
          <w:sz w:val="24"/>
          <w:szCs w:val="24"/>
        </w:rPr>
        <w:t xml:space="preserve"> hospodársku okolnosť, vplyvom ktorej došlo k obmedzeniu jeho činnosti, alebo k obmedzeniu činnosti došlo z dôvodu </w:t>
      </w:r>
      <w:r w:rsidRPr="008364DF">
        <w:rPr>
          <w:rFonts w:ascii="Times New Roman" w:hAnsi="Times New Roman" w:cs="Times New Roman"/>
          <w:sz w:val="24"/>
          <w:szCs w:val="24"/>
        </w:rPr>
        <w:t>napr.</w:t>
      </w:r>
      <w:r>
        <w:rPr>
          <w:rFonts w:ascii="Times New Roman" w:hAnsi="Times New Roman" w:cs="Times New Roman"/>
          <w:sz w:val="24"/>
          <w:szCs w:val="24"/>
        </w:rPr>
        <w:t xml:space="preserve"> zle</w:t>
      </w:r>
      <w:r w:rsidR="00831488">
        <w:rPr>
          <w:rFonts w:ascii="Times New Roman" w:hAnsi="Times New Roman" w:cs="Times New Roman"/>
          <w:sz w:val="24"/>
          <w:szCs w:val="24"/>
        </w:rPr>
        <w:t xml:space="preserve"> zvolenej</w:t>
      </w:r>
      <w:r>
        <w:rPr>
          <w:rFonts w:ascii="Times New Roman" w:hAnsi="Times New Roman" w:cs="Times New Roman"/>
          <w:sz w:val="24"/>
          <w:szCs w:val="24"/>
        </w:rPr>
        <w:t xml:space="preserve"> obchodnej stratégie</w:t>
      </w:r>
      <w:r w:rsidRPr="008364DF">
        <w:rPr>
          <w:rFonts w:ascii="Times New Roman" w:hAnsi="Times New Roman" w:cs="Times New Roman"/>
          <w:sz w:val="24"/>
          <w:szCs w:val="24"/>
        </w:rPr>
        <w:t>, nekvalitou produkcie zamestn</w:t>
      </w:r>
      <w:r>
        <w:rPr>
          <w:rFonts w:ascii="Times New Roman" w:hAnsi="Times New Roman" w:cs="Times New Roman"/>
          <w:sz w:val="24"/>
          <w:szCs w:val="24"/>
        </w:rPr>
        <w:t xml:space="preserve">ávateľa, zlým manažmentom, </w:t>
      </w:r>
      <w:r w:rsidR="00760F4A">
        <w:rPr>
          <w:rFonts w:ascii="Times New Roman" w:hAnsi="Times New Roman" w:cs="Times New Roman"/>
          <w:sz w:val="24"/>
          <w:szCs w:val="24"/>
        </w:rPr>
        <w:t>atď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8C5DD" w14:textId="5AFAF6A0" w:rsidR="0046768E" w:rsidRDefault="0046768E" w:rsidP="00831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Javy ako zvyšovani</w:t>
      </w:r>
      <w:r w:rsidR="00760F4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cien tovarov a</w:t>
      </w:r>
      <w:r w:rsidR="008314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služieb</w:t>
      </w:r>
      <w:r w:rsidR="008314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dôsledk</w:t>
      </w:r>
      <w:r w:rsidR="0083148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inflácie, prepad dopytu </w:t>
      </w:r>
      <w:r w:rsidR="00760F4A">
        <w:rPr>
          <w:rFonts w:ascii="Times New Roman" w:hAnsi="Times New Roman" w:cs="Times New Roman"/>
          <w:sz w:val="24"/>
          <w:szCs w:val="24"/>
        </w:rPr>
        <w:t xml:space="preserve">alebo </w:t>
      </w:r>
      <w:r>
        <w:rPr>
          <w:rFonts w:ascii="Times New Roman" w:hAnsi="Times New Roman" w:cs="Times New Roman"/>
          <w:sz w:val="24"/>
          <w:szCs w:val="24"/>
        </w:rPr>
        <w:t xml:space="preserve">tržieb, ekonomické správanie obyvateľov </w:t>
      </w:r>
      <w:r w:rsidR="00760F4A">
        <w:rPr>
          <w:rFonts w:ascii="Times New Roman" w:hAnsi="Times New Roman" w:cs="Times New Roman"/>
          <w:sz w:val="24"/>
          <w:szCs w:val="24"/>
        </w:rPr>
        <w:t>apod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1488" w:rsidRPr="00831488">
        <w:rPr>
          <w:rFonts w:ascii="Times New Roman" w:hAnsi="Times New Roman" w:cs="Times New Roman"/>
          <w:sz w:val="24"/>
          <w:szCs w:val="24"/>
        </w:rPr>
        <w:t xml:space="preserve"> </w:t>
      </w:r>
      <w:r w:rsidR="00831488">
        <w:rPr>
          <w:rFonts w:ascii="Times New Roman" w:hAnsi="Times New Roman" w:cs="Times New Roman"/>
          <w:sz w:val="24"/>
          <w:szCs w:val="24"/>
        </w:rPr>
        <w:t xml:space="preserve">sa </w:t>
      </w:r>
      <w:r w:rsidR="00831488" w:rsidRPr="00D161E2">
        <w:rPr>
          <w:rFonts w:ascii="Times New Roman" w:hAnsi="Times New Roman" w:cs="Times New Roman"/>
          <w:sz w:val="24"/>
          <w:szCs w:val="24"/>
        </w:rPr>
        <w:t>nepovažuj</w:t>
      </w:r>
      <w:r w:rsidR="00831488">
        <w:rPr>
          <w:rFonts w:ascii="Times New Roman" w:hAnsi="Times New Roman" w:cs="Times New Roman"/>
          <w:sz w:val="24"/>
          <w:szCs w:val="24"/>
        </w:rPr>
        <w:t>ú</w:t>
      </w:r>
      <w:r w:rsidR="00831488" w:rsidRPr="00D161E2">
        <w:rPr>
          <w:rFonts w:ascii="Times New Roman" w:hAnsi="Times New Roman" w:cs="Times New Roman"/>
          <w:sz w:val="24"/>
          <w:szCs w:val="24"/>
        </w:rPr>
        <w:t xml:space="preserve"> za takú udalosť, na ktorú sa aplikuje systémové, nárokové a transparentné poskytovanie podpory v čase skrátenej práce, ale ako trhový jav, ktorý je neoddeliteľnou súčasťou ekonomických cyklov a predstavuje bremeno rizika podnikania.</w:t>
      </w:r>
    </w:p>
    <w:p w14:paraId="5CEE9C82" w14:textId="52EF8CD2" w:rsidR="007C78FE" w:rsidRDefault="000502A6" w:rsidP="00434FA8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1E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čl. </w:t>
      </w:r>
      <w:r w:rsidR="008364DF"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</w:p>
    <w:p w14:paraId="1273DC57" w14:textId="545DDEC9" w:rsidR="005C06AF" w:rsidRDefault="008364DF" w:rsidP="00434F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B21E04">
        <w:rPr>
          <w:rFonts w:ascii="Times New Roman" w:hAnsi="Times New Roman" w:cs="Times New Roman"/>
          <w:sz w:val="24"/>
          <w:szCs w:val="24"/>
        </w:rPr>
        <w:t>činnosť</w:t>
      </w:r>
      <w:r>
        <w:rPr>
          <w:rFonts w:ascii="Times New Roman" w:hAnsi="Times New Roman" w:cs="Times New Roman"/>
          <w:sz w:val="24"/>
          <w:szCs w:val="24"/>
        </w:rPr>
        <w:t xml:space="preserve"> návrhu</w:t>
      </w:r>
      <w:r w:rsidRPr="00B21E04">
        <w:rPr>
          <w:rFonts w:ascii="Times New Roman" w:hAnsi="Times New Roman" w:cs="Times New Roman"/>
          <w:sz w:val="24"/>
          <w:szCs w:val="24"/>
        </w:rPr>
        <w:t xml:space="preserve"> zákona </w:t>
      </w:r>
      <w:r w:rsidR="00453E29" w:rsidRPr="00B21E04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navrhuje </w:t>
      </w:r>
      <w:r w:rsidRPr="00E4282C">
        <w:rPr>
          <w:rFonts w:ascii="Times New Roman" w:hAnsi="Times New Roman" w:cs="Times New Roman"/>
          <w:sz w:val="24"/>
          <w:szCs w:val="24"/>
        </w:rPr>
        <w:t>dň</w:t>
      </w:r>
      <w:r w:rsidR="00D16758" w:rsidRPr="00E4282C">
        <w:rPr>
          <w:rFonts w:ascii="Times New Roman" w:hAnsi="Times New Roman" w:cs="Times New Roman"/>
          <w:sz w:val="24"/>
          <w:szCs w:val="24"/>
        </w:rPr>
        <w:t>om vyhlásenia v Zbierke zákonov</w:t>
      </w:r>
      <w:r w:rsidR="00072AF7">
        <w:rPr>
          <w:rFonts w:ascii="Times New Roman" w:hAnsi="Times New Roman" w:cs="Times New Roman"/>
          <w:sz w:val="24"/>
          <w:szCs w:val="24"/>
        </w:rPr>
        <w:t xml:space="preserve"> S</w:t>
      </w:r>
      <w:r w:rsidR="000765BF">
        <w:rPr>
          <w:rFonts w:ascii="Times New Roman" w:hAnsi="Times New Roman" w:cs="Times New Roman"/>
          <w:sz w:val="24"/>
          <w:szCs w:val="24"/>
        </w:rPr>
        <w:t>lovenskej republiky</w:t>
      </w:r>
      <w:r w:rsidR="00D16758" w:rsidRPr="00E4282C">
        <w:rPr>
          <w:rFonts w:ascii="Times New Roman" w:hAnsi="Times New Roman" w:cs="Times New Roman"/>
          <w:sz w:val="24"/>
          <w:szCs w:val="24"/>
        </w:rPr>
        <w:t>.</w:t>
      </w:r>
    </w:p>
    <w:p w14:paraId="705BF210" w14:textId="77777777" w:rsidR="00434FA8" w:rsidRDefault="00434FA8" w:rsidP="00751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60193" w14:textId="657FBBFE" w:rsidR="0075168B" w:rsidRPr="00D25C5F" w:rsidRDefault="0075168B" w:rsidP="00751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Bratislave </w:t>
      </w:r>
      <w:r w:rsidRPr="00D25C5F"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4FA8">
        <w:rPr>
          <w:rFonts w:ascii="Times New Roman" w:hAnsi="Times New Roman" w:cs="Times New Roman"/>
          <w:sz w:val="24"/>
          <w:szCs w:val="24"/>
        </w:rPr>
        <w:t>8</w:t>
      </w:r>
      <w:r w:rsidRPr="00D25C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mája</w:t>
      </w:r>
      <w:r w:rsidRPr="00D25C5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2071E53" w14:textId="77777777" w:rsidR="0075168B" w:rsidRPr="00D25C5F" w:rsidRDefault="0075168B" w:rsidP="00751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2B4F" w14:textId="52220337" w:rsidR="00434FA8" w:rsidRDefault="00434FA8" w:rsidP="00751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22E71" w14:textId="77777777" w:rsidR="001E404A" w:rsidRPr="00D25C5F" w:rsidRDefault="001E404A" w:rsidP="00751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558E6F" w14:textId="77777777" w:rsidR="0075168B" w:rsidRPr="00D25C5F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C5F">
        <w:rPr>
          <w:rFonts w:ascii="Times New Roman" w:hAnsi="Times New Roman" w:cs="Times New Roman"/>
          <w:b/>
          <w:sz w:val="24"/>
          <w:szCs w:val="24"/>
        </w:rPr>
        <w:t>Robert Fico  v. r.</w:t>
      </w:r>
    </w:p>
    <w:p w14:paraId="3C460979" w14:textId="77777777" w:rsidR="0075168B" w:rsidRPr="00D25C5F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C5F">
        <w:rPr>
          <w:rFonts w:ascii="Times New Roman" w:hAnsi="Times New Roman" w:cs="Times New Roman"/>
          <w:sz w:val="24"/>
          <w:szCs w:val="24"/>
        </w:rPr>
        <w:t>predseda vlády</w:t>
      </w:r>
    </w:p>
    <w:p w14:paraId="65E635EE" w14:textId="77777777" w:rsidR="0075168B" w:rsidRPr="00D25C5F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C5F">
        <w:rPr>
          <w:rFonts w:ascii="Times New Roman" w:hAnsi="Times New Roman" w:cs="Times New Roman"/>
          <w:sz w:val="24"/>
          <w:szCs w:val="24"/>
        </w:rPr>
        <w:t>Slovenskej republiky</w:t>
      </w:r>
    </w:p>
    <w:p w14:paraId="4BAFD688" w14:textId="77777777" w:rsidR="0075168B" w:rsidRPr="00D25C5F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045C6" w14:textId="08C3222A" w:rsidR="0075168B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2525D" w14:textId="77777777" w:rsidR="00434FA8" w:rsidRPr="00D25C5F" w:rsidRDefault="00434FA8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1804A" w14:textId="77777777" w:rsidR="0075168B" w:rsidRPr="00D25C5F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D37C09" w14:textId="77777777" w:rsidR="0075168B" w:rsidRPr="00D25C5F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C5F">
        <w:rPr>
          <w:rFonts w:ascii="Times New Roman" w:hAnsi="Times New Roman" w:cs="Times New Roman"/>
          <w:b/>
          <w:sz w:val="24"/>
          <w:szCs w:val="24"/>
        </w:rPr>
        <w:t>Erik Tomáš  v. r.</w:t>
      </w:r>
    </w:p>
    <w:p w14:paraId="244A475A" w14:textId="77777777" w:rsidR="0075168B" w:rsidRPr="00D25C5F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C5F">
        <w:rPr>
          <w:rFonts w:ascii="Times New Roman" w:hAnsi="Times New Roman" w:cs="Times New Roman"/>
          <w:sz w:val="24"/>
          <w:szCs w:val="24"/>
        </w:rPr>
        <w:t>minister práce, sociálnych vecí a rodiny</w:t>
      </w:r>
    </w:p>
    <w:p w14:paraId="16FDFA22" w14:textId="2B7DA1A5" w:rsidR="005C06AF" w:rsidRPr="0075168B" w:rsidRDefault="0075168B" w:rsidP="007516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C5F">
        <w:rPr>
          <w:rFonts w:ascii="Times New Roman" w:hAnsi="Times New Roman" w:cs="Times New Roman"/>
          <w:sz w:val="24"/>
          <w:szCs w:val="24"/>
        </w:rPr>
        <w:t>Slovenskej republiky</w:t>
      </w:r>
    </w:p>
    <w:sectPr w:rsidR="005C06AF" w:rsidRPr="0075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403AA" w14:textId="77777777" w:rsidR="002C0747" w:rsidRDefault="002C0747" w:rsidP="00C437D0">
      <w:pPr>
        <w:spacing w:after="0" w:line="240" w:lineRule="auto"/>
      </w:pPr>
      <w:r>
        <w:separator/>
      </w:r>
    </w:p>
  </w:endnote>
  <w:endnote w:type="continuationSeparator" w:id="0">
    <w:p w14:paraId="21355C45" w14:textId="77777777" w:rsidR="002C0747" w:rsidRDefault="002C0747" w:rsidP="00C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8B4EC" w14:textId="77777777" w:rsidR="002C0747" w:rsidRDefault="002C0747" w:rsidP="00C437D0">
      <w:pPr>
        <w:spacing w:after="0" w:line="240" w:lineRule="auto"/>
      </w:pPr>
      <w:r>
        <w:separator/>
      </w:r>
    </w:p>
  </w:footnote>
  <w:footnote w:type="continuationSeparator" w:id="0">
    <w:p w14:paraId="6BA68FC2" w14:textId="77777777" w:rsidR="002C0747" w:rsidRDefault="002C0747" w:rsidP="00C4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0ED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8C07C5"/>
    <w:multiLevelType w:val="hybridMultilevel"/>
    <w:tmpl w:val="7D4687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D2476"/>
    <w:multiLevelType w:val="hybridMultilevel"/>
    <w:tmpl w:val="64D47AF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DF36C24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822772E"/>
    <w:multiLevelType w:val="hybridMultilevel"/>
    <w:tmpl w:val="A630FCBE"/>
    <w:lvl w:ilvl="0" w:tplc="CAA4991A">
      <w:start w:val="1"/>
      <w:numFmt w:val="decimal"/>
      <w:suff w:val="space"/>
      <w:lvlText w:val="(%1)"/>
      <w:lvlJc w:val="left"/>
      <w:pPr>
        <w:ind w:left="644" w:hanging="360"/>
      </w:pPr>
      <w:rPr>
        <w:rFonts w:cs="Times New Roman" w:hint="default"/>
        <w:color w:val="2021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DC5AC8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D3D5CB1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DB60E9D"/>
    <w:multiLevelType w:val="hybridMultilevel"/>
    <w:tmpl w:val="BDBC8A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2259F1"/>
    <w:multiLevelType w:val="hybridMultilevel"/>
    <w:tmpl w:val="FC16643A"/>
    <w:lvl w:ilvl="0" w:tplc="D752EBF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738B7"/>
    <w:multiLevelType w:val="multilevel"/>
    <w:tmpl w:val="E9F87DF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FED59AD"/>
    <w:multiLevelType w:val="multilevel"/>
    <w:tmpl w:val="76E8002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1" w15:restartNumberingAfterBreak="0">
    <w:nsid w:val="61FA7F9A"/>
    <w:multiLevelType w:val="hybridMultilevel"/>
    <w:tmpl w:val="D2D24712"/>
    <w:lvl w:ilvl="0" w:tplc="E186645C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12" w15:restartNumberingAfterBreak="0">
    <w:nsid w:val="65BD5942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77E1B42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78E73BE"/>
    <w:multiLevelType w:val="hybridMultilevel"/>
    <w:tmpl w:val="3EB656A4"/>
    <w:lvl w:ilvl="0" w:tplc="52B0955C">
      <w:start w:val="1"/>
      <w:numFmt w:val="lowerLetter"/>
      <w:lvlText w:val="%1)"/>
      <w:lvlJc w:val="left"/>
      <w:pPr>
        <w:ind w:left="2119" w:hanging="141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2E4CCE"/>
    <w:multiLevelType w:val="hybridMultilevel"/>
    <w:tmpl w:val="D2D24712"/>
    <w:lvl w:ilvl="0" w:tplc="E186645C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16" w15:restartNumberingAfterBreak="0">
    <w:nsid w:val="7B6059CD"/>
    <w:multiLevelType w:val="multilevel"/>
    <w:tmpl w:val="AB3834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F3334"/>
    <w:multiLevelType w:val="hybridMultilevel"/>
    <w:tmpl w:val="3398D8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6C1829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E293ACC"/>
    <w:multiLevelType w:val="hybridMultilevel"/>
    <w:tmpl w:val="0046C7E2"/>
    <w:lvl w:ilvl="0" w:tplc="D4124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8"/>
  </w:num>
  <w:num w:numId="5">
    <w:abstractNumId w:val="5"/>
  </w:num>
  <w:num w:numId="6">
    <w:abstractNumId w:val="11"/>
  </w:num>
  <w:num w:numId="7">
    <w:abstractNumId w:val="19"/>
  </w:num>
  <w:num w:numId="8">
    <w:abstractNumId w:val="2"/>
  </w:num>
  <w:num w:numId="9">
    <w:abstractNumId w:val="17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8"/>
  </w:num>
  <w:num w:numId="15">
    <w:abstractNumId w:val="7"/>
  </w:num>
  <w:num w:numId="16">
    <w:abstractNumId w:val="4"/>
  </w:num>
  <w:num w:numId="17">
    <w:abstractNumId w:val="6"/>
  </w:num>
  <w:num w:numId="18">
    <w:abstractNumId w:val="1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3B"/>
    <w:rsid w:val="0000707A"/>
    <w:rsid w:val="00010558"/>
    <w:rsid w:val="00012405"/>
    <w:rsid w:val="00016255"/>
    <w:rsid w:val="0002137E"/>
    <w:rsid w:val="00022817"/>
    <w:rsid w:val="00024F38"/>
    <w:rsid w:val="00025BC2"/>
    <w:rsid w:val="00026D5E"/>
    <w:rsid w:val="000315EB"/>
    <w:rsid w:val="000375CD"/>
    <w:rsid w:val="00037E3B"/>
    <w:rsid w:val="0004571E"/>
    <w:rsid w:val="000502A6"/>
    <w:rsid w:val="000503AD"/>
    <w:rsid w:val="000570E1"/>
    <w:rsid w:val="00060FF7"/>
    <w:rsid w:val="00064780"/>
    <w:rsid w:val="0006548A"/>
    <w:rsid w:val="00072AF7"/>
    <w:rsid w:val="00073B3E"/>
    <w:rsid w:val="000765BF"/>
    <w:rsid w:val="00080D2D"/>
    <w:rsid w:val="000943BB"/>
    <w:rsid w:val="000A2734"/>
    <w:rsid w:val="000C5D11"/>
    <w:rsid w:val="000D5A4F"/>
    <w:rsid w:val="000D7C96"/>
    <w:rsid w:val="000E0764"/>
    <w:rsid w:val="000E2DC1"/>
    <w:rsid w:val="000E3B80"/>
    <w:rsid w:val="000F41C4"/>
    <w:rsid w:val="001071AB"/>
    <w:rsid w:val="00107A2D"/>
    <w:rsid w:val="00111DF9"/>
    <w:rsid w:val="00112B4C"/>
    <w:rsid w:val="001143EE"/>
    <w:rsid w:val="0011533F"/>
    <w:rsid w:val="00117EA0"/>
    <w:rsid w:val="00120BB0"/>
    <w:rsid w:val="00124E7B"/>
    <w:rsid w:val="001309FA"/>
    <w:rsid w:val="00131866"/>
    <w:rsid w:val="00162AF0"/>
    <w:rsid w:val="001635C2"/>
    <w:rsid w:val="00163FD2"/>
    <w:rsid w:val="00166D5B"/>
    <w:rsid w:val="00170429"/>
    <w:rsid w:val="00183116"/>
    <w:rsid w:val="00183181"/>
    <w:rsid w:val="00187DAA"/>
    <w:rsid w:val="001971F3"/>
    <w:rsid w:val="001B2B4A"/>
    <w:rsid w:val="001C1C33"/>
    <w:rsid w:val="001C37D0"/>
    <w:rsid w:val="001C688A"/>
    <w:rsid w:val="001C75F0"/>
    <w:rsid w:val="001D0B9A"/>
    <w:rsid w:val="001E404A"/>
    <w:rsid w:val="001F1721"/>
    <w:rsid w:val="001F1EAA"/>
    <w:rsid w:val="00207BCC"/>
    <w:rsid w:val="00216E9B"/>
    <w:rsid w:val="00217CC2"/>
    <w:rsid w:val="002226DC"/>
    <w:rsid w:val="0023206F"/>
    <w:rsid w:val="002378F0"/>
    <w:rsid w:val="0024180C"/>
    <w:rsid w:val="00246BF1"/>
    <w:rsid w:val="002526DE"/>
    <w:rsid w:val="002558A1"/>
    <w:rsid w:val="00257465"/>
    <w:rsid w:val="00260878"/>
    <w:rsid w:val="002672CD"/>
    <w:rsid w:val="00271282"/>
    <w:rsid w:val="00272FCC"/>
    <w:rsid w:val="00280F85"/>
    <w:rsid w:val="002816E9"/>
    <w:rsid w:val="002956E5"/>
    <w:rsid w:val="0029620D"/>
    <w:rsid w:val="002B3841"/>
    <w:rsid w:val="002C0747"/>
    <w:rsid w:val="002D2C6D"/>
    <w:rsid w:val="002E0F47"/>
    <w:rsid w:val="002F0498"/>
    <w:rsid w:val="003011B1"/>
    <w:rsid w:val="00302A39"/>
    <w:rsid w:val="003250DB"/>
    <w:rsid w:val="00332EC1"/>
    <w:rsid w:val="00336065"/>
    <w:rsid w:val="003501DB"/>
    <w:rsid w:val="00351BD5"/>
    <w:rsid w:val="00362274"/>
    <w:rsid w:val="00373A4E"/>
    <w:rsid w:val="003859F1"/>
    <w:rsid w:val="00394BCA"/>
    <w:rsid w:val="003A543D"/>
    <w:rsid w:val="003B56F9"/>
    <w:rsid w:val="003C0414"/>
    <w:rsid w:val="003C29B6"/>
    <w:rsid w:val="003C34BD"/>
    <w:rsid w:val="003D3EA3"/>
    <w:rsid w:val="003E0384"/>
    <w:rsid w:val="003E5AE7"/>
    <w:rsid w:val="003E5B93"/>
    <w:rsid w:val="003E6061"/>
    <w:rsid w:val="003F08F7"/>
    <w:rsid w:val="003F1B49"/>
    <w:rsid w:val="00403742"/>
    <w:rsid w:val="004112CF"/>
    <w:rsid w:val="0042009B"/>
    <w:rsid w:val="00423AF9"/>
    <w:rsid w:val="00425EC7"/>
    <w:rsid w:val="00425ECF"/>
    <w:rsid w:val="00434FA8"/>
    <w:rsid w:val="00436049"/>
    <w:rsid w:val="0045021E"/>
    <w:rsid w:val="00453E29"/>
    <w:rsid w:val="004630C1"/>
    <w:rsid w:val="0046768E"/>
    <w:rsid w:val="004732C3"/>
    <w:rsid w:val="00480DA1"/>
    <w:rsid w:val="00490367"/>
    <w:rsid w:val="004935C2"/>
    <w:rsid w:val="00493C45"/>
    <w:rsid w:val="00496080"/>
    <w:rsid w:val="0049645A"/>
    <w:rsid w:val="004A24EC"/>
    <w:rsid w:val="004A7B9C"/>
    <w:rsid w:val="004B0D54"/>
    <w:rsid w:val="004B2D54"/>
    <w:rsid w:val="004C68B2"/>
    <w:rsid w:val="004D6E34"/>
    <w:rsid w:val="004F2831"/>
    <w:rsid w:val="004F3146"/>
    <w:rsid w:val="004F36AC"/>
    <w:rsid w:val="004F6ED1"/>
    <w:rsid w:val="00504C7A"/>
    <w:rsid w:val="00507931"/>
    <w:rsid w:val="00510EE1"/>
    <w:rsid w:val="00516958"/>
    <w:rsid w:val="00520669"/>
    <w:rsid w:val="005207AC"/>
    <w:rsid w:val="00522F80"/>
    <w:rsid w:val="00526EA8"/>
    <w:rsid w:val="00540C7B"/>
    <w:rsid w:val="005506D5"/>
    <w:rsid w:val="00550B24"/>
    <w:rsid w:val="00552CF6"/>
    <w:rsid w:val="0056556D"/>
    <w:rsid w:val="00567166"/>
    <w:rsid w:val="00570280"/>
    <w:rsid w:val="005715EE"/>
    <w:rsid w:val="00575E30"/>
    <w:rsid w:val="00576F6E"/>
    <w:rsid w:val="005A0F44"/>
    <w:rsid w:val="005A1661"/>
    <w:rsid w:val="005A3226"/>
    <w:rsid w:val="005B12E3"/>
    <w:rsid w:val="005C06AF"/>
    <w:rsid w:val="005C2B11"/>
    <w:rsid w:val="005C3570"/>
    <w:rsid w:val="005C3640"/>
    <w:rsid w:val="005C7C76"/>
    <w:rsid w:val="005E4153"/>
    <w:rsid w:val="005F1EAB"/>
    <w:rsid w:val="005F36EA"/>
    <w:rsid w:val="00602983"/>
    <w:rsid w:val="00605435"/>
    <w:rsid w:val="00605FD2"/>
    <w:rsid w:val="00614605"/>
    <w:rsid w:val="0061737D"/>
    <w:rsid w:val="0062395D"/>
    <w:rsid w:val="00627CC4"/>
    <w:rsid w:val="00640C0D"/>
    <w:rsid w:val="00656AEA"/>
    <w:rsid w:val="006668CE"/>
    <w:rsid w:val="00666AD2"/>
    <w:rsid w:val="00667316"/>
    <w:rsid w:val="00667AE5"/>
    <w:rsid w:val="0068058A"/>
    <w:rsid w:val="0068363B"/>
    <w:rsid w:val="006906FC"/>
    <w:rsid w:val="006926D2"/>
    <w:rsid w:val="00692E21"/>
    <w:rsid w:val="00695E8D"/>
    <w:rsid w:val="006A086D"/>
    <w:rsid w:val="006A29B2"/>
    <w:rsid w:val="006B0AAB"/>
    <w:rsid w:val="006B550D"/>
    <w:rsid w:val="006C3A25"/>
    <w:rsid w:val="006C3CCC"/>
    <w:rsid w:val="006C7FC2"/>
    <w:rsid w:val="006D2A10"/>
    <w:rsid w:val="006E094B"/>
    <w:rsid w:val="006E6EC6"/>
    <w:rsid w:val="006F2F32"/>
    <w:rsid w:val="006F4044"/>
    <w:rsid w:val="00703337"/>
    <w:rsid w:val="0070393A"/>
    <w:rsid w:val="00704698"/>
    <w:rsid w:val="00710F6E"/>
    <w:rsid w:val="00722863"/>
    <w:rsid w:val="00724218"/>
    <w:rsid w:val="00724995"/>
    <w:rsid w:val="00727F2C"/>
    <w:rsid w:val="0073480A"/>
    <w:rsid w:val="0074138E"/>
    <w:rsid w:val="00742714"/>
    <w:rsid w:val="00742BA4"/>
    <w:rsid w:val="00743BBD"/>
    <w:rsid w:val="0075168B"/>
    <w:rsid w:val="00752362"/>
    <w:rsid w:val="0075313A"/>
    <w:rsid w:val="00760F4A"/>
    <w:rsid w:val="00763E64"/>
    <w:rsid w:val="0076401F"/>
    <w:rsid w:val="00770D5D"/>
    <w:rsid w:val="00783B3B"/>
    <w:rsid w:val="00793916"/>
    <w:rsid w:val="00797F7F"/>
    <w:rsid w:val="007B18DC"/>
    <w:rsid w:val="007B5443"/>
    <w:rsid w:val="007C2BD5"/>
    <w:rsid w:val="007C364C"/>
    <w:rsid w:val="007C5D16"/>
    <w:rsid w:val="007C6D80"/>
    <w:rsid w:val="007C78FE"/>
    <w:rsid w:val="007E1972"/>
    <w:rsid w:val="007E33D2"/>
    <w:rsid w:val="007E62D7"/>
    <w:rsid w:val="007F10DB"/>
    <w:rsid w:val="00810D30"/>
    <w:rsid w:val="00813DF3"/>
    <w:rsid w:val="008172AF"/>
    <w:rsid w:val="00831488"/>
    <w:rsid w:val="008364DF"/>
    <w:rsid w:val="008578ED"/>
    <w:rsid w:val="008603DA"/>
    <w:rsid w:val="00864770"/>
    <w:rsid w:val="00870C94"/>
    <w:rsid w:val="008727E2"/>
    <w:rsid w:val="00881A4B"/>
    <w:rsid w:val="00885512"/>
    <w:rsid w:val="00894C6F"/>
    <w:rsid w:val="00896224"/>
    <w:rsid w:val="0089701D"/>
    <w:rsid w:val="008A0D8A"/>
    <w:rsid w:val="008C6B80"/>
    <w:rsid w:val="008D078C"/>
    <w:rsid w:val="008D697D"/>
    <w:rsid w:val="008E5B01"/>
    <w:rsid w:val="008E5F74"/>
    <w:rsid w:val="008E7C83"/>
    <w:rsid w:val="00914111"/>
    <w:rsid w:val="009149B9"/>
    <w:rsid w:val="009227C8"/>
    <w:rsid w:val="00940CE2"/>
    <w:rsid w:val="0094150B"/>
    <w:rsid w:val="00942201"/>
    <w:rsid w:val="009464EB"/>
    <w:rsid w:val="00946F14"/>
    <w:rsid w:val="00955A80"/>
    <w:rsid w:val="00966A5E"/>
    <w:rsid w:val="00974B3A"/>
    <w:rsid w:val="009756DF"/>
    <w:rsid w:val="009A3A0E"/>
    <w:rsid w:val="009A5902"/>
    <w:rsid w:val="009A6EFF"/>
    <w:rsid w:val="009C1B00"/>
    <w:rsid w:val="009C748B"/>
    <w:rsid w:val="009D62DE"/>
    <w:rsid w:val="009D7DD2"/>
    <w:rsid w:val="009E0EF0"/>
    <w:rsid w:val="009E4E3F"/>
    <w:rsid w:val="009E607E"/>
    <w:rsid w:val="009F4259"/>
    <w:rsid w:val="009F4943"/>
    <w:rsid w:val="009F55F4"/>
    <w:rsid w:val="009F56BF"/>
    <w:rsid w:val="00A04C31"/>
    <w:rsid w:val="00A1000F"/>
    <w:rsid w:val="00A268DA"/>
    <w:rsid w:val="00A37F93"/>
    <w:rsid w:val="00A41346"/>
    <w:rsid w:val="00A53B57"/>
    <w:rsid w:val="00A56E2F"/>
    <w:rsid w:val="00A57E29"/>
    <w:rsid w:val="00A676DE"/>
    <w:rsid w:val="00A73D99"/>
    <w:rsid w:val="00A74A3B"/>
    <w:rsid w:val="00A83E93"/>
    <w:rsid w:val="00A87959"/>
    <w:rsid w:val="00A923FC"/>
    <w:rsid w:val="00A92FE0"/>
    <w:rsid w:val="00A965E0"/>
    <w:rsid w:val="00AA2AEA"/>
    <w:rsid w:val="00AA3517"/>
    <w:rsid w:val="00AB1FEB"/>
    <w:rsid w:val="00AB3D3D"/>
    <w:rsid w:val="00AC5C05"/>
    <w:rsid w:val="00AD4A0B"/>
    <w:rsid w:val="00AD5314"/>
    <w:rsid w:val="00AF49C2"/>
    <w:rsid w:val="00AF5467"/>
    <w:rsid w:val="00AF61DD"/>
    <w:rsid w:val="00B12287"/>
    <w:rsid w:val="00B1337B"/>
    <w:rsid w:val="00B21E04"/>
    <w:rsid w:val="00B2389E"/>
    <w:rsid w:val="00B36CA9"/>
    <w:rsid w:val="00B43002"/>
    <w:rsid w:val="00B47061"/>
    <w:rsid w:val="00B70BBF"/>
    <w:rsid w:val="00B714C2"/>
    <w:rsid w:val="00B72941"/>
    <w:rsid w:val="00B765C8"/>
    <w:rsid w:val="00B83486"/>
    <w:rsid w:val="00B9070F"/>
    <w:rsid w:val="00B91B46"/>
    <w:rsid w:val="00BB3203"/>
    <w:rsid w:val="00BB5401"/>
    <w:rsid w:val="00BB56B5"/>
    <w:rsid w:val="00BC09D0"/>
    <w:rsid w:val="00BD293D"/>
    <w:rsid w:val="00BE67DE"/>
    <w:rsid w:val="00BE7991"/>
    <w:rsid w:val="00BF1116"/>
    <w:rsid w:val="00BF269B"/>
    <w:rsid w:val="00C01279"/>
    <w:rsid w:val="00C12119"/>
    <w:rsid w:val="00C15094"/>
    <w:rsid w:val="00C205A0"/>
    <w:rsid w:val="00C246D9"/>
    <w:rsid w:val="00C26E8D"/>
    <w:rsid w:val="00C26F0F"/>
    <w:rsid w:val="00C31218"/>
    <w:rsid w:val="00C31EC3"/>
    <w:rsid w:val="00C32DD4"/>
    <w:rsid w:val="00C331EB"/>
    <w:rsid w:val="00C33752"/>
    <w:rsid w:val="00C34931"/>
    <w:rsid w:val="00C437D0"/>
    <w:rsid w:val="00C444D3"/>
    <w:rsid w:val="00C52247"/>
    <w:rsid w:val="00C53A49"/>
    <w:rsid w:val="00C6147A"/>
    <w:rsid w:val="00C6180E"/>
    <w:rsid w:val="00C6683C"/>
    <w:rsid w:val="00C77C11"/>
    <w:rsid w:val="00C8005A"/>
    <w:rsid w:val="00C831F0"/>
    <w:rsid w:val="00C8541B"/>
    <w:rsid w:val="00C85691"/>
    <w:rsid w:val="00C85D1A"/>
    <w:rsid w:val="00C96A36"/>
    <w:rsid w:val="00CA11ED"/>
    <w:rsid w:val="00CA33B6"/>
    <w:rsid w:val="00CC0D91"/>
    <w:rsid w:val="00CD775B"/>
    <w:rsid w:val="00CE7E4E"/>
    <w:rsid w:val="00CE7F41"/>
    <w:rsid w:val="00CF0159"/>
    <w:rsid w:val="00CF181E"/>
    <w:rsid w:val="00CF54C0"/>
    <w:rsid w:val="00CF6D42"/>
    <w:rsid w:val="00D04150"/>
    <w:rsid w:val="00D05595"/>
    <w:rsid w:val="00D11705"/>
    <w:rsid w:val="00D14500"/>
    <w:rsid w:val="00D15985"/>
    <w:rsid w:val="00D161E2"/>
    <w:rsid w:val="00D16758"/>
    <w:rsid w:val="00D20D87"/>
    <w:rsid w:val="00D319F5"/>
    <w:rsid w:val="00D32520"/>
    <w:rsid w:val="00D54C17"/>
    <w:rsid w:val="00D551A4"/>
    <w:rsid w:val="00D55EBC"/>
    <w:rsid w:val="00D56635"/>
    <w:rsid w:val="00D57F10"/>
    <w:rsid w:val="00D67007"/>
    <w:rsid w:val="00D7269C"/>
    <w:rsid w:val="00D72E38"/>
    <w:rsid w:val="00D81962"/>
    <w:rsid w:val="00D85985"/>
    <w:rsid w:val="00DA6B43"/>
    <w:rsid w:val="00DB2E72"/>
    <w:rsid w:val="00DB45A9"/>
    <w:rsid w:val="00DB5E66"/>
    <w:rsid w:val="00DB6681"/>
    <w:rsid w:val="00DB6CAC"/>
    <w:rsid w:val="00DC4AFA"/>
    <w:rsid w:val="00DC5740"/>
    <w:rsid w:val="00DD184A"/>
    <w:rsid w:val="00DE39EF"/>
    <w:rsid w:val="00DF758A"/>
    <w:rsid w:val="00E00359"/>
    <w:rsid w:val="00E02BE6"/>
    <w:rsid w:val="00E050C0"/>
    <w:rsid w:val="00E05A08"/>
    <w:rsid w:val="00E14D6C"/>
    <w:rsid w:val="00E1643E"/>
    <w:rsid w:val="00E2367D"/>
    <w:rsid w:val="00E237FA"/>
    <w:rsid w:val="00E33057"/>
    <w:rsid w:val="00E368E6"/>
    <w:rsid w:val="00E4282C"/>
    <w:rsid w:val="00E46031"/>
    <w:rsid w:val="00E52E9E"/>
    <w:rsid w:val="00E57ACA"/>
    <w:rsid w:val="00E60502"/>
    <w:rsid w:val="00E65654"/>
    <w:rsid w:val="00E67CEB"/>
    <w:rsid w:val="00E70CFC"/>
    <w:rsid w:val="00E74582"/>
    <w:rsid w:val="00E822BE"/>
    <w:rsid w:val="00E868B0"/>
    <w:rsid w:val="00E9388F"/>
    <w:rsid w:val="00EA1329"/>
    <w:rsid w:val="00EA1814"/>
    <w:rsid w:val="00EA1FA6"/>
    <w:rsid w:val="00EA697C"/>
    <w:rsid w:val="00EB27D2"/>
    <w:rsid w:val="00EB4394"/>
    <w:rsid w:val="00EB6F8B"/>
    <w:rsid w:val="00EB71D7"/>
    <w:rsid w:val="00EC110E"/>
    <w:rsid w:val="00ED11C0"/>
    <w:rsid w:val="00ED52FC"/>
    <w:rsid w:val="00ED5F38"/>
    <w:rsid w:val="00ED7A11"/>
    <w:rsid w:val="00EF690A"/>
    <w:rsid w:val="00F22373"/>
    <w:rsid w:val="00F228D4"/>
    <w:rsid w:val="00F26436"/>
    <w:rsid w:val="00F2688A"/>
    <w:rsid w:val="00F347CD"/>
    <w:rsid w:val="00F35BBF"/>
    <w:rsid w:val="00F36095"/>
    <w:rsid w:val="00F40F0C"/>
    <w:rsid w:val="00F54417"/>
    <w:rsid w:val="00F6799D"/>
    <w:rsid w:val="00F70F95"/>
    <w:rsid w:val="00F72C39"/>
    <w:rsid w:val="00F80C33"/>
    <w:rsid w:val="00F84FE3"/>
    <w:rsid w:val="00F90C4C"/>
    <w:rsid w:val="00FA0376"/>
    <w:rsid w:val="00FA4568"/>
    <w:rsid w:val="00FC3A23"/>
    <w:rsid w:val="00FD0A44"/>
    <w:rsid w:val="00FE194F"/>
    <w:rsid w:val="00FE3639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A851"/>
  <w15:docId w15:val="{A2526776-8AEF-468F-970C-FCF8AEB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68363B"/>
    <w:rPr>
      <w:b/>
      <w:bCs/>
    </w:rPr>
  </w:style>
  <w:style w:type="paragraph" w:styleId="Normlnywebov">
    <w:name w:val="Normal (Web)"/>
    <w:basedOn w:val="Normlny"/>
    <w:uiPriority w:val="99"/>
    <w:unhideWhenUsed/>
    <w:rsid w:val="0068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8363B"/>
    <w:pPr>
      <w:spacing w:after="160" w:line="256" w:lineRule="auto"/>
      <w:ind w:left="720"/>
      <w:contextualSpacing/>
    </w:pPr>
  </w:style>
  <w:style w:type="paragraph" w:customStyle="1" w:styleId="Kontrastntext">
    <w:name w:val="Kontrastný text"/>
    <w:basedOn w:val="Normlny"/>
    <w:link w:val="KontrastntextChar"/>
    <w:qFormat/>
    <w:rsid w:val="00EA1814"/>
    <w:pPr>
      <w:spacing w:before="120" w:after="120"/>
      <w:ind w:left="34"/>
    </w:pPr>
    <w:rPr>
      <w:rFonts w:ascii="Arial" w:hAnsi="Arial"/>
      <w:color w:val="C00000"/>
      <w:sz w:val="16"/>
    </w:rPr>
  </w:style>
  <w:style w:type="character" w:customStyle="1" w:styleId="KontrastntextChar">
    <w:name w:val="Kontrastný text Char"/>
    <w:basedOn w:val="Predvolenpsmoodseku"/>
    <w:link w:val="Kontrastntext"/>
    <w:rsid w:val="00EA1814"/>
    <w:rPr>
      <w:rFonts w:ascii="Arial" w:hAnsi="Arial"/>
      <w:color w:val="C00000"/>
      <w:sz w:val="16"/>
    </w:rPr>
  </w:style>
  <w:style w:type="character" w:customStyle="1" w:styleId="s4">
    <w:name w:val="s4"/>
    <w:rsid w:val="004B2D54"/>
    <w:rPr>
      <w:rFonts w:ascii="TimesNewRomanPS-BoldMT" w:hAnsi="TimesNewRomanPS-BoldMT" w:hint="default"/>
      <w:b/>
      <w:bCs/>
      <w:i w:val="0"/>
      <w:iCs w:val="0"/>
      <w:sz w:val="17"/>
      <w:szCs w:val="17"/>
    </w:rPr>
  </w:style>
  <w:style w:type="table" w:customStyle="1" w:styleId="Mriekatabuky2">
    <w:name w:val="Mriežka tabuľky2"/>
    <w:basedOn w:val="Normlnatabuka"/>
    <w:next w:val="Mriekatabuky"/>
    <w:uiPriority w:val="59"/>
    <w:rsid w:val="004B2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4B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4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37D0"/>
  </w:style>
  <w:style w:type="paragraph" w:styleId="Pta">
    <w:name w:val="footer"/>
    <w:basedOn w:val="Normlny"/>
    <w:link w:val="PtaChar"/>
    <w:uiPriority w:val="99"/>
    <w:unhideWhenUsed/>
    <w:rsid w:val="00C4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37D0"/>
  </w:style>
  <w:style w:type="character" w:styleId="Hypertextovprepojenie">
    <w:name w:val="Hyperlink"/>
    <w:basedOn w:val="Predvolenpsmoodseku"/>
    <w:uiPriority w:val="99"/>
    <w:unhideWhenUsed/>
    <w:rsid w:val="00C437D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770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3D3EA3"/>
    <w:rPr>
      <w:rFonts w:ascii="Times New Roman" w:hAnsi="Times New Roman" w:cs="Times New Roman"/>
      <w:color w:val="000000"/>
    </w:rPr>
  </w:style>
  <w:style w:type="character" w:styleId="Odkaznapoznmkupodiarou">
    <w:name w:val="footnote reference"/>
    <w:basedOn w:val="Predvolenpsmoodseku"/>
    <w:uiPriority w:val="99"/>
    <w:qFormat/>
    <w:rsid w:val="0002137E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02137E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137E"/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02137E"/>
  </w:style>
  <w:style w:type="character" w:styleId="Odkaznakomentr">
    <w:name w:val="annotation reference"/>
    <w:basedOn w:val="Predvolenpsmoodseku"/>
    <w:uiPriority w:val="99"/>
    <w:qFormat/>
    <w:rsid w:val="00E237FA"/>
    <w:rPr>
      <w:rFonts w:cs="Times New Roman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qFormat/>
    <w:rsid w:val="00E237FA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237FA"/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67CEB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67CEB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0D30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0D30"/>
    <w:rPr>
      <w:rFonts w:ascii="Times New Roman" w:eastAsia="SimSun" w:hAnsi="Times New Roman" w:cs="Times New Roman"/>
      <w:b/>
      <w:bCs/>
      <w:color w:val="00000A"/>
      <w:sz w:val="20"/>
      <w:szCs w:val="20"/>
      <w:lang w:val="en-US"/>
    </w:rPr>
  </w:style>
  <w:style w:type="character" w:customStyle="1" w:styleId="WW8Num2z6">
    <w:name w:val="WW8Num2z6"/>
    <w:qFormat/>
    <w:rsid w:val="00FD0A44"/>
  </w:style>
  <w:style w:type="paragraph" w:styleId="Revzia">
    <w:name w:val="Revision"/>
    <w:hidden/>
    <w:uiPriority w:val="99"/>
    <w:semiHidden/>
    <w:rsid w:val="00AC5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464">
              <w:marLeft w:val="-7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631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31">
              <w:marLeft w:val="-7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90256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162">
              <w:marLeft w:val="-7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000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9853-03D3-4A65-ACCE-C65F1EFA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Prikopska Maria</dc:creator>
  <cp:lastModifiedBy>Vároš Juraj</cp:lastModifiedBy>
  <cp:revision>11</cp:revision>
  <cp:lastPrinted>2020-12-11T15:05:00Z</cp:lastPrinted>
  <dcterms:created xsi:type="dcterms:W3CDTF">2025-05-06T15:26:00Z</dcterms:created>
  <dcterms:modified xsi:type="dcterms:W3CDTF">2025-05-27T11:38:00Z</dcterms:modified>
</cp:coreProperties>
</file>