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Calibri" w:cs="Calibri" w:eastAsia="Calibri" w:hAnsi="Calibri"/>
          <w:b w:val="1"/>
          <w:color w:val="595959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ee"/>
            <w:sz w:val="22"/>
            <w:szCs w:val="22"/>
            <w:u w:val="single"/>
            <w:rtl w:val="0"/>
          </w:rPr>
          <w:t xml:space="preserve">Richard Dubovický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Calibri" w:cs="Calibri" w:eastAsia="Calibri" w:hAnsi="Calibri"/>
          <w:b w:val="1"/>
          <w:color w:val="595959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Calibri" w:cs="Calibri" w:eastAsia="Calibri" w:hAnsi="Calibri"/>
          <w:color w:val="595959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 xml:space="preserve">Poslanec Národnej rady Slovenskej republiky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 xml:space="preserve">Národná rada Slovenskej republiky</w:t>
        <w:br w:type="textWrapping"/>
        <w:t xml:space="preserve">Námestie Alexandra Dubčeka 1, 812 80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4429125</wp:posOffset>
            </wp:positionH>
            <wp:positionV relativeFrom="margin">
              <wp:posOffset>-266696</wp:posOffset>
            </wp:positionV>
            <wp:extent cx="1590675" cy="342900"/>
            <wp:effectExtent b="0" l="0" r="0" t="0"/>
            <wp:wrapSquare wrapText="bothSides" distB="0" distT="0" distL="114300" distR="114300"/>
            <wp:docPr descr="n" id="1" name="image1.jpg"/>
            <a:graphic>
              <a:graphicData uri="http://schemas.openxmlformats.org/drawingml/2006/picture">
                <pic:pic>
                  <pic:nvPicPr>
                    <pic:cNvPr descr="n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Vážený pán,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MUDr. Richard Raši, PhD., MPH</w:t>
      </w:r>
    </w:p>
    <w:p w:rsidR="00000000" w:rsidDel="00000000" w:rsidP="00000000" w:rsidRDefault="00000000" w:rsidRPr="00000000" w14:paraId="00000009">
      <w:pPr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predseda Národnej rady </w:t>
      </w:r>
    </w:p>
    <w:p w:rsidR="00000000" w:rsidDel="00000000" w:rsidP="00000000" w:rsidRDefault="00000000" w:rsidRPr="00000000" w14:paraId="0000000A">
      <w:pPr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Slovenskej republiky</w:t>
      </w:r>
    </w:p>
    <w:p w:rsidR="00000000" w:rsidDel="00000000" w:rsidP="00000000" w:rsidRDefault="00000000" w:rsidRPr="00000000" w14:paraId="0000000B">
      <w:pPr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Národná rada Slovenskej republiky</w:t>
      </w:r>
    </w:p>
    <w:p w:rsidR="00000000" w:rsidDel="00000000" w:rsidP="00000000" w:rsidRDefault="00000000" w:rsidRPr="00000000" w14:paraId="0000000C">
      <w:pPr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Námestie Alexandra Dubčeka 1</w:t>
      </w:r>
    </w:p>
    <w:p w:rsidR="00000000" w:rsidDel="00000000" w:rsidP="00000000" w:rsidRDefault="00000000" w:rsidRPr="00000000" w14:paraId="0000000D">
      <w:pPr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812 80 Bratislava</w:t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after="0" w:line="240" w:lineRule="auto"/>
        <w:ind w:left="5760" w:firstLine="0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 Bratislave, 27.5.2025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Vážený pán predseda Národnej rady Slovenskej republiky,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podľa § 67 ods. 1 zákona Národnej rady Slovenskej republiky č. 350/1996 Z. z. o rokovacom poriadku Národnej rady Slovenskej republiky v znení neskorších predpisov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predkladám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Návrh poslanca Národnej rady Slovenskej republiky Richarda Dubovického 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činnosti a hospodáreniu štátnej rozpočtovej organizácie Slovakia Travel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(ďalej len „návrh uznesenia“).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súlade s uznesením Národnej rady Slovenskej republiky č. 1146/2008 zo 6. novembra 2008 a uznesením Národnej rady Slovenskej republiky č. 1169/2018 zo 16. mája 2018 o Elektronickej forme podávania a doručovania materiálov Národnej rade Slovenskej republiky predkladám návrh uznesenia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 elektronickej i písomnej podobe, pričom obe sú zhodné.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Podaný návrh uznesenia uvedie a odôvodní poslanec Národnej rady Slovenskej republiky Richard Dubovický.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 úctou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432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Richard Dubovický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 Á R O D N Á   R A D A   S L O V E N S K E J   R E P U B L I K Y</w:t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 volebné obdobie</w:t>
      </w:r>
    </w:p>
    <w:p w:rsidR="00000000" w:rsidDel="00000000" w:rsidP="00000000" w:rsidRDefault="00000000" w:rsidRPr="00000000" w14:paraId="00000027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Číslo:           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2A">
      <w:pPr>
        <w:spacing w:after="0" w:line="276" w:lineRule="auto"/>
        <w:ind w:left="700" w:firstLine="70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</w:t>
        <w:tab/>
        <w:t xml:space="preserve">           </w:t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N á v r h</w:t>
      </w:r>
    </w:p>
    <w:p w:rsidR="00000000" w:rsidDel="00000000" w:rsidP="00000000" w:rsidRDefault="00000000" w:rsidRPr="00000000" w14:paraId="0000002F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poslanca Národnej rady Slovenskej republiky Richarda DUBOVICKÉHO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n a   p r i j a t i e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uznesenia Národnej rady Slovenskej republiky k činnosti a hospodáreniu štátnej rozpočtovej organizácie Slovakia Travel </w:t>
      </w:r>
    </w:p>
    <w:p w:rsidR="00000000" w:rsidDel="00000000" w:rsidP="00000000" w:rsidRDefault="00000000" w:rsidRPr="00000000" w14:paraId="00000035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 r e d k l a d a j 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Návrh obsahuje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3A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Richard Dubovický            v. r.                              1. Návrh uznesenia Národnej rady SR</w:t>
      </w:r>
    </w:p>
    <w:p w:rsidR="00000000" w:rsidDel="00000000" w:rsidP="00000000" w:rsidRDefault="00000000" w:rsidRPr="00000000" w14:paraId="0000003C">
      <w:pPr>
        <w:spacing w:after="0" w:line="276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2. Odôvodnenie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                                                                              </w:t>
        <w:tab/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</w:p>
    <w:p w:rsidR="00000000" w:rsidDel="00000000" w:rsidP="00000000" w:rsidRDefault="00000000" w:rsidRPr="00000000" w14:paraId="0000004A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Bratislava máj 2025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Návrh</w:t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UZNESENIE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 … 2025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 činnosti a hospodáreniu štátnej rozpočtovej organizácie Slovakia Travel</w:t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konštatuje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že štátna organizácia Slovakia Travel dlhodobo nenapĺňa očakávania verejnosti ani odbornej obce v oblasti propagácie Slovenska a podpory cestovného ruchu ako významného hospodárskeho odvetvia. Tento nedostatok sa výrazne odráža aj v nesprávnom zameraní jej marketingových aktivít – až vyše 75 % výdavkov na propagáciu v médiách totiž investovala do reklamy na domácom trhu, hoci jej primárnym cieľom by malo byť prilákanie zahraničných turistov, na ktorých zaostávajúcu návštevnosť poukazujú aj dáta zo Štatistického úradu;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yjadruje kritiku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0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voči spôsobu, akým Slovakia Travel vykonáva svoju činnosť – bez konkrétne merateľných výstupov, neprinášajúc jasné výsledky v oblasti zvyšovania atraktívnosti Slovenska ako turistickej destinácie v zahraničí;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poukazuje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3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vážne pochybenia pri nakladaní s verejnými prostriedkami, vrátane: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4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prípadu EXPO 2025 Osaka, kde podľa rozhodnutia Úradu pre verejné obstarávanie Slovakia Travel porušila zákon pri zrušení súťaže,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4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neadresného marketingového financovania,</w:t>
      </w:r>
    </w:p>
    <w:p w:rsidR="00000000" w:rsidDel="00000000" w:rsidP="00000000" w:rsidRDefault="00000000" w:rsidRPr="00000000" w14:paraId="00000066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chaotických, nekoordinovaných kampaní, ktoré nemajú dlhodobý strategický dopad ani udržateľnú značku Slovenska;</w:t>
      </w:r>
    </w:p>
    <w:p w:rsidR="00000000" w:rsidDel="00000000" w:rsidP="00000000" w:rsidRDefault="00000000" w:rsidRPr="00000000" w14:paraId="00000067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žiada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ministra cestovného ruchu a športu SR</w:t>
      </w:r>
    </w:p>
    <w:p w:rsidR="00000000" w:rsidDel="00000000" w:rsidP="00000000" w:rsidRDefault="00000000" w:rsidRPr="00000000" w14:paraId="00000069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do 30 dní predložil Národnej rade SR:</w:t>
      </w:r>
    </w:p>
    <w:p w:rsidR="00000000" w:rsidDel="00000000" w:rsidP="00000000" w:rsidRDefault="00000000" w:rsidRPr="00000000" w14:paraId="0000006A">
      <w:pPr>
        <w:ind w:left="72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detailnú správu o činnosti Slovakia Travel za posledné dva roky,</w:t>
      </w:r>
    </w:p>
    <w:p w:rsidR="00000000" w:rsidDel="00000000" w:rsidP="00000000" w:rsidRDefault="00000000" w:rsidRPr="00000000" w14:paraId="0000006B">
      <w:pPr>
        <w:ind w:left="14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prehľad všetkých zadaných zákaziek za rovnaké obdobie, vrátane zákaziek týkajúcich sa EXPO 2025,</w:t>
      </w:r>
    </w:p>
    <w:p w:rsidR="00000000" w:rsidDel="00000000" w:rsidP="00000000" w:rsidRDefault="00000000" w:rsidRPr="00000000" w14:paraId="0000006C">
      <w:pPr>
        <w:ind w:left="14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.návrh na presné rozdelenie kompetencií medzi Slovakia Travel a Ministerstvo cestovného ruchu a športu SR, ktoré od roku 2020 nemá schválený Koncept rozvoja cestovného ruchu ako základný strategický dokument;</w:t>
      </w:r>
    </w:p>
    <w:p w:rsidR="00000000" w:rsidDel="00000000" w:rsidP="00000000" w:rsidRDefault="00000000" w:rsidRPr="00000000" w14:paraId="0000006D">
      <w:pPr>
        <w:ind w:left="14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odporúča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Ministerstvu cestovného ruchu a športu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zabezpečil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o, že Slovakia Travel začne napĺňať svoje základné poslanie – zviditeľnenie Slovenskej republiky v zahraničí ako atraktívnej a dôveryhodnej destinácie pre cestovateľov aj investorov a propagáciu domáceho cestovného ruchu prevzali pod svoju zaštitu oblastné a krajské organizácie cestovného ruchu (OOCR a KOCR), ktoré majú reálne prepojenie na regióny, poznajú svojich návštevníkov a dokážu efektívnejšie reagovať na ich potreby;</w:t>
      </w:r>
    </w:p>
    <w:p w:rsidR="00000000" w:rsidDel="00000000" w:rsidP="00000000" w:rsidRDefault="00000000" w:rsidRPr="00000000" w14:paraId="00000070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ukladá v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ýboru NR SR pre vzdelávanie, vedu, mládež, šport a cestovný ruch povinnosť</w:t>
      </w:r>
    </w:p>
    <w:p w:rsidR="00000000" w:rsidDel="00000000" w:rsidP="00000000" w:rsidRDefault="00000000" w:rsidRPr="00000000" w14:paraId="00000072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vykonal poslanecký prieskum v Slovakia Travel na základe medializovaných informácií a zistení z posledných mesiacov, vrátane možného porušenia zákona, nehospodárneho nakladania s verejnými prostriedkami a zlyhania v plnení verejného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poslania.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Bratislava máj 2025</w:t>
      </w:r>
    </w:p>
    <w:p w:rsidR="00000000" w:rsidDel="00000000" w:rsidP="00000000" w:rsidRDefault="00000000" w:rsidRPr="00000000" w14:paraId="0000007A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Odôvodnenie návrhu na prijatie uznesenia Národnej rady Slovenskej republiky k</w:t>
        <w:br w:type="textWrapping"/>
        <w:t xml:space="preserve">k činnosti a hospodáreniu štátnej rozpočtovej organizácie Slovakia Travel</w:t>
      </w:r>
    </w:p>
    <w:p w:rsidR="00000000" w:rsidDel="00000000" w:rsidP="00000000" w:rsidRDefault="00000000" w:rsidRPr="00000000" w14:paraId="0000007B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Slovakia Travel je rozpočtová organizácia v pôsobnosti Ministerstva cestovného ruchu a športu SR, ktorá bola zriadená s cieľom propagovať Slovensko ako atraktívnu destináciu doma i v zahraničí. Po viac ako troch rokoch činnosti sa však ukazuje, že organizácia nenapĺňa očakávania verejnosti, odborníkov ani samotného sektora cestovného ruchu, ktorý čelí vážnym výzvam po pandémii COVID-19 a zmenách v správaní turistov.</w:t>
      </w:r>
    </w:p>
    <w:p w:rsidR="00000000" w:rsidDel="00000000" w:rsidP="00000000" w:rsidRDefault="00000000" w:rsidRPr="00000000" w14:paraId="0000007C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Parlament,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ako najvyšší zastupiteľský orgán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má nielen právo, ale aj povinnosť vyhodnotiť činnosť takejto organizácie, ktorá hospodári s desiatkami miliónov eur zo štátneho rozpočtu a z verejných zdrojov.</w:t>
      </w:r>
    </w:p>
    <w:p w:rsidR="00000000" w:rsidDel="00000000" w:rsidP="00000000" w:rsidRDefault="00000000" w:rsidRPr="00000000" w14:paraId="0000007D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Hlavné dôvody prijatia uznesenia</w:t>
      </w:r>
    </w:p>
    <w:p w:rsidR="00000000" w:rsidDel="00000000" w:rsidP="00000000" w:rsidRDefault="00000000" w:rsidRPr="00000000" w14:paraId="0000007E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Neefektívna činnosť a nízka viditeľnosť značky Slovenska</w:t>
      </w:r>
    </w:p>
    <w:p w:rsidR="00000000" w:rsidDel="00000000" w:rsidP="00000000" w:rsidRDefault="00000000" w:rsidRPr="00000000" w14:paraId="0000007F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Slovakia Travel za celé obdobie svojej existencie nedokázala vybudovať konzistentnú, rozpoznateľnú a medzinárodne rešpektovanú značku Slovenska ako turistickej krajiny. Absentujú systematické kampane so strategickým dosahom, prevažuje náhodný a nekoordinovaný prístup, pričom nie je možné identifikovať konkrétne výsledky, ktoré by ospravedlňovali rozsiahle rozpočtové výdavky.</w:t>
      </w:r>
    </w:p>
    <w:p w:rsidR="00000000" w:rsidDel="00000000" w:rsidP="00000000" w:rsidRDefault="00000000" w:rsidRPr="00000000" w14:paraId="00000080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Porušenie zákona a pochybné nakladanie s verejnými prostriedkami</w:t>
      </w:r>
    </w:p>
    <w:p w:rsidR="00000000" w:rsidDel="00000000" w:rsidP="00000000" w:rsidRDefault="00000000" w:rsidRPr="00000000" w14:paraId="00000081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Závažné zistenie Úradu pre verejné obstarávanie (ÚVO) z apríla 2025, že Slovakia Travel porušila zákon o verejnom obstarávaní pri zrušení súťaže na zabezpečenie účasti Slovenska na EXPO 2025 v Osake, predstavuje alarmujúci signál. Následné priame nákupy viedli k výrazne vyšším cenám – napríklad nákup uniforiem pre hostesky sa vyšplhal na viac ako 11-tisíc eur, hoci pôvodne vysúťažená cena bola o tretinu nižšia.</w:t>
      </w:r>
    </w:p>
    <w:p w:rsidR="00000000" w:rsidDel="00000000" w:rsidP="00000000" w:rsidRDefault="00000000" w:rsidRPr="00000000" w14:paraId="00000082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Tieto prípady dopĺňajú množstvo indícií o neadresnom marketingovom financovaní a chaotických kampaniach, ktoré nemajú žiadne merateľné výstupy, ciele ani návratnosť.</w:t>
      </w:r>
    </w:p>
    <w:p w:rsidR="00000000" w:rsidDel="00000000" w:rsidP="00000000" w:rsidRDefault="00000000" w:rsidRPr="00000000" w14:paraId="00000083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Chýbajúce strategické riadenie a nefunkčný systém rozdelenia kompetencií</w:t>
      </w:r>
    </w:p>
    <w:p w:rsidR="00000000" w:rsidDel="00000000" w:rsidP="00000000" w:rsidRDefault="00000000" w:rsidRPr="00000000" w14:paraId="00000084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Ministerstvo cestovného ruchu a športu SR dodnes nemá schválený Koncept rozvoja cestovného ruchu SR, hoci predchádzajúci dokument platil len do roku 2020. Slovakia Travel v tomto vákuu funguje bez strategického ukotvenia a bez jasného vzťahu k národnej politike cestovného ruchu.</w:t>
      </w:r>
    </w:p>
    <w:p w:rsidR="00000000" w:rsidDel="00000000" w:rsidP="00000000" w:rsidRDefault="00000000" w:rsidRPr="00000000" w14:paraId="00000085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je zrejmé, kde končia kompetencie ministerstva a kde začínajú úlohy Slovakia Travel. Vzniká tak duplicita, neprehľadnosť a zodpovednosť sa stráca medzi dvoma inštitúciami.</w:t>
      </w:r>
    </w:p>
    <w:p w:rsidR="00000000" w:rsidDel="00000000" w:rsidP="00000000" w:rsidRDefault="00000000" w:rsidRPr="00000000" w14:paraId="00000086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Prenechanie propagácie domáceho cestovného ruchu na krajské a oblastné organizácie cestovného ruchu</w:t>
      </w:r>
    </w:p>
    <w:p w:rsidR="00000000" w:rsidDel="00000000" w:rsidP="00000000" w:rsidRDefault="00000000" w:rsidRPr="00000000" w14:paraId="00000087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Slovakia Travel by sa mala prioritne zamerať na propagáciu Slovenska v zahraničí, čo je jej hlavné poslanie ako národnej organizácie cestovného ruchu. Marketing zameraný na domáceho návštevníka by mal byť systematicky zverený oblastným a krajským organizáciám cestovného ruchu (OOCR a KOCR), ktoré najlepšie poznajú svoje regióny, majú vybudované siete partnerov a dlhodobo realizujú adresné kampane s konkrétnymi výstupmi. Sú schopné efektívne reagovať na potreby domáceho trhu a cielene oslovovať návštevníkov v regiónoch, čo je v kompetenčnom konflikte s činnosťou Slovakia Travel. A preto je potrebné, aby práve tieto organizácie prevzali zodpovednosť za propagáciu domáceho cestovného ruchu, kým Slovakia Travel sa má sústrediť na zahraničie.</w:t>
      </w:r>
    </w:p>
    <w:p w:rsidR="00000000" w:rsidDel="00000000" w:rsidP="00000000" w:rsidRDefault="00000000" w:rsidRPr="00000000" w14:paraId="00000088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Potrebná parlamentná kontrola</w:t>
      </w:r>
    </w:p>
    <w:p w:rsidR="00000000" w:rsidDel="00000000" w:rsidP="00000000" w:rsidRDefault="00000000" w:rsidRPr="00000000" w14:paraId="00000089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základe medializovaných informácií z posledných mesiacov, vrátane zistení ÚVO a analýz nezávislých organizácií, vzniká dôvodné podozrenie na systémové zlyhávanie v hospodárení Slovakia Travel. Preto je nevyhnutné, aby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výbor NR SR pre vzdelávanie, vedu, mládež, šport a cestovný ruch vykonal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poslanecký prieskum, zameraný na zistenie reálneho stavu fungovania organizácie, jej interných procesov a spôsobu rozhodovania pri verejných výdavkoch.</w:t>
      </w:r>
    </w:p>
    <w:p w:rsidR="00000000" w:rsidDel="00000000" w:rsidP="00000000" w:rsidRDefault="00000000" w:rsidRPr="00000000" w14:paraId="0000008A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Cieľom uznesenia nie je dehonestácia organizácie ani snaha o jej zrušenie. Cieľom je dosiahnuť zodpovednosť, efektívnosť a návratnosť v oblasti cestovného ruchu, ktorý je významnou súčasťou slovenského hospodárstva. Národná rada SR má povinnosť konať v prípadoch, keď vznikajú podozrenia na nehospodárne a netransparentné nakladanie s verejnými prostriedkami.</w:t>
      </w:r>
    </w:p>
    <w:p w:rsidR="00000000" w:rsidDel="00000000" w:rsidP="00000000" w:rsidRDefault="00000000" w:rsidRPr="00000000" w14:paraId="0000008B">
      <w:pPr>
        <w:spacing w:after="280" w:before="28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Toto uznesenie je výzvou k náprave, nie k odvetnému konaniu – a zároveň impulzom k otvorenej diskusii o tom, ako má byť cestovný ruch na Slovensku riadený a koordinovaný.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k-SK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link w:val="Nadpis1Char"/>
    <w:uiPriority w:val="9"/>
    <w:qFormat w:val="1"/>
    <w:rsid w:val="002C06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 w:val="1"/>
    <w:qFormat w:val="1"/>
    <w:rsid w:val="002C06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 w:val="1"/>
    <w:qFormat w:val="1"/>
    <w:rsid w:val="002C06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 w:val="1"/>
    <w:qFormat w:val="1"/>
    <w:rsid w:val="002C06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y"/>
    <w:next w:val="Normlny"/>
    <w:link w:val="Nadpis5Char"/>
    <w:uiPriority w:val="9"/>
    <w:semiHidden w:val="1"/>
    <w:unhideWhenUsed w:val="1"/>
    <w:qFormat w:val="1"/>
    <w:rsid w:val="002C06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y"/>
    <w:next w:val="Normlny"/>
    <w:link w:val="Nadpis6Char"/>
    <w:uiPriority w:val="9"/>
    <w:semiHidden w:val="1"/>
    <w:unhideWhenUsed w:val="1"/>
    <w:qFormat w:val="1"/>
    <w:rsid w:val="002C06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2C06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2C06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2C06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2C06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rsid w:val="002C06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rsid w:val="002C06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rsid w:val="002C06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2C06BE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2C06BE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2C06BE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2C06BE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2C06BE"/>
    <w:rPr>
      <w:rFonts w:cstheme="majorBidi" w:eastAsiaTheme="majorEastAsia"/>
      <w:color w:val="272727" w:themeColor="text1" w:themeTint="0000D8"/>
    </w:rPr>
  </w:style>
  <w:style w:type="paragraph" w:styleId="Nzov">
    <w:name w:val="Title"/>
    <w:basedOn w:val="Normlny"/>
    <w:next w:val="Normlny"/>
    <w:link w:val="NzovChar"/>
    <w:uiPriority w:val="10"/>
    <w:qFormat w:val="1"/>
    <w:rsid w:val="002C06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2C06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 w:val="1"/>
    <w:rsid w:val="002C06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2C06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2C06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ciaChar" w:customStyle="1">
    <w:name w:val="Citácia Char"/>
    <w:basedOn w:val="Predvolenpsmoodseku"/>
    <w:link w:val="Citcia"/>
    <w:uiPriority w:val="29"/>
    <w:rsid w:val="002C06BE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2C06BE"/>
    <w:pPr>
      <w:ind w:left="720"/>
      <w:contextualSpacing w:val="1"/>
    </w:pPr>
  </w:style>
  <w:style w:type="character" w:styleId="Intenzvnezvraznenie">
    <w:name w:val="Intense Emphasis"/>
    <w:basedOn w:val="Predvolenpsmoodseku"/>
    <w:uiPriority w:val="21"/>
    <w:qFormat w:val="1"/>
    <w:rsid w:val="002C06BE"/>
    <w:rPr>
      <w:i w:val="1"/>
      <w:iCs w:val="1"/>
      <w:color w:val="0f4761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2C06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2C06BE"/>
    <w:rPr>
      <w:i w:val="1"/>
      <w:iCs w:val="1"/>
      <w:color w:val="0f4761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2C06BE"/>
    <w:rPr>
      <w:b w:val="1"/>
      <w:bCs w:val="1"/>
      <w:smallCaps w:val="1"/>
      <w:color w:val="0f4761" w:themeColor="accent1" w:themeShade="0000BF"/>
      <w:spacing w:val="5"/>
    </w:rPr>
  </w:style>
  <w:style w:type="character" w:styleId="Vrazn">
    <w:name w:val="Strong"/>
    <w:basedOn w:val="Predvolenpsmoodseku"/>
    <w:uiPriority w:val="22"/>
    <w:qFormat w:val="1"/>
    <w:rsid w:val="002C06BE"/>
    <w:rPr>
      <w:b w:val="1"/>
      <w:bCs w:val="1"/>
    </w:rPr>
  </w:style>
  <w:style w:type="paragraph" w:styleId="Normlnywebov">
    <w:name w:val="Normal (Web)"/>
    <w:basedOn w:val="Normlny"/>
    <w:uiPriority w:val="99"/>
    <w:semiHidden w:val="1"/>
    <w:unhideWhenUsed w:val="1"/>
    <w:rsid w:val="002C06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sk-SK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ubovicky@progresivne.sk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uU08cZmge7Q5vHick42WKkR1Q==">CgMxLjA4AHIhMUlSclJIZ3FRYVZPWi0ySzVmSTVlTnlDNXBYMlA3dGZN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2025-05-26T19:07:00Z</dcterms:created>
  <dc:creator>Richard Dubovický</dc:creator>
</cp:coreProperties>
</file>