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EB" w:rsidRDefault="00A302EB" w:rsidP="00A302EB">
      <w:pPr>
        <w:pStyle w:val="Zkladntext3"/>
        <w:pBdr>
          <w:bottom w:val="single" w:sz="4" w:space="1" w:color="auto"/>
        </w:pBdr>
        <w:jc w:val="center"/>
        <w:rPr>
          <w:rFonts w:ascii="Garamond" w:hAnsi="Garamond" w:cs="Arial"/>
          <w:b/>
          <w:sz w:val="24"/>
          <w:szCs w:val="24"/>
        </w:rPr>
      </w:pPr>
      <w:bookmarkStart w:id="0" w:name="_GoBack"/>
      <w:bookmarkEnd w:id="0"/>
      <w:r>
        <w:rPr>
          <w:rFonts w:ascii="Garamond" w:hAnsi="Garamond" w:cs="Arial"/>
          <w:b/>
          <w:sz w:val="24"/>
          <w:szCs w:val="24"/>
        </w:rPr>
        <w:t xml:space="preserve">Výpis zo zápisnice Výboru Národnej rady Slovenskej republiky pre ľudské práva a národnostné menšiny </w:t>
      </w:r>
    </w:p>
    <w:p w:rsidR="00A302EB" w:rsidRDefault="00A302EB" w:rsidP="00A302EB">
      <w:pPr>
        <w:jc w:val="center"/>
        <w:rPr>
          <w:rFonts w:ascii="Garamond" w:hAnsi="Garamond"/>
        </w:rPr>
      </w:pPr>
      <w:r>
        <w:rPr>
          <w:rFonts w:ascii="Garamond" w:hAnsi="Garamond"/>
        </w:rPr>
        <w:t>z 26. mája 2025</w:t>
      </w:r>
    </w:p>
    <w:p w:rsidR="00A302EB" w:rsidRDefault="00A302EB" w:rsidP="00A302EB">
      <w:pPr>
        <w:pStyle w:val="Zkladntext"/>
        <w:tabs>
          <w:tab w:val="left" w:pos="5580"/>
        </w:tabs>
        <w:rPr>
          <w:rFonts w:ascii="Garamond" w:hAnsi="Garamond"/>
          <w:sz w:val="24"/>
        </w:rPr>
      </w:pPr>
    </w:p>
    <w:p w:rsidR="00A302EB" w:rsidRDefault="00A302EB" w:rsidP="00A302EB">
      <w:pPr>
        <w:pStyle w:val="Zkladntext"/>
        <w:tabs>
          <w:tab w:val="left" w:pos="5580"/>
        </w:tabs>
        <w:rPr>
          <w:rFonts w:ascii="Garamond" w:hAnsi="Garamond"/>
          <w:sz w:val="24"/>
        </w:rPr>
      </w:pPr>
    </w:p>
    <w:p w:rsidR="00A302EB" w:rsidRDefault="00A302EB" w:rsidP="00A302EB">
      <w:pPr>
        <w:spacing w:after="0" w:line="240" w:lineRule="auto"/>
        <w:jc w:val="both"/>
        <w:rPr>
          <w:rFonts w:ascii="Garamond" w:hAnsi="Garamond" w:cs="Arial"/>
          <w:b/>
          <w:noProof/>
          <w:sz w:val="24"/>
          <w:szCs w:val="24"/>
        </w:rPr>
      </w:pPr>
      <w:r>
        <w:rPr>
          <w:rFonts w:ascii="Garamond" w:hAnsi="Garamond"/>
          <w:sz w:val="24"/>
          <w:szCs w:val="24"/>
        </w:rPr>
        <w:t>k</w:t>
      </w:r>
      <w:r>
        <w:rPr>
          <w:rFonts w:ascii="Garamond" w:hAnsi="Garamond"/>
          <w:b/>
          <w:sz w:val="24"/>
          <w:szCs w:val="24"/>
        </w:rPr>
        <w:t> </w:t>
      </w:r>
      <w:r>
        <w:rPr>
          <w:rFonts w:ascii="Garamond" w:hAnsi="Garamond" w:cs="Arial"/>
          <w:noProof/>
          <w:sz w:val="24"/>
          <w:szCs w:val="24"/>
        </w:rPr>
        <w:t xml:space="preserve">vládnemu návrhu ústavného zákona, ktorým sa mení a dopĺňa Ústava Slovenskej republiky č. 460/1992 Zb. v znení neskorších predpisov </w:t>
      </w:r>
      <w:r>
        <w:rPr>
          <w:rFonts w:ascii="Garamond" w:hAnsi="Garamond" w:cs="Arial"/>
          <w:b/>
          <w:noProof/>
          <w:sz w:val="24"/>
          <w:szCs w:val="24"/>
        </w:rPr>
        <w:t>(tlač 733).</w:t>
      </w:r>
    </w:p>
    <w:p w:rsidR="00A302EB" w:rsidRDefault="00A302EB" w:rsidP="00A302EB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A302EB" w:rsidRDefault="00A302EB" w:rsidP="00A302EB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A302EB" w:rsidRDefault="00A302EB" w:rsidP="00A302EB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Výbor predmetný návrh prerokoval na svojej </w:t>
      </w:r>
      <w:r>
        <w:rPr>
          <w:rFonts w:ascii="Garamond" w:hAnsi="Garamond"/>
          <w:b/>
          <w:sz w:val="24"/>
          <w:szCs w:val="24"/>
        </w:rPr>
        <w:t>33</w:t>
      </w:r>
      <w:r>
        <w:rPr>
          <w:rFonts w:ascii="Garamond" w:hAnsi="Garamond"/>
          <w:sz w:val="24"/>
          <w:szCs w:val="24"/>
        </w:rPr>
        <w:t>. schôdzi dňa 26. mája 2025, avšak neprijal uznesenie, nakoľko návrh na uznesenie priložený v prílohe tohto výpisu zo zápisnice výboru nezískal podporu 3/5 väčšiny všetkých členov a členiek výboru podľa § 52 ods. 4 zákona č. 350/1996 Z. z. o rokovacom poriadku NR SR v znení neskorších predpisov (Prítomných bolo 9 poslancov a poslankýň, za hlasovali 5, proti 3, zdržalo sa 1, počet členov a členiek výboru je 14.)</w:t>
      </w:r>
    </w:p>
    <w:p w:rsidR="00A302EB" w:rsidRDefault="00A302EB" w:rsidP="00A302EB">
      <w:pPr>
        <w:jc w:val="both"/>
        <w:rPr>
          <w:rFonts w:ascii="Garamond" w:hAnsi="Garamond"/>
          <w:sz w:val="24"/>
          <w:szCs w:val="24"/>
        </w:rPr>
      </w:pPr>
    </w:p>
    <w:p w:rsidR="00A302EB" w:rsidRDefault="00A302EB" w:rsidP="00A302EB">
      <w:pPr>
        <w:jc w:val="both"/>
        <w:rPr>
          <w:rFonts w:ascii="Garamond" w:hAnsi="Garamond"/>
          <w:b/>
          <w:caps/>
        </w:rPr>
      </w:pPr>
    </w:p>
    <w:p w:rsidR="00A302EB" w:rsidRDefault="00A302EB" w:rsidP="00A302EB">
      <w:pPr>
        <w:jc w:val="both"/>
        <w:rPr>
          <w:rFonts w:ascii="Garamond" w:hAnsi="Garamond"/>
          <w:b/>
          <w:caps/>
        </w:rPr>
      </w:pPr>
    </w:p>
    <w:p w:rsidR="00A302EB" w:rsidRDefault="00A302EB" w:rsidP="00A302EB">
      <w:pPr>
        <w:jc w:val="both"/>
        <w:rPr>
          <w:rFonts w:ascii="Garamond" w:hAnsi="Garamond"/>
          <w:b/>
          <w:caps/>
        </w:rPr>
      </w:pPr>
    </w:p>
    <w:p w:rsidR="00A302EB" w:rsidRDefault="00A302EB" w:rsidP="00A302EB">
      <w:pPr>
        <w:jc w:val="both"/>
        <w:rPr>
          <w:rFonts w:ascii="Garamond" w:hAnsi="Garamond"/>
          <w:b/>
          <w:caps/>
        </w:rPr>
      </w:pPr>
    </w:p>
    <w:p w:rsidR="00A302EB" w:rsidRDefault="00A302EB" w:rsidP="00A302EB">
      <w:pPr>
        <w:jc w:val="both"/>
        <w:rPr>
          <w:rFonts w:ascii="Garamond" w:hAnsi="Garamond"/>
          <w:b/>
          <w:caps/>
        </w:rPr>
      </w:pPr>
    </w:p>
    <w:p w:rsidR="00A302EB" w:rsidRDefault="00A302EB" w:rsidP="00A302EB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caps/>
          <w:sz w:val="24"/>
          <w:szCs w:val="24"/>
        </w:rPr>
        <w:t xml:space="preserve">                                                                              </w:t>
      </w:r>
      <w:r>
        <w:rPr>
          <w:rFonts w:ascii="Garamond" w:hAnsi="Garamond"/>
          <w:sz w:val="24"/>
          <w:szCs w:val="24"/>
        </w:rPr>
        <w:t xml:space="preserve">                               </w:t>
      </w:r>
      <w:r>
        <w:rPr>
          <w:rFonts w:ascii="Garamond" w:hAnsi="Garamond"/>
          <w:b/>
          <w:sz w:val="24"/>
          <w:szCs w:val="24"/>
        </w:rPr>
        <w:t>Lucia Plaváková</w:t>
      </w:r>
    </w:p>
    <w:p w:rsidR="00A302EB" w:rsidRDefault="00A302EB" w:rsidP="00A302EB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predsedníčka výboru</w:t>
      </w:r>
      <w:r>
        <w:rPr>
          <w:rFonts w:ascii="Garamond" w:hAnsi="Garamond"/>
          <w:b/>
          <w:caps/>
        </w:rPr>
        <w:br w:type="page"/>
      </w:r>
    </w:p>
    <w:p w:rsidR="00A302EB" w:rsidRDefault="00A302EB" w:rsidP="00A302EB">
      <w:pPr>
        <w:jc w:val="right"/>
        <w:rPr>
          <w:rFonts w:ascii="Garamond" w:hAnsi="Garamond"/>
          <w:b/>
          <w:caps/>
        </w:rPr>
      </w:pPr>
      <w:r>
        <w:rPr>
          <w:rFonts w:ascii="Garamond" w:hAnsi="Garamond"/>
          <w:b/>
          <w:caps/>
        </w:rPr>
        <w:lastRenderedPageBreak/>
        <w:t>PRÍLOHA</w:t>
      </w:r>
    </w:p>
    <w:p w:rsidR="00A302EB" w:rsidRDefault="00A302EB" w:rsidP="00A302EB">
      <w:pPr>
        <w:jc w:val="right"/>
        <w:rPr>
          <w:rFonts w:ascii="Garamond" w:hAnsi="Garamond"/>
          <w:b/>
          <w:caps/>
        </w:rPr>
      </w:pPr>
    </w:p>
    <w:p w:rsidR="00A302EB" w:rsidRDefault="00A302EB" w:rsidP="00A302EB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Výbor Národnej rady Slovenskej republiky</w:t>
      </w:r>
    </w:p>
    <w:p w:rsidR="00A302EB" w:rsidRDefault="00A302EB" w:rsidP="00A302EB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pre ľudské práva a národnostné menšiny</w:t>
      </w:r>
    </w:p>
    <w:p w:rsidR="00A302EB" w:rsidRDefault="00A302EB" w:rsidP="00A302EB">
      <w:pPr>
        <w:spacing w:after="0" w:line="240" w:lineRule="auto"/>
        <w:jc w:val="both"/>
        <w:rPr>
          <w:rFonts w:ascii="Garamond" w:hAnsi="Garamond"/>
          <w:b/>
          <w:i/>
          <w:sz w:val="24"/>
          <w:szCs w:val="24"/>
          <w:lang w:eastAsia="sk-SK"/>
        </w:rPr>
      </w:pPr>
    </w:p>
    <w:p w:rsidR="00A302EB" w:rsidRDefault="00A302EB" w:rsidP="00A302EB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A302EB" w:rsidRDefault="00A302EB" w:rsidP="00A302EB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A302EB" w:rsidRDefault="00A302EB" w:rsidP="00A302EB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  <w:t xml:space="preserve">33. schôdza výboru                                                                                                           </w:t>
      </w:r>
    </w:p>
    <w:p w:rsidR="00A302EB" w:rsidRDefault="00A302EB" w:rsidP="00A302EB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proofErr w:type="spellStart"/>
      <w:r>
        <w:rPr>
          <w:rFonts w:ascii="Garamond" w:hAnsi="Garamond"/>
          <w:sz w:val="24"/>
          <w:szCs w:val="24"/>
        </w:rPr>
        <w:t>KNR-VLPNM</w:t>
      </w:r>
      <w:proofErr w:type="spellEnd"/>
      <w:r>
        <w:rPr>
          <w:rFonts w:ascii="Garamond" w:hAnsi="Garamond"/>
          <w:sz w:val="24"/>
          <w:szCs w:val="24"/>
        </w:rPr>
        <w:t>- 4506/2025</w:t>
      </w:r>
    </w:p>
    <w:p w:rsidR="00A302EB" w:rsidRDefault="00A302EB" w:rsidP="00A302E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302EB" w:rsidRDefault="00A302EB" w:rsidP="00A302EB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A302EB" w:rsidRDefault="00A302EB" w:rsidP="00A302E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Návrh</w:t>
      </w:r>
    </w:p>
    <w:p w:rsidR="00A302EB" w:rsidRDefault="00A302EB" w:rsidP="00A302EB">
      <w:pPr>
        <w:spacing w:after="0" w:line="240" w:lineRule="auto"/>
        <w:jc w:val="center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Uznesenie</w:t>
      </w:r>
    </w:p>
    <w:p w:rsidR="00A302EB" w:rsidRDefault="00A302EB" w:rsidP="00A302E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Výboru Národnej rady Slovenskej republiky</w:t>
      </w:r>
    </w:p>
    <w:p w:rsidR="00A302EB" w:rsidRDefault="00A302EB" w:rsidP="00A302E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pre ľudské práva a národnostné menšiny</w:t>
      </w:r>
    </w:p>
    <w:p w:rsidR="00A302EB" w:rsidRDefault="00A302EB" w:rsidP="00A302E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A302EB" w:rsidRDefault="00A302EB" w:rsidP="00A302EB">
      <w:pPr>
        <w:spacing w:after="0" w:line="240" w:lineRule="auto"/>
        <w:jc w:val="center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>z 26. mája 2025</w:t>
      </w:r>
    </w:p>
    <w:p w:rsidR="00A302EB" w:rsidRDefault="00A302EB" w:rsidP="00A302EB">
      <w:pPr>
        <w:spacing w:after="0" w:line="240" w:lineRule="auto"/>
        <w:jc w:val="center"/>
        <w:rPr>
          <w:rFonts w:ascii="Garamond" w:hAnsi="Garamond"/>
          <w:sz w:val="24"/>
          <w:szCs w:val="24"/>
          <w:lang w:eastAsia="sk-SK"/>
        </w:rPr>
      </w:pPr>
    </w:p>
    <w:p w:rsidR="00A302EB" w:rsidRDefault="00A302EB" w:rsidP="00A302EB">
      <w:pPr>
        <w:spacing w:after="0" w:line="240" w:lineRule="auto"/>
        <w:jc w:val="both"/>
        <w:rPr>
          <w:rFonts w:ascii="Garamond" w:hAnsi="Garamond" w:cs="Arial"/>
          <w:b/>
          <w:noProof/>
          <w:sz w:val="24"/>
          <w:szCs w:val="24"/>
        </w:rPr>
      </w:pPr>
      <w:r>
        <w:rPr>
          <w:rFonts w:ascii="Garamond" w:hAnsi="Garamond"/>
          <w:sz w:val="24"/>
          <w:szCs w:val="24"/>
          <w:lang w:eastAsia="sk-SK"/>
        </w:rPr>
        <w:t>k</w:t>
      </w:r>
      <w:r>
        <w:rPr>
          <w:rFonts w:ascii="Garamond" w:hAnsi="Garamond" w:cs="Arial"/>
          <w:b/>
          <w:noProof/>
          <w:sz w:val="24"/>
          <w:szCs w:val="24"/>
        </w:rPr>
        <w:t xml:space="preserve"> </w:t>
      </w:r>
      <w:r>
        <w:rPr>
          <w:rFonts w:ascii="Garamond" w:hAnsi="Garamond" w:cs="Arial"/>
          <w:noProof/>
          <w:sz w:val="24"/>
          <w:szCs w:val="24"/>
        </w:rPr>
        <w:t xml:space="preserve">vládnemu návrhu ústavného zákona, ktorým sa mení a dopĺňa Ústava Slovenskej republiky č. 460/1992 Zb. v znení neskorších predpisov </w:t>
      </w:r>
      <w:r>
        <w:rPr>
          <w:rFonts w:ascii="Garamond" w:hAnsi="Garamond" w:cs="Arial"/>
          <w:b/>
          <w:noProof/>
          <w:sz w:val="24"/>
          <w:szCs w:val="24"/>
        </w:rPr>
        <w:t xml:space="preserve">(tlač 733) </w:t>
      </w:r>
    </w:p>
    <w:p w:rsidR="00A302EB" w:rsidRDefault="00A302EB" w:rsidP="00A302EB">
      <w:pPr>
        <w:spacing w:before="24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A302EB" w:rsidRDefault="00A302EB" w:rsidP="00A302EB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i/>
          <w:sz w:val="24"/>
          <w:szCs w:val="24"/>
          <w:lang w:eastAsia="sk-SK"/>
        </w:rPr>
        <w:tab/>
      </w:r>
      <w:r>
        <w:rPr>
          <w:rFonts w:ascii="Garamond" w:hAnsi="Garamond"/>
          <w:b/>
          <w:sz w:val="24"/>
          <w:szCs w:val="24"/>
          <w:lang w:eastAsia="sk-SK"/>
        </w:rPr>
        <w:t>Výbor Národnej rady Slovenskej republiky</w:t>
      </w:r>
    </w:p>
    <w:p w:rsidR="00A302EB" w:rsidRDefault="00A302EB" w:rsidP="00A302EB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ab/>
        <w:t>pre ľudské práva a národnostné menšiny</w:t>
      </w:r>
    </w:p>
    <w:p w:rsidR="00A302EB" w:rsidRDefault="00A302EB" w:rsidP="00A302EB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A302EB" w:rsidRDefault="00A302EB" w:rsidP="00A302EB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A302EB" w:rsidRDefault="00A302EB" w:rsidP="00A302EB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súhlasí</w:t>
      </w:r>
    </w:p>
    <w:p w:rsidR="00A302EB" w:rsidRDefault="00A302EB" w:rsidP="00A302EB">
      <w:pPr>
        <w:spacing w:after="0" w:line="240" w:lineRule="auto"/>
        <w:ind w:left="1065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</w:p>
    <w:p w:rsidR="00A302EB" w:rsidRDefault="00A302EB" w:rsidP="00A302EB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/>
          <w:sz w:val="24"/>
          <w:szCs w:val="24"/>
          <w:lang w:eastAsia="sk-SK"/>
        </w:rPr>
        <w:t xml:space="preserve">                       s </w:t>
      </w:r>
      <w:r>
        <w:rPr>
          <w:rFonts w:ascii="Garamond" w:hAnsi="Garamond" w:cs="Arial"/>
          <w:noProof/>
          <w:sz w:val="24"/>
          <w:szCs w:val="24"/>
        </w:rPr>
        <w:t>vládnym návrhom ústavného zákona, ktorým sa mení a dopĺňa Ústava Slovenskej republiky č. 460/1992 Zb. v znení neskorších predpisov</w:t>
      </w:r>
      <w:r>
        <w:rPr>
          <w:rFonts w:ascii="Garamond" w:hAnsi="Garamond" w:cs="Arial"/>
          <w:b/>
          <w:noProof/>
          <w:sz w:val="24"/>
          <w:szCs w:val="24"/>
        </w:rPr>
        <w:t xml:space="preserve"> (tlač 733)</w:t>
      </w:r>
      <w:r>
        <w:rPr>
          <w:rFonts w:ascii="Garamond" w:hAnsi="Garamond"/>
          <w:sz w:val="24"/>
          <w:szCs w:val="24"/>
          <w:lang w:eastAsia="sk-SK"/>
        </w:rPr>
        <w:t>;</w:t>
      </w:r>
    </w:p>
    <w:p w:rsidR="00A302EB" w:rsidRDefault="00A302EB" w:rsidP="00A302EB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A302EB" w:rsidRDefault="00A302EB" w:rsidP="00A302EB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odporúča</w:t>
      </w:r>
    </w:p>
    <w:p w:rsidR="00A302EB" w:rsidRDefault="00A302EB" w:rsidP="00A302EB">
      <w:p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</w:p>
    <w:p w:rsidR="00A302EB" w:rsidRDefault="00A302EB" w:rsidP="00A302EB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 xml:space="preserve">        </w:t>
      </w:r>
      <w:r>
        <w:rPr>
          <w:rFonts w:ascii="Garamond" w:hAnsi="Garamond"/>
          <w:sz w:val="24"/>
          <w:szCs w:val="24"/>
          <w:lang w:eastAsia="sk-SK"/>
        </w:rPr>
        <w:t xml:space="preserve">Národnej rade Slovenskej republiky </w:t>
      </w:r>
      <w:r>
        <w:rPr>
          <w:rFonts w:ascii="Garamond" w:hAnsi="Garamond"/>
          <w:b/>
          <w:sz w:val="24"/>
          <w:szCs w:val="24"/>
          <w:lang w:eastAsia="sk-SK"/>
        </w:rPr>
        <w:t>schváliť</w:t>
      </w:r>
      <w:r>
        <w:rPr>
          <w:rFonts w:ascii="Garamond" w:hAnsi="Garamond"/>
          <w:sz w:val="24"/>
          <w:szCs w:val="24"/>
          <w:lang w:eastAsia="sk-SK"/>
        </w:rPr>
        <w:t xml:space="preserve"> </w:t>
      </w:r>
      <w:r>
        <w:rPr>
          <w:rFonts w:ascii="Garamond" w:hAnsi="Garamond" w:cs="Arial"/>
          <w:noProof/>
          <w:sz w:val="24"/>
          <w:szCs w:val="24"/>
        </w:rPr>
        <w:t xml:space="preserve">vládny návrh ústavného zákona, ktorým sa mení a dopĺňa Ústava Slovenskej republiky č. 460/1992 Zb. v znení neskorších predpisov </w:t>
      </w:r>
      <w:r>
        <w:rPr>
          <w:rFonts w:ascii="Garamond" w:hAnsi="Garamond" w:cs="Arial"/>
          <w:b/>
          <w:noProof/>
          <w:sz w:val="24"/>
          <w:szCs w:val="24"/>
        </w:rPr>
        <w:t xml:space="preserve">(tlač 733) </w:t>
      </w:r>
      <w:r>
        <w:rPr>
          <w:rFonts w:ascii="Garamond" w:hAnsi="Garamond" w:cs="Arial"/>
          <w:noProof/>
          <w:sz w:val="24"/>
          <w:szCs w:val="24"/>
        </w:rPr>
        <w:t>s pripomienkami uvedenými v prílohe uznesenia;</w:t>
      </w:r>
    </w:p>
    <w:p w:rsidR="00A302EB" w:rsidRDefault="00A302EB" w:rsidP="00A302EB">
      <w:pPr>
        <w:spacing w:before="240" w:line="276" w:lineRule="auto"/>
        <w:jc w:val="both"/>
        <w:rPr>
          <w:rFonts w:ascii="Garamond" w:hAnsi="Garamond"/>
          <w:b/>
          <w:sz w:val="24"/>
          <w:szCs w:val="24"/>
        </w:rPr>
      </w:pPr>
    </w:p>
    <w:p w:rsidR="00A302EB" w:rsidRDefault="00A302EB" w:rsidP="00A302E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ukladá</w:t>
      </w:r>
    </w:p>
    <w:p w:rsidR="00A302EB" w:rsidRDefault="00A302EB" w:rsidP="00A302EB">
      <w:pPr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>predsedníčke výboru Lucii Plavákovej, aby informovala gestorský Ústavnoprávny výbor Národnej rady Slovenskej republiky o prijatom uznesení.</w:t>
      </w:r>
    </w:p>
    <w:p w:rsidR="00A302EB" w:rsidRDefault="00A302EB" w:rsidP="00A302EB">
      <w:pPr>
        <w:rPr>
          <w:rFonts w:ascii="Garamond" w:hAnsi="Garamond"/>
          <w:sz w:val="24"/>
          <w:szCs w:val="24"/>
          <w:lang w:eastAsia="sk-SK"/>
        </w:rPr>
      </w:pPr>
    </w:p>
    <w:p w:rsidR="00A302EB" w:rsidRDefault="00A302EB" w:rsidP="00A302EB">
      <w:pPr>
        <w:rPr>
          <w:rFonts w:ascii="Garamond" w:hAnsi="Garamond"/>
          <w:sz w:val="24"/>
          <w:szCs w:val="24"/>
          <w:lang w:eastAsia="sk-SK"/>
        </w:rPr>
      </w:pPr>
    </w:p>
    <w:p w:rsidR="00A302EB" w:rsidRDefault="00A302EB" w:rsidP="00A302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Ondrej Prostredník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Lucia Plaváková</w:t>
      </w:r>
    </w:p>
    <w:p w:rsidR="00A302EB" w:rsidRDefault="00A302EB" w:rsidP="00A302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Alena Nováková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predsedníčka výboru</w:t>
      </w:r>
    </w:p>
    <w:p w:rsidR="00A302EB" w:rsidRDefault="00A302EB" w:rsidP="00A302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overovatelia výboru</w:t>
      </w:r>
      <w:r>
        <w:rPr>
          <w:rFonts w:ascii="Garamond" w:hAnsi="Garamond"/>
          <w:sz w:val="24"/>
          <w:szCs w:val="24"/>
        </w:rPr>
        <w:tab/>
      </w:r>
    </w:p>
    <w:p w:rsidR="001023FD" w:rsidRDefault="001023FD"/>
    <w:sectPr w:rsidR="00102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2345"/>
    <w:multiLevelType w:val="hybridMultilevel"/>
    <w:tmpl w:val="17C66374"/>
    <w:lvl w:ilvl="0" w:tplc="C0368F76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Garamond" w:hAnsi="Garamond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EB"/>
    <w:rsid w:val="001023FD"/>
    <w:rsid w:val="00A3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D0ED4-D461-4004-AF0B-3478FF9C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302EB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A302EB"/>
    <w:pPr>
      <w:spacing w:after="0" w:line="240" w:lineRule="auto"/>
    </w:pPr>
    <w:rPr>
      <w:rFonts w:ascii="Arial" w:hAnsi="Arial" w:cs="Arial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302EB"/>
    <w:rPr>
      <w:rFonts w:ascii="Arial" w:eastAsia="Times New Roman" w:hAnsi="Arial" w:cs="Arial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A302E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A302EB"/>
    <w:rPr>
      <w:rFonts w:eastAsia="Times New Roman" w:cs="Times New Roman"/>
      <w:sz w:val="16"/>
      <w:szCs w:val="16"/>
    </w:rPr>
  </w:style>
  <w:style w:type="character" w:customStyle="1" w:styleId="OdsekzoznamuChar">
    <w:name w:val="Odsek zoznamu Char"/>
    <w:aliases w:val="body Char,Odsek Char,Odsek zoznamu1 Char,Odsek zoznamu2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A302EB"/>
    <w:rPr>
      <w:rFonts w:ascii="Times New Roman" w:eastAsia="Times New Roman" w:hAnsi="Times New Roman" w:cs="Times New Roman"/>
    </w:rPr>
  </w:style>
  <w:style w:type="paragraph" w:styleId="Odsekzoznamu">
    <w:name w:val="List Paragraph"/>
    <w:aliases w:val="body,Odsek,Odsek zoznamu1,Odsek zoznamu2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A302EB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1</cp:revision>
  <dcterms:created xsi:type="dcterms:W3CDTF">2025-05-27T06:52:00Z</dcterms:created>
  <dcterms:modified xsi:type="dcterms:W3CDTF">2025-05-27T06:53:00Z</dcterms:modified>
</cp:coreProperties>
</file>